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384D7" w14:textId="67030AF7" w:rsidR="003D76F0" w:rsidRPr="002B6422" w:rsidRDefault="002B6422"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xml:space="preserve">OPIS PRZEDMIOTU ZAMÓWIENIA - </w:t>
      </w:r>
      <w:r w:rsidR="003D76F0" w:rsidRPr="002B6422">
        <w:rPr>
          <w:rFonts w:eastAsia="Times New Roman" w:cstheme="minorHAnsi"/>
          <w:b/>
          <w:bCs/>
          <w:sz w:val="24"/>
          <w:szCs w:val="24"/>
          <w:lang w:eastAsia="pl-PL"/>
        </w:rPr>
        <w:t>SPECYFIKACJA TECHNICZNA</w:t>
      </w:r>
    </w:p>
    <w:p w14:paraId="16E30B0A" w14:textId="77777777" w:rsidR="00EF5243" w:rsidRDefault="00EF5243"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4"/>
          <w:szCs w:val="24"/>
          <w:lang w:eastAsia="pl-PL"/>
        </w:rPr>
      </w:pPr>
    </w:p>
    <w:p w14:paraId="1630932B" w14:textId="3C228626" w:rsidR="000F0141" w:rsidRPr="00AC1338" w:rsidRDefault="000F0141" w:rsidP="000F0141">
      <w:pPr>
        <w:pStyle w:val="Standard"/>
        <w:jc w:val="center"/>
        <w:rPr>
          <w:rFonts w:ascii="Arial" w:hAnsi="Arial" w:cs="Arial"/>
        </w:rPr>
      </w:pPr>
      <w:r w:rsidRPr="00AC1338">
        <w:rPr>
          <w:rFonts w:ascii="Arial" w:hAnsi="Arial" w:cs="Arial"/>
          <w:b/>
          <w:spacing w:val="2"/>
          <w:position w:val="2"/>
          <w:sz w:val="20"/>
          <w:szCs w:val="20"/>
        </w:rPr>
        <w:t>Wymagania</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techniczne</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dla</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fabrycznie</w:t>
      </w:r>
      <w:r w:rsidRPr="00AC1338">
        <w:rPr>
          <w:rFonts w:ascii="Arial" w:eastAsia="Arial" w:hAnsi="Arial" w:cs="Arial"/>
          <w:b/>
          <w:spacing w:val="2"/>
          <w:position w:val="2"/>
          <w:sz w:val="20"/>
          <w:szCs w:val="20"/>
        </w:rPr>
        <w:t xml:space="preserve"> </w:t>
      </w:r>
      <w:r w:rsidRPr="00AC1338">
        <w:rPr>
          <w:rFonts w:ascii="Arial" w:hAnsi="Arial" w:cs="Arial"/>
          <w:b/>
          <w:spacing w:val="2"/>
          <w:position w:val="2"/>
          <w:sz w:val="20"/>
          <w:szCs w:val="20"/>
        </w:rPr>
        <w:t xml:space="preserve">nowego lekkiego samochodu operacyjnego </w:t>
      </w:r>
      <w:r>
        <w:rPr>
          <w:rFonts w:ascii="Arial" w:hAnsi="Arial" w:cs="Arial"/>
          <w:b/>
          <w:spacing w:val="2"/>
          <w:position w:val="2"/>
          <w:sz w:val="20"/>
          <w:szCs w:val="20"/>
        </w:rPr>
        <w:t xml:space="preserve">typu SLOp </w:t>
      </w:r>
      <w:r w:rsidRPr="00AC1338">
        <w:rPr>
          <w:rFonts w:ascii="Arial" w:eastAsia="Arial" w:hAnsi="Arial" w:cs="Arial"/>
          <w:b/>
          <w:bCs/>
          <w:color w:val="000000"/>
          <w:spacing w:val="2"/>
          <w:position w:val="2"/>
          <w:sz w:val="20"/>
          <w:szCs w:val="20"/>
        </w:rPr>
        <w:t xml:space="preserve">– </w:t>
      </w:r>
      <w:r w:rsidR="00E92712">
        <w:rPr>
          <w:rFonts w:ascii="Arial" w:eastAsia="Arial" w:hAnsi="Arial" w:cs="Arial"/>
          <w:b/>
          <w:bCs/>
          <w:color w:val="000000"/>
          <w:spacing w:val="2"/>
          <w:position w:val="2"/>
          <w:sz w:val="20"/>
          <w:szCs w:val="20"/>
        </w:rPr>
        <w:t>4</w:t>
      </w:r>
      <w:r w:rsidRPr="00AC1338">
        <w:rPr>
          <w:rFonts w:ascii="Arial" w:eastAsia="Arial" w:hAnsi="Arial" w:cs="Arial"/>
          <w:b/>
          <w:bCs/>
          <w:color w:val="000000"/>
          <w:spacing w:val="2"/>
          <w:position w:val="2"/>
          <w:sz w:val="20"/>
          <w:szCs w:val="20"/>
        </w:rPr>
        <w:t xml:space="preserve"> szt</w:t>
      </w:r>
      <w:r w:rsidRPr="00AC1338">
        <w:rPr>
          <w:rFonts w:ascii="Arial" w:hAnsi="Arial" w:cs="Arial"/>
          <w:b/>
          <w:bCs/>
          <w:color w:val="000000"/>
          <w:spacing w:val="2"/>
          <w:position w:val="2"/>
          <w:sz w:val="20"/>
          <w:szCs w:val="20"/>
        </w:rPr>
        <w:t>.</w:t>
      </w:r>
    </w:p>
    <w:p w14:paraId="608A96E3" w14:textId="77777777" w:rsidR="000F0141" w:rsidRPr="00AC1338" w:rsidRDefault="000F0141" w:rsidP="000F0141">
      <w:pPr>
        <w:pStyle w:val="Standard"/>
        <w:jc w:val="center"/>
        <w:rPr>
          <w:rFonts w:ascii="Arial" w:hAnsi="Arial" w:cs="Arial"/>
        </w:rPr>
      </w:pPr>
      <w:r w:rsidRPr="00AC1338">
        <w:rPr>
          <w:rFonts w:ascii="Arial" w:hAnsi="Arial" w:cs="Arial"/>
          <w:bCs/>
          <w:color w:val="000000"/>
          <w:position w:val="2"/>
          <w:sz w:val="20"/>
          <w:szCs w:val="20"/>
        </w:rPr>
        <w:t>typ</w:t>
      </w:r>
      <w:r w:rsidRPr="00AC1338">
        <w:rPr>
          <w:rFonts w:ascii="Arial" w:eastAsia="Arial" w:hAnsi="Arial" w:cs="Arial"/>
          <w:bCs/>
          <w:color w:val="000000"/>
          <w:position w:val="2"/>
          <w:sz w:val="20"/>
          <w:szCs w:val="20"/>
        </w:rPr>
        <w:t xml:space="preserve"> </w:t>
      </w:r>
      <w:r w:rsidRPr="00AC1338">
        <w:rPr>
          <w:rFonts w:ascii="Arial" w:hAnsi="Arial" w:cs="Arial"/>
          <w:bCs/>
          <w:color w:val="000000"/>
          <w:position w:val="2"/>
          <w:sz w:val="20"/>
          <w:szCs w:val="20"/>
        </w:rPr>
        <w:t>/</w:t>
      </w:r>
      <w:r w:rsidRPr="00AC1338">
        <w:rPr>
          <w:rFonts w:ascii="Arial" w:eastAsia="Arial" w:hAnsi="Arial" w:cs="Arial"/>
          <w:bCs/>
          <w:color w:val="000000"/>
          <w:position w:val="2"/>
          <w:sz w:val="20"/>
          <w:szCs w:val="20"/>
        </w:rPr>
        <w:t xml:space="preserve"> </w:t>
      </w:r>
      <w:r w:rsidRPr="00AC1338">
        <w:rPr>
          <w:rFonts w:ascii="Arial" w:hAnsi="Arial" w:cs="Arial"/>
          <w:bCs/>
          <w:color w:val="000000"/>
          <w:position w:val="2"/>
          <w:sz w:val="20"/>
          <w:szCs w:val="20"/>
        </w:rPr>
        <w:t>model</w:t>
      </w:r>
      <w:r w:rsidRPr="00AC1338">
        <w:rPr>
          <w:rFonts w:ascii="Arial" w:eastAsia="Arial" w:hAnsi="Arial" w:cs="Arial"/>
          <w:bCs/>
          <w:color w:val="000000"/>
          <w:position w:val="2"/>
          <w:sz w:val="20"/>
          <w:szCs w:val="20"/>
        </w:rPr>
        <w:t xml:space="preserve"> </w:t>
      </w:r>
      <w:r w:rsidRPr="00AC1338">
        <w:rPr>
          <w:rFonts w:ascii="Arial" w:hAnsi="Arial" w:cs="Arial"/>
          <w:color w:val="000000"/>
          <w:position w:val="2"/>
          <w:sz w:val="20"/>
          <w:szCs w:val="20"/>
        </w:rPr>
        <w:t>....................................................................................................................................................</w:t>
      </w:r>
    </w:p>
    <w:p w14:paraId="3FCB5A22" w14:textId="77777777" w:rsidR="000F0141" w:rsidRPr="00AC1338" w:rsidRDefault="000F0141" w:rsidP="000F0141">
      <w:pPr>
        <w:pStyle w:val="Standard"/>
        <w:tabs>
          <w:tab w:val="left" w:pos="284"/>
        </w:tabs>
        <w:spacing w:after="60"/>
        <w:ind w:right="-570"/>
        <w:jc w:val="center"/>
        <w:rPr>
          <w:rFonts w:ascii="Arial" w:hAnsi="Arial" w:cs="Arial"/>
          <w:i/>
          <w:iCs/>
          <w:sz w:val="16"/>
          <w:szCs w:val="16"/>
        </w:rPr>
      </w:pPr>
      <w:r w:rsidRPr="00AC1338">
        <w:rPr>
          <w:rFonts w:ascii="Arial" w:hAnsi="Arial" w:cs="Arial"/>
          <w:i/>
          <w:iCs/>
          <w:position w:val="1"/>
          <w:sz w:val="16"/>
          <w:szCs w:val="16"/>
        </w:rPr>
        <w:t>(</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należy</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podać</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typ/</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model</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oferowanego</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pojazdu</w:t>
      </w:r>
      <w:r w:rsidRPr="00AC1338">
        <w:rPr>
          <w:rFonts w:ascii="Arial" w:eastAsia="Arial" w:hAnsi="Arial" w:cs="Arial"/>
          <w:i/>
          <w:iCs/>
          <w:position w:val="1"/>
          <w:sz w:val="16"/>
          <w:szCs w:val="16"/>
        </w:rPr>
        <w:t xml:space="preserve"> </w:t>
      </w:r>
      <w:r w:rsidRPr="00AC1338">
        <w:rPr>
          <w:rFonts w:ascii="Arial" w:hAnsi="Arial" w:cs="Arial"/>
          <w:i/>
          <w:iCs/>
          <w:position w:val="1"/>
          <w:sz w:val="16"/>
          <w:szCs w:val="16"/>
        </w:rPr>
        <w:t>)</w:t>
      </w:r>
    </w:p>
    <w:p w14:paraId="42DF4F49" w14:textId="77777777" w:rsidR="003D76F0" w:rsidRDefault="003D76F0" w:rsidP="002B6422">
      <w:pPr>
        <w:widowControl w:val="0"/>
        <w:tabs>
          <w:tab w:val="center" w:pos="4536"/>
          <w:tab w:val="right" w:pos="14601"/>
        </w:tabs>
        <w:autoSpaceDE w:val="0"/>
        <w:autoSpaceDN w:val="0"/>
        <w:adjustRightInd w:val="0"/>
        <w:spacing w:after="0" w:line="240" w:lineRule="auto"/>
        <w:jc w:val="center"/>
        <w:rPr>
          <w:rFonts w:eastAsia="Times New Roman" w:cstheme="minorHAnsi"/>
          <w:b/>
          <w:bCs/>
          <w:sz w:val="20"/>
          <w:szCs w:val="20"/>
          <w:lang w:eastAsia="pl-PL"/>
        </w:rPr>
      </w:pPr>
    </w:p>
    <w:p w14:paraId="0BF177F8" w14:textId="77777777" w:rsidR="003D76F0" w:rsidRPr="002B6422" w:rsidRDefault="003D76F0" w:rsidP="002B6422">
      <w:pPr>
        <w:widowControl w:val="0"/>
        <w:tabs>
          <w:tab w:val="center" w:pos="4536"/>
          <w:tab w:val="right" w:pos="14601"/>
        </w:tabs>
        <w:autoSpaceDE w:val="0"/>
        <w:autoSpaceDN w:val="0"/>
        <w:adjustRightInd w:val="0"/>
        <w:spacing w:after="0" w:line="240" w:lineRule="auto"/>
        <w:jc w:val="both"/>
        <w:rPr>
          <w:rFonts w:eastAsia="Times New Roman" w:cstheme="minorHAnsi"/>
          <w:sz w:val="20"/>
          <w:szCs w:val="20"/>
          <w:lang w:eastAsia="pl-PL"/>
        </w:rPr>
      </w:pPr>
      <w:r w:rsidRPr="002B6422">
        <w:rPr>
          <w:rFonts w:eastAsia="Times New Roman" w:cstheme="minorHAnsi"/>
          <w:sz w:val="20"/>
          <w:szCs w:val="20"/>
          <w:lang w:eastAsia="pl-PL"/>
        </w:rPr>
        <w:t>Prawą stronę tabeli (kol. 3) należy wypełnić stosując słowa „spełnia” lub „nie spełnia”, zaś w przypadku wyższych wartości niż minimalne - wykazane w tabeli - należy wpisać oferowane wartości techniczno-użytkowe. W przypadku, gdy Wykonawca zaproponuje produkt równoważny – informacje dotyczące proponowanych rozwiązań równoważnych musi podać w kol. 3 oraz wykazać, że spełniają one wymagania Zamawiającego.</w:t>
      </w:r>
    </w:p>
    <w:p w14:paraId="3E1277BA" w14:textId="375BB7DF" w:rsidR="00F00C98" w:rsidRDefault="003D76F0" w:rsidP="00F00C98">
      <w:pPr>
        <w:widowControl w:val="0"/>
        <w:tabs>
          <w:tab w:val="center" w:pos="4536"/>
          <w:tab w:val="right" w:pos="14601"/>
        </w:tabs>
        <w:autoSpaceDE w:val="0"/>
        <w:autoSpaceDN w:val="0"/>
        <w:adjustRightInd w:val="0"/>
        <w:spacing w:after="0" w:line="240" w:lineRule="auto"/>
        <w:jc w:val="both"/>
        <w:rPr>
          <w:rFonts w:eastAsia="Times New Roman" w:cstheme="minorHAnsi"/>
          <w:sz w:val="20"/>
          <w:szCs w:val="20"/>
          <w:lang w:eastAsia="pl-PL"/>
        </w:rPr>
      </w:pPr>
      <w:r w:rsidRPr="002B6422">
        <w:rPr>
          <w:rFonts w:eastAsia="Times New Roman" w:cstheme="minorHAnsi"/>
          <w:sz w:val="20"/>
          <w:szCs w:val="20"/>
          <w:lang w:eastAsia="pl-PL"/>
        </w:rPr>
        <w:t>W przypadku, gdy Wykonawca w którejkolwiek z pozycji wpisze słowa „nie spełnia” lub zaoferuje niższe wartości oferta zostanie odrzucona, gdyż jej treść jest niezgodna z warunkami zamówienia.</w:t>
      </w:r>
    </w:p>
    <w:p w14:paraId="57286E1A" w14:textId="77777777" w:rsidR="00EF5243" w:rsidRDefault="00EF5243" w:rsidP="00EF5243">
      <w:pPr>
        <w:pStyle w:val="Textbody"/>
        <w:spacing w:after="0"/>
        <w:jc w:val="center"/>
      </w:pPr>
    </w:p>
    <w:tbl>
      <w:tblPr>
        <w:tblW w:w="14459" w:type="dxa"/>
        <w:tblInd w:w="-147"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851"/>
        <w:gridCol w:w="9923"/>
        <w:gridCol w:w="3685"/>
      </w:tblGrid>
      <w:tr w:rsidR="00EF5243" w:rsidRPr="00EF5243" w14:paraId="1889EBB4" w14:textId="77777777" w:rsidTr="00EF5243">
        <w:tc>
          <w:tcPr>
            <w:tcW w:w="851" w:type="dxa"/>
            <w:tcBorders>
              <w:top w:val="single" w:sz="4" w:space="0" w:color="000001"/>
              <w:left w:val="single" w:sz="4" w:space="0" w:color="000001"/>
              <w:bottom w:val="single" w:sz="4" w:space="0" w:color="000001"/>
            </w:tcBorders>
            <w:shd w:val="clear" w:color="auto" w:fill="auto"/>
            <w:tcMar>
              <w:left w:w="103" w:type="dxa"/>
            </w:tcMar>
            <w:vAlign w:val="center"/>
          </w:tcPr>
          <w:p w14:paraId="72725710" w14:textId="77777777" w:rsidR="00EF5243" w:rsidRPr="00EF5243" w:rsidRDefault="00EF5243" w:rsidP="00EF5243">
            <w:pPr>
              <w:pStyle w:val="Standard"/>
              <w:snapToGrid w:val="0"/>
              <w:jc w:val="center"/>
              <w:rPr>
                <w:rFonts w:asciiTheme="minorHAnsi" w:hAnsiTheme="minorHAnsi" w:cstheme="minorHAnsi"/>
                <w:b/>
                <w:bCs/>
                <w:sz w:val="20"/>
                <w:szCs w:val="20"/>
              </w:rPr>
            </w:pPr>
            <w:r w:rsidRPr="00EF5243">
              <w:rPr>
                <w:rFonts w:asciiTheme="minorHAnsi" w:hAnsiTheme="minorHAnsi" w:cstheme="minorHAnsi"/>
                <w:b/>
                <w:bCs/>
                <w:sz w:val="20"/>
                <w:szCs w:val="20"/>
              </w:rPr>
              <w:t>Lp.</w:t>
            </w:r>
          </w:p>
        </w:tc>
        <w:tc>
          <w:tcPr>
            <w:tcW w:w="9923" w:type="dxa"/>
            <w:tcBorders>
              <w:top w:val="single" w:sz="4" w:space="0" w:color="000001"/>
              <w:left w:val="single" w:sz="4" w:space="0" w:color="000001"/>
              <w:bottom w:val="single" w:sz="4" w:space="0" w:color="000001"/>
            </w:tcBorders>
            <w:shd w:val="clear" w:color="auto" w:fill="auto"/>
            <w:tcMar>
              <w:left w:w="103" w:type="dxa"/>
            </w:tcMar>
            <w:vAlign w:val="center"/>
          </w:tcPr>
          <w:p w14:paraId="27830750" w14:textId="77777777" w:rsidR="00EF5243" w:rsidRPr="00EF5243" w:rsidRDefault="00EF5243" w:rsidP="00EF5243">
            <w:pPr>
              <w:pStyle w:val="Standard"/>
              <w:snapToGrid w:val="0"/>
              <w:jc w:val="center"/>
              <w:rPr>
                <w:rFonts w:asciiTheme="minorHAnsi" w:hAnsiTheme="minorHAnsi" w:cstheme="minorHAnsi"/>
                <w:sz w:val="20"/>
                <w:szCs w:val="20"/>
              </w:rPr>
            </w:pPr>
            <w:r w:rsidRPr="00EF5243">
              <w:rPr>
                <w:rFonts w:asciiTheme="minorHAnsi" w:hAnsiTheme="minorHAnsi" w:cstheme="minorHAnsi"/>
                <w:b/>
                <w:bCs/>
                <w:sz w:val="20"/>
                <w:szCs w:val="20"/>
              </w:rPr>
              <w:t>Warunki Zamawiającego</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7E150F2" w14:textId="77777777" w:rsidR="00EF5243" w:rsidRPr="00EF5243" w:rsidRDefault="00EF5243" w:rsidP="00EF5243">
            <w:pPr>
              <w:pStyle w:val="Standard"/>
              <w:snapToGrid w:val="0"/>
              <w:jc w:val="center"/>
              <w:rPr>
                <w:rFonts w:asciiTheme="minorHAnsi" w:hAnsiTheme="minorHAnsi" w:cstheme="minorHAnsi"/>
                <w:b/>
                <w:bCs/>
                <w:sz w:val="20"/>
                <w:szCs w:val="20"/>
              </w:rPr>
            </w:pPr>
            <w:r w:rsidRPr="00EF5243">
              <w:rPr>
                <w:rFonts w:asciiTheme="minorHAnsi" w:hAnsiTheme="minorHAnsi" w:cstheme="minorHAnsi"/>
                <w:b/>
                <w:bCs/>
                <w:sz w:val="20"/>
                <w:szCs w:val="20"/>
              </w:rPr>
              <w:t>Wypełnia Wykonawca</w:t>
            </w:r>
          </w:p>
          <w:p w14:paraId="68BC3D56" w14:textId="69EB02BE" w:rsidR="00EF5243" w:rsidRPr="00EF5243" w:rsidRDefault="00EF5243" w:rsidP="00EF5243">
            <w:pPr>
              <w:pStyle w:val="Standard"/>
              <w:snapToGrid w:val="0"/>
              <w:jc w:val="center"/>
              <w:rPr>
                <w:rFonts w:asciiTheme="minorHAnsi" w:hAnsiTheme="minorHAnsi" w:cstheme="minorHAnsi"/>
                <w:sz w:val="20"/>
                <w:szCs w:val="20"/>
              </w:rPr>
            </w:pPr>
            <w:r w:rsidRPr="00EF5243">
              <w:rPr>
                <w:rFonts w:asciiTheme="minorHAnsi" w:hAnsiTheme="minorHAnsi" w:cstheme="minorHAnsi"/>
                <w:b/>
                <w:bCs/>
                <w:sz w:val="20"/>
                <w:szCs w:val="20"/>
              </w:rPr>
              <w:t>podając proponowane rozwiązania i/lub parametry techniczne i/lub potwierdzając spełnienie wymagań kolumny nr 2</w:t>
            </w:r>
          </w:p>
        </w:tc>
      </w:tr>
      <w:tr w:rsidR="00EF5243" w:rsidRPr="00EF5243" w14:paraId="220DD6DC" w14:textId="77777777" w:rsidTr="00EF5243">
        <w:tc>
          <w:tcPr>
            <w:tcW w:w="851" w:type="dxa"/>
            <w:tcBorders>
              <w:top w:val="single" w:sz="4" w:space="0" w:color="000001"/>
              <w:left w:val="single" w:sz="4" w:space="0" w:color="000001"/>
              <w:bottom w:val="single" w:sz="4" w:space="0" w:color="000001"/>
            </w:tcBorders>
            <w:shd w:val="clear" w:color="auto" w:fill="auto"/>
            <w:tcMar>
              <w:left w:w="103" w:type="dxa"/>
            </w:tcMar>
            <w:vAlign w:val="center"/>
          </w:tcPr>
          <w:p w14:paraId="0CBD4A56" w14:textId="49D8586F" w:rsidR="00EF5243" w:rsidRPr="00EF5243" w:rsidRDefault="00EF5243" w:rsidP="00EF5243">
            <w:pPr>
              <w:pStyle w:val="Standard"/>
              <w:snapToGrid w:val="0"/>
              <w:jc w:val="center"/>
              <w:rPr>
                <w:rFonts w:asciiTheme="minorHAnsi" w:hAnsiTheme="minorHAnsi" w:cstheme="minorHAnsi"/>
                <w:i/>
                <w:iCs/>
                <w:sz w:val="20"/>
                <w:szCs w:val="20"/>
              </w:rPr>
            </w:pPr>
            <w:r w:rsidRPr="00EF5243">
              <w:rPr>
                <w:rFonts w:asciiTheme="minorHAnsi" w:hAnsiTheme="minorHAnsi" w:cstheme="minorHAnsi"/>
                <w:i/>
                <w:iCs/>
                <w:sz w:val="20"/>
                <w:szCs w:val="20"/>
              </w:rPr>
              <w:t>-1-</w:t>
            </w:r>
          </w:p>
        </w:tc>
        <w:tc>
          <w:tcPr>
            <w:tcW w:w="9923" w:type="dxa"/>
            <w:tcBorders>
              <w:top w:val="single" w:sz="4" w:space="0" w:color="000001"/>
              <w:left w:val="single" w:sz="4" w:space="0" w:color="000001"/>
              <w:bottom w:val="single" w:sz="4" w:space="0" w:color="000001"/>
            </w:tcBorders>
            <w:shd w:val="clear" w:color="auto" w:fill="auto"/>
            <w:tcMar>
              <w:left w:w="103" w:type="dxa"/>
            </w:tcMar>
            <w:vAlign w:val="center"/>
          </w:tcPr>
          <w:p w14:paraId="54D97246" w14:textId="5DC98D26" w:rsidR="00EF5243" w:rsidRPr="00EF5243" w:rsidRDefault="00EF5243" w:rsidP="00EF5243">
            <w:pPr>
              <w:pStyle w:val="Standard"/>
              <w:snapToGrid w:val="0"/>
              <w:jc w:val="center"/>
              <w:rPr>
                <w:rFonts w:asciiTheme="minorHAnsi" w:hAnsiTheme="minorHAnsi" w:cstheme="minorHAnsi"/>
                <w:i/>
                <w:iCs/>
                <w:sz w:val="20"/>
                <w:szCs w:val="20"/>
              </w:rPr>
            </w:pPr>
            <w:r w:rsidRPr="00EF5243">
              <w:rPr>
                <w:rFonts w:asciiTheme="minorHAnsi" w:hAnsiTheme="minorHAnsi" w:cstheme="minorHAnsi"/>
                <w:i/>
                <w:iCs/>
                <w:sz w:val="20"/>
                <w:szCs w:val="20"/>
              </w:rPr>
              <w:t>-2-</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501D324" w14:textId="0C3094DE" w:rsidR="00EF5243" w:rsidRPr="00EF5243" w:rsidRDefault="00EF5243" w:rsidP="00EF5243">
            <w:pPr>
              <w:pStyle w:val="Standard"/>
              <w:snapToGrid w:val="0"/>
              <w:jc w:val="center"/>
              <w:rPr>
                <w:rFonts w:asciiTheme="minorHAnsi" w:hAnsiTheme="minorHAnsi" w:cstheme="minorHAnsi"/>
                <w:i/>
                <w:iCs/>
                <w:sz w:val="20"/>
                <w:szCs w:val="20"/>
              </w:rPr>
            </w:pPr>
            <w:r w:rsidRPr="00EF5243">
              <w:rPr>
                <w:rFonts w:asciiTheme="minorHAnsi" w:hAnsiTheme="minorHAnsi" w:cstheme="minorHAnsi"/>
                <w:i/>
                <w:iCs/>
                <w:sz w:val="20"/>
                <w:szCs w:val="20"/>
              </w:rPr>
              <w:t>-3-</w:t>
            </w:r>
          </w:p>
        </w:tc>
      </w:tr>
      <w:tr w:rsidR="00EF5243" w:rsidRPr="00EF5243" w14:paraId="5ABAB184" w14:textId="77777777" w:rsidTr="00EF5243">
        <w:tc>
          <w:tcPr>
            <w:tcW w:w="851" w:type="dxa"/>
            <w:tcBorders>
              <w:left w:val="single" w:sz="4" w:space="0" w:color="000001"/>
              <w:bottom w:val="single" w:sz="4" w:space="0" w:color="000001"/>
            </w:tcBorders>
            <w:shd w:val="clear" w:color="auto" w:fill="CCCCCC"/>
            <w:tcMar>
              <w:left w:w="103" w:type="dxa"/>
            </w:tcMar>
            <w:vAlign w:val="center"/>
          </w:tcPr>
          <w:p w14:paraId="7E241B99" w14:textId="77777777" w:rsidR="00EF5243" w:rsidRPr="00EF5243" w:rsidRDefault="00EF5243" w:rsidP="00EF5243">
            <w:pPr>
              <w:pStyle w:val="Standard"/>
              <w:snapToGrid w:val="0"/>
              <w:jc w:val="center"/>
              <w:rPr>
                <w:rFonts w:asciiTheme="minorHAnsi" w:hAnsiTheme="minorHAnsi" w:cstheme="minorHAnsi"/>
                <w:sz w:val="20"/>
                <w:szCs w:val="20"/>
              </w:rPr>
            </w:pPr>
            <w:r w:rsidRPr="00EF5243">
              <w:rPr>
                <w:rFonts w:asciiTheme="minorHAnsi" w:hAnsiTheme="minorHAnsi" w:cstheme="minorHAnsi"/>
                <w:sz w:val="20"/>
                <w:szCs w:val="20"/>
              </w:rPr>
              <w:t>1</w:t>
            </w:r>
          </w:p>
        </w:tc>
        <w:tc>
          <w:tcPr>
            <w:tcW w:w="9923" w:type="dxa"/>
            <w:tcBorders>
              <w:left w:val="single" w:sz="4" w:space="0" w:color="000001"/>
              <w:bottom w:val="single" w:sz="4" w:space="0" w:color="000001"/>
            </w:tcBorders>
            <w:shd w:val="clear" w:color="auto" w:fill="CCCCCC"/>
            <w:tcMar>
              <w:left w:w="103" w:type="dxa"/>
            </w:tcMar>
            <w:vAlign w:val="center"/>
          </w:tcPr>
          <w:p w14:paraId="4A43BA29"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 xml:space="preserve">Wymagania dla pojazdu </w:t>
            </w:r>
          </w:p>
        </w:tc>
        <w:tc>
          <w:tcPr>
            <w:tcW w:w="3685" w:type="dxa"/>
            <w:tcBorders>
              <w:left w:val="single" w:sz="4" w:space="0" w:color="000001"/>
              <w:bottom w:val="single" w:sz="4" w:space="0" w:color="000001"/>
              <w:right w:val="single" w:sz="4" w:space="0" w:color="000001"/>
            </w:tcBorders>
            <w:shd w:val="clear" w:color="auto" w:fill="CCCCCC"/>
            <w:tcMar>
              <w:left w:w="103" w:type="dxa"/>
            </w:tcMar>
            <w:vAlign w:val="center"/>
          </w:tcPr>
          <w:p w14:paraId="2349A138" w14:textId="3ECBC6FD" w:rsidR="00EF5243" w:rsidRPr="00EF5243" w:rsidRDefault="00EF5243" w:rsidP="00EF5243">
            <w:pPr>
              <w:pStyle w:val="Standard"/>
              <w:snapToGrid w:val="0"/>
              <w:jc w:val="center"/>
              <w:rPr>
                <w:rFonts w:asciiTheme="minorHAnsi" w:hAnsiTheme="minorHAnsi" w:cstheme="minorHAnsi"/>
                <w:sz w:val="20"/>
                <w:szCs w:val="20"/>
              </w:rPr>
            </w:pPr>
          </w:p>
        </w:tc>
      </w:tr>
      <w:tr w:rsidR="00EF5243" w:rsidRPr="00EF5243" w14:paraId="626A828B" w14:textId="77777777" w:rsidTr="00EF5243">
        <w:tc>
          <w:tcPr>
            <w:tcW w:w="851" w:type="dxa"/>
            <w:tcBorders>
              <w:top w:val="single" w:sz="4" w:space="0" w:color="000001"/>
              <w:left w:val="single" w:sz="4" w:space="0" w:color="000001"/>
              <w:bottom w:val="single" w:sz="4" w:space="0" w:color="000001"/>
            </w:tcBorders>
            <w:shd w:val="clear" w:color="auto" w:fill="auto"/>
            <w:tcMar>
              <w:left w:w="103" w:type="dxa"/>
            </w:tcMar>
          </w:tcPr>
          <w:p w14:paraId="4738FC6E"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top w:val="single" w:sz="4" w:space="0" w:color="000001"/>
              <w:left w:val="single" w:sz="4" w:space="0" w:color="000001"/>
              <w:bottom w:val="single" w:sz="4" w:space="0" w:color="000001"/>
            </w:tcBorders>
            <w:shd w:val="clear" w:color="auto" w:fill="auto"/>
            <w:tcMar>
              <w:left w:w="103" w:type="dxa"/>
            </w:tcMar>
          </w:tcPr>
          <w:p w14:paraId="7038DBE1" w14:textId="1ABD1AB8"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color w:val="000000"/>
                <w:sz w:val="20"/>
                <w:szCs w:val="20"/>
              </w:rPr>
              <w:t>Samochód musi spełniać wszystkie wymagania polskich przepisów o ruchu drogowym z uwzględnieniem wymagań dotyczących pojazdów uprzywilejowanych zgodnie z ustawą</w:t>
            </w:r>
            <w:r w:rsidRPr="00EF5243">
              <w:rPr>
                <w:rFonts w:asciiTheme="minorHAnsi" w:hAnsiTheme="minorHAnsi" w:cstheme="minorHAnsi"/>
                <w:sz w:val="20"/>
                <w:szCs w:val="20"/>
              </w:rPr>
              <w:t xml:space="preserve"> z dnia </w:t>
            </w:r>
            <w:r w:rsidRPr="00EF5243">
              <w:rPr>
                <w:rFonts w:asciiTheme="minorHAnsi" w:hAnsiTheme="minorHAnsi" w:cstheme="minorHAnsi"/>
                <w:color w:val="000000"/>
                <w:sz w:val="20"/>
                <w:szCs w:val="20"/>
              </w:rPr>
              <w:t>20 czerwca 1997r</w:t>
            </w:r>
            <w:r>
              <w:rPr>
                <w:rFonts w:asciiTheme="minorHAnsi" w:hAnsiTheme="minorHAnsi" w:cstheme="minorHAnsi"/>
                <w:color w:val="000000"/>
                <w:sz w:val="20"/>
                <w:szCs w:val="20"/>
              </w:rPr>
              <w:t>.</w:t>
            </w:r>
            <w:r w:rsidRPr="00EF5243">
              <w:rPr>
                <w:rFonts w:asciiTheme="minorHAnsi" w:hAnsiTheme="minorHAnsi" w:cstheme="minorHAnsi"/>
                <w:color w:val="000000"/>
                <w:sz w:val="20"/>
                <w:szCs w:val="20"/>
              </w:rPr>
              <w:t xml:space="preserve"> Prawo o ruchu drogowym</w:t>
            </w:r>
            <w:r>
              <w:rPr>
                <w:rFonts w:asciiTheme="minorHAnsi" w:hAnsiTheme="minorHAnsi" w:cstheme="minorHAnsi"/>
                <w:color w:val="000000"/>
                <w:sz w:val="20"/>
                <w:szCs w:val="20"/>
              </w:rPr>
              <w:br/>
            </w:r>
            <w:r w:rsidRPr="00EF5243">
              <w:rPr>
                <w:rFonts w:asciiTheme="minorHAnsi" w:hAnsiTheme="minorHAnsi" w:cstheme="minorHAnsi"/>
                <w:color w:val="000000"/>
                <w:sz w:val="20"/>
                <w:szCs w:val="20"/>
              </w:rPr>
              <w:t>(</w:t>
            </w:r>
            <w:proofErr w:type="spellStart"/>
            <w:r w:rsidRPr="00EF5243">
              <w:rPr>
                <w:rFonts w:asciiTheme="minorHAnsi" w:hAnsiTheme="minorHAnsi" w:cstheme="minorHAnsi"/>
                <w:color w:val="000000"/>
                <w:sz w:val="20"/>
                <w:szCs w:val="20"/>
              </w:rPr>
              <w:t>t.j</w:t>
            </w:r>
            <w:proofErr w:type="spellEnd"/>
            <w:r w:rsidRPr="00EF5243">
              <w:rPr>
                <w:rFonts w:asciiTheme="minorHAnsi" w:hAnsiTheme="minorHAnsi" w:cstheme="minorHAnsi"/>
                <w:color w:val="000000"/>
                <w:sz w:val="20"/>
                <w:szCs w:val="20"/>
              </w:rPr>
              <w:t>.</w:t>
            </w:r>
            <w:r w:rsidRPr="00EF5243">
              <w:rPr>
                <w:rFonts w:asciiTheme="minorHAnsi" w:hAnsiTheme="minorHAnsi" w:cstheme="minorHAnsi"/>
                <w:sz w:val="20"/>
                <w:szCs w:val="20"/>
              </w:rPr>
              <w:t xml:space="preserve"> </w:t>
            </w:r>
            <w:r w:rsidRPr="00EF5243">
              <w:rPr>
                <w:rFonts w:asciiTheme="minorHAnsi" w:hAnsiTheme="minorHAnsi" w:cstheme="minorHAnsi"/>
                <w:color w:val="000000"/>
                <w:sz w:val="20"/>
                <w:szCs w:val="20"/>
              </w:rPr>
              <w:t>Dz.U.2023.1047</w:t>
            </w:r>
            <w:r>
              <w:rPr>
                <w:rFonts w:asciiTheme="minorHAnsi" w:hAnsiTheme="minorHAnsi" w:cstheme="minorHAnsi"/>
                <w:color w:val="000000"/>
                <w:sz w:val="20"/>
                <w:szCs w:val="20"/>
              </w:rPr>
              <w:t xml:space="preserve"> ze zm.</w:t>
            </w:r>
            <w:r w:rsidRPr="00EF5243">
              <w:rPr>
                <w:rFonts w:asciiTheme="minorHAnsi" w:hAnsiTheme="minorHAnsi" w:cstheme="minorHAnsi"/>
                <w:color w:val="000000"/>
                <w:sz w:val="20"/>
                <w:szCs w:val="20"/>
              </w:rPr>
              <w:t>)</w:t>
            </w:r>
            <w:r>
              <w:rPr>
                <w:rFonts w:asciiTheme="minorHAnsi" w:hAnsiTheme="minorHAnsi" w:cstheme="minorHAnsi"/>
                <w:color w:val="000000"/>
                <w:sz w:val="20"/>
                <w:szCs w:val="20"/>
              </w:rPr>
              <w:t>.</w:t>
            </w:r>
          </w:p>
        </w:tc>
        <w:tc>
          <w:tcPr>
            <w:tcW w:w="368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58315C"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7658DC33" w14:textId="77777777" w:rsidTr="00EF5243">
        <w:tc>
          <w:tcPr>
            <w:tcW w:w="851" w:type="dxa"/>
            <w:tcBorders>
              <w:left w:val="single" w:sz="4" w:space="0" w:color="000001"/>
              <w:bottom w:val="single" w:sz="4" w:space="0" w:color="000001"/>
            </w:tcBorders>
            <w:shd w:val="clear" w:color="auto" w:fill="auto"/>
            <w:tcMar>
              <w:left w:w="103" w:type="dxa"/>
            </w:tcMar>
          </w:tcPr>
          <w:p w14:paraId="2B1EEC75"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5C6215CD" w14:textId="7625984D"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Pojazd musi być oznakowany numerami operacyjnymi zgodnie z Zarządzeniem Nr 1 Komendanta Głównego Państwowej Straży Pożarnej z dnia 24 stycznia 2020r. w sprawie gospodarki transportowej w jednostkach organizacyjnych Państwowej Straży Pożarnej oraz Zarządzeniem nr 3 Komendanta Głównego Państwowej Straży Pożarnej z dnia 09 marca 2021r., zmieniające zarządzenie w sprawie gospodarki transportowej w jednostkach organizacyjnych PSP.</w:t>
            </w:r>
          </w:p>
          <w:p w14:paraId="39EB3662"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(numery operacyjne zostaną podane po podpisaniu umowy).</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0F92306F"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7AA53B47" w14:textId="77777777" w:rsidTr="00EF5243">
        <w:tc>
          <w:tcPr>
            <w:tcW w:w="851" w:type="dxa"/>
            <w:tcBorders>
              <w:left w:val="single" w:sz="4" w:space="0" w:color="000001"/>
              <w:bottom w:val="single" w:sz="4" w:space="0" w:color="000001"/>
            </w:tcBorders>
            <w:shd w:val="clear" w:color="auto" w:fill="auto"/>
            <w:tcMar>
              <w:left w:w="103" w:type="dxa"/>
            </w:tcMar>
          </w:tcPr>
          <w:p w14:paraId="4A04947A"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2CC0E137" w14:textId="64BD4ECD"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bCs/>
                <w:sz w:val="20"/>
                <w:szCs w:val="20"/>
              </w:rPr>
              <w:t>Spełnia wymagania dla pojazdu straży pożarnej uprzywilejowanego w ruchu drogowym zgodnie z Rozporządzeniem Ministra Infrastruktury z dnia 31 grudnia 2002r. w sprawie warunków technicznych pojazdów oraz zakresu ich niezbędnego wyposażenia (Dz.U.2024.502 ze zm</w:t>
            </w:r>
            <w:r>
              <w:rPr>
                <w:rFonts w:asciiTheme="minorHAnsi" w:hAnsiTheme="minorHAnsi" w:cstheme="minorHAnsi"/>
                <w:bCs/>
                <w:sz w:val="20"/>
                <w:szCs w:val="20"/>
              </w:rPr>
              <w:t>.</w:t>
            </w:r>
            <w:r w:rsidRPr="00EF5243">
              <w:rPr>
                <w:rFonts w:asciiTheme="minorHAnsi" w:hAnsiTheme="minorHAnsi" w:cstheme="minorHAnsi"/>
                <w:bCs/>
                <w:sz w:val="20"/>
                <w:szCs w:val="20"/>
              </w:rPr>
              <w:t>)</w:t>
            </w:r>
            <w:r>
              <w:rPr>
                <w:rFonts w:asciiTheme="minorHAnsi" w:hAnsiTheme="minorHAnsi" w:cstheme="minorHAnsi"/>
                <w:bCs/>
                <w:sz w:val="20"/>
                <w:szCs w:val="20"/>
              </w:rPr>
              <w:t>.</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7E8CCD19"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3B310226" w14:textId="77777777" w:rsidTr="00EF5243">
        <w:tc>
          <w:tcPr>
            <w:tcW w:w="851" w:type="dxa"/>
            <w:tcBorders>
              <w:left w:val="single" w:sz="4" w:space="0" w:color="000001"/>
              <w:bottom w:val="single" w:sz="4" w:space="0" w:color="000001"/>
            </w:tcBorders>
            <w:shd w:val="clear" w:color="auto" w:fill="auto"/>
            <w:tcMar>
              <w:left w:w="103" w:type="dxa"/>
            </w:tcMar>
          </w:tcPr>
          <w:p w14:paraId="2FE01518"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42960EC3" w14:textId="77777777" w:rsidR="00EF5243" w:rsidRPr="00EF5243" w:rsidRDefault="00EF5243" w:rsidP="00EF5243">
            <w:pPr>
              <w:pStyle w:val="Standard"/>
              <w:snapToGrid w:val="0"/>
              <w:jc w:val="both"/>
              <w:rPr>
                <w:rFonts w:asciiTheme="minorHAnsi" w:eastAsia="Droid Sans" w:hAnsiTheme="minorHAnsi" w:cstheme="minorHAnsi"/>
                <w:sz w:val="20"/>
                <w:szCs w:val="20"/>
              </w:rPr>
            </w:pPr>
            <w:r w:rsidRPr="00EF5243">
              <w:rPr>
                <w:rFonts w:asciiTheme="minorHAnsi" w:hAnsiTheme="minorHAnsi" w:cstheme="minorHAnsi"/>
                <w:sz w:val="20"/>
                <w:szCs w:val="20"/>
              </w:rPr>
              <w:t>Samochód fabrycznie nowy - wyprodukowany nie wcześniej niż w 2024 roku.</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11C12EE7"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747A1753" w14:textId="77777777" w:rsidTr="00EF5243">
        <w:tc>
          <w:tcPr>
            <w:tcW w:w="851" w:type="dxa"/>
            <w:tcBorders>
              <w:left w:val="single" w:sz="4" w:space="0" w:color="000001"/>
              <w:bottom w:val="single" w:sz="4" w:space="0" w:color="000001"/>
            </w:tcBorders>
            <w:shd w:val="clear" w:color="auto" w:fill="auto"/>
            <w:tcMar>
              <w:left w:w="103" w:type="dxa"/>
            </w:tcMar>
          </w:tcPr>
          <w:p w14:paraId="622C486A"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57E2F7D4"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 xml:space="preserve">Samochód musi posiadać </w:t>
            </w:r>
            <w:bookmarkStart w:id="0" w:name="_Hlk7524303"/>
            <w:r w:rsidRPr="00EF5243">
              <w:rPr>
                <w:rFonts w:asciiTheme="minorHAnsi" w:hAnsiTheme="minorHAnsi" w:cstheme="minorHAnsi"/>
                <w:sz w:val="20"/>
                <w:szCs w:val="20"/>
              </w:rPr>
              <w:t>świadectwo homologacji typu lub świadectwo zgodności WE</w:t>
            </w:r>
            <w:bookmarkEnd w:id="0"/>
            <w:r w:rsidRPr="00EF5243">
              <w:rPr>
                <w:rFonts w:asciiTheme="minorHAnsi" w:hAnsiTheme="minorHAnsi" w:cstheme="minorHAnsi"/>
                <w:sz w:val="20"/>
                <w:szCs w:val="20"/>
              </w:rPr>
              <w:t xml:space="preserve">. </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394A5A61"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29D3CD3F" w14:textId="77777777" w:rsidTr="00EF5243">
        <w:tc>
          <w:tcPr>
            <w:tcW w:w="851" w:type="dxa"/>
            <w:tcBorders>
              <w:left w:val="single" w:sz="4" w:space="0" w:color="000001"/>
              <w:bottom w:val="single" w:sz="4" w:space="0" w:color="000001"/>
            </w:tcBorders>
            <w:shd w:val="clear" w:color="auto" w:fill="auto"/>
            <w:tcMar>
              <w:left w:w="103" w:type="dxa"/>
            </w:tcMar>
          </w:tcPr>
          <w:p w14:paraId="0ADDAE10"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756B464B"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Liczba miejsc do siedzenia – min. 5 z kierowcą. Ilość drzwi – 4+drzwi ( klapa) bagażnika.</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2F74AB13"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58B382AD" w14:textId="77777777" w:rsidTr="00EF5243">
        <w:tc>
          <w:tcPr>
            <w:tcW w:w="851" w:type="dxa"/>
            <w:tcBorders>
              <w:left w:val="single" w:sz="4" w:space="0" w:color="000001"/>
              <w:bottom w:val="single" w:sz="4" w:space="0" w:color="000001"/>
            </w:tcBorders>
            <w:shd w:val="clear" w:color="auto" w:fill="C0C0C0"/>
            <w:tcMar>
              <w:left w:w="103" w:type="dxa"/>
            </w:tcMar>
          </w:tcPr>
          <w:p w14:paraId="3D75BF75" w14:textId="77777777" w:rsidR="00EF5243" w:rsidRPr="00EF5243" w:rsidRDefault="00EF5243" w:rsidP="00EF5243">
            <w:pPr>
              <w:pStyle w:val="Standard"/>
              <w:numPr>
                <w:ilvl w:val="0"/>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C0C0C0"/>
            <w:tcMar>
              <w:left w:w="103" w:type="dxa"/>
            </w:tcMar>
          </w:tcPr>
          <w:p w14:paraId="693EAF9D"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Podstawowe parametry napędu/podwozia</w:t>
            </w:r>
          </w:p>
        </w:tc>
        <w:tc>
          <w:tcPr>
            <w:tcW w:w="3685" w:type="dxa"/>
            <w:tcBorders>
              <w:left w:val="single" w:sz="4" w:space="0" w:color="000001"/>
              <w:bottom w:val="single" w:sz="4" w:space="0" w:color="000001"/>
              <w:right w:val="single" w:sz="4" w:space="0" w:color="000001"/>
            </w:tcBorders>
            <w:shd w:val="clear" w:color="auto" w:fill="C0C0C0"/>
            <w:tcMar>
              <w:left w:w="103" w:type="dxa"/>
            </w:tcMar>
          </w:tcPr>
          <w:p w14:paraId="24E3F826"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6EA18B66" w14:textId="77777777" w:rsidTr="00EF5243">
        <w:tc>
          <w:tcPr>
            <w:tcW w:w="851" w:type="dxa"/>
            <w:tcBorders>
              <w:left w:val="single" w:sz="4" w:space="0" w:color="000001"/>
              <w:bottom w:val="single" w:sz="4" w:space="0" w:color="000001"/>
            </w:tcBorders>
            <w:shd w:val="clear" w:color="auto" w:fill="auto"/>
            <w:tcMar>
              <w:left w:w="103" w:type="dxa"/>
            </w:tcMar>
          </w:tcPr>
          <w:p w14:paraId="79A8FB83"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62C5DA88"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Silnik moc min. 140 [</w:t>
            </w:r>
            <w:proofErr w:type="spellStart"/>
            <w:r w:rsidRPr="00EF5243">
              <w:rPr>
                <w:rFonts w:asciiTheme="minorHAnsi" w:hAnsiTheme="minorHAnsi" w:cstheme="minorHAnsi"/>
                <w:sz w:val="20"/>
                <w:szCs w:val="20"/>
              </w:rPr>
              <w:t>kM</w:t>
            </w:r>
            <w:proofErr w:type="spellEnd"/>
            <w:r w:rsidRPr="00EF5243">
              <w:rPr>
                <w:rFonts w:asciiTheme="minorHAnsi" w:hAnsiTheme="minorHAnsi" w:cstheme="minorHAnsi"/>
                <w:sz w:val="20"/>
                <w:szCs w:val="20"/>
              </w:rPr>
              <w:t>], min. pojemność 1400cm</w:t>
            </w:r>
            <w:r w:rsidRPr="00EF5243">
              <w:rPr>
                <w:rFonts w:asciiTheme="minorHAnsi" w:hAnsiTheme="minorHAnsi" w:cstheme="minorHAnsi"/>
                <w:sz w:val="20"/>
                <w:szCs w:val="20"/>
                <w:vertAlign w:val="superscript"/>
              </w:rPr>
              <w:t>3.</w:t>
            </w:r>
            <w:r w:rsidRPr="00EF5243">
              <w:rPr>
                <w:rFonts w:asciiTheme="minorHAnsi" w:hAnsiTheme="minorHAnsi" w:cstheme="minorHAnsi"/>
                <w:sz w:val="20"/>
                <w:szCs w:val="20"/>
              </w:rPr>
              <w:t xml:space="preserve"> </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2C8500EB" w14:textId="4B5A6EC9" w:rsidR="00EF5243" w:rsidRPr="00EF5243" w:rsidRDefault="00EF5243" w:rsidP="00EF5243">
            <w:pPr>
              <w:pStyle w:val="Standard"/>
              <w:rPr>
                <w:rFonts w:asciiTheme="minorHAnsi" w:hAnsiTheme="minorHAnsi" w:cstheme="minorHAnsi"/>
                <w:i/>
                <w:iCs/>
                <w:sz w:val="20"/>
                <w:szCs w:val="20"/>
              </w:rPr>
            </w:pPr>
            <w:r w:rsidRPr="00EF5243">
              <w:rPr>
                <w:rFonts w:asciiTheme="minorHAnsi" w:hAnsiTheme="minorHAnsi" w:cstheme="minorHAnsi"/>
                <w:i/>
                <w:iCs/>
                <w:sz w:val="20"/>
                <w:szCs w:val="20"/>
              </w:rPr>
              <w:t>Należy podać</w:t>
            </w:r>
          </w:p>
          <w:p w14:paraId="0B61631E" w14:textId="77777777" w:rsidR="00EF5243" w:rsidRDefault="00EF5243" w:rsidP="00EF5243">
            <w:pPr>
              <w:pStyle w:val="Standard"/>
              <w:rPr>
                <w:rFonts w:asciiTheme="minorHAnsi" w:hAnsiTheme="minorHAnsi" w:cstheme="minorHAnsi"/>
                <w:b/>
                <w:sz w:val="20"/>
                <w:szCs w:val="20"/>
              </w:rPr>
            </w:pPr>
          </w:p>
          <w:p w14:paraId="45F5C903" w14:textId="57FFCCD1" w:rsidR="00EF5243" w:rsidRPr="00EF5243" w:rsidRDefault="00EF5243" w:rsidP="00EF5243">
            <w:pPr>
              <w:pStyle w:val="Standard"/>
              <w:rPr>
                <w:rFonts w:asciiTheme="minorHAnsi" w:hAnsiTheme="minorHAnsi" w:cstheme="minorHAnsi"/>
                <w:b/>
                <w:sz w:val="20"/>
                <w:szCs w:val="20"/>
              </w:rPr>
            </w:pPr>
            <w:r w:rsidRPr="00EF5243">
              <w:rPr>
                <w:rFonts w:asciiTheme="minorHAnsi" w:hAnsiTheme="minorHAnsi" w:cstheme="minorHAnsi"/>
                <w:b/>
                <w:sz w:val="20"/>
                <w:szCs w:val="20"/>
              </w:rPr>
              <w:t>Parametr oceniany</w:t>
            </w:r>
          </w:p>
          <w:p w14:paraId="05810BD2" w14:textId="197F1C71" w:rsidR="00EF5243" w:rsidRPr="00EF5243" w:rsidRDefault="00EF5243" w:rsidP="00EF5243">
            <w:pPr>
              <w:pStyle w:val="Standard"/>
              <w:rPr>
                <w:rFonts w:asciiTheme="minorHAnsi" w:hAnsiTheme="minorHAnsi" w:cstheme="minorHAnsi"/>
                <w:i/>
                <w:iCs/>
                <w:sz w:val="20"/>
                <w:szCs w:val="20"/>
              </w:rPr>
            </w:pPr>
            <w:r w:rsidRPr="00EF5243">
              <w:rPr>
                <w:rFonts w:asciiTheme="minorHAnsi" w:hAnsiTheme="minorHAnsi" w:cstheme="minorHAnsi"/>
                <w:i/>
                <w:iCs/>
                <w:sz w:val="20"/>
                <w:szCs w:val="20"/>
              </w:rPr>
              <w:t>Moc silnika 140-149 KM – 5,00 p</w:t>
            </w:r>
            <w:r>
              <w:rPr>
                <w:rFonts w:asciiTheme="minorHAnsi" w:hAnsiTheme="minorHAnsi" w:cstheme="minorHAnsi"/>
                <w:i/>
                <w:iCs/>
                <w:sz w:val="20"/>
                <w:szCs w:val="20"/>
              </w:rPr>
              <w:t>kt</w:t>
            </w:r>
            <w:r w:rsidRPr="00EF5243">
              <w:rPr>
                <w:rFonts w:asciiTheme="minorHAnsi" w:hAnsiTheme="minorHAnsi" w:cstheme="minorHAnsi"/>
                <w:i/>
                <w:iCs/>
                <w:sz w:val="20"/>
                <w:szCs w:val="20"/>
              </w:rPr>
              <w:t>,</w:t>
            </w:r>
          </w:p>
          <w:p w14:paraId="42AF1F9A" w14:textId="480C42C3" w:rsidR="00EF5243" w:rsidRPr="00EF5243" w:rsidRDefault="00EF5243" w:rsidP="00EF5243">
            <w:pPr>
              <w:pStyle w:val="Standard"/>
              <w:rPr>
                <w:rFonts w:asciiTheme="minorHAnsi" w:hAnsiTheme="minorHAnsi" w:cstheme="minorHAnsi"/>
                <w:i/>
                <w:iCs/>
                <w:sz w:val="20"/>
                <w:szCs w:val="20"/>
              </w:rPr>
            </w:pPr>
            <w:r w:rsidRPr="00EF5243">
              <w:rPr>
                <w:rFonts w:asciiTheme="minorHAnsi" w:hAnsiTheme="minorHAnsi" w:cstheme="minorHAnsi"/>
                <w:i/>
                <w:iCs/>
                <w:sz w:val="20"/>
                <w:szCs w:val="20"/>
              </w:rPr>
              <w:t>Moc silnika 150-159 KM – 10,00 p</w:t>
            </w:r>
            <w:r>
              <w:rPr>
                <w:rFonts w:asciiTheme="minorHAnsi" w:hAnsiTheme="minorHAnsi" w:cstheme="minorHAnsi"/>
                <w:i/>
                <w:iCs/>
                <w:sz w:val="20"/>
                <w:szCs w:val="20"/>
              </w:rPr>
              <w:t>kt</w:t>
            </w:r>
            <w:r w:rsidRPr="00EF5243">
              <w:rPr>
                <w:rFonts w:asciiTheme="minorHAnsi" w:hAnsiTheme="minorHAnsi" w:cstheme="minorHAnsi"/>
                <w:i/>
                <w:iCs/>
                <w:sz w:val="20"/>
                <w:szCs w:val="20"/>
              </w:rPr>
              <w:t>,</w:t>
            </w:r>
          </w:p>
          <w:p w14:paraId="535C2625" w14:textId="2C0948E8" w:rsidR="00EF5243" w:rsidRPr="00EF5243" w:rsidRDefault="00EF5243" w:rsidP="00EF5243">
            <w:pPr>
              <w:pStyle w:val="Standard"/>
              <w:rPr>
                <w:rFonts w:asciiTheme="minorHAnsi" w:hAnsiTheme="minorHAnsi" w:cstheme="minorHAnsi"/>
                <w:i/>
                <w:iCs/>
                <w:sz w:val="20"/>
                <w:szCs w:val="20"/>
              </w:rPr>
            </w:pPr>
            <w:r w:rsidRPr="00EF5243">
              <w:rPr>
                <w:rFonts w:asciiTheme="minorHAnsi" w:hAnsiTheme="minorHAnsi" w:cstheme="minorHAnsi"/>
                <w:i/>
                <w:iCs/>
                <w:sz w:val="20"/>
                <w:szCs w:val="20"/>
              </w:rPr>
              <w:lastRenderedPageBreak/>
              <w:t>Moc silnika 160-169 KM – 15,00 p</w:t>
            </w:r>
            <w:r>
              <w:rPr>
                <w:rFonts w:asciiTheme="minorHAnsi" w:hAnsiTheme="minorHAnsi" w:cstheme="minorHAnsi"/>
                <w:i/>
                <w:iCs/>
                <w:sz w:val="20"/>
                <w:szCs w:val="20"/>
              </w:rPr>
              <w:t>kt</w:t>
            </w:r>
          </w:p>
          <w:p w14:paraId="4A6DBABC" w14:textId="253C2880" w:rsidR="00EF5243" w:rsidRPr="00EF5243" w:rsidRDefault="00EF5243" w:rsidP="00EF5243">
            <w:pPr>
              <w:pStyle w:val="Standard"/>
              <w:rPr>
                <w:rFonts w:asciiTheme="minorHAnsi" w:hAnsiTheme="minorHAnsi" w:cstheme="minorHAnsi"/>
                <w:i/>
                <w:iCs/>
                <w:sz w:val="20"/>
                <w:szCs w:val="20"/>
              </w:rPr>
            </w:pPr>
            <w:r w:rsidRPr="00EF5243">
              <w:rPr>
                <w:rFonts w:asciiTheme="minorHAnsi" w:hAnsiTheme="minorHAnsi" w:cstheme="minorHAnsi"/>
                <w:i/>
                <w:iCs/>
                <w:sz w:val="20"/>
                <w:szCs w:val="20"/>
              </w:rPr>
              <w:t xml:space="preserve">Moc silnika 170 KM lub więcej – 20,00 </w:t>
            </w:r>
            <w:r>
              <w:rPr>
                <w:rFonts w:asciiTheme="minorHAnsi" w:hAnsiTheme="minorHAnsi" w:cstheme="minorHAnsi"/>
                <w:i/>
                <w:iCs/>
                <w:sz w:val="20"/>
                <w:szCs w:val="20"/>
              </w:rPr>
              <w:t>pkt</w:t>
            </w:r>
          </w:p>
        </w:tc>
      </w:tr>
      <w:tr w:rsidR="00EF5243" w:rsidRPr="00EF5243" w14:paraId="546AEC75" w14:textId="77777777" w:rsidTr="00EF5243">
        <w:tc>
          <w:tcPr>
            <w:tcW w:w="851" w:type="dxa"/>
            <w:tcBorders>
              <w:left w:val="single" w:sz="4" w:space="0" w:color="000001"/>
              <w:bottom w:val="single" w:sz="4" w:space="0" w:color="000001"/>
            </w:tcBorders>
            <w:shd w:val="clear" w:color="auto" w:fill="auto"/>
            <w:tcMar>
              <w:left w:w="103" w:type="dxa"/>
            </w:tcMar>
          </w:tcPr>
          <w:p w14:paraId="466DA9D6"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vAlign w:val="center"/>
          </w:tcPr>
          <w:p w14:paraId="7819523A" w14:textId="77777777" w:rsidR="00EF5243" w:rsidRPr="00EF5243" w:rsidRDefault="00EF5243" w:rsidP="00EF5243">
            <w:pPr>
              <w:pStyle w:val="Standard"/>
              <w:snapToGrid w:val="0"/>
              <w:jc w:val="both"/>
              <w:rPr>
                <w:rFonts w:asciiTheme="minorHAnsi" w:hAnsiTheme="minorHAnsi" w:cstheme="minorHAnsi"/>
                <w:sz w:val="20"/>
                <w:szCs w:val="20"/>
                <w:highlight w:val="yellow"/>
              </w:rPr>
            </w:pPr>
            <w:r w:rsidRPr="00EF5243">
              <w:rPr>
                <w:rFonts w:asciiTheme="minorHAnsi" w:hAnsiTheme="minorHAnsi" w:cstheme="minorHAnsi"/>
                <w:sz w:val="20"/>
                <w:szCs w:val="20"/>
              </w:rPr>
              <w:t>Skrzynia biegów automatyczna min. 6 biegowa + bieg wsteczny.</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7E7472F4" w14:textId="77777777" w:rsidR="00EF5243" w:rsidRPr="00EF5243" w:rsidRDefault="00EF5243" w:rsidP="00EF5243">
            <w:pPr>
              <w:pStyle w:val="Standard"/>
              <w:snapToGrid w:val="0"/>
              <w:rPr>
                <w:rFonts w:asciiTheme="minorHAnsi" w:hAnsiTheme="minorHAnsi" w:cstheme="minorHAnsi"/>
                <w:i/>
                <w:iCs/>
                <w:sz w:val="20"/>
                <w:szCs w:val="20"/>
              </w:rPr>
            </w:pPr>
          </w:p>
        </w:tc>
      </w:tr>
      <w:tr w:rsidR="00EF5243" w:rsidRPr="00EF5243" w14:paraId="2842CA66" w14:textId="77777777" w:rsidTr="00EF5243">
        <w:tc>
          <w:tcPr>
            <w:tcW w:w="851" w:type="dxa"/>
            <w:tcBorders>
              <w:left w:val="single" w:sz="4" w:space="0" w:color="000001"/>
              <w:bottom w:val="single" w:sz="4" w:space="0" w:color="000001"/>
            </w:tcBorders>
            <w:shd w:val="clear" w:color="auto" w:fill="auto"/>
            <w:tcMar>
              <w:left w:w="103" w:type="dxa"/>
            </w:tcMar>
          </w:tcPr>
          <w:p w14:paraId="24FE1B0C"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43606D55"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Układ napędowy minimum na jedną oś.</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654F24C7" w14:textId="77777777" w:rsidR="00EF5243" w:rsidRPr="00EF5243" w:rsidRDefault="00EF5243" w:rsidP="00EF5243">
            <w:pPr>
              <w:pStyle w:val="Standard"/>
              <w:snapToGrid w:val="0"/>
              <w:rPr>
                <w:rFonts w:asciiTheme="minorHAnsi" w:hAnsiTheme="minorHAnsi" w:cstheme="minorHAnsi"/>
                <w:i/>
                <w:iCs/>
                <w:color w:val="FF0000"/>
                <w:sz w:val="20"/>
                <w:szCs w:val="20"/>
              </w:rPr>
            </w:pPr>
          </w:p>
        </w:tc>
      </w:tr>
      <w:tr w:rsidR="00EF5243" w:rsidRPr="00EF5243" w14:paraId="2B741A02" w14:textId="77777777" w:rsidTr="00EF5243">
        <w:tc>
          <w:tcPr>
            <w:tcW w:w="851" w:type="dxa"/>
            <w:tcBorders>
              <w:left w:val="single" w:sz="4" w:space="0" w:color="000001"/>
              <w:bottom w:val="single" w:sz="4" w:space="0" w:color="000001"/>
            </w:tcBorders>
            <w:shd w:val="clear" w:color="auto" w:fill="auto"/>
            <w:tcMar>
              <w:left w:w="103" w:type="dxa"/>
            </w:tcMar>
          </w:tcPr>
          <w:p w14:paraId="255B784F"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41232C97" w14:textId="77777777" w:rsidR="00EF5243" w:rsidRPr="00EF5243" w:rsidRDefault="00EF5243" w:rsidP="00EF5243">
            <w:pPr>
              <w:pStyle w:val="Standard"/>
              <w:snapToGrid w:val="0"/>
              <w:jc w:val="both"/>
              <w:rPr>
                <w:rFonts w:asciiTheme="minorHAnsi" w:eastAsia="Droid Sans" w:hAnsiTheme="minorHAnsi" w:cstheme="minorHAnsi"/>
                <w:sz w:val="20"/>
                <w:szCs w:val="20"/>
              </w:rPr>
            </w:pPr>
            <w:r w:rsidRPr="00EF5243">
              <w:rPr>
                <w:rFonts w:asciiTheme="minorHAnsi" w:hAnsiTheme="minorHAnsi" w:cstheme="minorHAnsi"/>
                <w:sz w:val="20"/>
                <w:szCs w:val="20"/>
              </w:rPr>
              <w:t>Dopuszczalna masa całkowita pojazdu max. 3500 [kg].</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7D72780A"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05AB441D" w14:textId="77777777" w:rsidTr="00EF5243">
        <w:tc>
          <w:tcPr>
            <w:tcW w:w="851" w:type="dxa"/>
            <w:tcBorders>
              <w:left w:val="single" w:sz="4" w:space="0" w:color="000001"/>
              <w:bottom w:val="single" w:sz="4" w:space="0" w:color="000001"/>
            </w:tcBorders>
            <w:shd w:val="clear" w:color="auto" w:fill="auto"/>
            <w:tcMar>
              <w:left w:w="103" w:type="dxa"/>
            </w:tcMar>
          </w:tcPr>
          <w:p w14:paraId="20169AAA"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1E3840BB"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Zbiornik paliwa o pojemności minimum 50 l.</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6F17F8A8"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2C165A26" w14:textId="77777777" w:rsidTr="00EF5243">
        <w:tc>
          <w:tcPr>
            <w:tcW w:w="851" w:type="dxa"/>
            <w:tcBorders>
              <w:left w:val="single" w:sz="4" w:space="0" w:color="000001"/>
              <w:bottom w:val="single" w:sz="4" w:space="0" w:color="000001"/>
            </w:tcBorders>
            <w:shd w:val="clear" w:color="auto" w:fill="auto"/>
            <w:tcMar>
              <w:left w:w="103" w:type="dxa"/>
            </w:tcMar>
          </w:tcPr>
          <w:p w14:paraId="1660C269"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190F00A0"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Komplet kół z oponami letnimi na felgach aluminiowych, min. 16 cali. Komplet kół z oponami zimowymi na felgach aluminiowych. Komplet śrub mocujących do kół zimowych i letnich. W zestawie narzędzia do zmiany koła lub zestaw naprawczy.</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6F97C2BA"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699C3801" w14:textId="77777777" w:rsidTr="00EF5243">
        <w:tc>
          <w:tcPr>
            <w:tcW w:w="851" w:type="dxa"/>
            <w:tcBorders>
              <w:left w:val="single" w:sz="4" w:space="0" w:color="000001"/>
              <w:bottom w:val="single" w:sz="4" w:space="0" w:color="000001"/>
            </w:tcBorders>
            <w:shd w:val="clear" w:color="auto" w:fill="auto"/>
            <w:tcMar>
              <w:left w:w="103" w:type="dxa"/>
            </w:tcMar>
          </w:tcPr>
          <w:p w14:paraId="708D31F4"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73C248C9"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System zapobiegający blokowaniu kół podczas hamowania [ABS], system stabilizacji toru jazdy z asystentem hamowania, system wspomagający ruszanie z miejsca na wzniesieniach.</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7F6F3DA1"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48387465" w14:textId="77777777" w:rsidTr="00EF5243">
        <w:tc>
          <w:tcPr>
            <w:tcW w:w="851" w:type="dxa"/>
            <w:tcBorders>
              <w:left w:val="single" w:sz="4" w:space="0" w:color="000001"/>
              <w:bottom w:val="single" w:sz="4" w:space="0" w:color="000001"/>
            </w:tcBorders>
            <w:shd w:val="clear" w:color="auto" w:fill="auto"/>
            <w:tcMar>
              <w:left w:w="103" w:type="dxa"/>
            </w:tcMar>
          </w:tcPr>
          <w:p w14:paraId="291D7B92"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6B1A5785"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System automatycznego zaciągania hamulca postojowego po zatrzymaniu pojazdu zapobiegający przypadkowemu toczeniu się samochodu podczas postoju.</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6C9C6E18"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246470F3" w14:textId="77777777" w:rsidTr="00EF5243">
        <w:tc>
          <w:tcPr>
            <w:tcW w:w="851" w:type="dxa"/>
            <w:tcBorders>
              <w:left w:val="single" w:sz="4" w:space="0" w:color="000001"/>
              <w:bottom w:val="single" w:sz="4" w:space="0" w:color="000001"/>
            </w:tcBorders>
            <w:shd w:val="clear" w:color="auto" w:fill="C0C0C0"/>
            <w:tcMar>
              <w:left w:w="103" w:type="dxa"/>
            </w:tcMar>
          </w:tcPr>
          <w:p w14:paraId="38D63343" w14:textId="77777777" w:rsidR="00EF5243" w:rsidRPr="00EF5243" w:rsidRDefault="00EF5243" w:rsidP="00EF5243">
            <w:pPr>
              <w:pStyle w:val="Standard"/>
              <w:numPr>
                <w:ilvl w:val="0"/>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C0C0C0"/>
            <w:tcMar>
              <w:left w:w="103" w:type="dxa"/>
            </w:tcMar>
          </w:tcPr>
          <w:p w14:paraId="0C7972C0"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Podstawowe parametry nadwozia/pojazdu</w:t>
            </w:r>
          </w:p>
        </w:tc>
        <w:tc>
          <w:tcPr>
            <w:tcW w:w="3685" w:type="dxa"/>
            <w:tcBorders>
              <w:left w:val="single" w:sz="4" w:space="0" w:color="000001"/>
              <w:bottom w:val="single" w:sz="4" w:space="0" w:color="000001"/>
              <w:right w:val="single" w:sz="4" w:space="0" w:color="000001"/>
            </w:tcBorders>
            <w:shd w:val="clear" w:color="auto" w:fill="C0C0C0"/>
            <w:tcMar>
              <w:left w:w="103" w:type="dxa"/>
            </w:tcMar>
          </w:tcPr>
          <w:p w14:paraId="2A33E853"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39FB803F" w14:textId="77777777" w:rsidTr="00EF5243">
        <w:tc>
          <w:tcPr>
            <w:tcW w:w="851" w:type="dxa"/>
            <w:tcBorders>
              <w:left w:val="single" w:sz="4" w:space="0" w:color="000001"/>
              <w:bottom w:val="single" w:sz="4" w:space="0" w:color="000001"/>
            </w:tcBorders>
            <w:shd w:val="clear" w:color="auto" w:fill="auto"/>
            <w:tcMar>
              <w:left w:w="103" w:type="dxa"/>
            </w:tcMar>
          </w:tcPr>
          <w:p w14:paraId="3C4DE7FB"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13C94986"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 xml:space="preserve">Nadwozie typu </w:t>
            </w:r>
            <w:proofErr w:type="spellStart"/>
            <w:r w:rsidRPr="00EF5243">
              <w:rPr>
                <w:rFonts w:asciiTheme="minorHAnsi" w:hAnsiTheme="minorHAnsi" w:cstheme="minorHAnsi"/>
                <w:sz w:val="20"/>
                <w:szCs w:val="20"/>
              </w:rPr>
              <w:t>Hatchback</w:t>
            </w:r>
            <w:proofErr w:type="spellEnd"/>
          </w:p>
          <w:p w14:paraId="2C165C25" w14:textId="6ACBC31C"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a)</w:t>
            </w:r>
            <w:r>
              <w:rPr>
                <w:rFonts w:asciiTheme="minorHAnsi" w:hAnsiTheme="minorHAnsi" w:cstheme="minorHAnsi"/>
                <w:sz w:val="20"/>
                <w:szCs w:val="20"/>
              </w:rPr>
              <w:t xml:space="preserve"> </w:t>
            </w:r>
            <w:r w:rsidRPr="00EF5243">
              <w:rPr>
                <w:rFonts w:asciiTheme="minorHAnsi" w:hAnsiTheme="minorHAnsi" w:cstheme="minorHAnsi"/>
                <w:sz w:val="20"/>
                <w:szCs w:val="20"/>
              </w:rPr>
              <w:t>5 drzwiowe</w:t>
            </w:r>
          </w:p>
          <w:p w14:paraId="70D9AF56" w14:textId="40B43C7C"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b)</w:t>
            </w:r>
            <w:r>
              <w:rPr>
                <w:rFonts w:asciiTheme="minorHAnsi" w:hAnsiTheme="minorHAnsi" w:cstheme="minorHAnsi"/>
                <w:sz w:val="20"/>
                <w:szCs w:val="20"/>
              </w:rPr>
              <w:t xml:space="preserve"> </w:t>
            </w:r>
            <w:r w:rsidRPr="00EF5243">
              <w:rPr>
                <w:rFonts w:asciiTheme="minorHAnsi" w:hAnsiTheme="minorHAnsi" w:cstheme="minorHAnsi"/>
                <w:sz w:val="20"/>
                <w:szCs w:val="20"/>
              </w:rPr>
              <w:t>5 miejsc siedzących z zagłówkami,</w:t>
            </w:r>
          </w:p>
          <w:p w14:paraId="460F4020" w14:textId="77777777" w:rsid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c)</w:t>
            </w:r>
            <w:r>
              <w:rPr>
                <w:rFonts w:asciiTheme="minorHAnsi" w:hAnsiTheme="minorHAnsi" w:cstheme="minorHAnsi"/>
                <w:sz w:val="20"/>
                <w:szCs w:val="20"/>
              </w:rPr>
              <w:t xml:space="preserve"> </w:t>
            </w:r>
            <w:r w:rsidRPr="00EF5243">
              <w:rPr>
                <w:rFonts w:asciiTheme="minorHAnsi" w:hAnsiTheme="minorHAnsi" w:cstheme="minorHAnsi"/>
                <w:sz w:val="20"/>
                <w:szCs w:val="20"/>
              </w:rPr>
              <w:t>w pierwszym rzędzie: fotel kierowcy i pasażera z regulacją odległości, wysokości, pochylenia, siedzenia podgrzewane,</w:t>
            </w:r>
          </w:p>
          <w:p w14:paraId="6A286369" w14:textId="0E2148D8" w:rsidR="00EF5243" w:rsidRPr="00EF5243" w:rsidRDefault="00EF5243" w:rsidP="00EF5243">
            <w:pPr>
              <w:pStyle w:val="Standard"/>
              <w:snapToGrid w:val="0"/>
              <w:jc w:val="both"/>
              <w:rPr>
                <w:rFonts w:asciiTheme="minorHAnsi" w:hAnsiTheme="minorHAnsi" w:cstheme="minorHAnsi"/>
                <w:sz w:val="20"/>
                <w:szCs w:val="20"/>
              </w:rPr>
            </w:pPr>
            <w:r>
              <w:rPr>
                <w:rFonts w:asciiTheme="minorHAnsi" w:hAnsiTheme="minorHAnsi" w:cstheme="minorHAnsi"/>
                <w:sz w:val="20"/>
                <w:szCs w:val="20"/>
              </w:rPr>
              <w:t xml:space="preserve">    </w:t>
            </w:r>
            <w:r w:rsidRPr="00EF5243">
              <w:rPr>
                <w:rFonts w:asciiTheme="minorHAnsi" w:hAnsiTheme="minorHAnsi" w:cstheme="minorHAnsi"/>
                <w:sz w:val="20"/>
                <w:szCs w:val="20"/>
              </w:rPr>
              <w:t>fotele wyposażone w bezwładnościowe pasy bezpieczeństwa,</w:t>
            </w:r>
          </w:p>
          <w:p w14:paraId="2A7AA603" w14:textId="0F98FC7C"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d)</w:t>
            </w:r>
            <w:r>
              <w:rPr>
                <w:rFonts w:asciiTheme="minorHAnsi" w:hAnsiTheme="minorHAnsi" w:cstheme="minorHAnsi"/>
                <w:sz w:val="20"/>
                <w:szCs w:val="20"/>
              </w:rPr>
              <w:t xml:space="preserve"> </w:t>
            </w:r>
            <w:r w:rsidRPr="00EF5243">
              <w:rPr>
                <w:rFonts w:asciiTheme="minorHAnsi" w:hAnsiTheme="minorHAnsi" w:cstheme="minorHAnsi"/>
                <w:sz w:val="20"/>
                <w:szCs w:val="20"/>
              </w:rPr>
              <w:t>w drugim rzędzie: trzymiejscowa kanapa,</w:t>
            </w:r>
          </w:p>
          <w:p w14:paraId="3E3F8606" w14:textId="586395DF"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e) klap</w:t>
            </w:r>
            <w:r>
              <w:rPr>
                <w:rFonts w:asciiTheme="minorHAnsi" w:hAnsiTheme="minorHAnsi" w:cstheme="minorHAnsi"/>
                <w:sz w:val="20"/>
                <w:szCs w:val="20"/>
              </w:rPr>
              <w:t>a</w:t>
            </w:r>
            <w:r w:rsidRPr="00EF5243">
              <w:rPr>
                <w:rFonts w:asciiTheme="minorHAnsi" w:hAnsiTheme="minorHAnsi" w:cstheme="minorHAnsi"/>
                <w:sz w:val="20"/>
                <w:szCs w:val="20"/>
              </w:rPr>
              <w:t xml:space="preserve"> bagażnika otwieran</w:t>
            </w:r>
            <w:r>
              <w:rPr>
                <w:rFonts w:asciiTheme="minorHAnsi" w:hAnsiTheme="minorHAnsi" w:cstheme="minorHAnsi"/>
                <w:sz w:val="20"/>
                <w:szCs w:val="20"/>
              </w:rPr>
              <w:t>a</w:t>
            </w:r>
            <w:r w:rsidRPr="00EF5243">
              <w:rPr>
                <w:rFonts w:asciiTheme="minorHAnsi" w:hAnsiTheme="minorHAnsi" w:cstheme="minorHAnsi"/>
                <w:sz w:val="20"/>
                <w:szCs w:val="20"/>
              </w:rPr>
              <w:t xml:space="preserve"> do góry, zamykan</w:t>
            </w:r>
            <w:r>
              <w:rPr>
                <w:rFonts w:asciiTheme="minorHAnsi" w:hAnsiTheme="minorHAnsi" w:cstheme="minorHAnsi"/>
                <w:sz w:val="20"/>
                <w:szCs w:val="20"/>
              </w:rPr>
              <w:t>a</w:t>
            </w:r>
            <w:r w:rsidRPr="00EF5243">
              <w:rPr>
                <w:rFonts w:asciiTheme="minorHAnsi" w:hAnsiTheme="minorHAnsi" w:cstheme="minorHAnsi"/>
                <w:sz w:val="20"/>
                <w:szCs w:val="20"/>
              </w:rPr>
              <w:t xml:space="preserve"> z zamka centralnego.</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26057237" w14:textId="77777777" w:rsidR="00EF5243" w:rsidRPr="00EF5243" w:rsidRDefault="00EF5243" w:rsidP="00EF5243">
            <w:pPr>
              <w:pStyle w:val="Standard"/>
              <w:snapToGrid w:val="0"/>
              <w:rPr>
                <w:rFonts w:asciiTheme="minorHAnsi" w:hAnsiTheme="minorHAnsi" w:cstheme="minorHAnsi"/>
                <w:sz w:val="20"/>
                <w:szCs w:val="20"/>
              </w:rPr>
            </w:pPr>
            <w:r w:rsidRPr="00EF5243">
              <w:rPr>
                <w:rFonts w:asciiTheme="minorHAnsi" w:hAnsiTheme="minorHAnsi" w:cstheme="minorHAnsi"/>
                <w:sz w:val="20"/>
                <w:szCs w:val="20"/>
              </w:rPr>
              <w:t xml:space="preserve"> </w:t>
            </w:r>
          </w:p>
        </w:tc>
      </w:tr>
      <w:tr w:rsidR="00EF5243" w:rsidRPr="00EF5243" w14:paraId="6FF32A01" w14:textId="77777777" w:rsidTr="00EF5243">
        <w:tc>
          <w:tcPr>
            <w:tcW w:w="851" w:type="dxa"/>
            <w:tcBorders>
              <w:left w:val="single" w:sz="4" w:space="0" w:color="000001"/>
              <w:bottom w:val="single" w:sz="4" w:space="0" w:color="000001"/>
            </w:tcBorders>
            <w:shd w:val="clear" w:color="auto" w:fill="auto"/>
            <w:tcMar>
              <w:left w:w="103" w:type="dxa"/>
            </w:tcMar>
          </w:tcPr>
          <w:p w14:paraId="0073C9AE"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750CD50D" w14:textId="7F798325"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Kolor nadwozia: czerwony (RAL 3000 lub zbliżony), srebrny lub biały.</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08564073"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17AED433" w14:textId="77777777" w:rsidTr="00EF5243">
        <w:tc>
          <w:tcPr>
            <w:tcW w:w="851" w:type="dxa"/>
            <w:tcBorders>
              <w:left w:val="single" w:sz="4" w:space="0" w:color="000001"/>
              <w:bottom w:val="single" w:sz="4" w:space="0" w:color="000001"/>
            </w:tcBorders>
            <w:shd w:val="clear" w:color="auto" w:fill="auto"/>
            <w:tcMar>
              <w:left w:w="103" w:type="dxa"/>
            </w:tcMar>
          </w:tcPr>
          <w:p w14:paraId="5E9F6B56"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vAlign w:val="center"/>
          </w:tcPr>
          <w:p w14:paraId="24E5AF91"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Wymiary pojazdu [mm]:</w:t>
            </w:r>
          </w:p>
          <w:p w14:paraId="1A8D01AE" w14:textId="4F7BC08A" w:rsidR="00EF5243" w:rsidRPr="00EF5243" w:rsidRDefault="00EF5243" w:rsidP="00EF5243">
            <w:pPr>
              <w:suppressAutoHyphens/>
              <w:spacing w:after="0" w:line="240" w:lineRule="auto"/>
              <w:jc w:val="both"/>
              <w:rPr>
                <w:rFonts w:cstheme="minorHAnsi"/>
                <w:sz w:val="20"/>
                <w:szCs w:val="20"/>
                <w:lang w:bidi="hi-IN"/>
              </w:rPr>
            </w:pPr>
            <w:r>
              <w:rPr>
                <w:rFonts w:cstheme="minorHAnsi"/>
                <w:sz w:val="20"/>
                <w:szCs w:val="20"/>
                <w:lang w:bidi="hi-IN"/>
              </w:rPr>
              <w:t xml:space="preserve">- </w:t>
            </w:r>
            <w:r w:rsidRPr="00EF5243">
              <w:rPr>
                <w:rFonts w:cstheme="minorHAnsi"/>
                <w:sz w:val="20"/>
                <w:szCs w:val="20"/>
                <w:lang w:bidi="hi-IN"/>
              </w:rPr>
              <w:t>długość: min. 4200,</w:t>
            </w:r>
          </w:p>
          <w:p w14:paraId="2E8625F0" w14:textId="0912946E" w:rsidR="00EF5243" w:rsidRPr="00EF5243" w:rsidRDefault="00EF5243" w:rsidP="00EF5243">
            <w:pPr>
              <w:suppressAutoHyphens/>
              <w:spacing w:after="0" w:line="240" w:lineRule="auto"/>
              <w:jc w:val="both"/>
              <w:rPr>
                <w:rFonts w:cstheme="minorHAnsi"/>
                <w:sz w:val="20"/>
                <w:szCs w:val="20"/>
                <w:lang w:bidi="hi-IN"/>
              </w:rPr>
            </w:pPr>
            <w:r>
              <w:rPr>
                <w:rFonts w:cstheme="minorHAnsi"/>
                <w:sz w:val="20"/>
                <w:szCs w:val="20"/>
                <w:lang w:bidi="hi-IN"/>
              </w:rPr>
              <w:t xml:space="preserve">- </w:t>
            </w:r>
            <w:r w:rsidRPr="00EF5243">
              <w:rPr>
                <w:rFonts w:cstheme="minorHAnsi"/>
                <w:sz w:val="20"/>
                <w:szCs w:val="20"/>
                <w:lang w:bidi="hi-IN"/>
              </w:rPr>
              <w:t>rozstaw osi: min. 2600,</w:t>
            </w:r>
          </w:p>
          <w:p w14:paraId="6B6A24BA" w14:textId="768BB501" w:rsidR="00EF5243" w:rsidRPr="00EF5243" w:rsidRDefault="00EF5243" w:rsidP="00EF5243">
            <w:pPr>
              <w:suppressAutoHyphens/>
              <w:spacing w:after="0" w:line="240" w:lineRule="auto"/>
              <w:jc w:val="both"/>
              <w:rPr>
                <w:rFonts w:cstheme="minorHAnsi"/>
                <w:sz w:val="20"/>
                <w:szCs w:val="20"/>
                <w:lang w:bidi="hi-IN"/>
              </w:rPr>
            </w:pPr>
            <w:r>
              <w:rPr>
                <w:rFonts w:cstheme="minorHAnsi"/>
                <w:sz w:val="20"/>
                <w:szCs w:val="20"/>
                <w:lang w:bidi="hi-IN"/>
              </w:rPr>
              <w:t xml:space="preserve">- </w:t>
            </w:r>
            <w:r w:rsidRPr="00EF5243">
              <w:rPr>
                <w:rFonts w:cstheme="minorHAnsi"/>
                <w:sz w:val="20"/>
                <w:szCs w:val="20"/>
                <w:lang w:bidi="hi-IN"/>
              </w:rPr>
              <w:t>szerokość min.1600 bez lusterek</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620FEAC8"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6A6B85E7" w14:textId="77777777" w:rsidTr="00EF5243">
        <w:tc>
          <w:tcPr>
            <w:tcW w:w="851" w:type="dxa"/>
            <w:tcBorders>
              <w:left w:val="single" w:sz="4" w:space="0" w:color="000001"/>
              <w:bottom w:val="single" w:sz="4" w:space="0" w:color="000001"/>
            </w:tcBorders>
            <w:shd w:val="clear" w:color="auto" w:fill="auto"/>
            <w:tcMar>
              <w:left w:w="103" w:type="dxa"/>
            </w:tcMar>
          </w:tcPr>
          <w:p w14:paraId="290F5E54"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4DA28007"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Lusterka zewnętrzne elektrycznie regulowane i składane, podgrzewane, w kolorze nadwozia, z zamontowaną funkcją kierunkowskazów w technologii LED.</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6E165944"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3949494F" w14:textId="77777777" w:rsidTr="00EF5243">
        <w:tc>
          <w:tcPr>
            <w:tcW w:w="851" w:type="dxa"/>
            <w:tcBorders>
              <w:left w:val="single" w:sz="4" w:space="0" w:color="000001"/>
              <w:bottom w:val="single" w:sz="4" w:space="0" w:color="000001"/>
            </w:tcBorders>
            <w:shd w:val="clear" w:color="auto" w:fill="auto"/>
            <w:tcMar>
              <w:left w:w="103" w:type="dxa"/>
            </w:tcMar>
          </w:tcPr>
          <w:p w14:paraId="39FCE707"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3637D7E7"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Koło zapasowe dojazdowe.</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17628306"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055D6842" w14:textId="77777777" w:rsidTr="00EF5243">
        <w:tc>
          <w:tcPr>
            <w:tcW w:w="851" w:type="dxa"/>
            <w:tcBorders>
              <w:left w:val="single" w:sz="4" w:space="0" w:color="000001"/>
              <w:bottom w:val="single" w:sz="4" w:space="0" w:color="000001"/>
            </w:tcBorders>
            <w:shd w:val="clear" w:color="auto" w:fill="auto"/>
            <w:tcMar>
              <w:left w:w="103" w:type="dxa"/>
            </w:tcMar>
          </w:tcPr>
          <w:p w14:paraId="4B8E2428"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270DDECF"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Światła przeciwmgielne tył i przód.</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5A298197"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47F1314F" w14:textId="77777777" w:rsidTr="00EF5243">
        <w:tc>
          <w:tcPr>
            <w:tcW w:w="851" w:type="dxa"/>
            <w:tcBorders>
              <w:left w:val="single" w:sz="4" w:space="0" w:color="000001"/>
              <w:bottom w:val="single" w:sz="4" w:space="0" w:color="000001"/>
            </w:tcBorders>
            <w:shd w:val="clear" w:color="auto" w:fill="auto"/>
            <w:tcMar>
              <w:left w:w="103" w:type="dxa"/>
            </w:tcMar>
          </w:tcPr>
          <w:p w14:paraId="6B755CC1"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10743B79" w14:textId="77777777" w:rsidR="00EF5243" w:rsidRPr="00EF5243" w:rsidRDefault="00EF5243" w:rsidP="00EF5243">
            <w:pPr>
              <w:pStyle w:val="Standard"/>
              <w:snapToGrid w:val="0"/>
              <w:jc w:val="both"/>
              <w:rPr>
                <w:rFonts w:asciiTheme="minorHAnsi" w:eastAsia="Droid Sans" w:hAnsiTheme="minorHAnsi" w:cstheme="minorHAnsi"/>
                <w:sz w:val="20"/>
                <w:szCs w:val="20"/>
              </w:rPr>
            </w:pPr>
            <w:r w:rsidRPr="00EF5243">
              <w:rPr>
                <w:rFonts w:asciiTheme="minorHAnsi" w:hAnsiTheme="minorHAnsi" w:cstheme="minorHAnsi"/>
                <w:bCs/>
                <w:sz w:val="20"/>
                <w:szCs w:val="20"/>
              </w:rPr>
              <w:t>Światła do jazdy dziennej w technologii LED z czujnikiem zmierzchu</w:t>
            </w:r>
            <w:r w:rsidRPr="00EF5243">
              <w:rPr>
                <w:rFonts w:asciiTheme="minorHAnsi" w:hAnsiTheme="minorHAnsi" w:cstheme="minorHAnsi"/>
                <w:sz w:val="20"/>
                <w:szCs w:val="20"/>
              </w:rPr>
              <w:t>.</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561A3F09"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339E0281" w14:textId="77777777" w:rsidTr="00EF5243">
        <w:tc>
          <w:tcPr>
            <w:tcW w:w="851" w:type="dxa"/>
            <w:tcBorders>
              <w:left w:val="single" w:sz="4" w:space="0" w:color="000001"/>
              <w:bottom w:val="single" w:sz="4" w:space="0" w:color="000001"/>
            </w:tcBorders>
            <w:shd w:val="clear" w:color="auto" w:fill="auto"/>
            <w:tcMar>
              <w:left w:w="103" w:type="dxa"/>
            </w:tcMar>
          </w:tcPr>
          <w:p w14:paraId="0AFD72E7"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382DBB2B" w14:textId="77777777" w:rsidR="00EF5243" w:rsidRPr="00EF5243" w:rsidRDefault="00EF5243" w:rsidP="00EF5243">
            <w:pPr>
              <w:pStyle w:val="Standard"/>
              <w:snapToGrid w:val="0"/>
              <w:jc w:val="both"/>
              <w:rPr>
                <w:rFonts w:asciiTheme="minorHAnsi" w:hAnsiTheme="minorHAnsi" w:cstheme="minorHAnsi"/>
                <w:bCs/>
                <w:sz w:val="20"/>
                <w:szCs w:val="20"/>
              </w:rPr>
            </w:pPr>
            <w:r w:rsidRPr="00EF5243">
              <w:rPr>
                <w:rFonts w:asciiTheme="minorHAnsi" w:hAnsiTheme="minorHAnsi" w:cstheme="minorHAnsi"/>
                <w:bCs/>
                <w:sz w:val="20"/>
                <w:szCs w:val="20"/>
              </w:rPr>
              <w:t>Tylne lampy wykonane w technologii LED z funkcją świateł do jazdy dziennej.</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4D7243C0"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36C724A5" w14:textId="77777777" w:rsidTr="00EF5243">
        <w:tc>
          <w:tcPr>
            <w:tcW w:w="851" w:type="dxa"/>
            <w:tcBorders>
              <w:left w:val="single" w:sz="4" w:space="0" w:color="000001"/>
              <w:bottom w:val="single" w:sz="4" w:space="0" w:color="000001"/>
            </w:tcBorders>
            <w:shd w:val="clear" w:color="auto" w:fill="auto"/>
            <w:tcMar>
              <w:left w:w="103" w:type="dxa"/>
            </w:tcMar>
          </w:tcPr>
          <w:p w14:paraId="4FD2DBF7"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674D690C" w14:textId="77777777" w:rsidR="00EF5243" w:rsidRPr="00EF5243" w:rsidRDefault="00EF5243" w:rsidP="00EF5243">
            <w:pPr>
              <w:pStyle w:val="Standard"/>
              <w:snapToGrid w:val="0"/>
              <w:jc w:val="both"/>
              <w:rPr>
                <w:rFonts w:asciiTheme="minorHAnsi" w:eastAsia="Droid Sans" w:hAnsiTheme="minorHAnsi" w:cstheme="minorHAnsi"/>
                <w:sz w:val="20"/>
                <w:szCs w:val="20"/>
              </w:rPr>
            </w:pPr>
            <w:r w:rsidRPr="00EF5243">
              <w:rPr>
                <w:rFonts w:asciiTheme="minorHAnsi" w:hAnsiTheme="minorHAnsi" w:cstheme="minorHAnsi"/>
                <w:sz w:val="20"/>
                <w:szCs w:val="20"/>
                <w:shd w:val="clear" w:color="auto" w:fill="FFFFFF"/>
              </w:rPr>
              <w:t>Zamontowana osłona podwozia – co najmniej silnika.</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1FC3D4CB"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51A3FB51" w14:textId="77777777" w:rsidTr="00EF5243">
        <w:tc>
          <w:tcPr>
            <w:tcW w:w="851" w:type="dxa"/>
            <w:tcBorders>
              <w:left w:val="single" w:sz="4" w:space="0" w:color="000001"/>
              <w:bottom w:val="single" w:sz="4" w:space="0" w:color="000001"/>
            </w:tcBorders>
            <w:shd w:val="clear" w:color="auto" w:fill="auto"/>
            <w:tcMar>
              <w:left w:w="103" w:type="dxa"/>
            </w:tcMar>
          </w:tcPr>
          <w:p w14:paraId="10D5B0ED"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70F1258C"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shd w:val="clear" w:color="auto" w:fill="FFFFFF"/>
              </w:rPr>
              <w:t>Czujniki parkowania – tył.</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6E3A6790"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65A33900" w14:textId="77777777" w:rsidTr="00EF5243">
        <w:tc>
          <w:tcPr>
            <w:tcW w:w="851" w:type="dxa"/>
            <w:tcBorders>
              <w:left w:val="single" w:sz="4" w:space="0" w:color="000001"/>
              <w:bottom w:val="single" w:sz="4" w:space="0" w:color="000001"/>
            </w:tcBorders>
            <w:shd w:val="clear" w:color="auto" w:fill="auto"/>
            <w:tcMar>
              <w:left w:w="103" w:type="dxa"/>
            </w:tcMar>
          </w:tcPr>
          <w:p w14:paraId="1AED43F2"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1B545583" w14:textId="77777777" w:rsidR="00EF5243" w:rsidRPr="00EF5243" w:rsidRDefault="00EF5243" w:rsidP="00EF5243">
            <w:pPr>
              <w:pStyle w:val="Standard"/>
              <w:snapToGrid w:val="0"/>
              <w:jc w:val="both"/>
              <w:rPr>
                <w:rFonts w:asciiTheme="minorHAnsi" w:hAnsiTheme="minorHAnsi" w:cstheme="minorHAnsi"/>
                <w:sz w:val="20"/>
                <w:szCs w:val="20"/>
                <w:shd w:val="clear" w:color="auto" w:fill="FFFFFF"/>
              </w:rPr>
            </w:pPr>
            <w:r w:rsidRPr="00EF5243">
              <w:rPr>
                <w:rFonts w:asciiTheme="minorHAnsi" w:hAnsiTheme="minorHAnsi" w:cstheme="minorHAnsi"/>
                <w:sz w:val="20"/>
                <w:szCs w:val="20"/>
                <w:shd w:val="clear" w:color="auto" w:fill="FFFFFF"/>
              </w:rPr>
              <w:t xml:space="preserve">Kamera cofania </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0D6137B8"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6D673EAF" w14:textId="77777777" w:rsidTr="00EF5243">
        <w:tc>
          <w:tcPr>
            <w:tcW w:w="851" w:type="dxa"/>
            <w:tcBorders>
              <w:left w:val="single" w:sz="4" w:space="0" w:color="000001"/>
              <w:bottom w:val="single" w:sz="4" w:space="0" w:color="000001"/>
            </w:tcBorders>
            <w:shd w:val="clear" w:color="auto" w:fill="C0C0C0"/>
            <w:tcMar>
              <w:left w:w="103" w:type="dxa"/>
            </w:tcMar>
          </w:tcPr>
          <w:p w14:paraId="41CEA6D1" w14:textId="77777777" w:rsidR="00EF5243" w:rsidRPr="00EF5243" w:rsidRDefault="00EF5243" w:rsidP="00EF5243">
            <w:pPr>
              <w:pStyle w:val="Standard"/>
              <w:numPr>
                <w:ilvl w:val="0"/>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C0C0C0"/>
            <w:tcMar>
              <w:left w:w="103" w:type="dxa"/>
            </w:tcMar>
          </w:tcPr>
          <w:p w14:paraId="2FE27665"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Wyposażenie pojazdu</w:t>
            </w:r>
          </w:p>
        </w:tc>
        <w:tc>
          <w:tcPr>
            <w:tcW w:w="3685" w:type="dxa"/>
            <w:tcBorders>
              <w:left w:val="single" w:sz="4" w:space="0" w:color="000001"/>
              <w:bottom w:val="single" w:sz="4" w:space="0" w:color="000001"/>
              <w:right w:val="single" w:sz="4" w:space="0" w:color="000001"/>
            </w:tcBorders>
            <w:shd w:val="clear" w:color="auto" w:fill="C0C0C0"/>
            <w:tcMar>
              <w:left w:w="103" w:type="dxa"/>
            </w:tcMar>
          </w:tcPr>
          <w:p w14:paraId="1DE4CBB2"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1A54CF54" w14:textId="77777777" w:rsidTr="00EF5243">
        <w:tc>
          <w:tcPr>
            <w:tcW w:w="851" w:type="dxa"/>
            <w:tcBorders>
              <w:left w:val="single" w:sz="4" w:space="0" w:color="000001"/>
              <w:bottom w:val="single" w:sz="4" w:space="0" w:color="000001"/>
            </w:tcBorders>
            <w:shd w:val="clear" w:color="auto" w:fill="auto"/>
            <w:tcMar>
              <w:left w:w="103" w:type="dxa"/>
            </w:tcMar>
          </w:tcPr>
          <w:p w14:paraId="2CDCA34E"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2771B82F"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 xml:space="preserve">Szyby przednie boczne w kabinie sterowane elektrycznie. </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50B3BC8A"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798A6340" w14:textId="77777777" w:rsidTr="00EF5243">
        <w:tc>
          <w:tcPr>
            <w:tcW w:w="851" w:type="dxa"/>
            <w:tcBorders>
              <w:left w:val="single" w:sz="4" w:space="0" w:color="000001"/>
              <w:bottom w:val="single" w:sz="4" w:space="0" w:color="000001"/>
            </w:tcBorders>
            <w:shd w:val="clear" w:color="auto" w:fill="auto"/>
            <w:tcMar>
              <w:left w:w="103" w:type="dxa"/>
            </w:tcMar>
          </w:tcPr>
          <w:p w14:paraId="42A29126"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71A72B27" w14:textId="68ABCE76"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bCs/>
                <w:sz w:val="20"/>
                <w:szCs w:val="20"/>
              </w:rPr>
              <w:t>Szyby  w drugim rzędzie i przestrzeni bagażowej przyciemnione sterowane elektrycznie.</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352F7AE5"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6C1E0713" w14:textId="77777777" w:rsidTr="00EF5243">
        <w:tc>
          <w:tcPr>
            <w:tcW w:w="851" w:type="dxa"/>
            <w:tcBorders>
              <w:left w:val="single" w:sz="4" w:space="0" w:color="000001"/>
              <w:bottom w:val="single" w:sz="4" w:space="0" w:color="000001"/>
            </w:tcBorders>
            <w:shd w:val="clear" w:color="auto" w:fill="auto"/>
            <w:tcMar>
              <w:left w:w="103" w:type="dxa"/>
            </w:tcMar>
          </w:tcPr>
          <w:p w14:paraId="4D0E9A11"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443955EB" w14:textId="77777777" w:rsidR="00EF5243" w:rsidRPr="00EF5243" w:rsidRDefault="00EF5243" w:rsidP="00EF5243">
            <w:pPr>
              <w:pStyle w:val="Standard"/>
              <w:snapToGrid w:val="0"/>
              <w:jc w:val="both"/>
              <w:rPr>
                <w:rFonts w:asciiTheme="minorHAnsi" w:hAnsiTheme="minorHAnsi" w:cstheme="minorHAnsi"/>
                <w:bCs/>
                <w:sz w:val="20"/>
                <w:szCs w:val="20"/>
              </w:rPr>
            </w:pPr>
            <w:r w:rsidRPr="00EF5243">
              <w:rPr>
                <w:rFonts w:asciiTheme="minorHAnsi" w:hAnsiTheme="minorHAnsi" w:cstheme="minorHAnsi"/>
                <w:bCs/>
                <w:sz w:val="20"/>
                <w:szCs w:val="20"/>
              </w:rPr>
              <w:t>Podgrzewana przednia szyba.</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66A1E6BE"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60BEDC4F" w14:textId="77777777" w:rsidTr="00EF5243">
        <w:tc>
          <w:tcPr>
            <w:tcW w:w="851" w:type="dxa"/>
            <w:tcBorders>
              <w:left w:val="single" w:sz="4" w:space="0" w:color="000001"/>
              <w:bottom w:val="single" w:sz="4" w:space="0" w:color="000001"/>
            </w:tcBorders>
            <w:shd w:val="clear" w:color="auto" w:fill="auto"/>
            <w:tcMar>
              <w:left w:w="103" w:type="dxa"/>
            </w:tcMar>
          </w:tcPr>
          <w:p w14:paraId="57024E00"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0E7737A3"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Immobiliser.</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0E9E0F55"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1B76744F" w14:textId="77777777" w:rsidTr="00EF5243">
        <w:tc>
          <w:tcPr>
            <w:tcW w:w="851" w:type="dxa"/>
            <w:tcBorders>
              <w:left w:val="single" w:sz="4" w:space="0" w:color="000001"/>
              <w:bottom w:val="single" w:sz="4" w:space="0" w:color="000001"/>
            </w:tcBorders>
            <w:shd w:val="clear" w:color="auto" w:fill="auto"/>
            <w:tcMar>
              <w:left w:w="103" w:type="dxa"/>
            </w:tcMar>
          </w:tcPr>
          <w:p w14:paraId="1516B7E4"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23995C9A"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Poduszki powietrzne w kabinie kierowcy: min. przednie i boczne dla kierowcy i pasażera, pasy bezpieczeństwa dla wszystkich miejsc.</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4D825151"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737327A8" w14:textId="77777777" w:rsidTr="00EF5243">
        <w:tc>
          <w:tcPr>
            <w:tcW w:w="851" w:type="dxa"/>
            <w:tcBorders>
              <w:left w:val="single" w:sz="4" w:space="0" w:color="000001"/>
              <w:bottom w:val="single" w:sz="4" w:space="0" w:color="000001"/>
            </w:tcBorders>
            <w:shd w:val="clear" w:color="auto" w:fill="auto"/>
            <w:tcMar>
              <w:left w:w="103" w:type="dxa"/>
            </w:tcMar>
          </w:tcPr>
          <w:p w14:paraId="2A58B30C"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27D99D9D"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Kierownica w skórzanym wykończeniu, wielofunkcyjna, podgrzewana, umożliwiająca obsługę radia.</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62806A19"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0B71421A" w14:textId="77777777" w:rsidTr="00EF5243">
        <w:tc>
          <w:tcPr>
            <w:tcW w:w="851" w:type="dxa"/>
            <w:tcBorders>
              <w:left w:val="single" w:sz="4" w:space="0" w:color="000001"/>
              <w:bottom w:val="single" w:sz="4" w:space="0" w:color="000001"/>
            </w:tcBorders>
            <w:shd w:val="clear" w:color="auto" w:fill="auto"/>
            <w:tcMar>
              <w:left w:w="103" w:type="dxa"/>
            </w:tcMar>
          </w:tcPr>
          <w:p w14:paraId="23C54B6C"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62EB3D95" w14:textId="77777777" w:rsidR="00EF5243" w:rsidRPr="00EF5243" w:rsidRDefault="00EF5243" w:rsidP="00EF5243">
            <w:pPr>
              <w:pStyle w:val="Standard"/>
              <w:snapToGrid w:val="0"/>
              <w:jc w:val="both"/>
              <w:rPr>
                <w:rFonts w:asciiTheme="minorHAnsi" w:eastAsia="Droid Sans" w:hAnsiTheme="minorHAnsi" w:cstheme="minorHAnsi"/>
                <w:sz w:val="20"/>
                <w:szCs w:val="20"/>
              </w:rPr>
            </w:pPr>
            <w:r w:rsidRPr="00EF5243">
              <w:rPr>
                <w:rFonts w:asciiTheme="minorHAnsi" w:hAnsiTheme="minorHAnsi" w:cstheme="minorHAnsi"/>
                <w:sz w:val="20"/>
                <w:szCs w:val="20"/>
              </w:rPr>
              <w:t>Kolumna kierownicy z regulacją w minimum jednej płaszczyźnie.</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75A664AD"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492EBCAE" w14:textId="77777777" w:rsidTr="00EF5243">
        <w:tc>
          <w:tcPr>
            <w:tcW w:w="851" w:type="dxa"/>
            <w:tcBorders>
              <w:left w:val="single" w:sz="4" w:space="0" w:color="000001"/>
              <w:bottom w:val="single" w:sz="4" w:space="0" w:color="000001"/>
            </w:tcBorders>
            <w:shd w:val="clear" w:color="auto" w:fill="auto"/>
            <w:tcMar>
              <w:left w:w="103" w:type="dxa"/>
            </w:tcMar>
          </w:tcPr>
          <w:p w14:paraId="13019FA9"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4056E36C" w14:textId="77777777" w:rsidR="00EF5243" w:rsidRPr="00EF5243" w:rsidRDefault="00EF5243" w:rsidP="00EF5243">
            <w:pPr>
              <w:pStyle w:val="Zawartotabeli"/>
              <w:snapToGrid w:val="0"/>
              <w:jc w:val="both"/>
              <w:rPr>
                <w:rFonts w:asciiTheme="minorHAnsi" w:hAnsiTheme="minorHAnsi" w:cstheme="minorHAnsi"/>
                <w:sz w:val="20"/>
                <w:szCs w:val="20"/>
              </w:rPr>
            </w:pPr>
            <w:r w:rsidRPr="00EF5243">
              <w:rPr>
                <w:rFonts w:asciiTheme="minorHAnsi" w:hAnsiTheme="minorHAnsi" w:cstheme="minorHAnsi"/>
                <w:sz w:val="20"/>
                <w:szCs w:val="20"/>
              </w:rPr>
              <w:t>Samochód wyposażony w komplet dywaników welurowych oraz gumowych wraz z bagażnikiem.</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605F7595"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7FD0E3C4" w14:textId="77777777" w:rsidTr="00EF5243">
        <w:tc>
          <w:tcPr>
            <w:tcW w:w="851" w:type="dxa"/>
            <w:tcBorders>
              <w:left w:val="single" w:sz="4" w:space="0" w:color="000001"/>
              <w:bottom w:val="single" w:sz="4" w:space="0" w:color="000001"/>
            </w:tcBorders>
            <w:shd w:val="clear" w:color="auto" w:fill="auto"/>
            <w:tcMar>
              <w:left w:w="103" w:type="dxa"/>
            </w:tcMar>
          </w:tcPr>
          <w:p w14:paraId="21093A1A"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7A06B795"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Centralny zamek sterowany z pilota.</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6EBDBB8C"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16DBE4DC" w14:textId="77777777" w:rsidTr="00EF5243">
        <w:tc>
          <w:tcPr>
            <w:tcW w:w="851" w:type="dxa"/>
            <w:tcBorders>
              <w:left w:val="single" w:sz="4" w:space="0" w:color="000001"/>
              <w:bottom w:val="single" w:sz="4" w:space="0" w:color="000001"/>
            </w:tcBorders>
            <w:shd w:val="clear" w:color="auto" w:fill="auto"/>
            <w:tcMar>
              <w:left w:w="103" w:type="dxa"/>
            </w:tcMar>
          </w:tcPr>
          <w:p w14:paraId="0BBEC46D"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30824491"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Wszystkie fotele wyposażone w zagłówki z regulacją wysokości. Podłokietniki z przodu.</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108D46A5"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2D247E8C" w14:textId="77777777" w:rsidTr="00EF5243">
        <w:tc>
          <w:tcPr>
            <w:tcW w:w="851" w:type="dxa"/>
            <w:tcBorders>
              <w:left w:val="single" w:sz="4" w:space="0" w:color="000001"/>
              <w:bottom w:val="single" w:sz="4" w:space="0" w:color="000001"/>
            </w:tcBorders>
            <w:shd w:val="clear" w:color="auto" w:fill="auto"/>
            <w:tcMar>
              <w:left w:w="103" w:type="dxa"/>
            </w:tcMar>
          </w:tcPr>
          <w:p w14:paraId="0CE79940"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2BEEF11C"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Kolor foteli pasażerskich oraz wnętrza przestrzeni pasażerskiej w ciemnym kolorze, siedzenia wyłożone tapicerką z tkaniny odpornej na uszkodzenia i łatwą w czyszczeniu lub skórą.</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08A4963E"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0A61051E" w14:textId="77777777" w:rsidTr="00EF5243">
        <w:tc>
          <w:tcPr>
            <w:tcW w:w="851" w:type="dxa"/>
            <w:tcBorders>
              <w:left w:val="single" w:sz="4" w:space="0" w:color="000001"/>
              <w:bottom w:val="single" w:sz="4" w:space="0" w:color="000001"/>
            </w:tcBorders>
            <w:shd w:val="clear" w:color="auto" w:fill="auto"/>
            <w:tcMar>
              <w:left w:w="103" w:type="dxa"/>
            </w:tcMar>
          </w:tcPr>
          <w:p w14:paraId="6C179946"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605FF928"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Klimatyzacja dwustrefowa, automatyczna z funkcją odparowywania przedniej szyby.</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5CE64E91"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3B598875" w14:textId="77777777" w:rsidTr="00EF5243">
        <w:tc>
          <w:tcPr>
            <w:tcW w:w="851" w:type="dxa"/>
            <w:tcBorders>
              <w:left w:val="single" w:sz="4" w:space="0" w:color="000001"/>
              <w:bottom w:val="single" w:sz="4" w:space="0" w:color="000001"/>
            </w:tcBorders>
            <w:shd w:val="clear" w:color="auto" w:fill="auto"/>
            <w:tcMar>
              <w:left w:w="103" w:type="dxa"/>
            </w:tcMar>
          </w:tcPr>
          <w:p w14:paraId="470E0DB7"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0130F9B4" w14:textId="06181582"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Instalacja radiowa wyposażona w tuner analogowy i cyfrowy (DAB) oraz w antenę.</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4EE82829"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00331A91" w14:textId="77777777" w:rsidTr="00EF5243">
        <w:tc>
          <w:tcPr>
            <w:tcW w:w="851" w:type="dxa"/>
            <w:tcBorders>
              <w:left w:val="single" w:sz="4" w:space="0" w:color="000001"/>
              <w:bottom w:val="single" w:sz="4" w:space="0" w:color="000001"/>
            </w:tcBorders>
            <w:shd w:val="clear" w:color="auto" w:fill="auto"/>
            <w:tcMar>
              <w:left w:w="103" w:type="dxa"/>
            </w:tcMar>
          </w:tcPr>
          <w:p w14:paraId="74D4D475"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23E7722F" w14:textId="742F63A1" w:rsidR="00EF5243" w:rsidRPr="00EF5243" w:rsidRDefault="00EF5243" w:rsidP="00EF5243">
            <w:pPr>
              <w:pStyle w:val="Zawartotabeli"/>
              <w:numPr>
                <w:ilvl w:val="0"/>
                <w:numId w:val="17"/>
              </w:numPr>
              <w:snapToGrid w:val="0"/>
              <w:ind w:left="23" w:right="9"/>
              <w:jc w:val="both"/>
              <w:rPr>
                <w:rFonts w:asciiTheme="minorHAnsi" w:hAnsiTheme="minorHAnsi" w:cstheme="minorHAnsi"/>
                <w:sz w:val="20"/>
                <w:szCs w:val="20"/>
              </w:rPr>
            </w:pPr>
            <w:r w:rsidRPr="00EF5243">
              <w:rPr>
                <w:rFonts w:asciiTheme="minorHAnsi" w:hAnsiTheme="minorHAnsi" w:cstheme="minorHAnsi"/>
                <w:bCs/>
                <w:sz w:val="20"/>
                <w:szCs w:val="20"/>
              </w:rPr>
              <w:t xml:space="preserve">System multimedialny z ekranem (min. 8”) zintegrowany z kamerą cofania, system interfejs zgodny z </w:t>
            </w:r>
            <w:proofErr w:type="spellStart"/>
            <w:r w:rsidRPr="00EF5243">
              <w:rPr>
                <w:rFonts w:asciiTheme="minorHAnsi" w:hAnsiTheme="minorHAnsi" w:cstheme="minorHAnsi"/>
                <w:bCs/>
                <w:sz w:val="20"/>
                <w:szCs w:val="20"/>
              </w:rPr>
              <w:t>apple</w:t>
            </w:r>
            <w:proofErr w:type="spellEnd"/>
            <w:r w:rsidRPr="00EF5243">
              <w:rPr>
                <w:rFonts w:asciiTheme="minorHAnsi" w:hAnsiTheme="minorHAnsi" w:cstheme="minorHAnsi"/>
                <w:bCs/>
                <w:sz w:val="20"/>
                <w:szCs w:val="20"/>
              </w:rPr>
              <w:t xml:space="preserve"> car </w:t>
            </w:r>
            <w:proofErr w:type="spellStart"/>
            <w:r w:rsidRPr="00EF5243">
              <w:rPr>
                <w:rFonts w:asciiTheme="minorHAnsi" w:hAnsiTheme="minorHAnsi" w:cstheme="minorHAnsi"/>
                <w:bCs/>
                <w:sz w:val="20"/>
                <w:szCs w:val="20"/>
              </w:rPr>
              <w:t>play</w:t>
            </w:r>
            <w:proofErr w:type="spellEnd"/>
            <w:r w:rsidRPr="00EF5243">
              <w:rPr>
                <w:rFonts w:asciiTheme="minorHAnsi" w:hAnsiTheme="minorHAnsi" w:cstheme="minorHAnsi"/>
                <w:bCs/>
                <w:sz w:val="20"/>
                <w:szCs w:val="20"/>
              </w:rPr>
              <w:t>, android auto, USB + Bluetooth + min. 4 głośniki</w:t>
            </w:r>
            <w:r w:rsidRPr="00EF5243">
              <w:rPr>
                <w:rFonts w:asciiTheme="minorHAnsi" w:hAnsiTheme="minorHAnsi" w:cstheme="minorHAnsi"/>
                <w:sz w:val="20"/>
                <w:szCs w:val="20"/>
              </w:rPr>
              <w:t xml:space="preserve"> wraz z systemem głośnomówiącym do telefonu. Dodatkowo dostępne gniazdo USB dla tylnych siedzeń.</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01143B49"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57B51317" w14:textId="77777777" w:rsidTr="00EF5243">
        <w:tc>
          <w:tcPr>
            <w:tcW w:w="851" w:type="dxa"/>
            <w:tcBorders>
              <w:left w:val="single" w:sz="4" w:space="0" w:color="000001"/>
              <w:bottom w:val="single" w:sz="4" w:space="0" w:color="000001"/>
            </w:tcBorders>
            <w:shd w:val="clear" w:color="auto" w:fill="auto"/>
            <w:tcMar>
              <w:left w:w="103" w:type="dxa"/>
            </w:tcMar>
          </w:tcPr>
          <w:p w14:paraId="438EE53F"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5BFD8C8B"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Deska rozdzielcza wyposażona w prędkościomierz, obrotomierz, wskaźnik poziomu paliwa.</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29059F18"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1C2E93B5" w14:textId="77777777" w:rsidTr="00EF5243">
        <w:tc>
          <w:tcPr>
            <w:tcW w:w="851" w:type="dxa"/>
            <w:tcBorders>
              <w:left w:val="single" w:sz="4" w:space="0" w:color="000001"/>
              <w:bottom w:val="single" w:sz="4" w:space="0" w:color="000001"/>
            </w:tcBorders>
            <w:shd w:val="clear" w:color="auto" w:fill="auto"/>
            <w:tcMar>
              <w:left w:w="103" w:type="dxa"/>
            </w:tcMar>
          </w:tcPr>
          <w:p w14:paraId="58AA3C1C"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15D0E773" w14:textId="77777777" w:rsidR="00EF5243" w:rsidRPr="00EF5243" w:rsidRDefault="00EF5243" w:rsidP="00EF5243">
            <w:pPr>
              <w:pStyle w:val="Standard"/>
              <w:snapToGrid w:val="0"/>
              <w:jc w:val="both"/>
              <w:rPr>
                <w:rFonts w:asciiTheme="minorHAnsi" w:hAnsiTheme="minorHAnsi" w:cstheme="minorHAnsi"/>
                <w:sz w:val="20"/>
                <w:szCs w:val="20"/>
                <w:highlight w:val="white"/>
              </w:rPr>
            </w:pPr>
            <w:r w:rsidRPr="00EF5243">
              <w:rPr>
                <w:rFonts w:asciiTheme="minorHAnsi" w:hAnsiTheme="minorHAnsi" w:cstheme="minorHAnsi"/>
                <w:sz w:val="20"/>
                <w:szCs w:val="20"/>
                <w:shd w:val="clear" w:color="auto" w:fill="FFFFFF"/>
              </w:rPr>
              <w:t>Trzecie światło stop w technologii LED.</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0A4BE220"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24FC305C" w14:textId="77777777" w:rsidTr="00EF5243">
        <w:tc>
          <w:tcPr>
            <w:tcW w:w="851" w:type="dxa"/>
            <w:tcBorders>
              <w:left w:val="single" w:sz="4" w:space="0" w:color="000001"/>
              <w:bottom w:val="single" w:sz="4" w:space="0" w:color="000001"/>
            </w:tcBorders>
            <w:shd w:val="clear" w:color="auto" w:fill="auto"/>
            <w:tcMar>
              <w:left w:w="103" w:type="dxa"/>
            </w:tcMar>
          </w:tcPr>
          <w:p w14:paraId="41E5556E"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160B2C2A" w14:textId="77777777" w:rsidR="00EF5243" w:rsidRPr="00EF5243" w:rsidRDefault="00EF5243" w:rsidP="00EF5243">
            <w:pPr>
              <w:pStyle w:val="Standard"/>
              <w:snapToGrid w:val="0"/>
              <w:jc w:val="both"/>
              <w:rPr>
                <w:rFonts w:asciiTheme="minorHAnsi" w:eastAsia="Droid Sans" w:hAnsiTheme="minorHAnsi" w:cstheme="minorHAnsi"/>
                <w:sz w:val="20"/>
                <w:szCs w:val="20"/>
              </w:rPr>
            </w:pPr>
            <w:r w:rsidRPr="00EF5243">
              <w:rPr>
                <w:rFonts w:asciiTheme="minorHAnsi" w:hAnsiTheme="minorHAnsi" w:cstheme="minorHAnsi"/>
                <w:sz w:val="20"/>
                <w:szCs w:val="20"/>
              </w:rPr>
              <w:t>Wspomaganie kierownicy.</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45A9FA82"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7E733C46" w14:textId="77777777" w:rsidTr="00EF5243">
        <w:tc>
          <w:tcPr>
            <w:tcW w:w="851" w:type="dxa"/>
            <w:tcBorders>
              <w:left w:val="single" w:sz="4" w:space="0" w:color="000001"/>
              <w:bottom w:val="single" w:sz="4" w:space="0" w:color="000001"/>
            </w:tcBorders>
            <w:shd w:val="clear" w:color="auto" w:fill="auto"/>
            <w:tcMar>
              <w:left w:w="103" w:type="dxa"/>
            </w:tcMar>
          </w:tcPr>
          <w:p w14:paraId="79D7F8CF"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6D7110A9" w14:textId="77777777" w:rsidR="00EF5243" w:rsidRPr="00EF5243" w:rsidRDefault="00EF5243" w:rsidP="00EF5243">
            <w:pPr>
              <w:pStyle w:val="Standard"/>
              <w:snapToGrid w:val="0"/>
              <w:jc w:val="both"/>
              <w:rPr>
                <w:rFonts w:asciiTheme="minorHAnsi" w:hAnsiTheme="minorHAnsi" w:cstheme="minorHAnsi"/>
                <w:sz w:val="20"/>
                <w:szCs w:val="20"/>
                <w:highlight w:val="white"/>
              </w:rPr>
            </w:pPr>
            <w:r w:rsidRPr="00EF5243">
              <w:rPr>
                <w:rFonts w:asciiTheme="minorHAnsi" w:hAnsiTheme="minorHAnsi" w:cstheme="minorHAnsi"/>
                <w:sz w:val="20"/>
                <w:szCs w:val="20"/>
                <w:shd w:val="clear" w:color="auto" w:fill="FFFFFF"/>
              </w:rPr>
              <w:t>Na wyposażeniu: zestaw narzędzi, podnośnik samochodowy, klucz do kół, trójkąt ostrzegawczy, apteczka, gaśnica proszkowa min. 1 kg</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25992027"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31851753" w14:textId="77777777" w:rsidTr="00EF5243">
        <w:tc>
          <w:tcPr>
            <w:tcW w:w="851" w:type="dxa"/>
            <w:tcBorders>
              <w:left w:val="single" w:sz="4" w:space="0" w:color="000001"/>
              <w:bottom w:val="single" w:sz="4" w:space="0" w:color="000001"/>
            </w:tcBorders>
            <w:shd w:val="clear" w:color="auto" w:fill="auto"/>
            <w:tcMar>
              <w:left w:w="103" w:type="dxa"/>
            </w:tcMar>
          </w:tcPr>
          <w:p w14:paraId="25DC4DE8"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0FA57628"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Gniazdo elektryczne 12V – co najmniej 1 szt. w przestrzeni kierowcy.</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59B28AD6" w14:textId="77777777" w:rsidR="00EF5243" w:rsidRPr="00EF5243" w:rsidRDefault="00EF5243" w:rsidP="00EF5243">
            <w:pPr>
              <w:pStyle w:val="Standard"/>
              <w:snapToGrid w:val="0"/>
              <w:ind w:right="29"/>
              <w:rPr>
                <w:rFonts w:asciiTheme="minorHAnsi" w:hAnsiTheme="minorHAnsi" w:cstheme="minorHAnsi"/>
                <w:sz w:val="20"/>
                <w:szCs w:val="20"/>
              </w:rPr>
            </w:pPr>
          </w:p>
        </w:tc>
      </w:tr>
      <w:tr w:rsidR="00EF5243" w:rsidRPr="00EF5243" w14:paraId="69CEFF0E" w14:textId="77777777" w:rsidTr="00EF5243">
        <w:tc>
          <w:tcPr>
            <w:tcW w:w="851" w:type="dxa"/>
            <w:tcBorders>
              <w:left w:val="single" w:sz="4" w:space="0" w:color="000001"/>
              <w:bottom w:val="single" w:sz="4" w:space="0" w:color="000001"/>
            </w:tcBorders>
            <w:shd w:val="clear" w:color="auto" w:fill="auto"/>
            <w:tcMar>
              <w:left w:w="103" w:type="dxa"/>
            </w:tcMar>
          </w:tcPr>
          <w:p w14:paraId="59DC8DFD" w14:textId="77777777" w:rsidR="00EF5243" w:rsidRPr="00EF5243" w:rsidRDefault="00EF5243" w:rsidP="00EF5243">
            <w:pPr>
              <w:pStyle w:val="Standard"/>
              <w:numPr>
                <w:ilvl w:val="1"/>
                <w:numId w:val="14"/>
              </w:numPr>
              <w:snapToGrid w:val="0"/>
              <w:rPr>
                <w:rFonts w:asciiTheme="minorHAnsi" w:eastAsia="Droid Sans" w:hAnsiTheme="minorHAnsi" w:cstheme="minorHAnsi"/>
                <w:sz w:val="20"/>
                <w:szCs w:val="20"/>
              </w:rPr>
            </w:pPr>
            <w:bookmarkStart w:id="1" w:name="_Hlk135220930"/>
          </w:p>
        </w:tc>
        <w:tc>
          <w:tcPr>
            <w:tcW w:w="9923" w:type="dxa"/>
            <w:tcBorders>
              <w:left w:val="single" w:sz="4" w:space="0" w:color="000001"/>
              <w:bottom w:val="single" w:sz="4" w:space="0" w:color="000001"/>
            </w:tcBorders>
            <w:shd w:val="clear" w:color="auto" w:fill="auto"/>
            <w:tcMar>
              <w:left w:w="103" w:type="dxa"/>
            </w:tcMar>
          </w:tcPr>
          <w:p w14:paraId="7D3FFDA5" w14:textId="7B0BE6F5"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W kabinie kierowcy należy zainstalować radiotelefon przewoźny na pasmo VHF posiadający wyświetlacz min. 14 znakowy umożliwiający pracę na kanałach z modulacją cyfrową (modulacja dwuszczelinowa TDMA na kanale 12,5 kHz z protokołem ETSI TS 102 361-1,2,3 lub równoważnym – pozwalającym na zapewnienie prawidłowej łączności z radiotelefonami w sieci PSP pracującymi z tym protokołem) i analogową z wbudowanym modułem Selekt 5 (lub równoważnym pozwalającym na używanie kodowania Selekt 5) wyposażony w mikrofon. Moc nadajnika - do 25W. Zamontowany radiotelefon ma być kompatybilny  z systemem przemiennikowym i obsługiwać funkcję RAS Radiotelefon musi spełniać minimalne wymagania techniczno-funkcjonalne określone w załączniku nr 3 do instrukcji stanowiącej załącznik do rozkazu nr 8 Komendanta Głównego PSP z dnia 5 kwietnia 2019r. w sprawie wprowadzenia nowych zasad organizacji łączności radiowej.</w:t>
            </w:r>
          </w:p>
          <w:p w14:paraId="1AF2A1DF"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Wymagania dla instalacji antenowej:</w:t>
            </w:r>
          </w:p>
          <w:p w14:paraId="6938B676" w14:textId="2833C7F4" w:rsidR="00EF5243" w:rsidRPr="00EF5243" w:rsidRDefault="00EF5243" w:rsidP="00EF5243">
            <w:pPr>
              <w:pStyle w:val="Standard"/>
              <w:numPr>
                <w:ilvl w:val="0"/>
                <w:numId w:val="20"/>
              </w:numPr>
              <w:snapToGrid w:val="0"/>
              <w:jc w:val="both"/>
              <w:rPr>
                <w:rFonts w:asciiTheme="minorHAnsi" w:hAnsiTheme="minorHAnsi" w:cstheme="minorHAnsi"/>
                <w:sz w:val="20"/>
                <w:szCs w:val="20"/>
              </w:rPr>
            </w:pPr>
            <w:r w:rsidRPr="00EF5243">
              <w:rPr>
                <w:rFonts w:asciiTheme="minorHAnsi" w:hAnsiTheme="minorHAnsi" w:cstheme="minorHAnsi"/>
                <w:sz w:val="20"/>
                <w:szCs w:val="20"/>
              </w:rPr>
              <w:t xml:space="preserve">Samochód wyposażony w kompletną instalację antenową wraz z anteną VHF z przegubem amortyzującym zamontowaną bezpośrednio do poszycia dachu pojazdu, tak aby odległość od belki świateł ostrzegawczych lub innych urządzeń nie była mniejsza niż 500mm. Antena powinna być zamontowana w środkowej części dachu z zachowaniem ww. odległości we wszystkich kierunkach zarysowując promień. </w:t>
            </w:r>
          </w:p>
          <w:p w14:paraId="3FBCAD86" w14:textId="77777777" w:rsidR="00EF5243" w:rsidRPr="00EF5243" w:rsidRDefault="00EF5243" w:rsidP="00EF5243">
            <w:pPr>
              <w:pStyle w:val="Standard"/>
              <w:numPr>
                <w:ilvl w:val="0"/>
                <w:numId w:val="20"/>
              </w:numPr>
              <w:snapToGrid w:val="0"/>
              <w:jc w:val="both"/>
              <w:rPr>
                <w:rFonts w:asciiTheme="minorHAnsi" w:hAnsiTheme="minorHAnsi" w:cstheme="minorHAnsi"/>
                <w:sz w:val="20"/>
                <w:szCs w:val="20"/>
              </w:rPr>
            </w:pPr>
            <w:r w:rsidRPr="00EF5243">
              <w:rPr>
                <w:rFonts w:asciiTheme="minorHAnsi" w:hAnsiTheme="minorHAnsi" w:cstheme="minorHAnsi"/>
                <w:sz w:val="20"/>
                <w:szCs w:val="20"/>
              </w:rPr>
              <w:lastRenderedPageBreak/>
              <w:t>Sposób i miejsce instalacji przyłączeniowej radiotelefonu i manipulatora/pilota urządzeń pojazdu uprzywilejowanego do ustalenia z Zamawiającym.</w:t>
            </w:r>
          </w:p>
          <w:p w14:paraId="4459D3A8" w14:textId="77777777" w:rsidR="00EF5243" w:rsidRPr="00EF5243" w:rsidRDefault="00EF5243" w:rsidP="00EF5243">
            <w:pPr>
              <w:pStyle w:val="Akapitzlist"/>
              <w:numPr>
                <w:ilvl w:val="0"/>
                <w:numId w:val="20"/>
              </w:numPr>
              <w:snapToGrid w:val="0"/>
              <w:spacing w:after="0" w:line="240" w:lineRule="auto"/>
              <w:contextualSpacing w:val="0"/>
              <w:jc w:val="both"/>
              <w:rPr>
                <w:rFonts w:cstheme="minorHAnsi"/>
                <w:sz w:val="20"/>
                <w:szCs w:val="20"/>
              </w:rPr>
            </w:pPr>
            <w:r w:rsidRPr="00EF5243">
              <w:rPr>
                <w:rFonts w:cstheme="minorHAnsi"/>
                <w:sz w:val="20"/>
                <w:szCs w:val="20"/>
              </w:rPr>
              <w:t>Antena VHF szerokopasmowa, dookólna, ćwierćfalowa z zyskiem &gt;=0dB dopasowana na 149MHz(WFS(SWR)&lt;=1,5), przystosowana do mocy &gt;= 30W.</w:t>
            </w:r>
          </w:p>
          <w:p w14:paraId="4519B60A" w14:textId="658AB195" w:rsidR="00EF5243" w:rsidRPr="00EF5243" w:rsidRDefault="00EF5243" w:rsidP="00EF5243">
            <w:pPr>
              <w:pStyle w:val="Standard"/>
              <w:numPr>
                <w:ilvl w:val="0"/>
                <w:numId w:val="20"/>
              </w:numPr>
              <w:snapToGrid w:val="0"/>
              <w:jc w:val="both"/>
              <w:rPr>
                <w:rFonts w:asciiTheme="minorHAnsi" w:hAnsiTheme="minorHAnsi" w:cstheme="minorHAnsi"/>
                <w:sz w:val="20"/>
                <w:szCs w:val="20"/>
              </w:rPr>
            </w:pPr>
            <w:r w:rsidRPr="00EF5243">
              <w:rPr>
                <w:rFonts w:asciiTheme="minorHAnsi" w:hAnsiTheme="minorHAnsi" w:cstheme="minorHAnsi"/>
                <w:sz w:val="20"/>
                <w:szCs w:val="20"/>
              </w:rPr>
              <w:t>Radiotelefon podłączony w taki sposób aby możliwe było jego włączenie również po wyłączeniu zapłonu w pojeździe i wyjęciu kluczyka.</w:t>
            </w:r>
          </w:p>
          <w:p w14:paraId="06696797" w14:textId="5F305722" w:rsidR="00EF5243" w:rsidRPr="00EF5243" w:rsidRDefault="00EF5243" w:rsidP="00EF5243">
            <w:pPr>
              <w:pStyle w:val="Standard"/>
              <w:numPr>
                <w:ilvl w:val="0"/>
                <w:numId w:val="20"/>
              </w:numPr>
              <w:snapToGrid w:val="0"/>
              <w:jc w:val="both"/>
              <w:rPr>
                <w:rFonts w:asciiTheme="minorHAnsi" w:hAnsiTheme="minorHAnsi" w:cstheme="minorHAnsi"/>
                <w:sz w:val="20"/>
                <w:szCs w:val="20"/>
              </w:rPr>
            </w:pPr>
            <w:r w:rsidRPr="00EF5243">
              <w:rPr>
                <w:rFonts w:asciiTheme="minorHAnsi" w:hAnsiTheme="minorHAnsi" w:cstheme="minorHAnsi"/>
                <w:sz w:val="20"/>
                <w:szCs w:val="20"/>
              </w:rPr>
              <w:t xml:space="preserve">Radiotelefon ma mieć wbudowany moduł </w:t>
            </w:r>
            <w:r w:rsidR="00735772">
              <w:rPr>
                <w:rFonts w:asciiTheme="minorHAnsi" w:hAnsiTheme="minorHAnsi" w:cstheme="minorHAnsi"/>
                <w:sz w:val="20"/>
                <w:szCs w:val="20"/>
              </w:rPr>
              <w:t>B</w:t>
            </w:r>
            <w:r w:rsidRPr="00EF5243">
              <w:rPr>
                <w:rFonts w:asciiTheme="minorHAnsi" w:hAnsiTheme="minorHAnsi" w:cstheme="minorHAnsi"/>
                <w:sz w:val="20"/>
                <w:szCs w:val="20"/>
              </w:rPr>
              <w:t>luetooth.</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14B7CA0D" w14:textId="77777777" w:rsidR="00EF5243" w:rsidRPr="00EF5243" w:rsidRDefault="00EF5243" w:rsidP="00EF5243">
            <w:pPr>
              <w:pStyle w:val="Standard"/>
              <w:snapToGrid w:val="0"/>
              <w:ind w:right="29"/>
              <w:rPr>
                <w:rFonts w:asciiTheme="minorHAnsi" w:hAnsiTheme="minorHAnsi" w:cstheme="minorHAnsi"/>
                <w:sz w:val="20"/>
                <w:szCs w:val="20"/>
              </w:rPr>
            </w:pPr>
          </w:p>
        </w:tc>
      </w:tr>
      <w:bookmarkEnd w:id="1"/>
      <w:tr w:rsidR="00EF5243" w:rsidRPr="00EF5243" w14:paraId="7F9D4E4A" w14:textId="77777777" w:rsidTr="00EF5243">
        <w:tc>
          <w:tcPr>
            <w:tcW w:w="851" w:type="dxa"/>
            <w:tcBorders>
              <w:left w:val="single" w:sz="4" w:space="0" w:color="000001"/>
              <w:bottom w:val="single" w:sz="4" w:space="0" w:color="000001"/>
            </w:tcBorders>
            <w:shd w:val="clear" w:color="auto" w:fill="auto"/>
            <w:tcMar>
              <w:left w:w="103" w:type="dxa"/>
            </w:tcMar>
          </w:tcPr>
          <w:p w14:paraId="451BADFA"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vAlign w:val="center"/>
          </w:tcPr>
          <w:p w14:paraId="394B03DC" w14:textId="02BD483C" w:rsidR="00EF5243" w:rsidRPr="00EF5243" w:rsidRDefault="00EF5243" w:rsidP="00735772">
            <w:pPr>
              <w:pStyle w:val="Zawartotabeli"/>
              <w:snapToGrid w:val="0"/>
              <w:rPr>
                <w:rFonts w:asciiTheme="minorHAnsi" w:hAnsiTheme="minorHAnsi" w:cstheme="minorHAnsi"/>
                <w:sz w:val="20"/>
                <w:szCs w:val="20"/>
              </w:rPr>
            </w:pPr>
            <w:r w:rsidRPr="00EF5243">
              <w:rPr>
                <w:rFonts w:asciiTheme="minorHAnsi" w:hAnsiTheme="minorHAnsi" w:cstheme="minorHAnsi"/>
                <w:sz w:val="20"/>
                <w:szCs w:val="20"/>
              </w:rPr>
              <w:t>Samochód musi spełniać wymagania polskich przepisów o ruchu drogowym z uwzględnieniem wymagań dotyczących pojazdów uprzywilejowanych zgodnie z rozporządzeniem Ministra Infrastruktury z dnia 31 grudnia 2002r. w sprawie warunków technicznych pojazdów oraz zakresu ich niezbędnego wyposażenia</w:t>
            </w:r>
            <w:r w:rsidR="00735772">
              <w:rPr>
                <w:rFonts w:asciiTheme="minorHAnsi" w:hAnsiTheme="minorHAnsi" w:cstheme="minorHAnsi"/>
                <w:sz w:val="20"/>
                <w:szCs w:val="20"/>
              </w:rPr>
              <w:t xml:space="preserve"> </w:t>
            </w:r>
            <w:r w:rsidR="00735772" w:rsidRPr="000F0141">
              <w:rPr>
                <w:rFonts w:asciiTheme="minorHAnsi" w:hAnsiTheme="minorHAnsi" w:cstheme="minorHAnsi"/>
                <w:sz w:val="20"/>
                <w:szCs w:val="20"/>
              </w:rPr>
              <w:t>(Dz.U.2024.502 ze zm.)</w:t>
            </w:r>
            <w:r w:rsidR="00735772">
              <w:rPr>
                <w:rFonts w:asciiTheme="minorHAnsi" w:hAnsiTheme="minorHAnsi" w:cstheme="minorHAnsi"/>
                <w:sz w:val="20"/>
                <w:szCs w:val="20"/>
              </w:rPr>
              <w:t>.</w:t>
            </w:r>
            <w:r w:rsidRPr="00EF5243">
              <w:rPr>
                <w:rFonts w:asciiTheme="minorHAnsi" w:hAnsiTheme="minorHAnsi" w:cstheme="minorHAnsi"/>
                <w:sz w:val="20"/>
                <w:szCs w:val="20"/>
              </w:rPr>
              <w:t xml:space="preserve">oraz być wyposażony w:  </w:t>
            </w:r>
          </w:p>
          <w:p w14:paraId="0DDFE252" w14:textId="61021AE6" w:rsidR="00EF5243" w:rsidRPr="00EF5243" w:rsidRDefault="00EF5243" w:rsidP="00EF5243">
            <w:pPr>
              <w:pStyle w:val="Zawartotabeli"/>
              <w:numPr>
                <w:ilvl w:val="0"/>
                <w:numId w:val="19"/>
              </w:numPr>
              <w:snapToGrid w:val="0"/>
              <w:jc w:val="both"/>
              <w:rPr>
                <w:rFonts w:asciiTheme="minorHAnsi" w:hAnsiTheme="minorHAnsi" w:cstheme="minorHAnsi"/>
                <w:sz w:val="20"/>
                <w:szCs w:val="20"/>
              </w:rPr>
            </w:pPr>
            <w:r w:rsidRPr="00EF5243">
              <w:rPr>
                <w:rFonts w:asciiTheme="minorHAnsi" w:hAnsiTheme="minorHAnsi" w:cstheme="minorHAnsi"/>
                <w:sz w:val="20"/>
                <w:szCs w:val="20"/>
              </w:rPr>
              <w:t>Urządzenie akustyczne pojazdu uprzywilejowanego umożliwiające uruchomienie sygnalizacji akustycznej oraz umożliwiające podawanie komunikatów słownych składającej się co najmniej</w:t>
            </w:r>
            <w:r w:rsidR="00735772">
              <w:rPr>
                <w:rFonts w:asciiTheme="minorHAnsi" w:hAnsiTheme="minorHAnsi" w:cstheme="minorHAnsi"/>
                <w:sz w:val="20"/>
                <w:szCs w:val="20"/>
              </w:rPr>
              <w:t xml:space="preserve"> </w:t>
            </w:r>
            <w:r w:rsidRPr="00EF5243">
              <w:rPr>
                <w:rFonts w:asciiTheme="minorHAnsi" w:hAnsiTheme="minorHAnsi" w:cstheme="minorHAnsi"/>
                <w:sz w:val="20"/>
                <w:szCs w:val="20"/>
              </w:rPr>
              <w:t xml:space="preserve">z następujących elementów:  </w:t>
            </w:r>
          </w:p>
          <w:p w14:paraId="60FA1DA2" w14:textId="77777777" w:rsidR="00EF5243" w:rsidRPr="00EF5243" w:rsidRDefault="00EF5243" w:rsidP="00EF5243">
            <w:pPr>
              <w:pStyle w:val="Zawartotabeli"/>
              <w:numPr>
                <w:ilvl w:val="0"/>
                <w:numId w:val="18"/>
              </w:numPr>
              <w:snapToGrid w:val="0"/>
              <w:jc w:val="both"/>
              <w:rPr>
                <w:rFonts w:asciiTheme="minorHAnsi" w:hAnsiTheme="minorHAnsi" w:cstheme="minorHAnsi"/>
                <w:sz w:val="20"/>
                <w:szCs w:val="20"/>
              </w:rPr>
            </w:pPr>
            <w:r w:rsidRPr="00EF5243">
              <w:rPr>
                <w:rFonts w:asciiTheme="minorHAnsi" w:hAnsiTheme="minorHAnsi" w:cstheme="minorHAnsi"/>
                <w:bCs/>
                <w:sz w:val="20"/>
                <w:szCs w:val="20"/>
              </w:rPr>
              <w:t>Generator sygnałów dźwiękowych o mocy wzmacniacza min. 150 W lub 2x100 W, umożliwiający emitowanie modulowanych sygnałów dźwiękowych (min. 3 modulacje) i nadawanie komunikatów głosowych na zewnątrz pojazdu</w:t>
            </w:r>
          </w:p>
          <w:p w14:paraId="764FB261" w14:textId="77777777" w:rsidR="00EF5243" w:rsidRPr="00EF5243" w:rsidRDefault="00EF5243" w:rsidP="00EF5243">
            <w:pPr>
              <w:pStyle w:val="Zawartotabeli"/>
              <w:numPr>
                <w:ilvl w:val="0"/>
                <w:numId w:val="18"/>
              </w:numPr>
              <w:snapToGrid w:val="0"/>
              <w:jc w:val="both"/>
              <w:rPr>
                <w:rFonts w:asciiTheme="minorHAnsi" w:hAnsiTheme="minorHAnsi" w:cstheme="minorHAnsi"/>
                <w:sz w:val="20"/>
                <w:szCs w:val="20"/>
              </w:rPr>
            </w:pPr>
            <w:r w:rsidRPr="00EF5243">
              <w:rPr>
                <w:rFonts w:asciiTheme="minorHAnsi" w:hAnsiTheme="minorHAnsi" w:cstheme="minorHAnsi"/>
                <w:sz w:val="20"/>
                <w:szCs w:val="20"/>
              </w:rPr>
              <w:t>Jednego lub dwóch neodymowych głośników kompaktowych o mocy zapewniających ekwiwalentny poziom ciśnienia akustycznego w zakresie 105-120dB. 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czynnikami atmosferycznymi.</w:t>
            </w:r>
          </w:p>
          <w:p w14:paraId="6A7B2DF8" w14:textId="77777777" w:rsidR="00EF5243" w:rsidRPr="00EF5243" w:rsidRDefault="00EF5243" w:rsidP="00EF5243">
            <w:pPr>
              <w:pStyle w:val="Zawartotabeli"/>
              <w:numPr>
                <w:ilvl w:val="0"/>
                <w:numId w:val="18"/>
              </w:numPr>
              <w:snapToGrid w:val="0"/>
              <w:jc w:val="both"/>
              <w:rPr>
                <w:rFonts w:asciiTheme="minorHAnsi" w:hAnsiTheme="minorHAnsi" w:cstheme="minorHAnsi"/>
                <w:sz w:val="20"/>
                <w:szCs w:val="20"/>
              </w:rPr>
            </w:pPr>
            <w:r w:rsidRPr="00EF5243">
              <w:rPr>
                <w:rFonts w:asciiTheme="minorHAnsi" w:hAnsiTheme="minorHAnsi" w:cstheme="minorHAnsi"/>
                <w:sz w:val="20"/>
                <w:szCs w:val="20"/>
              </w:rPr>
              <w:t>Regulaminy i normy, regulujące głośność sygnałów dźwiękowych w pojazdach uprzywilejowanych najlepiej określa specyfikacja, w skład której wchodzą:</w:t>
            </w:r>
          </w:p>
          <w:p w14:paraId="129F7151" w14:textId="228EE44F" w:rsidR="00EF5243" w:rsidRPr="00735772" w:rsidRDefault="00EF5243" w:rsidP="00EF5243">
            <w:pPr>
              <w:pStyle w:val="Zawartotabeli"/>
              <w:snapToGrid w:val="0"/>
              <w:ind w:left="720"/>
              <w:jc w:val="both"/>
              <w:rPr>
                <w:rFonts w:asciiTheme="minorHAnsi" w:hAnsiTheme="minorHAnsi" w:cstheme="minorHAnsi"/>
                <w:sz w:val="20"/>
                <w:szCs w:val="20"/>
              </w:rPr>
            </w:pPr>
            <w:r w:rsidRPr="00EF5243">
              <w:rPr>
                <w:rFonts w:asciiTheme="minorHAnsi" w:hAnsiTheme="minorHAnsi" w:cstheme="minorHAnsi"/>
                <w:sz w:val="20"/>
                <w:szCs w:val="20"/>
              </w:rPr>
              <w:t>1.</w:t>
            </w:r>
            <w:bookmarkStart w:id="2" w:name="_Hlk63687688"/>
            <w:r w:rsidR="00735772">
              <w:rPr>
                <w:rFonts w:asciiTheme="minorHAnsi" w:hAnsiTheme="minorHAnsi" w:cstheme="minorHAnsi"/>
                <w:sz w:val="20"/>
                <w:szCs w:val="20"/>
              </w:rPr>
              <w:t xml:space="preserve"> </w:t>
            </w:r>
            <w:r w:rsidRPr="00EF5243">
              <w:rPr>
                <w:rFonts w:asciiTheme="minorHAnsi" w:hAnsiTheme="minorHAnsi" w:cstheme="minorHAnsi"/>
                <w:sz w:val="20"/>
                <w:szCs w:val="20"/>
              </w:rPr>
              <w:t>PN-93/S-</w:t>
            </w:r>
            <w:r w:rsidRPr="00735772">
              <w:rPr>
                <w:rFonts w:asciiTheme="minorHAnsi" w:hAnsiTheme="minorHAnsi" w:cstheme="minorHAnsi"/>
                <w:sz w:val="20"/>
                <w:szCs w:val="20"/>
              </w:rPr>
              <w:t>76004 lub równoważna, Regulamin R28 EKG ONZ – ekwiwalent dźwięku 7 metrów przed pojazdem</w:t>
            </w:r>
          </w:p>
          <w:p w14:paraId="09CAEB53" w14:textId="588DF341" w:rsidR="00EF5243" w:rsidRPr="00735772" w:rsidRDefault="00EF5243" w:rsidP="00EF5243">
            <w:pPr>
              <w:pStyle w:val="Zawartotabeli"/>
              <w:snapToGrid w:val="0"/>
              <w:ind w:left="720"/>
              <w:jc w:val="both"/>
              <w:rPr>
                <w:rFonts w:asciiTheme="minorHAnsi" w:hAnsiTheme="minorHAnsi" w:cstheme="minorHAnsi"/>
                <w:sz w:val="20"/>
                <w:szCs w:val="20"/>
              </w:rPr>
            </w:pPr>
            <w:r w:rsidRPr="00735772">
              <w:rPr>
                <w:rFonts w:asciiTheme="minorHAnsi" w:hAnsiTheme="minorHAnsi" w:cstheme="minorHAnsi"/>
                <w:sz w:val="20"/>
                <w:szCs w:val="20"/>
              </w:rPr>
              <w:t>2.</w:t>
            </w:r>
            <w:r w:rsidR="00735772" w:rsidRPr="00735772">
              <w:rPr>
                <w:rFonts w:asciiTheme="minorHAnsi" w:hAnsiTheme="minorHAnsi" w:cstheme="minorHAnsi"/>
                <w:sz w:val="20"/>
                <w:szCs w:val="20"/>
              </w:rPr>
              <w:t xml:space="preserve"> </w:t>
            </w:r>
            <w:r w:rsidRPr="00735772">
              <w:rPr>
                <w:rFonts w:asciiTheme="minorHAnsi" w:hAnsiTheme="minorHAnsi" w:cstheme="minorHAnsi"/>
                <w:sz w:val="20"/>
                <w:szCs w:val="20"/>
              </w:rPr>
              <w:t>PN-90/S04052 ISO 5128 lub równoważna – Poziom głośności w kabinie (nieprzekraczający 80 decybeli)</w:t>
            </w:r>
          </w:p>
          <w:p w14:paraId="48B279C9" w14:textId="6D305E77" w:rsidR="00EF5243" w:rsidRPr="00EF5243" w:rsidRDefault="00EF5243" w:rsidP="00EF5243">
            <w:pPr>
              <w:pStyle w:val="Zawartotabeli"/>
              <w:snapToGrid w:val="0"/>
              <w:ind w:left="720"/>
              <w:jc w:val="both"/>
              <w:rPr>
                <w:rFonts w:asciiTheme="minorHAnsi" w:hAnsiTheme="minorHAnsi" w:cstheme="minorHAnsi"/>
                <w:sz w:val="20"/>
                <w:szCs w:val="20"/>
              </w:rPr>
            </w:pPr>
            <w:r w:rsidRPr="00735772">
              <w:rPr>
                <w:rFonts w:asciiTheme="minorHAnsi" w:hAnsiTheme="minorHAnsi" w:cstheme="minorHAnsi"/>
                <w:sz w:val="20"/>
                <w:szCs w:val="20"/>
              </w:rPr>
              <w:t>3.</w:t>
            </w:r>
            <w:r w:rsidR="00735772" w:rsidRPr="00735772">
              <w:rPr>
                <w:rFonts w:asciiTheme="minorHAnsi" w:hAnsiTheme="minorHAnsi" w:cstheme="minorHAnsi"/>
                <w:sz w:val="20"/>
                <w:szCs w:val="20"/>
              </w:rPr>
              <w:t xml:space="preserve"> </w:t>
            </w:r>
            <w:r w:rsidRPr="00735772">
              <w:rPr>
                <w:rFonts w:asciiTheme="minorHAnsi" w:hAnsiTheme="minorHAnsi" w:cstheme="minorHAnsi"/>
                <w:sz w:val="20"/>
                <w:szCs w:val="20"/>
              </w:rPr>
              <w:t>PN-EN 60529:2003 lub równoważna</w:t>
            </w:r>
            <w:r w:rsidRPr="00EF5243">
              <w:rPr>
                <w:rFonts w:asciiTheme="minorHAnsi" w:hAnsiTheme="minorHAnsi" w:cstheme="minorHAnsi"/>
                <w:sz w:val="20"/>
                <w:szCs w:val="20"/>
              </w:rPr>
              <w:t xml:space="preserve">  - Obudowa ochronna do głośnika minimum klasa IP 54.</w:t>
            </w:r>
          </w:p>
          <w:bookmarkEnd w:id="2"/>
          <w:p w14:paraId="01F6FB6D" w14:textId="77777777" w:rsidR="00EF5243" w:rsidRPr="00EF5243" w:rsidRDefault="00EF5243" w:rsidP="00EF5243">
            <w:pPr>
              <w:pStyle w:val="Zawartotabeli"/>
              <w:numPr>
                <w:ilvl w:val="0"/>
                <w:numId w:val="18"/>
              </w:numPr>
              <w:snapToGrid w:val="0"/>
              <w:jc w:val="both"/>
              <w:rPr>
                <w:rFonts w:asciiTheme="minorHAnsi" w:hAnsiTheme="minorHAnsi" w:cstheme="minorHAnsi"/>
                <w:sz w:val="20"/>
                <w:szCs w:val="20"/>
              </w:rPr>
            </w:pPr>
            <w:r w:rsidRPr="00EF5243">
              <w:rPr>
                <w:rFonts w:asciiTheme="minorHAnsi" w:hAnsiTheme="minorHAnsi" w:cstheme="minorHAnsi"/>
                <w:sz w:val="20"/>
                <w:szCs w:val="20"/>
              </w:rPr>
              <w:t xml:space="preserve">Na dachu pojazdu </w:t>
            </w:r>
            <w:proofErr w:type="spellStart"/>
            <w:r w:rsidRPr="00EF5243">
              <w:rPr>
                <w:rFonts w:asciiTheme="minorHAnsi" w:hAnsiTheme="minorHAnsi" w:cstheme="minorHAnsi"/>
                <w:sz w:val="20"/>
                <w:szCs w:val="20"/>
              </w:rPr>
              <w:t>niskoprofilowa</w:t>
            </w:r>
            <w:proofErr w:type="spellEnd"/>
            <w:r w:rsidRPr="00EF5243">
              <w:rPr>
                <w:rFonts w:asciiTheme="minorHAnsi" w:hAnsiTheme="minorHAnsi" w:cstheme="minorHAnsi"/>
                <w:sz w:val="20"/>
                <w:szCs w:val="20"/>
              </w:rPr>
              <w:t xml:space="preserve"> belka sygnalizacyjna LED w obudowie wykonanej z poliwęglanu. Belka dopasowana do szerokości dachu o wysokości wraz z mocowaniem max. 110 mm.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i musi być z nim stale zespolona. Belka zespolona z kloszem bezbarwnym o świetle niebieskim oraz czerwonym (pozwalającym na sygnalizację jazdy w kolumnie pojazdów) i z doświetleniem LED (białe światło) na boki pojazdu wykonana w konfiguracji: 4 moduły narożne 6 LED niebieskie, 4 moduły dodatkowe 3 LED niebieskie, 2 moduły 3 LED czerwone (tył i przód), doświetlenie LED (białe światło) lewa i prawa strona. Uruchamianie sygnalizacji świetlnej nie powinno powodować automatycznego uruchomienia barwy czerwonej (służącej do sygnalizacji jazdy w kolumnie pojazdów).</w:t>
            </w:r>
          </w:p>
          <w:p w14:paraId="7B182B2F" w14:textId="77777777" w:rsidR="00EF5243" w:rsidRPr="00EF5243" w:rsidRDefault="00EF5243" w:rsidP="00EF5243">
            <w:pPr>
              <w:pStyle w:val="Bezodstpw"/>
              <w:numPr>
                <w:ilvl w:val="0"/>
                <w:numId w:val="19"/>
              </w:numPr>
              <w:jc w:val="both"/>
              <w:rPr>
                <w:rFonts w:asciiTheme="minorHAnsi" w:eastAsia="Droid Sans" w:hAnsiTheme="minorHAnsi" w:cstheme="minorHAnsi"/>
                <w:kern w:val="2"/>
                <w:sz w:val="20"/>
                <w:lang w:eastAsia="zh-CN" w:bidi="hi-IN"/>
              </w:rPr>
            </w:pPr>
            <w:r w:rsidRPr="00EF5243">
              <w:rPr>
                <w:rFonts w:asciiTheme="minorHAnsi" w:hAnsiTheme="minorHAnsi" w:cstheme="minorHAnsi"/>
                <w:sz w:val="20"/>
              </w:rPr>
              <w:t xml:space="preserve">Całość oświetlenia pojazdu uprzywilejowanego musi spełniać wymagania </w:t>
            </w:r>
            <w:r w:rsidRPr="00EF5243">
              <w:rPr>
                <w:rFonts w:asciiTheme="minorHAnsi" w:eastAsia="Droid Sans" w:hAnsiTheme="minorHAnsi" w:cstheme="minorHAnsi"/>
                <w:kern w:val="2"/>
                <w:sz w:val="20"/>
                <w:lang w:eastAsia="zh-CN" w:bidi="hi-IN"/>
              </w:rPr>
              <w:t>R65 EKG/ONZ – klasa 2 (lub równoważne).</w:t>
            </w:r>
          </w:p>
          <w:p w14:paraId="693D98D2" w14:textId="77777777" w:rsidR="00EF5243" w:rsidRPr="00EF5243" w:rsidRDefault="00EF5243" w:rsidP="00EF5243">
            <w:pPr>
              <w:pStyle w:val="Bezodstpw"/>
              <w:numPr>
                <w:ilvl w:val="0"/>
                <w:numId w:val="19"/>
              </w:numPr>
              <w:jc w:val="both"/>
              <w:rPr>
                <w:rFonts w:asciiTheme="minorHAnsi" w:eastAsia="Droid Sans" w:hAnsiTheme="minorHAnsi" w:cstheme="minorHAnsi"/>
                <w:kern w:val="2"/>
                <w:sz w:val="20"/>
                <w:lang w:eastAsia="zh-CN" w:bidi="hi-IN"/>
              </w:rPr>
            </w:pPr>
            <w:r w:rsidRPr="00EF5243">
              <w:rPr>
                <w:rFonts w:asciiTheme="minorHAnsi" w:hAnsiTheme="minorHAnsi" w:cstheme="minorHAnsi"/>
                <w:sz w:val="20"/>
              </w:rPr>
              <w:t xml:space="preserve">Na belce sygnalizacyjnej znak identyfikacyjny - napis </w:t>
            </w:r>
            <w:r w:rsidRPr="00EF5243">
              <w:rPr>
                <w:rFonts w:asciiTheme="minorHAnsi" w:eastAsia="Droid Sans" w:hAnsiTheme="minorHAnsi" w:cstheme="minorHAnsi"/>
                <w:kern w:val="2"/>
                <w:sz w:val="20"/>
                <w:lang w:eastAsia="zh-CN" w:bidi="hi-IN"/>
              </w:rPr>
              <w:t>„STRAŻ”</w:t>
            </w:r>
          </w:p>
          <w:p w14:paraId="7B1C8CAC" w14:textId="77777777" w:rsidR="00EF5243" w:rsidRPr="00EF5243" w:rsidRDefault="00EF5243" w:rsidP="00EF5243">
            <w:pPr>
              <w:pStyle w:val="Bezodstpw"/>
              <w:numPr>
                <w:ilvl w:val="0"/>
                <w:numId w:val="19"/>
              </w:numPr>
              <w:jc w:val="both"/>
              <w:rPr>
                <w:rFonts w:asciiTheme="minorHAnsi" w:eastAsia="Droid Sans" w:hAnsiTheme="minorHAnsi" w:cstheme="minorHAnsi"/>
                <w:kern w:val="2"/>
                <w:sz w:val="20"/>
                <w:lang w:eastAsia="zh-CN" w:bidi="hi-IN"/>
              </w:rPr>
            </w:pPr>
            <w:r w:rsidRPr="00EF5243">
              <w:rPr>
                <w:rFonts w:asciiTheme="minorHAnsi" w:eastAsia="Droid Sans" w:hAnsiTheme="minorHAnsi" w:cstheme="minorHAnsi"/>
                <w:kern w:val="2"/>
                <w:sz w:val="20"/>
                <w:lang w:eastAsia="zh-CN" w:bidi="hi-IN"/>
              </w:rPr>
              <w:lastRenderedPageBreak/>
              <w:t>Urządzenia świetlne sygnalizacji uprzywilejowania emitujące światło koloru niebieskiego i czerwonego muszą posiadać świadectwo homologacji na zgodność z Regulaminem 65 EKG ONZ dla klasy 2.</w:t>
            </w:r>
          </w:p>
          <w:p w14:paraId="114DA144" w14:textId="73A4F5E3" w:rsidR="00EF5243" w:rsidRPr="00EF5243" w:rsidRDefault="00EF5243" w:rsidP="00EF5243">
            <w:pPr>
              <w:pStyle w:val="Bezodstpw"/>
              <w:ind w:left="720"/>
              <w:jc w:val="both"/>
              <w:rPr>
                <w:rFonts w:asciiTheme="minorHAnsi" w:eastAsia="Droid Sans" w:hAnsiTheme="minorHAnsi" w:cstheme="minorHAnsi"/>
                <w:kern w:val="2"/>
                <w:sz w:val="20"/>
                <w:lang w:eastAsia="zh-CN" w:bidi="hi-IN"/>
              </w:rPr>
            </w:pPr>
            <w:r w:rsidRPr="00EF5243">
              <w:rPr>
                <w:rFonts w:asciiTheme="minorHAnsi" w:eastAsia="Droid Sans" w:hAnsiTheme="minorHAnsi" w:cstheme="minorHAnsi"/>
                <w:kern w:val="2"/>
                <w:sz w:val="20"/>
                <w:lang w:eastAsia="zh-CN" w:bidi="hi-IN"/>
              </w:rPr>
              <w:t>Dokument potwierdzający spełnienie wymogu musi być przedstawiony przez Wykonawcę podczas odbioru technicz</w:t>
            </w:r>
            <w:r w:rsidR="00735772">
              <w:rPr>
                <w:rFonts w:asciiTheme="minorHAnsi" w:eastAsia="Droid Sans" w:hAnsiTheme="minorHAnsi" w:cstheme="minorHAnsi"/>
                <w:kern w:val="2"/>
                <w:sz w:val="20"/>
                <w:lang w:eastAsia="zh-CN" w:bidi="hi-IN"/>
              </w:rPr>
              <w:t>n</w:t>
            </w:r>
            <w:r w:rsidRPr="00EF5243">
              <w:rPr>
                <w:rFonts w:asciiTheme="minorHAnsi" w:eastAsia="Droid Sans" w:hAnsiTheme="minorHAnsi" w:cstheme="minorHAnsi"/>
                <w:kern w:val="2"/>
                <w:sz w:val="20"/>
                <w:lang w:eastAsia="zh-CN" w:bidi="hi-IN"/>
              </w:rPr>
              <w:t>o-jakościowego.</w:t>
            </w:r>
          </w:p>
          <w:p w14:paraId="6A306E10" w14:textId="77777777" w:rsidR="00EF5243" w:rsidRPr="00EF5243" w:rsidRDefault="00EF5243" w:rsidP="00EF5243">
            <w:pPr>
              <w:pStyle w:val="Bezodstpw"/>
              <w:numPr>
                <w:ilvl w:val="0"/>
                <w:numId w:val="19"/>
              </w:numPr>
              <w:jc w:val="both"/>
              <w:rPr>
                <w:rFonts w:asciiTheme="minorHAnsi" w:eastAsia="Droid Sans" w:hAnsiTheme="minorHAnsi" w:cstheme="minorHAnsi"/>
                <w:kern w:val="2"/>
                <w:sz w:val="20"/>
                <w:lang w:eastAsia="zh-CN" w:bidi="hi-IN"/>
              </w:rPr>
            </w:pPr>
            <w:r w:rsidRPr="00EF5243">
              <w:rPr>
                <w:rFonts w:asciiTheme="minorHAnsi" w:eastAsia="Droid Sans" w:hAnsiTheme="minorHAnsi" w:cstheme="minorHAnsi"/>
                <w:kern w:val="2"/>
                <w:sz w:val="20"/>
                <w:lang w:eastAsia="zh-CN" w:bidi="hi-IN"/>
              </w:rPr>
              <w:t>Pas wyróżniający barwy czerwieni sygnałowej wokół pojazdu.</w:t>
            </w:r>
          </w:p>
          <w:p w14:paraId="7950793A" w14:textId="77777777" w:rsidR="00735772" w:rsidRDefault="00EF5243" w:rsidP="00735772">
            <w:pPr>
              <w:pStyle w:val="Bezodstpw"/>
              <w:numPr>
                <w:ilvl w:val="0"/>
                <w:numId w:val="19"/>
              </w:numPr>
              <w:jc w:val="both"/>
              <w:rPr>
                <w:rFonts w:asciiTheme="minorHAnsi" w:eastAsia="Droid Sans" w:hAnsiTheme="minorHAnsi" w:cstheme="minorHAnsi"/>
                <w:kern w:val="2"/>
                <w:sz w:val="20"/>
                <w:lang w:eastAsia="zh-CN" w:bidi="hi-IN"/>
              </w:rPr>
            </w:pPr>
            <w:r w:rsidRPr="00EF5243">
              <w:rPr>
                <w:rFonts w:asciiTheme="minorHAnsi" w:eastAsia="Droid Sans" w:hAnsiTheme="minorHAnsi" w:cstheme="minorHAnsi"/>
                <w:kern w:val="2"/>
                <w:sz w:val="20"/>
                <w:lang w:eastAsia="zh-CN" w:bidi="hi-IN"/>
              </w:rPr>
              <w:t>Napis „STRAŻ” umieszczony po obu bokach pojazdu na pasie wyróżniającym w kolorze białym (odblaskowym).</w:t>
            </w:r>
          </w:p>
          <w:p w14:paraId="6233AAAA" w14:textId="77777777" w:rsidR="00735772" w:rsidRDefault="00EF5243" w:rsidP="00735772">
            <w:pPr>
              <w:pStyle w:val="Bezodstpw"/>
              <w:numPr>
                <w:ilvl w:val="0"/>
                <w:numId w:val="19"/>
              </w:numPr>
              <w:jc w:val="both"/>
              <w:rPr>
                <w:rFonts w:asciiTheme="minorHAnsi" w:eastAsia="Droid Sans" w:hAnsiTheme="minorHAnsi" w:cstheme="minorHAnsi"/>
                <w:kern w:val="2"/>
                <w:sz w:val="20"/>
                <w:lang w:eastAsia="zh-CN" w:bidi="hi-IN"/>
              </w:rPr>
            </w:pPr>
            <w:r w:rsidRPr="00735772">
              <w:rPr>
                <w:rFonts w:asciiTheme="minorHAnsi" w:eastAsia="Droid Sans" w:hAnsiTheme="minorHAnsi" w:cstheme="minorHAnsi"/>
                <w:kern w:val="2"/>
                <w:sz w:val="20"/>
                <w:lang w:eastAsia="zh-CN" w:bidi="hi-IN"/>
              </w:rPr>
              <w:t>Napis „STRAŻ” umieszczony na dachu pojazdu w kolorze kontrastującym w stosunku do barwy nadwozia pojazdu: biały, czerwony, czarny (odblaskowym)-do uzgodnienia z Zamawiającym.</w:t>
            </w:r>
          </w:p>
          <w:p w14:paraId="2D3AF460" w14:textId="1EDA3145" w:rsidR="00EF5243" w:rsidRPr="00735772" w:rsidRDefault="00EF5243" w:rsidP="00735772">
            <w:pPr>
              <w:pStyle w:val="Bezodstpw"/>
              <w:numPr>
                <w:ilvl w:val="0"/>
                <w:numId w:val="19"/>
              </w:numPr>
              <w:jc w:val="both"/>
              <w:rPr>
                <w:rFonts w:asciiTheme="minorHAnsi" w:eastAsia="Droid Sans" w:hAnsiTheme="minorHAnsi" w:cstheme="minorHAnsi"/>
                <w:kern w:val="2"/>
                <w:sz w:val="20"/>
                <w:lang w:eastAsia="zh-CN" w:bidi="hi-IN"/>
              </w:rPr>
            </w:pPr>
            <w:r w:rsidRPr="00735772">
              <w:rPr>
                <w:rFonts w:asciiTheme="minorHAnsi" w:eastAsia="Droid Sans" w:hAnsiTheme="minorHAnsi" w:cstheme="minorHAnsi"/>
                <w:kern w:val="2"/>
                <w:sz w:val="20"/>
                <w:lang w:eastAsia="zh-CN" w:bidi="hi-IN"/>
              </w:rPr>
              <w:t>Materiały użyte do wykonania oznakowania muszą spełniać, co najmniej wymagania: punkt 1.3.2 Załącznika nr 1 do Rozporządzenia Ministra Infrastruktury z dnia 3 lipca 2003 r. w sprawie szczegółowych warunków technicznych dla znaków i sygnałów drogowych oraz urządzeń bezpieczeństwa ruchu drogowego i warunków ich umieszczenia na drogach (</w:t>
            </w:r>
            <w:r w:rsidR="00735772" w:rsidRPr="00735772">
              <w:rPr>
                <w:rFonts w:asciiTheme="minorHAnsi" w:eastAsia="Droid Sans" w:hAnsiTheme="minorHAnsi" w:cstheme="minorHAnsi"/>
                <w:kern w:val="2"/>
                <w:sz w:val="20"/>
                <w:lang w:eastAsia="zh-CN" w:bidi="hi-IN"/>
              </w:rPr>
              <w:t>t.j.</w:t>
            </w:r>
            <w:r w:rsidRPr="00735772">
              <w:rPr>
                <w:rFonts w:asciiTheme="minorHAnsi" w:eastAsia="Droid Sans" w:hAnsiTheme="minorHAnsi" w:cstheme="minorHAnsi"/>
                <w:kern w:val="2"/>
                <w:sz w:val="20"/>
                <w:lang w:eastAsia="zh-CN" w:bidi="hi-IN"/>
              </w:rPr>
              <w:t>Dz.U.2019.2311 z</w:t>
            </w:r>
            <w:r w:rsidR="00735772" w:rsidRPr="00735772">
              <w:rPr>
                <w:rFonts w:asciiTheme="minorHAnsi" w:eastAsia="Droid Sans" w:hAnsiTheme="minorHAnsi" w:cstheme="minorHAnsi"/>
                <w:kern w:val="2"/>
                <w:sz w:val="20"/>
                <w:lang w:eastAsia="zh-CN" w:bidi="hi-IN"/>
              </w:rPr>
              <w:t>e zm.)</w:t>
            </w:r>
            <w:r w:rsidRPr="00735772">
              <w:rPr>
                <w:rFonts w:asciiTheme="minorHAnsi" w:eastAsia="Droid Sans" w:hAnsiTheme="minorHAnsi" w:cstheme="minorHAnsi"/>
                <w:kern w:val="2"/>
                <w:sz w:val="20"/>
                <w:lang w:eastAsia="zh-CN" w:bidi="hi-IN"/>
              </w:rPr>
              <w:t xml:space="preserve"> w zakresie dla folii odblaskowych koloru czerwonego i białego 2 generacji. </w:t>
            </w:r>
          </w:p>
          <w:p w14:paraId="137CA880" w14:textId="6F010E4A" w:rsidR="00EF5243" w:rsidRPr="00735772" w:rsidRDefault="00EF5243" w:rsidP="00EF5243">
            <w:pPr>
              <w:pStyle w:val="Bezodstpw"/>
              <w:numPr>
                <w:ilvl w:val="0"/>
                <w:numId w:val="19"/>
              </w:numPr>
              <w:jc w:val="both"/>
              <w:rPr>
                <w:rFonts w:asciiTheme="minorHAnsi" w:eastAsia="Droid Sans" w:hAnsiTheme="minorHAnsi" w:cstheme="minorHAnsi"/>
                <w:kern w:val="2"/>
                <w:sz w:val="20"/>
                <w:lang w:eastAsia="zh-CN" w:bidi="hi-IN"/>
              </w:rPr>
            </w:pPr>
            <w:r w:rsidRPr="00EF5243">
              <w:rPr>
                <w:rFonts w:asciiTheme="minorHAnsi" w:eastAsia="Droid Sans" w:hAnsiTheme="minorHAnsi" w:cstheme="minorHAnsi"/>
                <w:kern w:val="2"/>
                <w:sz w:val="20"/>
                <w:lang w:eastAsia="zh-CN" w:bidi="hi-IN"/>
              </w:rPr>
              <w:t>Urządzenia uprzywilejowania oraz pozostałe urządzenia fabryczne samochodu nie mogą powodować zakłóceń urządzeń łączności radiowej o której mowa w punkcie 4.20.</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3059004E" w14:textId="77777777" w:rsidR="00EF5243" w:rsidRPr="00EF5243" w:rsidRDefault="00EF5243" w:rsidP="00EF5243">
            <w:pPr>
              <w:pStyle w:val="Standard"/>
              <w:snapToGrid w:val="0"/>
              <w:rPr>
                <w:rFonts w:asciiTheme="minorHAnsi" w:hAnsiTheme="minorHAnsi" w:cstheme="minorHAnsi"/>
                <w:i/>
                <w:color w:val="000000"/>
                <w:sz w:val="20"/>
                <w:szCs w:val="20"/>
                <w:lang w:eastAsia="pl-PL"/>
              </w:rPr>
            </w:pPr>
          </w:p>
          <w:p w14:paraId="616D86F4" w14:textId="77777777" w:rsidR="00EF5243" w:rsidRPr="00EF5243" w:rsidRDefault="00EF5243" w:rsidP="00EF5243">
            <w:pPr>
              <w:pStyle w:val="Standard"/>
              <w:snapToGrid w:val="0"/>
              <w:rPr>
                <w:rFonts w:asciiTheme="minorHAnsi" w:hAnsiTheme="minorHAnsi" w:cstheme="minorHAnsi"/>
                <w:i/>
                <w:color w:val="000000"/>
                <w:sz w:val="20"/>
                <w:szCs w:val="20"/>
                <w:lang w:eastAsia="pl-PL"/>
              </w:rPr>
            </w:pPr>
          </w:p>
          <w:p w14:paraId="41DF1795" w14:textId="77777777" w:rsidR="00EF5243" w:rsidRPr="00EF5243" w:rsidRDefault="00EF5243" w:rsidP="00EF5243">
            <w:pPr>
              <w:pStyle w:val="Standard"/>
              <w:snapToGrid w:val="0"/>
              <w:rPr>
                <w:rFonts w:asciiTheme="minorHAnsi" w:hAnsiTheme="minorHAnsi" w:cstheme="minorHAnsi"/>
                <w:i/>
                <w:color w:val="000000"/>
                <w:sz w:val="20"/>
                <w:szCs w:val="20"/>
                <w:lang w:eastAsia="pl-PL"/>
              </w:rPr>
            </w:pPr>
          </w:p>
          <w:p w14:paraId="269879E9" w14:textId="77777777" w:rsidR="00EF5243" w:rsidRPr="00EF5243" w:rsidRDefault="00EF5243" w:rsidP="00EF5243">
            <w:pPr>
              <w:pStyle w:val="Standard"/>
              <w:snapToGrid w:val="0"/>
              <w:rPr>
                <w:rFonts w:asciiTheme="minorHAnsi" w:hAnsiTheme="minorHAnsi" w:cstheme="minorHAnsi"/>
                <w:i/>
                <w:color w:val="000000"/>
                <w:sz w:val="20"/>
                <w:szCs w:val="20"/>
                <w:lang w:eastAsia="pl-PL"/>
              </w:rPr>
            </w:pPr>
          </w:p>
          <w:p w14:paraId="42899DC3" w14:textId="77777777" w:rsidR="00EF5243" w:rsidRPr="00EF5243" w:rsidRDefault="00EF5243" w:rsidP="00EF5243">
            <w:pPr>
              <w:pStyle w:val="Standard"/>
              <w:snapToGrid w:val="0"/>
              <w:rPr>
                <w:rFonts w:asciiTheme="minorHAnsi" w:hAnsiTheme="minorHAnsi" w:cstheme="minorHAnsi"/>
                <w:i/>
                <w:color w:val="000000"/>
                <w:sz w:val="20"/>
                <w:szCs w:val="20"/>
                <w:lang w:eastAsia="pl-PL"/>
              </w:rPr>
            </w:pPr>
          </w:p>
          <w:p w14:paraId="34760B92" w14:textId="77777777" w:rsidR="00EF5243" w:rsidRPr="00EF5243" w:rsidRDefault="00EF5243" w:rsidP="00EF5243">
            <w:pPr>
              <w:pStyle w:val="Standard"/>
              <w:snapToGrid w:val="0"/>
              <w:rPr>
                <w:rFonts w:asciiTheme="minorHAnsi" w:hAnsiTheme="minorHAnsi" w:cstheme="minorHAnsi"/>
                <w:i/>
                <w:color w:val="000000"/>
                <w:sz w:val="20"/>
                <w:szCs w:val="20"/>
                <w:lang w:eastAsia="pl-PL"/>
              </w:rPr>
            </w:pPr>
          </w:p>
          <w:p w14:paraId="2FA6AFB0" w14:textId="77777777" w:rsidR="00EF5243" w:rsidRPr="00EF5243" w:rsidRDefault="00EF5243" w:rsidP="00EF5243">
            <w:pPr>
              <w:pStyle w:val="Standard"/>
              <w:snapToGrid w:val="0"/>
              <w:rPr>
                <w:rFonts w:asciiTheme="minorHAnsi" w:hAnsiTheme="minorHAnsi" w:cstheme="minorHAnsi"/>
                <w:i/>
                <w:color w:val="000000"/>
                <w:sz w:val="20"/>
                <w:szCs w:val="20"/>
                <w:lang w:eastAsia="pl-PL"/>
              </w:rPr>
            </w:pPr>
          </w:p>
          <w:p w14:paraId="28AED000" w14:textId="77777777" w:rsidR="00EF5243" w:rsidRPr="00EF5243" w:rsidRDefault="00EF5243" w:rsidP="00EF5243">
            <w:pPr>
              <w:pStyle w:val="Standard"/>
              <w:snapToGrid w:val="0"/>
              <w:rPr>
                <w:rFonts w:asciiTheme="minorHAnsi" w:hAnsiTheme="minorHAnsi" w:cstheme="minorHAnsi"/>
                <w:i/>
                <w:color w:val="000000"/>
                <w:sz w:val="20"/>
                <w:szCs w:val="20"/>
                <w:lang w:eastAsia="pl-PL"/>
              </w:rPr>
            </w:pPr>
          </w:p>
          <w:p w14:paraId="556E5A67" w14:textId="77777777" w:rsidR="00EF5243" w:rsidRPr="00EF5243" w:rsidRDefault="00EF5243" w:rsidP="00EF5243">
            <w:pPr>
              <w:pStyle w:val="Standard"/>
              <w:snapToGrid w:val="0"/>
              <w:rPr>
                <w:rFonts w:asciiTheme="minorHAnsi" w:hAnsiTheme="minorHAnsi" w:cstheme="minorHAnsi"/>
                <w:i/>
                <w:color w:val="000000"/>
                <w:sz w:val="20"/>
                <w:szCs w:val="20"/>
                <w:lang w:eastAsia="pl-PL"/>
              </w:rPr>
            </w:pPr>
          </w:p>
          <w:p w14:paraId="058F096C" w14:textId="77777777" w:rsidR="00EF5243" w:rsidRPr="00EF5243" w:rsidRDefault="00EF5243" w:rsidP="00EF5243">
            <w:pPr>
              <w:pStyle w:val="Standard"/>
              <w:snapToGrid w:val="0"/>
              <w:rPr>
                <w:rFonts w:asciiTheme="minorHAnsi" w:hAnsiTheme="minorHAnsi" w:cstheme="minorHAnsi"/>
                <w:i/>
                <w:color w:val="000000"/>
                <w:sz w:val="20"/>
                <w:szCs w:val="20"/>
                <w:lang w:eastAsia="pl-PL"/>
              </w:rPr>
            </w:pPr>
          </w:p>
          <w:p w14:paraId="5B692C34" w14:textId="77777777" w:rsidR="00EF5243" w:rsidRPr="00EF5243" w:rsidRDefault="00EF5243" w:rsidP="00EF5243">
            <w:pPr>
              <w:pStyle w:val="Standard"/>
              <w:snapToGrid w:val="0"/>
              <w:rPr>
                <w:rFonts w:asciiTheme="minorHAnsi" w:hAnsiTheme="minorHAnsi" w:cstheme="minorHAnsi"/>
                <w:i/>
                <w:color w:val="000000"/>
                <w:sz w:val="20"/>
                <w:szCs w:val="20"/>
                <w:lang w:eastAsia="pl-PL"/>
              </w:rPr>
            </w:pPr>
          </w:p>
          <w:p w14:paraId="6CD1BB07" w14:textId="77777777" w:rsidR="00EF5243" w:rsidRPr="00EF5243" w:rsidRDefault="00EF5243" w:rsidP="00EF5243">
            <w:pPr>
              <w:pStyle w:val="Standard"/>
              <w:snapToGrid w:val="0"/>
              <w:rPr>
                <w:rFonts w:asciiTheme="minorHAnsi" w:hAnsiTheme="minorHAnsi" w:cstheme="minorHAnsi"/>
                <w:i/>
                <w:color w:val="000000"/>
                <w:sz w:val="20"/>
                <w:szCs w:val="20"/>
                <w:lang w:eastAsia="pl-PL"/>
              </w:rPr>
            </w:pPr>
          </w:p>
          <w:p w14:paraId="4500EA36" w14:textId="77777777" w:rsidR="00EF5243" w:rsidRPr="00EF5243" w:rsidRDefault="00EF5243" w:rsidP="00EF5243">
            <w:pPr>
              <w:pStyle w:val="Standard"/>
              <w:snapToGrid w:val="0"/>
              <w:rPr>
                <w:rFonts w:asciiTheme="minorHAnsi" w:hAnsiTheme="minorHAnsi" w:cstheme="minorHAnsi"/>
                <w:i/>
                <w:color w:val="000000"/>
                <w:sz w:val="20"/>
                <w:szCs w:val="20"/>
                <w:lang w:eastAsia="pl-PL"/>
              </w:rPr>
            </w:pPr>
          </w:p>
          <w:p w14:paraId="4F25FE65" w14:textId="77777777" w:rsidR="00EF5243" w:rsidRPr="00EF5243" w:rsidRDefault="00EF5243" w:rsidP="00EF5243">
            <w:pPr>
              <w:pStyle w:val="Standard"/>
              <w:snapToGrid w:val="0"/>
              <w:rPr>
                <w:rFonts w:asciiTheme="minorHAnsi" w:hAnsiTheme="minorHAnsi" w:cstheme="minorHAnsi"/>
                <w:i/>
                <w:color w:val="000000"/>
                <w:sz w:val="20"/>
                <w:szCs w:val="20"/>
                <w:lang w:eastAsia="pl-PL"/>
              </w:rPr>
            </w:pPr>
          </w:p>
        </w:tc>
      </w:tr>
      <w:tr w:rsidR="00EF5243" w:rsidRPr="00EF5243" w14:paraId="6966D68D" w14:textId="77777777" w:rsidTr="00EF5243">
        <w:tc>
          <w:tcPr>
            <w:tcW w:w="851" w:type="dxa"/>
            <w:tcBorders>
              <w:left w:val="single" w:sz="4" w:space="0" w:color="000001"/>
              <w:bottom w:val="single" w:sz="4" w:space="0" w:color="000001"/>
            </w:tcBorders>
            <w:shd w:val="clear" w:color="auto" w:fill="C0C0C0"/>
            <w:tcMar>
              <w:left w:w="103" w:type="dxa"/>
            </w:tcMar>
          </w:tcPr>
          <w:p w14:paraId="50D178C6" w14:textId="77777777" w:rsidR="00EF5243" w:rsidRPr="00EF5243" w:rsidRDefault="00EF5243" w:rsidP="00EF5243">
            <w:pPr>
              <w:pStyle w:val="Standard"/>
              <w:numPr>
                <w:ilvl w:val="0"/>
                <w:numId w:val="14"/>
              </w:numPr>
              <w:snapToGrid w:val="0"/>
              <w:rPr>
                <w:rFonts w:asciiTheme="minorHAnsi" w:hAnsiTheme="minorHAnsi" w:cstheme="minorHAnsi"/>
                <w:color w:val="000000"/>
                <w:sz w:val="20"/>
                <w:szCs w:val="20"/>
              </w:rPr>
            </w:pPr>
          </w:p>
        </w:tc>
        <w:tc>
          <w:tcPr>
            <w:tcW w:w="9923" w:type="dxa"/>
            <w:tcBorders>
              <w:left w:val="single" w:sz="4" w:space="0" w:color="000001"/>
              <w:bottom w:val="single" w:sz="4" w:space="0" w:color="000001"/>
            </w:tcBorders>
            <w:shd w:val="clear" w:color="auto" w:fill="C0C0C0"/>
            <w:tcMar>
              <w:left w:w="103" w:type="dxa"/>
            </w:tcMar>
          </w:tcPr>
          <w:p w14:paraId="0F132291" w14:textId="77777777" w:rsidR="00EF5243" w:rsidRPr="00EF5243" w:rsidRDefault="00EF5243" w:rsidP="00EF5243">
            <w:pPr>
              <w:pStyle w:val="Standard"/>
              <w:snapToGrid w:val="0"/>
              <w:jc w:val="both"/>
              <w:rPr>
                <w:rFonts w:asciiTheme="minorHAnsi" w:hAnsiTheme="minorHAnsi" w:cstheme="minorHAnsi"/>
                <w:sz w:val="20"/>
                <w:szCs w:val="20"/>
              </w:rPr>
            </w:pPr>
            <w:r w:rsidRPr="00EF5243">
              <w:rPr>
                <w:rFonts w:asciiTheme="minorHAnsi" w:hAnsiTheme="minorHAnsi" w:cstheme="minorHAnsi"/>
                <w:sz w:val="20"/>
                <w:szCs w:val="20"/>
              </w:rPr>
              <w:t>Pozostałe warunki zamawiającego</w:t>
            </w:r>
          </w:p>
        </w:tc>
        <w:tc>
          <w:tcPr>
            <w:tcW w:w="3685" w:type="dxa"/>
            <w:tcBorders>
              <w:left w:val="single" w:sz="4" w:space="0" w:color="000001"/>
              <w:bottom w:val="single" w:sz="4" w:space="0" w:color="000001"/>
              <w:right w:val="single" w:sz="4" w:space="0" w:color="000001"/>
            </w:tcBorders>
            <w:shd w:val="clear" w:color="auto" w:fill="C0C0C0"/>
            <w:tcMar>
              <w:left w:w="103" w:type="dxa"/>
            </w:tcMar>
          </w:tcPr>
          <w:p w14:paraId="6C21D7F6" w14:textId="77777777" w:rsidR="00EF5243" w:rsidRPr="00EF5243" w:rsidRDefault="00EF5243" w:rsidP="00EF5243">
            <w:pPr>
              <w:pStyle w:val="Standard"/>
              <w:snapToGrid w:val="0"/>
              <w:rPr>
                <w:rFonts w:asciiTheme="minorHAnsi" w:hAnsiTheme="minorHAnsi" w:cstheme="minorHAnsi"/>
                <w:sz w:val="20"/>
                <w:szCs w:val="20"/>
              </w:rPr>
            </w:pPr>
          </w:p>
        </w:tc>
      </w:tr>
      <w:tr w:rsidR="00EF5243" w:rsidRPr="00EF5243" w14:paraId="01906918" w14:textId="77777777" w:rsidTr="00EF5243">
        <w:trPr>
          <w:trHeight w:val="269"/>
        </w:trPr>
        <w:tc>
          <w:tcPr>
            <w:tcW w:w="851" w:type="dxa"/>
            <w:tcBorders>
              <w:left w:val="single" w:sz="4" w:space="0" w:color="000001"/>
              <w:bottom w:val="single" w:sz="4" w:space="0" w:color="000001"/>
            </w:tcBorders>
            <w:shd w:val="clear" w:color="auto" w:fill="auto"/>
            <w:tcMar>
              <w:left w:w="103" w:type="dxa"/>
            </w:tcMar>
          </w:tcPr>
          <w:p w14:paraId="2941C580"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5B429704" w14:textId="77777777" w:rsidR="00EF5243" w:rsidRDefault="00EF5243" w:rsidP="00EF5243">
            <w:pPr>
              <w:pStyle w:val="Standard"/>
              <w:jc w:val="both"/>
              <w:rPr>
                <w:rFonts w:asciiTheme="minorHAnsi" w:hAnsiTheme="minorHAnsi" w:cstheme="minorHAnsi"/>
                <w:sz w:val="20"/>
                <w:szCs w:val="20"/>
              </w:rPr>
            </w:pPr>
            <w:r w:rsidRPr="00EF5243">
              <w:rPr>
                <w:rFonts w:asciiTheme="minorHAnsi" w:hAnsiTheme="minorHAnsi" w:cstheme="minorHAnsi"/>
                <w:sz w:val="20"/>
                <w:szCs w:val="20"/>
              </w:rPr>
              <w:t>Okres gwarancji: minimum 24 miesiące.</w:t>
            </w:r>
          </w:p>
          <w:p w14:paraId="504B7E4E" w14:textId="68E3EC38" w:rsidR="007A35A4" w:rsidRPr="00EF5243" w:rsidRDefault="007A35A4" w:rsidP="00EF5243">
            <w:pPr>
              <w:pStyle w:val="Standard"/>
              <w:jc w:val="both"/>
              <w:rPr>
                <w:rFonts w:asciiTheme="minorHAnsi" w:hAnsiTheme="minorHAnsi" w:cstheme="minorHAnsi"/>
                <w:sz w:val="20"/>
                <w:szCs w:val="20"/>
              </w:rPr>
            </w:pPr>
            <w:r>
              <w:rPr>
                <w:rFonts w:asciiTheme="minorHAnsi" w:hAnsiTheme="minorHAnsi" w:cstheme="minorHAnsi"/>
                <w:sz w:val="20"/>
                <w:szCs w:val="20"/>
              </w:rPr>
              <w:t>Gwarancja musi obejmować cały pojazd.</w:t>
            </w:r>
          </w:p>
          <w:p w14:paraId="24A8544A" w14:textId="77777777" w:rsidR="00EF5243" w:rsidRPr="00EF5243" w:rsidRDefault="00EF5243" w:rsidP="00EF5243">
            <w:pPr>
              <w:pStyle w:val="Standard"/>
              <w:jc w:val="both"/>
              <w:rPr>
                <w:rFonts w:asciiTheme="minorHAnsi" w:hAnsiTheme="minorHAnsi" w:cstheme="minorHAnsi"/>
                <w:sz w:val="20"/>
                <w:szCs w:val="20"/>
              </w:rPr>
            </w:pP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42656FB0" w14:textId="77777777" w:rsidR="00735772" w:rsidRPr="00735772" w:rsidRDefault="00EF5243" w:rsidP="00735772">
            <w:pPr>
              <w:pStyle w:val="Standard"/>
              <w:snapToGrid w:val="0"/>
              <w:rPr>
                <w:rFonts w:asciiTheme="minorHAnsi" w:hAnsiTheme="minorHAnsi" w:cstheme="minorHAnsi"/>
                <w:b/>
                <w:sz w:val="20"/>
                <w:szCs w:val="20"/>
              </w:rPr>
            </w:pPr>
            <w:r w:rsidRPr="00735772">
              <w:rPr>
                <w:rFonts w:asciiTheme="minorHAnsi" w:hAnsiTheme="minorHAnsi" w:cstheme="minorHAnsi"/>
                <w:i/>
                <w:sz w:val="20"/>
                <w:szCs w:val="20"/>
              </w:rPr>
              <w:t>Należy podać okres gwarancji pojazdu</w:t>
            </w:r>
            <w:r w:rsidR="00735772" w:rsidRPr="00735772">
              <w:rPr>
                <w:rFonts w:asciiTheme="minorHAnsi" w:hAnsiTheme="minorHAnsi" w:cstheme="minorHAnsi"/>
                <w:b/>
                <w:sz w:val="20"/>
                <w:szCs w:val="20"/>
              </w:rPr>
              <w:t xml:space="preserve"> </w:t>
            </w:r>
          </w:p>
          <w:p w14:paraId="20DEFB50" w14:textId="77777777" w:rsidR="00735772" w:rsidRPr="00735772" w:rsidRDefault="00735772" w:rsidP="00735772">
            <w:pPr>
              <w:pStyle w:val="Standard"/>
              <w:snapToGrid w:val="0"/>
              <w:rPr>
                <w:rFonts w:asciiTheme="minorHAnsi" w:hAnsiTheme="minorHAnsi" w:cstheme="minorHAnsi"/>
                <w:b/>
                <w:sz w:val="20"/>
                <w:szCs w:val="20"/>
              </w:rPr>
            </w:pPr>
          </w:p>
          <w:p w14:paraId="0F1DCA51" w14:textId="487A8F79" w:rsidR="00735772" w:rsidRPr="00735772" w:rsidRDefault="00735772" w:rsidP="00735772">
            <w:pPr>
              <w:pStyle w:val="Standard"/>
              <w:snapToGrid w:val="0"/>
              <w:rPr>
                <w:rFonts w:asciiTheme="minorHAnsi" w:hAnsiTheme="minorHAnsi" w:cstheme="minorHAnsi"/>
                <w:b/>
                <w:sz w:val="20"/>
                <w:szCs w:val="20"/>
              </w:rPr>
            </w:pPr>
            <w:r w:rsidRPr="00735772">
              <w:rPr>
                <w:rFonts w:asciiTheme="minorHAnsi" w:hAnsiTheme="minorHAnsi" w:cstheme="minorHAnsi"/>
                <w:b/>
                <w:sz w:val="20"/>
                <w:szCs w:val="20"/>
              </w:rPr>
              <w:t>Parametr oceniany</w:t>
            </w:r>
          </w:p>
          <w:p w14:paraId="1E4B6B4A" w14:textId="2E039773" w:rsidR="00EF5243" w:rsidRPr="00EF5243" w:rsidRDefault="00EF5243" w:rsidP="00EF5243">
            <w:pPr>
              <w:pStyle w:val="Standard"/>
              <w:snapToGrid w:val="0"/>
              <w:rPr>
                <w:rFonts w:asciiTheme="minorHAnsi" w:hAnsiTheme="minorHAnsi" w:cstheme="minorHAnsi"/>
                <w:i/>
                <w:iCs/>
                <w:sz w:val="20"/>
                <w:szCs w:val="20"/>
              </w:rPr>
            </w:pPr>
            <w:r w:rsidRPr="00EF5243">
              <w:rPr>
                <w:rFonts w:asciiTheme="minorHAnsi" w:hAnsiTheme="minorHAnsi" w:cstheme="minorHAnsi"/>
                <w:i/>
                <w:iCs/>
                <w:sz w:val="20"/>
                <w:szCs w:val="20"/>
              </w:rPr>
              <w:t>24 do 29 miesięcy – 0 pkt.</w:t>
            </w:r>
          </w:p>
          <w:p w14:paraId="4E5FB473" w14:textId="5212969A" w:rsidR="00EF5243" w:rsidRPr="00EF5243" w:rsidRDefault="00EF5243" w:rsidP="00EF5243">
            <w:pPr>
              <w:pStyle w:val="Standard"/>
              <w:snapToGrid w:val="0"/>
              <w:rPr>
                <w:rFonts w:asciiTheme="minorHAnsi" w:hAnsiTheme="minorHAnsi" w:cstheme="minorHAnsi"/>
                <w:i/>
                <w:iCs/>
                <w:sz w:val="20"/>
                <w:szCs w:val="20"/>
              </w:rPr>
            </w:pPr>
            <w:r w:rsidRPr="00EF5243">
              <w:rPr>
                <w:rFonts w:asciiTheme="minorHAnsi" w:hAnsiTheme="minorHAnsi" w:cstheme="minorHAnsi"/>
                <w:i/>
                <w:iCs/>
                <w:sz w:val="20"/>
                <w:szCs w:val="20"/>
              </w:rPr>
              <w:t>30 do 35 miesięcy – 5,00 p</w:t>
            </w:r>
            <w:r w:rsidR="00735772">
              <w:rPr>
                <w:rFonts w:asciiTheme="minorHAnsi" w:hAnsiTheme="minorHAnsi" w:cstheme="minorHAnsi"/>
                <w:i/>
                <w:iCs/>
                <w:sz w:val="20"/>
                <w:szCs w:val="20"/>
              </w:rPr>
              <w:t>kt</w:t>
            </w:r>
          </w:p>
          <w:p w14:paraId="489A6CF4" w14:textId="291D5529" w:rsidR="00EF5243" w:rsidRPr="00EF5243" w:rsidRDefault="00EF5243" w:rsidP="00EF5243">
            <w:pPr>
              <w:pStyle w:val="Standard"/>
              <w:snapToGrid w:val="0"/>
              <w:rPr>
                <w:rFonts w:asciiTheme="minorHAnsi" w:hAnsiTheme="minorHAnsi" w:cstheme="minorHAnsi"/>
                <w:i/>
                <w:iCs/>
                <w:sz w:val="20"/>
                <w:szCs w:val="20"/>
              </w:rPr>
            </w:pPr>
            <w:r w:rsidRPr="00EF5243">
              <w:rPr>
                <w:rFonts w:asciiTheme="minorHAnsi" w:hAnsiTheme="minorHAnsi" w:cstheme="minorHAnsi"/>
                <w:i/>
                <w:iCs/>
                <w:sz w:val="20"/>
                <w:szCs w:val="20"/>
              </w:rPr>
              <w:t>36 do 41 miesięcy – 10,00 pkt</w:t>
            </w:r>
          </w:p>
          <w:p w14:paraId="6752A9ED" w14:textId="7332D20E" w:rsidR="00EF5243" w:rsidRPr="00EF5243" w:rsidRDefault="00EF5243" w:rsidP="00EF5243">
            <w:pPr>
              <w:pStyle w:val="Standard"/>
              <w:snapToGrid w:val="0"/>
              <w:rPr>
                <w:rFonts w:asciiTheme="minorHAnsi" w:hAnsiTheme="minorHAnsi" w:cstheme="minorHAnsi"/>
                <w:i/>
                <w:iCs/>
                <w:sz w:val="20"/>
                <w:szCs w:val="20"/>
              </w:rPr>
            </w:pPr>
            <w:r w:rsidRPr="00EF5243">
              <w:rPr>
                <w:rFonts w:asciiTheme="minorHAnsi" w:hAnsiTheme="minorHAnsi" w:cstheme="minorHAnsi"/>
                <w:i/>
                <w:iCs/>
                <w:sz w:val="20"/>
                <w:szCs w:val="20"/>
              </w:rPr>
              <w:t>42 do 47 miesięcy – 15,00 pkt</w:t>
            </w:r>
          </w:p>
          <w:p w14:paraId="7FF1FD53" w14:textId="0EAFE0E7" w:rsidR="00EF5243" w:rsidRPr="00735772" w:rsidRDefault="00EF5243" w:rsidP="00EF5243">
            <w:pPr>
              <w:pStyle w:val="Standard"/>
              <w:snapToGrid w:val="0"/>
              <w:rPr>
                <w:rFonts w:asciiTheme="minorHAnsi" w:hAnsiTheme="minorHAnsi" w:cstheme="minorHAnsi"/>
                <w:i/>
                <w:iCs/>
                <w:sz w:val="20"/>
                <w:szCs w:val="20"/>
              </w:rPr>
            </w:pPr>
            <w:r w:rsidRPr="00EF5243">
              <w:rPr>
                <w:rFonts w:asciiTheme="minorHAnsi" w:hAnsiTheme="minorHAnsi" w:cstheme="minorHAnsi"/>
                <w:i/>
                <w:iCs/>
                <w:sz w:val="20"/>
                <w:szCs w:val="20"/>
              </w:rPr>
              <w:t>48 miesięcy i więcej – 20,00 pkt</w:t>
            </w:r>
          </w:p>
        </w:tc>
      </w:tr>
      <w:tr w:rsidR="00EF5243" w:rsidRPr="00EF5243" w14:paraId="50F716D5" w14:textId="77777777" w:rsidTr="00EF5243">
        <w:trPr>
          <w:trHeight w:val="269"/>
        </w:trPr>
        <w:tc>
          <w:tcPr>
            <w:tcW w:w="851" w:type="dxa"/>
            <w:tcBorders>
              <w:left w:val="single" w:sz="4" w:space="0" w:color="000001"/>
              <w:bottom w:val="single" w:sz="4" w:space="0" w:color="000001"/>
            </w:tcBorders>
            <w:shd w:val="clear" w:color="auto" w:fill="auto"/>
            <w:tcMar>
              <w:left w:w="103" w:type="dxa"/>
            </w:tcMar>
          </w:tcPr>
          <w:p w14:paraId="1C1C6EA6"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09CDA13D" w14:textId="77777777" w:rsidR="00EF5243" w:rsidRPr="00EF5243" w:rsidRDefault="00EF5243" w:rsidP="00EF5243">
            <w:pPr>
              <w:pStyle w:val="Standard"/>
              <w:jc w:val="both"/>
              <w:rPr>
                <w:rFonts w:asciiTheme="minorHAnsi" w:hAnsiTheme="minorHAnsi" w:cstheme="minorHAnsi"/>
                <w:sz w:val="20"/>
                <w:szCs w:val="20"/>
              </w:rPr>
            </w:pPr>
            <w:r w:rsidRPr="00EF5243">
              <w:rPr>
                <w:rFonts w:asciiTheme="minorHAnsi" w:hAnsiTheme="minorHAnsi" w:cstheme="minorHAnsi"/>
                <w:sz w:val="20"/>
                <w:szCs w:val="20"/>
              </w:rPr>
              <w:t>Pakiet serwisowy na min. 3 lata lub 50 000 km</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30AF525A" w14:textId="77777777" w:rsidR="00EF5243" w:rsidRPr="00EF5243" w:rsidRDefault="00EF5243" w:rsidP="00EF5243">
            <w:pPr>
              <w:pStyle w:val="Standard"/>
              <w:snapToGrid w:val="0"/>
              <w:rPr>
                <w:rFonts w:asciiTheme="minorHAnsi" w:hAnsiTheme="minorHAnsi" w:cstheme="minorHAnsi"/>
                <w:b/>
                <w:sz w:val="20"/>
                <w:szCs w:val="20"/>
              </w:rPr>
            </w:pPr>
          </w:p>
        </w:tc>
      </w:tr>
      <w:tr w:rsidR="00EF5243" w:rsidRPr="00EF5243" w14:paraId="31E2BD4F" w14:textId="77777777" w:rsidTr="00EF5243">
        <w:trPr>
          <w:trHeight w:val="269"/>
        </w:trPr>
        <w:tc>
          <w:tcPr>
            <w:tcW w:w="851" w:type="dxa"/>
            <w:tcBorders>
              <w:left w:val="single" w:sz="4" w:space="0" w:color="000001"/>
              <w:bottom w:val="single" w:sz="4" w:space="0" w:color="000001"/>
            </w:tcBorders>
            <w:shd w:val="clear" w:color="auto" w:fill="auto"/>
            <w:tcMar>
              <w:left w:w="103" w:type="dxa"/>
            </w:tcMar>
          </w:tcPr>
          <w:p w14:paraId="3233BA31"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057AACA4" w14:textId="77777777" w:rsidR="00EF5243" w:rsidRPr="00EF5243" w:rsidRDefault="00EF5243" w:rsidP="00EF5243">
            <w:pPr>
              <w:pStyle w:val="Standard"/>
              <w:jc w:val="both"/>
              <w:rPr>
                <w:rFonts w:asciiTheme="minorHAnsi" w:hAnsiTheme="minorHAnsi" w:cstheme="minorHAnsi"/>
                <w:sz w:val="20"/>
                <w:szCs w:val="20"/>
              </w:rPr>
            </w:pPr>
            <w:r w:rsidRPr="00EF5243">
              <w:rPr>
                <w:rFonts w:asciiTheme="minorHAnsi" w:hAnsiTheme="minorHAnsi" w:cstheme="minorHAnsi"/>
                <w:sz w:val="20"/>
                <w:szCs w:val="20"/>
              </w:rPr>
              <w:t>Wykonawca obowiązany jest do dostarczenia wraz z samochodem:</w:t>
            </w:r>
          </w:p>
          <w:p w14:paraId="32934035" w14:textId="04C01F3A" w:rsidR="00EF5243" w:rsidRPr="00EF5243" w:rsidRDefault="00EF5243" w:rsidP="00EF5243">
            <w:pPr>
              <w:pStyle w:val="Standard"/>
              <w:jc w:val="both"/>
              <w:rPr>
                <w:rFonts w:asciiTheme="minorHAnsi" w:hAnsiTheme="minorHAnsi" w:cstheme="minorHAnsi"/>
                <w:sz w:val="20"/>
                <w:szCs w:val="20"/>
              </w:rPr>
            </w:pPr>
            <w:r w:rsidRPr="00EF5243">
              <w:rPr>
                <w:rFonts w:asciiTheme="minorHAnsi" w:hAnsiTheme="minorHAnsi" w:cstheme="minorHAnsi"/>
                <w:sz w:val="20"/>
                <w:szCs w:val="20"/>
              </w:rPr>
              <w:t>- instrukcji obsługi samochodu w języku polskim</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5612FF8E" w14:textId="77777777" w:rsidR="00EF5243" w:rsidRPr="00EF5243" w:rsidRDefault="00EF5243" w:rsidP="00EF5243">
            <w:pPr>
              <w:pStyle w:val="Standard"/>
              <w:snapToGrid w:val="0"/>
              <w:rPr>
                <w:rFonts w:asciiTheme="minorHAnsi" w:hAnsiTheme="minorHAnsi" w:cstheme="minorHAnsi"/>
                <w:i/>
                <w:iCs/>
                <w:sz w:val="20"/>
                <w:szCs w:val="20"/>
              </w:rPr>
            </w:pPr>
          </w:p>
        </w:tc>
      </w:tr>
      <w:tr w:rsidR="00EF5243" w:rsidRPr="00EF5243" w14:paraId="1DEE9AA2" w14:textId="77777777" w:rsidTr="00EF5243">
        <w:trPr>
          <w:trHeight w:val="269"/>
        </w:trPr>
        <w:tc>
          <w:tcPr>
            <w:tcW w:w="851" w:type="dxa"/>
            <w:tcBorders>
              <w:left w:val="single" w:sz="4" w:space="0" w:color="000001"/>
              <w:bottom w:val="single" w:sz="4" w:space="0" w:color="000001"/>
            </w:tcBorders>
            <w:shd w:val="clear" w:color="auto" w:fill="auto"/>
            <w:tcMar>
              <w:left w:w="103" w:type="dxa"/>
            </w:tcMar>
          </w:tcPr>
          <w:p w14:paraId="6285478E"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2E16F3D8" w14:textId="25A5771D" w:rsidR="00EF5243" w:rsidRPr="00EF5243" w:rsidRDefault="00F83844" w:rsidP="00EF5243">
            <w:pPr>
              <w:pStyle w:val="Standard"/>
              <w:jc w:val="both"/>
              <w:rPr>
                <w:rFonts w:asciiTheme="minorHAnsi" w:hAnsiTheme="minorHAnsi" w:cstheme="minorHAnsi"/>
                <w:sz w:val="20"/>
                <w:szCs w:val="20"/>
              </w:rPr>
            </w:pPr>
            <w:r w:rsidRPr="00F83844">
              <w:rPr>
                <w:rFonts w:asciiTheme="minorHAnsi" w:hAnsiTheme="minorHAnsi" w:cstheme="minorHAnsi"/>
                <w:sz w:val="20"/>
                <w:szCs w:val="20"/>
              </w:rPr>
              <w:t>Dodatkowe badanie techniczne umożliwiające zarejestrowanie jako pojazd uprzywilejowany w ruchu zostanie wykonane na koszt Wykonawcy.</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41957677" w14:textId="77777777" w:rsidR="00EF5243" w:rsidRPr="00EF5243" w:rsidRDefault="00EF5243" w:rsidP="00EF5243">
            <w:pPr>
              <w:pStyle w:val="Standard"/>
              <w:snapToGrid w:val="0"/>
              <w:rPr>
                <w:rFonts w:asciiTheme="minorHAnsi" w:hAnsiTheme="minorHAnsi" w:cstheme="minorHAnsi"/>
                <w:i/>
                <w:iCs/>
                <w:sz w:val="20"/>
                <w:szCs w:val="20"/>
              </w:rPr>
            </w:pPr>
          </w:p>
        </w:tc>
      </w:tr>
      <w:tr w:rsidR="00EF5243" w:rsidRPr="00EF5243" w14:paraId="15CFFE2F" w14:textId="77777777" w:rsidTr="00EF5243">
        <w:trPr>
          <w:trHeight w:val="269"/>
        </w:trPr>
        <w:tc>
          <w:tcPr>
            <w:tcW w:w="851" w:type="dxa"/>
            <w:tcBorders>
              <w:left w:val="single" w:sz="4" w:space="0" w:color="000001"/>
              <w:bottom w:val="single" w:sz="4" w:space="0" w:color="000001"/>
            </w:tcBorders>
            <w:shd w:val="clear" w:color="auto" w:fill="auto"/>
            <w:tcMar>
              <w:left w:w="103" w:type="dxa"/>
            </w:tcMar>
          </w:tcPr>
          <w:p w14:paraId="65AF05CD" w14:textId="77777777" w:rsidR="00EF5243" w:rsidRPr="00EF5243" w:rsidRDefault="00EF5243" w:rsidP="00EF5243">
            <w:pPr>
              <w:pStyle w:val="Standard"/>
              <w:numPr>
                <w:ilvl w:val="1"/>
                <w:numId w:val="14"/>
              </w:numPr>
              <w:snapToGrid w:val="0"/>
              <w:rPr>
                <w:rFonts w:asciiTheme="minorHAnsi" w:hAnsiTheme="minorHAnsi" w:cstheme="minorHAnsi"/>
                <w:sz w:val="20"/>
                <w:szCs w:val="20"/>
              </w:rPr>
            </w:pPr>
          </w:p>
        </w:tc>
        <w:tc>
          <w:tcPr>
            <w:tcW w:w="9923" w:type="dxa"/>
            <w:tcBorders>
              <w:left w:val="single" w:sz="4" w:space="0" w:color="000001"/>
              <w:bottom w:val="single" w:sz="4" w:space="0" w:color="000001"/>
            </w:tcBorders>
            <w:shd w:val="clear" w:color="auto" w:fill="auto"/>
            <w:tcMar>
              <w:left w:w="103" w:type="dxa"/>
            </w:tcMar>
          </w:tcPr>
          <w:p w14:paraId="067E7838" w14:textId="77777777" w:rsidR="00EF5243" w:rsidRPr="00EF5243" w:rsidRDefault="00EF5243" w:rsidP="00EF5243">
            <w:pPr>
              <w:pStyle w:val="Standard"/>
              <w:jc w:val="both"/>
              <w:rPr>
                <w:rFonts w:asciiTheme="minorHAnsi" w:hAnsiTheme="minorHAnsi" w:cstheme="minorHAnsi"/>
                <w:sz w:val="20"/>
                <w:szCs w:val="20"/>
              </w:rPr>
            </w:pPr>
            <w:r w:rsidRPr="00EF5243">
              <w:rPr>
                <w:rFonts w:asciiTheme="minorHAnsi" w:hAnsiTheme="minorHAnsi" w:cstheme="minorHAnsi"/>
                <w:sz w:val="20"/>
                <w:szCs w:val="20"/>
              </w:rPr>
              <w:t>Wykonawca wyda przedmiot umowy z pełnymi zbiornikami paliwa i płynów eksploatacyjnych.</w:t>
            </w:r>
          </w:p>
        </w:tc>
        <w:tc>
          <w:tcPr>
            <w:tcW w:w="3685" w:type="dxa"/>
            <w:tcBorders>
              <w:left w:val="single" w:sz="4" w:space="0" w:color="000001"/>
              <w:bottom w:val="single" w:sz="4" w:space="0" w:color="000001"/>
              <w:right w:val="single" w:sz="4" w:space="0" w:color="000001"/>
            </w:tcBorders>
            <w:shd w:val="clear" w:color="auto" w:fill="auto"/>
            <w:tcMar>
              <w:left w:w="103" w:type="dxa"/>
            </w:tcMar>
          </w:tcPr>
          <w:p w14:paraId="3CD6C1A7" w14:textId="77777777" w:rsidR="00EF5243" w:rsidRPr="00EF5243" w:rsidRDefault="00EF5243" w:rsidP="00EF5243">
            <w:pPr>
              <w:pStyle w:val="Standard"/>
              <w:snapToGrid w:val="0"/>
              <w:rPr>
                <w:rFonts w:asciiTheme="minorHAnsi" w:hAnsiTheme="minorHAnsi" w:cstheme="minorHAnsi"/>
                <w:i/>
                <w:iCs/>
                <w:sz w:val="20"/>
                <w:szCs w:val="20"/>
              </w:rPr>
            </w:pPr>
          </w:p>
        </w:tc>
      </w:tr>
    </w:tbl>
    <w:p w14:paraId="5C4C6140" w14:textId="20CEF84F" w:rsidR="003D76F0" w:rsidRPr="00AC4DD0" w:rsidRDefault="003D76F0" w:rsidP="00AC4DD0">
      <w:pPr>
        <w:spacing w:after="0" w:line="240" w:lineRule="auto"/>
        <w:rPr>
          <w:rFonts w:eastAsia="Times New Roman" w:cstheme="minorHAnsi"/>
          <w:sz w:val="20"/>
          <w:szCs w:val="20"/>
          <w:lang w:eastAsia="pl-PL"/>
        </w:rPr>
      </w:pPr>
      <w:r w:rsidRPr="002B6422">
        <w:rPr>
          <w:rFonts w:eastAsia="Times New Roman" w:cstheme="minorHAnsi"/>
          <w:noProof/>
          <w:sz w:val="20"/>
          <w:szCs w:val="20"/>
          <w:lang w:eastAsia="pl-PL"/>
        </w:rPr>
        <w:drawing>
          <wp:anchor distT="0" distB="0" distL="114300" distR="114300" simplePos="0" relativeHeight="251659264" behindDoc="0" locked="0" layoutInCell="1" allowOverlap="0" wp14:anchorId="27C54C79" wp14:editId="6DB740FD">
            <wp:simplePos x="0" y="0"/>
            <wp:positionH relativeFrom="column">
              <wp:posOffset>198755</wp:posOffset>
            </wp:positionH>
            <wp:positionV relativeFrom="paragraph">
              <wp:posOffset>9163050</wp:posOffset>
            </wp:positionV>
            <wp:extent cx="6727825" cy="1345565"/>
            <wp:effectExtent l="0" t="0" r="0" b="6985"/>
            <wp:wrapNone/>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27825" cy="1345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BBC66" w14:textId="77777777" w:rsidR="003D76F0" w:rsidRPr="00656490" w:rsidRDefault="003D76F0" w:rsidP="002B6422">
      <w:pPr>
        <w:autoSpaceDE w:val="0"/>
        <w:autoSpaceDN w:val="0"/>
        <w:adjustRightInd w:val="0"/>
        <w:spacing w:after="0" w:line="240" w:lineRule="auto"/>
        <w:rPr>
          <w:rFonts w:eastAsia="Times New Roman" w:cstheme="minorHAnsi"/>
          <w:sz w:val="20"/>
          <w:szCs w:val="20"/>
          <w:lang w:eastAsia="pl-PL"/>
        </w:rPr>
      </w:pPr>
      <w:r w:rsidRPr="00656490">
        <w:rPr>
          <w:rFonts w:eastAsia="Times New Roman" w:cstheme="minorHAnsi"/>
          <w:sz w:val="20"/>
          <w:szCs w:val="20"/>
          <w:lang w:eastAsia="pl-PL"/>
        </w:rPr>
        <w:t>Uwaga: Wykonawca wypełnia kolumnę „Propozycje Wykonawcy”, podając konkretny parametr lub wpisując np. wersję rozwiązania lub wyraz „spełnia”.</w:t>
      </w:r>
    </w:p>
    <w:p w14:paraId="03B78155"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31E93920"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r w:rsidRPr="00656490">
        <w:rPr>
          <w:rFonts w:eastAsia="Times New Roman" w:cstheme="minorHAnsi"/>
          <w:color w:val="000000"/>
          <w:sz w:val="20"/>
          <w:szCs w:val="20"/>
          <w:lang w:eastAsia="pl-PL"/>
        </w:rPr>
        <w:t>Wykonawca oświadcza, że podane przez niego w niniejszym załączniku informacje są zgodne z prawdą i że w przypadku wyboru jego oferty poniesie on pełną odpowiedzialność za realizację zamówienia zgodnie z wymienionymi tu warunkami.</w:t>
      </w:r>
    </w:p>
    <w:p w14:paraId="73BFC9D7" w14:textId="77777777" w:rsidR="003D76F0" w:rsidRPr="00656490" w:rsidRDefault="003D76F0" w:rsidP="002B6422">
      <w:pPr>
        <w:autoSpaceDE w:val="0"/>
        <w:autoSpaceDN w:val="0"/>
        <w:adjustRightInd w:val="0"/>
        <w:spacing w:after="0" w:line="240" w:lineRule="auto"/>
        <w:jc w:val="both"/>
        <w:rPr>
          <w:rFonts w:eastAsia="Times New Roman" w:cstheme="minorHAnsi"/>
          <w:color w:val="000000"/>
          <w:sz w:val="20"/>
          <w:szCs w:val="20"/>
          <w:lang w:eastAsia="pl-PL"/>
        </w:rPr>
      </w:pPr>
      <w:r w:rsidRPr="00656490">
        <w:rPr>
          <w:rFonts w:eastAsia="Times New Roman" w:cstheme="minorHAnsi"/>
          <w:color w:val="000000"/>
          <w:sz w:val="20"/>
          <w:szCs w:val="20"/>
          <w:lang w:eastAsia="pl-PL"/>
        </w:rPr>
        <w:t xml:space="preserve">Informujemy, że opis przedmiotu zamówienia „Specyfikacja techniczna” wskazuje minimalne wymagania dla średniego samochodu pożarniczego. Podane przez Zamawiającego w opisie przedmiotu zamówienia „Specyfikacji technicznej” ewentualne nazwy (znaki towarowe), normy, oceny i specyfikacje techniczne mają charakter przykładowy, a ich wskazanie ma na celu określenie oczekiwanego standardu, przy czym Zamawiający dopuszcza składanie ofert równoważnych na podstawie art. 101 ust. 4, 5, 6 </w:t>
      </w:r>
      <w:proofErr w:type="spellStart"/>
      <w:r w:rsidRPr="00656490">
        <w:rPr>
          <w:rFonts w:eastAsia="Times New Roman" w:cstheme="minorHAnsi"/>
          <w:color w:val="000000"/>
          <w:sz w:val="20"/>
          <w:szCs w:val="20"/>
          <w:lang w:eastAsia="pl-PL"/>
        </w:rPr>
        <w:t>uPzp</w:t>
      </w:r>
      <w:proofErr w:type="spellEnd"/>
      <w:r w:rsidRPr="00656490">
        <w:rPr>
          <w:rFonts w:eastAsia="Times New Roman" w:cstheme="minorHAnsi"/>
          <w:color w:val="000000"/>
          <w:sz w:val="20"/>
          <w:szCs w:val="20"/>
          <w:lang w:eastAsia="pl-PL"/>
        </w:rPr>
        <w:t xml:space="preserve"> w związku z art. 99 </w:t>
      </w:r>
      <w:proofErr w:type="spellStart"/>
      <w:r w:rsidRPr="00656490">
        <w:rPr>
          <w:rFonts w:eastAsia="Times New Roman" w:cstheme="minorHAnsi"/>
          <w:color w:val="000000"/>
          <w:sz w:val="20"/>
          <w:szCs w:val="20"/>
          <w:lang w:eastAsia="pl-PL"/>
        </w:rPr>
        <w:t>uPzp</w:t>
      </w:r>
      <w:proofErr w:type="spellEnd"/>
      <w:r w:rsidRPr="00656490">
        <w:rPr>
          <w:rFonts w:eastAsia="Times New Roman" w:cstheme="minorHAnsi"/>
          <w:color w:val="000000"/>
          <w:sz w:val="20"/>
          <w:szCs w:val="20"/>
          <w:lang w:eastAsia="pl-PL"/>
        </w:rPr>
        <w:t xml:space="preserve">. Jeżeli w dokumentacji postępowania wskazano konkretne normy, oceny i specyfikacje techniczne, Zamawiający informuje, że dopuszcza </w:t>
      </w:r>
      <w:r w:rsidRPr="00656490">
        <w:rPr>
          <w:rFonts w:eastAsia="Times New Roman" w:cstheme="minorHAnsi"/>
          <w:color w:val="000000"/>
          <w:sz w:val="20"/>
          <w:szCs w:val="20"/>
          <w:lang w:eastAsia="pl-PL"/>
        </w:rPr>
        <w:lastRenderedPageBreak/>
        <w:t>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usługi lub roboty budowlane spełniają wymagania określone przez Zamawiającego. Obowiązek udowodnienia równoważności leży po stronie Wykonawcy.</w:t>
      </w:r>
    </w:p>
    <w:p w14:paraId="1FAF3FA2"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2128ED84" w14:textId="77777777" w:rsidR="003D76F0" w:rsidRPr="00656490" w:rsidRDefault="003D76F0" w:rsidP="002B6422">
      <w:pPr>
        <w:autoSpaceDE w:val="0"/>
        <w:autoSpaceDN w:val="0"/>
        <w:adjustRightInd w:val="0"/>
        <w:spacing w:after="0" w:line="240" w:lineRule="auto"/>
        <w:jc w:val="both"/>
        <w:rPr>
          <w:rFonts w:eastAsia="Times New Roman" w:cstheme="minorHAnsi"/>
          <w:color w:val="000000"/>
          <w:sz w:val="20"/>
          <w:szCs w:val="20"/>
          <w:lang w:eastAsia="pl-PL"/>
        </w:rPr>
      </w:pPr>
      <w:r w:rsidRPr="00656490">
        <w:rPr>
          <w:rFonts w:eastAsia="Times New Roman" w:cstheme="minorHAnsi"/>
          <w:color w:val="000000"/>
          <w:sz w:val="20"/>
          <w:szCs w:val="20"/>
          <w:lang w:eastAsia="pl-PL"/>
        </w:rPr>
        <w:t>W celu optymalnego rozmieszczenia i zamontowania sprzętu przez wykonawcę Zamawiający wymaga uzgodnienia rozłożenia sprzętu w procesie zabudowy pojazdu.</w:t>
      </w:r>
    </w:p>
    <w:p w14:paraId="0D82DA0B" w14:textId="77777777" w:rsidR="003D76F0" w:rsidRPr="00656490" w:rsidRDefault="003D76F0" w:rsidP="002B6422">
      <w:pPr>
        <w:autoSpaceDE w:val="0"/>
        <w:autoSpaceDN w:val="0"/>
        <w:adjustRightInd w:val="0"/>
        <w:spacing w:after="0" w:line="240" w:lineRule="auto"/>
        <w:rPr>
          <w:rFonts w:eastAsia="Times New Roman" w:cstheme="minorHAnsi"/>
          <w:color w:val="000000"/>
          <w:sz w:val="20"/>
          <w:szCs w:val="20"/>
          <w:lang w:eastAsia="pl-PL"/>
        </w:rPr>
      </w:pPr>
    </w:p>
    <w:p w14:paraId="6FF383FA" w14:textId="77777777" w:rsidR="003D76F0" w:rsidRPr="00656490" w:rsidRDefault="003D76F0" w:rsidP="002B6422">
      <w:pPr>
        <w:autoSpaceDE w:val="0"/>
        <w:autoSpaceDN w:val="0"/>
        <w:adjustRightInd w:val="0"/>
        <w:spacing w:after="0" w:line="240" w:lineRule="auto"/>
        <w:ind w:left="9781"/>
        <w:rPr>
          <w:rFonts w:eastAsia="Times New Roman" w:cstheme="minorHAnsi"/>
          <w:color w:val="000000"/>
          <w:sz w:val="20"/>
          <w:szCs w:val="20"/>
          <w:lang w:eastAsia="pl-PL"/>
        </w:rPr>
      </w:pPr>
      <w:r w:rsidRPr="00656490">
        <w:rPr>
          <w:rFonts w:eastAsia="Times New Roman" w:cstheme="minorHAnsi"/>
          <w:color w:val="000000"/>
          <w:sz w:val="20"/>
          <w:szCs w:val="20"/>
          <w:lang w:eastAsia="pl-PL"/>
        </w:rPr>
        <w:tab/>
        <w:t>podpis</w:t>
      </w:r>
    </w:p>
    <w:p w14:paraId="1DE379BC" w14:textId="213E6EC7" w:rsidR="00827814" w:rsidRPr="00656490" w:rsidRDefault="003D76F0" w:rsidP="002B6422">
      <w:pPr>
        <w:autoSpaceDE w:val="0"/>
        <w:autoSpaceDN w:val="0"/>
        <w:adjustRightInd w:val="0"/>
        <w:spacing w:after="0" w:line="240" w:lineRule="auto"/>
        <w:ind w:left="9781"/>
        <w:rPr>
          <w:rFonts w:eastAsia="Times New Roman" w:cstheme="minorHAnsi"/>
          <w:color w:val="FF0000"/>
          <w:sz w:val="20"/>
          <w:szCs w:val="20"/>
          <w:lang w:eastAsia="pl-PL"/>
        </w:rPr>
      </w:pPr>
      <w:r w:rsidRPr="00656490">
        <w:rPr>
          <w:rFonts w:eastAsia="Times New Roman" w:cstheme="minorHAnsi"/>
          <w:color w:val="FF0000"/>
          <w:sz w:val="20"/>
          <w:szCs w:val="20"/>
          <w:lang w:eastAsia="pl-PL"/>
        </w:rPr>
        <w:t>(kwalifikowany podpis elektroniczny</w:t>
      </w:r>
      <w:r w:rsidR="00632CFD" w:rsidRPr="00656490">
        <w:rPr>
          <w:rFonts w:eastAsia="Times New Roman" w:cstheme="minorHAnsi"/>
          <w:color w:val="FF0000"/>
          <w:sz w:val="20"/>
          <w:szCs w:val="20"/>
          <w:lang w:eastAsia="pl-PL"/>
        </w:rPr>
        <w:t>)</w:t>
      </w:r>
    </w:p>
    <w:sectPr w:rsidR="00827814" w:rsidRPr="00656490" w:rsidSect="006020B4">
      <w:headerReference w:type="default" r:id="rId9"/>
      <w:footerReference w:type="even" r:id="rId10"/>
      <w:footerReference w:type="default" r:id="rId11"/>
      <w:pgSz w:w="16838" w:h="11906" w:orient="landscape"/>
      <w:pgMar w:top="1134" w:right="1418" w:bottom="851" w:left="1418" w:header="56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B6ACC" w14:textId="77777777" w:rsidR="00463AFB" w:rsidRDefault="00463AFB">
      <w:pPr>
        <w:spacing w:after="0" w:line="240" w:lineRule="auto"/>
      </w:pPr>
      <w:r>
        <w:separator/>
      </w:r>
    </w:p>
  </w:endnote>
  <w:endnote w:type="continuationSeparator" w:id="0">
    <w:p w14:paraId="2C14F184" w14:textId="77777777" w:rsidR="00463AFB" w:rsidRDefault="0046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Droid Sans">
    <w:altName w:val="Yu Goth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E68E" w14:textId="77777777" w:rsidR="00262043" w:rsidRDefault="00262043" w:rsidP="00CD46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C2C635" w14:textId="77777777" w:rsidR="00262043" w:rsidRDefault="00262043" w:rsidP="00CD46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221666"/>
      <w:docPartObj>
        <w:docPartGallery w:val="Page Numbers (Bottom of Page)"/>
        <w:docPartUnique/>
      </w:docPartObj>
    </w:sdtPr>
    <w:sdtEndPr>
      <w:rPr>
        <w:rFonts w:asciiTheme="minorHAnsi" w:hAnsiTheme="minorHAnsi" w:cstheme="minorHAnsi"/>
        <w:sz w:val="16"/>
        <w:szCs w:val="16"/>
      </w:rPr>
    </w:sdtEndPr>
    <w:sdtContent>
      <w:p w14:paraId="01ADB511" w14:textId="37D16922" w:rsidR="00AC4DD0" w:rsidRPr="00AC4DD0" w:rsidRDefault="00AC4DD0">
        <w:pPr>
          <w:pStyle w:val="Stopka"/>
          <w:jc w:val="center"/>
          <w:rPr>
            <w:rFonts w:asciiTheme="minorHAnsi" w:hAnsiTheme="minorHAnsi" w:cstheme="minorHAnsi"/>
            <w:sz w:val="16"/>
            <w:szCs w:val="16"/>
          </w:rPr>
        </w:pPr>
        <w:r w:rsidRPr="00AC4DD0">
          <w:rPr>
            <w:rFonts w:asciiTheme="minorHAnsi" w:hAnsiTheme="minorHAnsi" w:cstheme="minorHAnsi"/>
            <w:sz w:val="16"/>
            <w:szCs w:val="16"/>
          </w:rPr>
          <w:fldChar w:fldCharType="begin"/>
        </w:r>
        <w:r w:rsidRPr="00AC4DD0">
          <w:rPr>
            <w:rFonts w:asciiTheme="minorHAnsi" w:hAnsiTheme="minorHAnsi" w:cstheme="minorHAnsi"/>
            <w:sz w:val="16"/>
            <w:szCs w:val="16"/>
          </w:rPr>
          <w:instrText>PAGE   \* MERGEFORMAT</w:instrText>
        </w:r>
        <w:r w:rsidRPr="00AC4DD0">
          <w:rPr>
            <w:rFonts w:asciiTheme="minorHAnsi" w:hAnsiTheme="minorHAnsi" w:cstheme="minorHAnsi"/>
            <w:sz w:val="16"/>
            <w:szCs w:val="16"/>
          </w:rPr>
          <w:fldChar w:fldCharType="separate"/>
        </w:r>
        <w:r w:rsidRPr="00AC4DD0">
          <w:rPr>
            <w:rFonts w:asciiTheme="minorHAnsi" w:hAnsiTheme="minorHAnsi" w:cstheme="minorHAnsi"/>
            <w:sz w:val="16"/>
            <w:szCs w:val="16"/>
          </w:rPr>
          <w:t>2</w:t>
        </w:r>
        <w:r w:rsidRPr="00AC4DD0">
          <w:rPr>
            <w:rFonts w:asciiTheme="minorHAnsi" w:hAnsiTheme="minorHAnsi" w:cstheme="minorHAnsi"/>
            <w:sz w:val="16"/>
            <w:szCs w:val="16"/>
          </w:rPr>
          <w:fldChar w:fldCharType="end"/>
        </w:r>
      </w:p>
    </w:sdtContent>
  </w:sdt>
  <w:p w14:paraId="6F7E0E5E" w14:textId="77777777" w:rsidR="00262043" w:rsidRDefault="00262043" w:rsidP="00CD46F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C53BD" w14:textId="77777777" w:rsidR="00463AFB" w:rsidRDefault="00463AFB">
      <w:pPr>
        <w:spacing w:after="0" w:line="240" w:lineRule="auto"/>
      </w:pPr>
      <w:r>
        <w:separator/>
      </w:r>
    </w:p>
  </w:footnote>
  <w:footnote w:type="continuationSeparator" w:id="0">
    <w:p w14:paraId="334083AF" w14:textId="77777777" w:rsidR="00463AFB" w:rsidRDefault="00463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06F6" w14:textId="7A346168" w:rsidR="00262043" w:rsidRPr="002B6422" w:rsidRDefault="00262043" w:rsidP="00FD252F">
    <w:pPr>
      <w:pStyle w:val="Tekstpodstawowy"/>
      <w:jc w:val="right"/>
      <w:outlineLvl w:val="0"/>
      <w:rPr>
        <w:rFonts w:ascii="Calibri" w:hAnsi="Calibri" w:cs="Calibri"/>
        <w:i/>
        <w:iCs/>
        <w:sz w:val="20"/>
        <w:szCs w:val="20"/>
      </w:rPr>
    </w:pPr>
    <w:r w:rsidRPr="002B6422">
      <w:rPr>
        <w:rFonts w:ascii="Calibri" w:hAnsi="Calibri" w:cs="Calibri"/>
        <w:i/>
        <w:iCs/>
        <w:sz w:val="20"/>
        <w:szCs w:val="20"/>
      </w:rPr>
      <w:t xml:space="preserve">Załącznik nr </w:t>
    </w:r>
    <w:r w:rsidR="002B6422">
      <w:rPr>
        <w:rFonts w:ascii="Calibri" w:hAnsi="Calibri" w:cs="Calibri"/>
        <w:i/>
        <w:iCs/>
        <w:sz w:val="20"/>
        <w:szCs w:val="20"/>
      </w:rPr>
      <w:t>2</w:t>
    </w:r>
    <w:r w:rsidR="00E92712">
      <w:rPr>
        <w:rFonts w:ascii="Calibri" w:hAnsi="Calibri" w:cs="Calibri"/>
        <w:i/>
        <w:iCs/>
        <w:sz w:val="20"/>
        <w:szCs w:val="20"/>
      </w:rPr>
      <w:t>C</w:t>
    </w:r>
    <w:r w:rsidRPr="002B6422">
      <w:rPr>
        <w:rFonts w:ascii="Calibri" w:hAnsi="Calibri" w:cs="Calibri"/>
        <w:i/>
        <w:iCs/>
        <w:sz w:val="20"/>
        <w:szCs w:val="20"/>
      </w:rPr>
      <w:t xml:space="preserve"> do SWZ</w:t>
    </w:r>
  </w:p>
  <w:p w14:paraId="21D6E881" w14:textId="48EA806E" w:rsidR="00262043" w:rsidRPr="002B6422" w:rsidRDefault="00262043" w:rsidP="00FD252F">
    <w:pPr>
      <w:pStyle w:val="Tekstpodstawowy"/>
      <w:jc w:val="right"/>
      <w:outlineLvl w:val="0"/>
      <w:rPr>
        <w:rFonts w:ascii="Calibri" w:hAnsi="Calibri" w:cs="Calibri"/>
        <w:i/>
        <w:iCs/>
        <w:sz w:val="20"/>
        <w:szCs w:val="20"/>
      </w:rPr>
    </w:pPr>
    <w:r w:rsidRPr="002B6422">
      <w:rPr>
        <w:rFonts w:ascii="Calibri" w:hAnsi="Calibri" w:cs="Calibri"/>
        <w:i/>
        <w:iCs/>
        <w:sz w:val="20"/>
        <w:szCs w:val="20"/>
      </w:rPr>
      <w:t>WT.2370</w:t>
    </w:r>
    <w:r w:rsidR="002B6422">
      <w:rPr>
        <w:rFonts w:ascii="Calibri" w:hAnsi="Calibri" w:cs="Calibri"/>
        <w:i/>
        <w:iCs/>
        <w:sz w:val="20"/>
        <w:szCs w:val="20"/>
      </w:rPr>
      <w:t>.1</w:t>
    </w:r>
    <w:r w:rsidR="000F0141">
      <w:rPr>
        <w:rFonts w:ascii="Calibri" w:hAnsi="Calibri" w:cs="Calibri"/>
        <w:i/>
        <w:iCs/>
        <w:sz w:val="20"/>
        <w:szCs w:val="20"/>
      </w:rPr>
      <w:t>4</w:t>
    </w:r>
    <w:r w:rsidR="002B6422">
      <w:rPr>
        <w:rFonts w:ascii="Calibri" w:hAnsi="Calibri" w:cs="Calibri"/>
        <w:i/>
        <w:iCs/>
        <w:sz w:val="20"/>
        <w:szCs w:val="20"/>
      </w:rPr>
      <w:t>.</w:t>
    </w:r>
    <w:r w:rsidRPr="002B6422">
      <w:rPr>
        <w:rFonts w:ascii="Calibri" w:hAnsi="Calibri" w:cs="Calibri"/>
        <w:i/>
        <w:iCs/>
        <w:sz w:val="20"/>
        <w:szCs w:val="20"/>
      </w:rPr>
      <w:t>202</w:t>
    </w:r>
    <w:r w:rsidR="00DD0204" w:rsidRPr="002B6422">
      <w:rPr>
        <w:rFonts w:ascii="Calibri" w:hAnsi="Calibri" w:cs="Calibri"/>
        <w:i/>
        <w:iCs/>
        <w:sz w:val="20"/>
        <w:szCs w:val="20"/>
      </w:rPr>
      <w:t>4</w:t>
    </w:r>
  </w:p>
  <w:p w14:paraId="4CA26E3C" w14:textId="77777777" w:rsidR="00262043" w:rsidRPr="002B6422" w:rsidRDefault="00262043" w:rsidP="00433F1F">
    <w:pPr>
      <w:pStyle w:val="Nagwek"/>
      <w:rPr>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C6E14D8"/>
    <w:lvl w:ilvl="0">
      <w:numFmt w:val="bullet"/>
      <w:pStyle w:val="Styl1"/>
      <w:lvlText w:val="*"/>
      <w:lvlJc w:val="left"/>
    </w:lvl>
  </w:abstractNum>
  <w:abstractNum w:abstractNumId="1" w15:restartNumberingAfterBreak="0">
    <w:nsid w:val="04F71761"/>
    <w:multiLevelType w:val="multilevel"/>
    <w:tmpl w:val="44FA9360"/>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6E0E30"/>
    <w:multiLevelType w:val="hybridMultilevel"/>
    <w:tmpl w:val="03AC5626"/>
    <w:lvl w:ilvl="0" w:tplc="A9E2E2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F803F9"/>
    <w:multiLevelType w:val="multilevel"/>
    <w:tmpl w:val="1EFE7D8A"/>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D0A7B5A"/>
    <w:multiLevelType w:val="multilevel"/>
    <w:tmpl w:val="DF46198C"/>
    <w:lvl w:ilvl="0">
      <w:start w:val="1"/>
      <w:numFmt w:val="decimal"/>
      <w:lvlText w:val="%1."/>
      <w:lvlJc w:val="left"/>
      <w:pPr>
        <w:ind w:left="360" w:hanging="360"/>
      </w:pPr>
      <w:rPr>
        <w:b w:val="0"/>
      </w:rPr>
    </w:lvl>
    <w:lvl w:ilvl="1">
      <w:start w:val="1"/>
      <w:numFmt w:val="decimal"/>
      <w:lvlText w:val="%1.%2."/>
      <w:lvlJc w:val="left"/>
      <w:pPr>
        <w:ind w:left="1001" w:hanging="720"/>
      </w:pPr>
    </w:lvl>
    <w:lvl w:ilvl="2">
      <w:start w:val="1"/>
      <w:numFmt w:val="decimal"/>
      <w:lvlText w:val="%1.%2.%3."/>
      <w:lvlJc w:val="left"/>
      <w:pPr>
        <w:ind w:left="1282" w:hanging="720"/>
      </w:pPr>
    </w:lvl>
    <w:lvl w:ilvl="3">
      <w:start w:val="1"/>
      <w:numFmt w:val="decimal"/>
      <w:lvlText w:val="%1.%2.%3.%4."/>
      <w:lvlJc w:val="left"/>
      <w:pPr>
        <w:ind w:left="1923" w:hanging="1080"/>
      </w:pPr>
    </w:lvl>
    <w:lvl w:ilvl="4">
      <w:start w:val="1"/>
      <w:numFmt w:val="decimal"/>
      <w:lvlText w:val="%1.%2.%3.%4.%5."/>
      <w:lvlJc w:val="left"/>
      <w:pPr>
        <w:ind w:left="2564" w:hanging="1440"/>
      </w:pPr>
    </w:lvl>
    <w:lvl w:ilvl="5">
      <w:start w:val="1"/>
      <w:numFmt w:val="decimal"/>
      <w:lvlText w:val="%1.%2.%3.%4.%5.%6."/>
      <w:lvlJc w:val="left"/>
      <w:pPr>
        <w:ind w:left="2845" w:hanging="1440"/>
      </w:pPr>
    </w:lvl>
    <w:lvl w:ilvl="6">
      <w:start w:val="1"/>
      <w:numFmt w:val="decimal"/>
      <w:lvlText w:val="%1.%2.%3.%4.%5.%6.%7."/>
      <w:lvlJc w:val="left"/>
      <w:pPr>
        <w:ind w:left="3486" w:hanging="1800"/>
      </w:pPr>
    </w:lvl>
    <w:lvl w:ilvl="7">
      <w:start w:val="1"/>
      <w:numFmt w:val="decimal"/>
      <w:lvlText w:val="%1.%2.%3.%4.%5.%6.%7.%8."/>
      <w:lvlJc w:val="left"/>
      <w:pPr>
        <w:ind w:left="4127" w:hanging="2160"/>
      </w:pPr>
    </w:lvl>
    <w:lvl w:ilvl="8">
      <w:start w:val="1"/>
      <w:numFmt w:val="decimal"/>
      <w:lvlText w:val="%1.%2.%3.%4.%5.%6.%7.%8.%9."/>
      <w:lvlJc w:val="left"/>
      <w:pPr>
        <w:ind w:left="4408" w:hanging="2160"/>
      </w:pPr>
    </w:lvl>
  </w:abstractNum>
  <w:abstractNum w:abstractNumId="5" w15:restartNumberingAfterBreak="0">
    <w:nsid w:val="0DE24A02"/>
    <w:multiLevelType w:val="hybridMultilevel"/>
    <w:tmpl w:val="C2D88CD0"/>
    <w:lvl w:ilvl="0" w:tplc="B86A3D9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E100011"/>
    <w:multiLevelType w:val="multilevel"/>
    <w:tmpl w:val="5198BA82"/>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A0649C"/>
    <w:multiLevelType w:val="hybridMultilevel"/>
    <w:tmpl w:val="FF0E7984"/>
    <w:lvl w:ilvl="0" w:tplc="601EEC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EB4271"/>
    <w:multiLevelType w:val="multilevel"/>
    <w:tmpl w:val="5BC879BC"/>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E2E6956"/>
    <w:multiLevelType w:val="multilevel"/>
    <w:tmpl w:val="88DAB712"/>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C12D46"/>
    <w:multiLevelType w:val="hybridMultilevel"/>
    <w:tmpl w:val="C87003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577A18"/>
    <w:multiLevelType w:val="hybridMultilevel"/>
    <w:tmpl w:val="176AA6C6"/>
    <w:lvl w:ilvl="0" w:tplc="D544360E">
      <w:start w:val="1"/>
      <w:numFmt w:val="decimal"/>
      <w:lvlText w:val="%1)"/>
      <w:lvlJc w:val="left"/>
      <w:pPr>
        <w:tabs>
          <w:tab w:val="num" w:pos="396"/>
        </w:tabs>
        <w:ind w:left="396" w:hanging="360"/>
      </w:pPr>
      <w:rPr>
        <w:rFonts w:hint="default"/>
      </w:rPr>
    </w:lvl>
    <w:lvl w:ilvl="1" w:tplc="04150019" w:tentative="1">
      <w:start w:val="1"/>
      <w:numFmt w:val="lowerLetter"/>
      <w:lvlText w:val="%2."/>
      <w:lvlJc w:val="left"/>
      <w:pPr>
        <w:tabs>
          <w:tab w:val="num" w:pos="1116"/>
        </w:tabs>
        <w:ind w:left="1116" w:hanging="360"/>
      </w:pPr>
    </w:lvl>
    <w:lvl w:ilvl="2" w:tplc="0415001B" w:tentative="1">
      <w:start w:val="1"/>
      <w:numFmt w:val="lowerRoman"/>
      <w:lvlText w:val="%3."/>
      <w:lvlJc w:val="right"/>
      <w:pPr>
        <w:tabs>
          <w:tab w:val="num" w:pos="1836"/>
        </w:tabs>
        <w:ind w:left="1836" w:hanging="180"/>
      </w:pPr>
    </w:lvl>
    <w:lvl w:ilvl="3" w:tplc="0415000F" w:tentative="1">
      <w:start w:val="1"/>
      <w:numFmt w:val="decimal"/>
      <w:lvlText w:val="%4."/>
      <w:lvlJc w:val="left"/>
      <w:pPr>
        <w:tabs>
          <w:tab w:val="num" w:pos="2556"/>
        </w:tabs>
        <w:ind w:left="2556" w:hanging="360"/>
      </w:pPr>
    </w:lvl>
    <w:lvl w:ilvl="4" w:tplc="04150019" w:tentative="1">
      <w:start w:val="1"/>
      <w:numFmt w:val="lowerLetter"/>
      <w:lvlText w:val="%5."/>
      <w:lvlJc w:val="left"/>
      <w:pPr>
        <w:tabs>
          <w:tab w:val="num" w:pos="3276"/>
        </w:tabs>
        <w:ind w:left="3276" w:hanging="360"/>
      </w:pPr>
    </w:lvl>
    <w:lvl w:ilvl="5" w:tplc="0415001B" w:tentative="1">
      <w:start w:val="1"/>
      <w:numFmt w:val="lowerRoman"/>
      <w:lvlText w:val="%6."/>
      <w:lvlJc w:val="right"/>
      <w:pPr>
        <w:tabs>
          <w:tab w:val="num" w:pos="3996"/>
        </w:tabs>
        <w:ind w:left="3996" w:hanging="180"/>
      </w:pPr>
    </w:lvl>
    <w:lvl w:ilvl="6" w:tplc="0415000F" w:tentative="1">
      <w:start w:val="1"/>
      <w:numFmt w:val="decimal"/>
      <w:lvlText w:val="%7."/>
      <w:lvlJc w:val="left"/>
      <w:pPr>
        <w:tabs>
          <w:tab w:val="num" w:pos="4716"/>
        </w:tabs>
        <w:ind w:left="4716" w:hanging="360"/>
      </w:pPr>
    </w:lvl>
    <w:lvl w:ilvl="7" w:tplc="04150019" w:tentative="1">
      <w:start w:val="1"/>
      <w:numFmt w:val="lowerLetter"/>
      <w:lvlText w:val="%8."/>
      <w:lvlJc w:val="left"/>
      <w:pPr>
        <w:tabs>
          <w:tab w:val="num" w:pos="5436"/>
        </w:tabs>
        <w:ind w:left="5436" w:hanging="360"/>
      </w:pPr>
    </w:lvl>
    <w:lvl w:ilvl="8" w:tplc="0415001B" w:tentative="1">
      <w:start w:val="1"/>
      <w:numFmt w:val="lowerRoman"/>
      <w:lvlText w:val="%9."/>
      <w:lvlJc w:val="right"/>
      <w:pPr>
        <w:tabs>
          <w:tab w:val="num" w:pos="6156"/>
        </w:tabs>
        <w:ind w:left="6156" w:hanging="180"/>
      </w:pPr>
    </w:lvl>
  </w:abstractNum>
  <w:abstractNum w:abstractNumId="13" w15:restartNumberingAfterBreak="0">
    <w:nsid w:val="41E647B8"/>
    <w:multiLevelType w:val="hybridMultilevel"/>
    <w:tmpl w:val="391C6A24"/>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7513F3A"/>
    <w:multiLevelType w:val="multilevel"/>
    <w:tmpl w:val="8F2ACFC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A211E84"/>
    <w:multiLevelType w:val="multilevel"/>
    <w:tmpl w:val="D2A6E9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AED2C07"/>
    <w:multiLevelType w:val="hybridMultilevel"/>
    <w:tmpl w:val="1382A5AC"/>
    <w:lvl w:ilvl="0" w:tplc="34E005AC">
      <w:start w:val="1"/>
      <w:numFmt w:val="decimal"/>
      <w:lvlText w:val="%1)"/>
      <w:lvlJc w:val="left"/>
      <w:pPr>
        <w:ind w:left="396" w:hanging="360"/>
      </w:pPr>
      <w:rPr>
        <w:rFonts w:hint="default"/>
      </w:rPr>
    </w:lvl>
    <w:lvl w:ilvl="1" w:tplc="04150019" w:tentative="1">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7" w15:restartNumberingAfterBreak="0">
    <w:nsid w:val="5262534C"/>
    <w:multiLevelType w:val="multilevel"/>
    <w:tmpl w:val="A60A36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3353BEE"/>
    <w:multiLevelType w:val="multilevel"/>
    <w:tmpl w:val="CFCC799E"/>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7B41FF6"/>
    <w:multiLevelType w:val="hybridMultilevel"/>
    <w:tmpl w:val="B6E03284"/>
    <w:lvl w:ilvl="0" w:tplc="3FFAE8E4">
      <w:start w:val="1"/>
      <w:numFmt w:val="decimal"/>
      <w:lvlText w:val="%1)"/>
      <w:lvlJc w:val="left"/>
      <w:pPr>
        <w:ind w:left="360" w:hanging="360"/>
      </w:pPr>
      <w:rPr>
        <w:spacing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04832436">
    <w:abstractNumId w:val="0"/>
    <w:lvlOverride w:ilvl="0">
      <w:lvl w:ilvl="0">
        <w:start w:val="1"/>
        <w:numFmt w:val="bullet"/>
        <w:pStyle w:val="Styl1"/>
        <w:lvlText w:val=""/>
        <w:lvlJc w:val="left"/>
        <w:pPr>
          <w:ind w:left="360" w:hanging="360"/>
        </w:pPr>
        <w:rPr>
          <w:rFonts w:ascii="Symbol" w:hAnsi="Symbol" w:hint="default"/>
        </w:rPr>
      </w:lvl>
    </w:lvlOverride>
  </w:num>
  <w:num w:numId="2" w16cid:durableId="350837796">
    <w:abstractNumId w:val="9"/>
  </w:num>
  <w:num w:numId="3" w16cid:durableId="1832912130">
    <w:abstractNumId w:val="12"/>
  </w:num>
  <w:num w:numId="4" w16cid:durableId="436024113">
    <w:abstractNumId w:val="5"/>
  </w:num>
  <w:num w:numId="5" w16cid:durableId="169638612">
    <w:abstractNumId w:val="13"/>
  </w:num>
  <w:num w:numId="6" w16cid:durableId="1643190321">
    <w:abstractNumId w:val="2"/>
  </w:num>
  <w:num w:numId="7" w16cid:durableId="1206940890">
    <w:abstractNumId w:val="7"/>
  </w:num>
  <w:num w:numId="8" w16cid:durableId="196816118">
    <w:abstractNumId w:val="11"/>
  </w:num>
  <w:num w:numId="9" w16cid:durableId="544562055">
    <w:abstractNumId w:val="16"/>
  </w:num>
  <w:num w:numId="10" w16cid:durableId="216597444">
    <w:abstractNumId w:val="19"/>
  </w:num>
  <w:num w:numId="11" w16cid:durableId="1525289426">
    <w:abstractNumId w:val="4"/>
  </w:num>
  <w:num w:numId="12" w16cid:durableId="1123108870">
    <w:abstractNumId w:val="10"/>
  </w:num>
  <w:num w:numId="13" w16cid:durableId="38479108">
    <w:abstractNumId w:val="8"/>
  </w:num>
  <w:num w:numId="14" w16cid:durableId="149686549">
    <w:abstractNumId w:val="1"/>
  </w:num>
  <w:num w:numId="15" w16cid:durableId="1648782636">
    <w:abstractNumId w:val="6"/>
  </w:num>
  <w:num w:numId="16" w16cid:durableId="669453844">
    <w:abstractNumId w:val="18"/>
  </w:num>
  <w:num w:numId="17" w16cid:durableId="1771925578">
    <w:abstractNumId w:val="3"/>
  </w:num>
  <w:num w:numId="18" w16cid:durableId="1420053800">
    <w:abstractNumId w:val="14"/>
  </w:num>
  <w:num w:numId="19" w16cid:durableId="175121656">
    <w:abstractNumId w:val="17"/>
  </w:num>
  <w:num w:numId="20" w16cid:durableId="20494965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09"/>
    <w:rsid w:val="00030887"/>
    <w:rsid w:val="00032AAF"/>
    <w:rsid w:val="00045AB3"/>
    <w:rsid w:val="0005274F"/>
    <w:rsid w:val="0006698F"/>
    <w:rsid w:val="000B5349"/>
    <w:rsid w:val="000C07AA"/>
    <w:rsid w:val="000D0926"/>
    <w:rsid w:val="000F0141"/>
    <w:rsid w:val="000F56E0"/>
    <w:rsid w:val="00173FAA"/>
    <w:rsid w:val="0018687D"/>
    <w:rsid w:val="001A0851"/>
    <w:rsid w:val="001A36E0"/>
    <w:rsid w:val="001A37CC"/>
    <w:rsid w:val="001D21C6"/>
    <w:rsid w:val="001F66FF"/>
    <w:rsid w:val="001F6EA6"/>
    <w:rsid w:val="00204975"/>
    <w:rsid w:val="00205B01"/>
    <w:rsid w:val="00230D23"/>
    <w:rsid w:val="00262043"/>
    <w:rsid w:val="00296E0F"/>
    <w:rsid w:val="00297394"/>
    <w:rsid w:val="002A4535"/>
    <w:rsid w:val="002B0BE9"/>
    <w:rsid w:val="002B6422"/>
    <w:rsid w:val="002C0922"/>
    <w:rsid w:val="002D16BC"/>
    <w:rsid w:val="002D4FF4"/>
    <w:rsid w:val="002D722B"/>
    <w:rsid w:val="002E5F9E"/>
    <w:rsid w:val="00332B8C"/>
    <w:rsid w:val="00371FC8"/>
    <w:rsid w:val="003B5BC7"/>
    <w:rsid w:val="003C6BD4"/>
    <w:rsid w:val="003D5913"/>
    <w:rsid w:val="003D76F0"/>
    <w:rsid w:val="003E35EC"/>
    <w:rsid w:val="004402A6"/>
    <w:rsid w:val="00463AFB"/>
    <w:rsid w:val="004943A6"/>
    <w:rsid w:val="004A7723"/>
    <w:rsid w:val="004B6054"/>
    <w:rsid w:val="004C444C"/>
    <w:rsid w:val="004D1E1B"/>
    <w:rsid w:val="004E134F"/>
    <w:rsid w:val="004E1BD4"/>
    <w:rsid w:val="004F2AA8"/>
    <w:rsid w:val="00512EE6"/>
    <w:rsid w:val="005258F2"/>
    <w:rsid w:val="00532D09"/>
    <w:rsid w:val="005657E9"/>
    <w:rsid w:val="00566FA5"/>
    <w:rsid w:val="00582967"/>
    <w:rsid w:val="00582EFD"/>
    <w:rsid w:val="005B10FF"/>
    <w:rsid w:val="006020B4"/>
    <w:rsid w:val="00632CFD"/>
    <w:rsid w:val="00656490"/>
    <w:rsid w:val="00670809"/>
    <w:rsid w:val="00671893"/>
    <w:rsid w:val="00674E1E"/>
    <w:rsid w:val="006914D2"/>
    <w:rsid w:val="006C1AAD"/>
    <w:rsid w:val="006D7D54"/>
    <w:rsid w:val="006F46C2"/>
    <w:rsid w:val="006F705B"/>
    <w:rsid w:val="00707840"/>
    <w:rsid w:val="00712840"/>
    <w:rsid w:val="00731737"/>
    <w:rsid w:val="00735772"/>
    <w:rsid w:val="00772E99"/>
    <w:rsid w:val="00782EB1"/>
    <w:rsid w:val="007A26C5"/>
    <w:rsid w:val="007A35A4"/>
    <w:rsid w:val="007C525D"/>
    <w:rsid w:val="007C7F7C"/>
    <w:rsid w:val="007F082F"/>
    <w:rsid w:val="00804924"/>
    <w:rsid w:val="00817264"/>
    <w:rsid w:val="00827814"/>
    <w:rsid w:val="00864CCE"/>
    <w:rsid w:val="0089774A"/>
    <w:rsid w:val="008B070C"/>
    <w:rsid w:val="008B3E76"/>
    <w:rsid w:val="008D2D3B"/>
    <w:rsid w:val="008E6DD4"/>
    <w:rsid w:val="008F7ACB"/>
    <w:rsid w:val="00917F01"/>
    <w:rsid w:val="0092266F"/>
    <w:rsid w:val="0098139E"/>
    <w:rsid w:val="00985578"/>
    <w:rsid w:val="009B026E"/>
    <w:rsid w:val="009B77C5"/>
    <w:rsid w:val="009D430F"/>
    <w:rsid w:val="009D4E41"/>
    <w:rsid w:val="009E4107"/>
    <w:rsid w:val="00A1143C"/>
    <w:rsid w:val="00A25499"/>
    <w:rsid w:val="00A50970"/>
    <w:rsid w:val="00A55E60"/>
    <w:rsid w:val="00A677D5"/>
    <w:rsid w:val="00A73399"/>
    <w:rsid w:val="00AB0372"/>
    <w:rsid w:val="00AC4DD0"/>
    <w:rsid w:val="00AF2FD7"/>
    <w:rsid w:val="00AF3435"/>
    <w:rsid w:val="00B566A5"/>
    <w:rsid w:val="00BB1A1A"/>
    <w:rsid w:val="00BC4DAB"/>
    <w:rsid w:val="00C27251"/>
    <w:rsid w:val="00C27FEF"/>
    <w:rsid w:val="00C479C7"/>
    <w:rsid w:val="00C7245D"/>
    <w:rsid w:val="00C77686"/>
    <w:rsid w:val="00C813E6"/>
    <w:rsid w:val="00CA67EE"/>
    <w:rsid w:val="00CB4A63"/>
    <w:rsid w:val="00CB6B4A"/>
    <w:rsid w:val="00CC3317"/>
    <w:rsid w:val="00CC6834"/>
    <w:rsid w:val="00CF53E8"/>
    <w:rsid w:val="00D12D8A"/>
    <w:rsid w:val="00D216A0"/>
    <w:rsid w:val="00D81D90"/>
    <w:rsid w:val="00D82ACF"/>
    <w:rsid w:val="00DB112D"/>
    <w:rsid w:val="00DD0204"/>
    <w:rsid w:val="00DD35AA"/>
    <w:rsid w:val="00DF272B"/>
    <w:rsid w:val="00DF4668"/>
    <w:rsid w:val="00DF5991"/>
    <w:rsid w:val="00E00E70"/>
    <w:rsid w:val="00E0691E"/>
    <w:rsid w:val="00E15CFE"/>
    <w:rsid w:val="00E719E1"/>
    <w:rsid w:val="00E92712"/>
    <w:rsid w:val="00E92948"/>
    <w:rsid w:val="00EB0CC1"/>
    <w:rsid w:val="00ED3600"/>
    <w:rsid w:val="00EF5243"/>
    <w:rsid w:val="00F00C98"/>
    <w:rsid w:val="00F159AE"/>
    <w:rsid w:val="00F17FDC"/>
    <w:rsid w:val="00F83844"/>
    <w:rsid w:val="00F86D8E"/>
    <w:rsid w:val="00F92416"/>
    <w:rsid w:val="00FB343C"/>
    <w:rsid w:val="00FD4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6377"/>
  <w15:chartTrackingRefBased/>
  <w15:docId w15:val="{020ACD02-CD62-4516-BE28-59778695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141"/>
  </w:style>
  <w:style w:type="paragraph" w:styleId="Nagwek1">
    <w:name w:val="heading 1"/>
    <w:basedOn w:val="Normalny"/>
    <w:next w:val="Normalny"/>
    <w:link w:val="Nagwek1Znak"/>
    <w:qFormat/>
    <w:rsid w:val="003D76F0"/>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76F0"/>
    <w:rPr>
      <w:rFonts w:ascii="Arial" w:eastAsia="Times New Roman" w:hAnsi="Arial" w:cs="Arial"/>
      <w:b/>
      <w:bCs/>
      <w:kern w:val="32"/>
      <w:sz w:val="32"/>
      <w:szCs w:val="32"/>
      <w:lang w:eastAsia="pl-PL"/>
    </w:rPr>
  </w:style>
  <w:style w:type="numbering" w:customStyle="1" w:styleId="Bezlisty1">
    <w:name w:val="Bez listy1"/>
    <w:next w:val="Bezlisty"/>
    <w:semiHidden/>
    <w:rsid w:val="003D76F0"/>
  </w:style>
  <w:style w:type="paragraph" w:styleId="Nagwek">
    <w:name w:val="header"/>
    <w:aliases w:val=" Znak"/>
    <w:basedOn w:val="Normalny"/>
    <w:link w:val="NagwekZnak"/>
    <w:rsid w:val="003D76F0"/>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 Znak"/>
    <w:basedOn w:val="Domylnaczcionkaakapitu"/>
    <w:link w:val="Nagwek"/>
    <w:rsid w:val="003D76F0"/>
    <w:rPr>
      <w:rFonts w:ascii="Times New Roman" w:eastAsia="Times New Roman" w:hAnsi="Times New Roman" w:cs="Times New Roman"/>
      <w:sz w:val="24"/>
      <w:szCs w:val="24"/>
      <w:lang w:eastAsia="pl-PL"/>
    </w:rPr>
  </w:style>
  <w:style w:type="paragraph" w:customStyle="1" w:styleId="a">
    <w:rsid w:val="003D76F0"/>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3D76F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3D76F0"/>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D76F0"/>
    <w:rPr>
      <w:rFonts w:ascii="Times New Roman" w:eastAsia="Times New Roman" w:hAnsi="Times New Roman" w:cs="Times New Roman"/>
      <w:sz w:val="20"/>
      <w:szCs w:val="20"/>
      <w:lang w:eastAsia="pl-PL"/>
    </w:rPr>
  </w:style>
  <w:style w:type="character" w:styleId="Numerstrony">
    <w:name w:val="page number"/>
    <w:basedOn w:val="Domylnaczcionkaakapitu"/>
    <w:rsid w:val="003D76F0"/>
  </w:style>
  <w:style w:type="paragraph" w:styleId="Tekstpodstawowy">
    <w:name w:val="Body Text"/>
    <w:aliases w:val="Znak Znak,Znak Znak Znak,Znak Znak Znak Znak,Znak Znak Znak Znak Znak Znak,Znak Znak Znak Znak Znak Znak Znak,Znak Znak Znak Znak Znak Znak Znak Znak Znak"/>
    <w:basedOn w:val="Normalny"/>
    <w:link w:val="TekstpodstawowyZnak"/>
    <w:rsid w:val="003D76F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pPr>
    <w:rPr>
      <w:rFonts w:ascii="TimesNewRomanPS" w:eastAsia="Times New Roman" w:hAnsi="TimesNewRomanPS" w:cs="Times New Roman"/>
      <w:color w:val="000000"/>
      <w:sz w:val="24"/>
      <w:szCs w:val="24"/>
      <w:lang w:eastAsia="pl-PL"/>
    </w:rPr>
  </w:style>
  <w:style w:type="character" w:customStyle="1" w:styleId="TekstpodstawowyZnak">
    <w:name w:val="Tekst podstawowy Znak"/>
    <w:aliases w:val="Znak Znak Znak1,Znak Znak Znak Znak1,Znak Znak Znak Znak Znak,Znak Znak Znak Znak Znak Znak Znak1,Znak Znak Znak Znak Znak Znak Znak Znak,Znak Znak Znak Znak Znak Znak Znak Znak Znak Znak"/>
    <w:basedOn w:val="Domylnaczcionkaakapitu"/>
    <w:link w:val="Tekstpodstawowy"/>
    <w:rsid w:val="003D76F0"/>
    <w:rPr>
      <w:rFonts w:ascii="TimesNewRomanPS" w:eastAsia="Times New Roman" w:hAnsi="TimesNewRomanPS" w:cs="Times New Roman"/>
      <w:color w:val="000000"/>
      <w:sz w:val="24"/>
      <w:szCs w:val="24"/>
      <w:lang w:eastAsia="pl-PL"/>
    </w:rPr>
  </w:style>
  <w:style w:type="paragraph" w:styleId="Tekstprzypisudolnego">
    <w:name w:val="footnote text"/>
    <w:basedOn w:val="Normalny"/>
    <w:link w:val="TekstprzypisudolnegoZnak"/>
    <w:semiHidden/>
    <w:rsid w:val="003D76F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3D76F0"/>
    <w:rPr>
      <w:rFonts w:ascii="Times New Roman" w:eastAsia="Times New Roman" w:hAnsi="Times New Roman" w:cs="Times New Roman"/>
      <w:sz w:val="20"/>
      <w:szCs w:val="20"/>
      <w:lang w:eastAsia="pl-PL"/>
    </w:rPr>
  </w:style>
  <w:style w:type="character" w:customStyle="1" w:styleId="apple-converted-space">
    <w:name w:val="apple-converted-space"/>
    <w:basedOn w:val="Domylnaczcionkaakapitu"/>
    <w:rsid w:val="003D76F0"/>
  </w:style>
  <w:style w:type="character" w:styleId="Pogrubienie">
    <w:name w:val="Strong"/>
    <w:qFormat/>
    <w:rsid w:val="003D76F0"/>
    <w:rPr>
      <w:b/>
      <w:bCs/>
    </w:rPr>
  </w:style>
  <w:style w:type="paragraph" w:customStyle="1" w:styleId="Styl1">
    <w:name w:val="Styl1"/>
    <w:basedOn w:val="Normalny"/>
    <w:rsid w:val="003D76F0"/>
    <w:pPr>
      <w:widowControl w:val="0"/>
      <w:numPr>
        <w:numId w:val="1"/>
      </w:numPr>
      <w:shd w:val="clear" w:color="auto" w:fill="FFFFFF"/>
      <w:tabs>
        <w:tab w:val="left" w:pos="1032"/>
      </w:tabs>
      <w:autoSpaceDE w:val="0"/>
      <w:autoSpaceDN w:val="0"/>
      <w:adjustRightInd w:val="0"/>
      <w:spacing w:after="0" w:line="250" w:lineRule="exact"/>
      <w:jc w:val="both"/>
    </w:pPr>
    <w:rPr>
      <w:rFonts w:ascii="Times New Roman" w:eastAsia="Times New Roman" w:hAnsi="Times New Roman" w:cs="Times New Roman"/>
      <w:spacing w:val="27"/>
      <w:sz w:val="20"/>
      <w:szCs w:val="20"/>
      <w:lang w:eastAsia="pl-PL"/>
    </w:rPr>
  </w:style>
  <w:style w:type="paragraph" w:customStyle="1" w:styleId="Zawartotabeli">
    <w:name w:val="Zawartość tabeli"/>
    <w:basedOn w:val="Normalny"/>
    <w:qFormat/>
    <w:rsid w:val="003D76F0"/>
    <w:pPr>
      <w:widowControl w:val="0"/>
      <w:suppressLineNumbers/>
      <w:suppressAutoHyphens/>
      <w:spacing w:after="0" w:line="240" w:lineRule="auto"/>
    </w:pPr>
    <w:rPr>
      <w:rFonts w:ascii="Times New Roman" w:eastAsia="Times New Roman" w:hAnsi="Times New Roman" w:cs="Times New Roman"/>
      <w:kern w:val="1"/>
      <w:sz w:val="24"/>
      <w:szCs w:val="24"/>
      <w:lang w:eastAsia="pl-PL"/>
    </w:rPr>
  </w:style>
  <w:style w:type="paragraph" w:styleId="Tekstpodstawowywcity">
    <w:name w:val="Body Text Indent"/>
    <w:basedOn w:val="Normalny"/>
    <w:link w:val="TekstpodstawowywcityZnak"/>
    <w:rsid w:val="003D76F0"/>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D76F0"/>
    <w:rPr>
      <w:rFonts w:ascii="Times New Roman" w:eastAsia="Times New Roman" w:hAnsi="Times New Roman" w:cs="Times New Roman"/>
      <w:sz w:val="20"/>
      <w:szCs w:val="20"/>
      <w:lang w:eastAsia="pl-PL"/>
    </w:rPr>
  </w:style>
  <w:style w:type="paragraph" w:customStyle="1" w:styleId="Jasnasiatkaakcent31">
    <w:name w:val="Jasna siatka — akcent 31"/>
    <w:basedOn w:val="Normalny"/>
    <w:qFormat/>
    <w:rsid w:val="003D76F0"/>
    <w:pPr>
      <w:suppressAutoHyphens/>
      <w:spacing w:after="0" w:line="240" w:lineRule="auto"/>
      <w:ind w:left="720"/>
    </w:pPr>
    <w:rPr>
      <w:rFonts w:ascii="Times New Roman" w:eastAsia="Times New Roman" w:hAnsi="Times New Roman" w:cs="Times New Roman"/>
      <w:sz w:val="24"/>
      <w:szCs w:val="24"/>
      <w:lang w:eastAsia="ar-SA"/>
    </w:rPr>
  </w:style>
  <w:style w:type="character" w:styleId="Hipercze">
    <w:name w:val="Hyperlink"/>
    <w:uiPriority w:val="99"/>
    <w:unhideWhenUsed/>
    <w:rsid w:val="003D76F0"/>
    <w:rPr>
      <w:color w:val="0563C1"/>
      <w:u w:val="single"/>
    </w:rPr>
  </w:style>
  <w:style w:type="character" w:styleId="Nierozpoznanawzmianka">
    <w:name w:val="Unresolved Mention"/>
    <w:uiPriority w:val="99"/>
    <w:semiHidden/>
    <w:unhideWhenUsed/>
    <w:rsid w:val="003D76F0"/>
    <w:rPr>
      <w:color w:val="605E5C"/>
      <w:shd w:val="clear" w:color="auto" w:fill="E1DFDD"/>
    </w:rPr>
  </w:style>
  <w:style w:type="table" w:styleId="Tabela-Siatka">
    <w:name w:val="Table Grid"/>
    <w:basedOn w:val="Standardowy"/>
    <w:uiPriority w:val="59"/>
    <w:rsid w:val="003D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BC4DAB"/>
    <w:pPr>
      <w:ind w:left="720"/>
      <w:contextualSpacing/>
    </w:pPr>
  </w:style>
  <w:style w:type="paragraph" w:customStyle="1" w:styleId="western">
    <w:name w:val="western"/>
    <w:basedOn w:val="Normalny"/>
    <w:rsid w:val="00262043"/>
    <w:pPr>
      <w:spacing w:before="100" w:beforeAutospacing="1" w:after="0" w:line="240" w:lineRule="auto"/>
      <w:jc w:val="both"/>
    </w:pPr>
    <w:rPr>
      <w:rFonts w:ascii="Times New Roman" w:eastAsia="Times New Roman" w:hAnsi="Times New Roman" w:cs="Times New Roman"/>
      <w:color w:val="000000"/>
      <w:sz w:val="28"/>
      <w:szCs w:val="28"/>
      <w:lang w:eastAsia="pl-PL"/>
    </w:rPr>
  </w:style>
  <w:style w:type="paragraph" w:customStyle="1" w:styleId="Standard">
    <w:name w:val="Standard"/>
    <w:qFormat/>
    <w:rsid w:val="000F014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Bezodstpw">
    <w:name w:val="No Spacing"/>
    <w:qFormat/>
    <w:rsid w:val="000F0141"/>
    <w:pPr>
      <w:spacing w:after="0" w:line="240" w:lineRule="auto"/>
    </w:pPr>
    <w:rPr>
      <w:rFonts w:ascii="Times New Roman" w:eastAsia="Times New Roman" w:hAnsi="Times New Roman" w:cs="Times New Roman"/>
      <w:sz w:val="24"/>
      <w:szCs w:val="20"/>
      <w:lang w:eastAsia="pl-PL"/>
    </w:rPr>
  </w:style>
  <w:style w:type="paragraph" w:customStyle="1" w:styleId="Textbody">
    <w:name w:val="Text body"/>
    <w:basedOn w:val="Standard"/>
    <w:qFormat/>
    <w:rsid w:val="000F0141"/>
    <w:pPr>
      <w:suppressAutoHyphens w:val="0"/>
      <w:spacing w:after="120"/>
    </w:pPr>
    <w:rPr>
      <w:color w:val="00000A"/>
      <w:sz w:val="20"/>
      <w:szCs w:val="20"/>
    </w:rPr>
  </w:style>
  <w:style w:type="character" w:customStyle="1" w:styleId="AkapitzlistZnak">
    <w:name w:val="Akapit z listą Znak"/>
    <w:link w:val="Akapitzlist"/>
    <w:uiPriority w:val="34"/>
    <w:qFormat/>
    <w:rsid w:val="00EF5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722227">
      <w:bodyDiv w:val="1"/>
      <w:marLeft w:val="0"/>
      <w:marRight w:val="0"/>
      <w:marTop w:val="0"/>
      <w:marBottom w:val="0"/>
      <w:divBdr>
        <w:top w:val="none" w:sz="0" w:space="0" w:color="auto"/>
        <w:left w:val="none" w:sz="0" w:space="0" w:color="auto"/>
        <w:bottom w:val="none" w:sz="0" w:space="0" w:color="auto"/>
        <w:right w:val="none" w:sz="0" w:space="0" w:color="auto"/>
      </w:divBdr>
    </w:div>
    <w:div w:id="521824804">
      <w:bodyDiv w:val="1"/>
      <w:marLeft w:val="0"/>
      <w:marRight w:val="0"/>
      <w:marTop w:val="0"/>
      <w:marBottom w:val="0"/>
      <w:divBdr>
        <w:top w:val="none" w:sz="0" w:space="0" w:color="auto"/>
        <w:left w:val="none" w:sz="0" w:space="0" w:color="auto"/>
        <w:bottom w:val="none" w:sz="0" w:space="0" w:color="auto"/>
        <w:right w:val="none" w:sz="0" w:space="0" w:color="auto"/>
      </w:divBdr>
    </w:div>
    <w:div w:id="712923926">
      <w:bodyDiv w:val="1"/>
      <w:marLeft w:val="0"/>
      <w:marRight w:val="0"/>
      <w:marTop w:val="0"/>
      <w:marBottom w:val="0"/>
      <w:divBdr>
        <w:top w:val="none" w:sz="0" w:space="0" w:color="auto"/>
        <w:left w:val="none" w:sz="0" w:space="0" w:color="auto"/>
        <w:bottom w:val="none" w:sz="0" w:space="0" w:color="auto"/>
        <w:right w:val="none" w:sz="0" w:space="0" w:color="auto"/>
      </w:divBdr>
    </w:div>
    <w:div w:id="733234552">
      <w:bodyDiv w:val="1"/>
      <w:marLeft w:val="0"/>
      <w:marRight w:val="0"/>
      <w:marTop w:val="0"/>
      <w:marBottom w:val="0"/>
      <w:divBdr>
        <w:top w:val="none" w:sz="0" w:space="0" w:color="auto"/>
        <w:left w:val="none" w:sz="0" w:space="0" w:color="auto"/>
        <w:bottom w:val="none" w:sz="0" w:space="0" w:color="auto"/>
        <w:right w:val="none" w:sz="0" w:space="0" w:color="auto"/>
      </w:divBdr>
    </w:div>
    <w:div w:id="737167825">
      <w:bodyDiv w:val="1"/>
      <w:marLeft w:val="0"/>
      <w:marRight w:val="0"/>
      <w:marTop w:val="0"/>
      <w:marBottom w:val="0"/>
      <w:divBdr>
        <w:top w:val="none" w:sz="0" w:space="0" w:color="auto"/>
        <w:left w:val="none" w:sz="0" w:space="0" w:color="auto"/>
        <w:bottom w:val="none" w:sz="0" w:space="0" w:color="auto"/>
        <w:right w:val="none" w:sz="0" w:space="0" w:color="auto"/>
      </w:divBdr>
    </w:div>
    <w:div w:id="923147609">
      <w:bodyDiv w:val="1"/>
      <w:marLeft w:val="0"/>
      <w:marRight w:val="0"/>
      <w:marTop w:val="0"/>
      <w:marBottom w:val="0"/>
      <w:divBdr>
        <w:top w:val="none" w:sz="0" w:space="0" w:color="auto"/>
        <w:left w:val="none" w:sz="0" w:space="0" w:color="auto"/>
        <w:bottom w:val="none" w:sz="0" w:space="0" w:color="auto"/>
        <w:right w:val="none" w:sz="0" w:space="0" w:color="auto"/>
      </w:divBdr>
    </w:div>
    <w:div w:id="1120956411">
      <w:bodyDiv w:val="1"/>
      <w:marLeft w:val="0"/>
      <w:marRight w:val="0"/>
      <w:marTop w:val="0"/>
      <w:marBottom w:val="0"/>
      <w:divBdr>
        <w:top w:val="none" w:sz="0" w:space="0" w:color="auto"/>
        <w:left w:val="none" w:sz="0" w:space="0" w:color="auto"/>
        <w:bottom w:val="none" w:sz="0" w:space="0" w:color="auto"/>
        <w:right w:val="none" w:sz="0" w:space="0" w:color="auto"/>
      </w:divBdr>
    </w:div>
    <w:div w:id="1412585987">
      <w:bodyDiv w:val="1"/>
      <w:marLeft w:val="0"/>
      <w:marRight w:val="0"/>
      <w:marTop w:val="0"/>
      <w:marBottom w:val="0"/>
      <w:divBdr>
        <w:top w:val="none" w:sz="0" w:space="0" w:color="auto"/>
        <w:left w:val="none" w:sz="0" w:space="0" w:color="auto"/>
        <w:bottom w:val="none" w:sz="0" w:space="0" w:color="auto"/>
        <w:right w:val="none" w:sz="0" w:space="0" w:color="auto"/>
      </w:divBdr>
    </w:div>
    <w:div w:id="1499032254">
      <w:bodyDiv w:val="1"/>
      <w:marLeft w:val="0"/>
      <w:marRight w:val="0"/>
      <w:marTop w:val="0"/>
      <w:marBottom w:val="0"/>
      <w:divBdr>
        <w:top w:val="none" w:sz="0" w:space="0" w:color="auto"/>
        <w:left w:val="none" w:sz="0" w:space="0" w:color="auto"/>
        <w:bottom w:val="none" w:sz="0" w:space="0" w:color="auto"/>
        <w:right w:val="none" w:sz="0" w:space="0" w:color="auto"/>
      </w:divBdr>
    </w:div>
    <w:div w:id="1679313193">
      <w:bodyDiv w:val="1"/>
      <w:marLeft w:val="0"/>
      <w:marRight w:val="0"/>
      <w:marTop w:val="0"/>
      <w:marBottom w:val="0"/>
      <w:divBdr>
        <w:top w:val="none" w:sz="0" w:space="0" w:color="auto"/>
        <w:left w:val="none" w:sz="0" w:space="0" w:color="auto"/>
        <w:bottom w:val="none" w:sz="0" w:space="0" w:color="auto"/>
        <w:right w:val="none" w:sz="0" w:space="0" w:color="auto"/>
      </w:divBdr>
    </w:div>
    <w:div w:id="2023779142">
      <w:bodyDiv w:val="1"/>
      <w:marLeft w:val="0"/>
      <w:marRight w:val="0"/>
      <w:marTop w:val="0"/>
      <w:marBottom w:val="0"/>
      <w:divBdr>
        <w:top w:val="none" w:sz="0" w:space="0" w:color="auto"/>
        <w:left w:val="none" w:sz="0" w:space="0" w:color="auto"/>
        <w:bottom w:val="none" w:sz="0" w:space="0" w:color="auto"/>
        <w:right w:val="none" w:sz="0" w:space="0" w:color="auto"/>
      </w:divBdr>
    </w:div>
    <w:div w:id="210803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2F4C-9C4B-44BC-9C56-E581CC24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2062</Words>
  <Characters>12375</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Mieszała (KW PSP WROCŁAW)</dc:creator>
  <cp:keywords/>
  <dc:description/>
  <cp:lastModifiedBy>Aleksandra Figlarek (KW PSP WROCŁAW)</cp:lastModifiedBy>
  <cp:revision>5</cp:revision>
  <cp:lastPrinted>2024-05-15T10:14:00Z</cp:lastPrinted>
  <dcterms:created xsi:type="dcterms:W3CDTF">2024-06-06T07:18:00Z</dcterms:created>
  <dcterms:modified xsi:type="dcterms:W3CDTF">2024-06-11T08:17:00Z</dcterms:modified>
</cp:coreProperties>
</file>