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D3F" w14:textId="77777777" w:rsidR="00DB7FFA" w:rsidRDefault="002A7C57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2a do SWZ </w:t>
      </w:r>
    </w:p>
    <w:p w14:paraId="7C247D40" w14:textId="77777777" w:rsidR="00DB7FFA" w:rsidRDefault="00DB7FFA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C247D41" w14:textId="77777777" w:rsidR="00DB7FFA" w:rsidRDefault="002A7C57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C247D42" w14:textId="77777777" w:rsidR="00DB7FFA" w:rsidRDefault="002A7C57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C247D43" w14:textId="77777777" w:rsidR="00DB7FFA" w:rsidRDefault="002A7C57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C247D44" w14:textId="77777777" w:rsidR="00DB7FFA" w:rsidRDefault="002A7C57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/>
        </w:rPr>
        <w:t>63-520 Grabów nad Prosną</w:t>
      </w:r>
    </w:p>
    <w:p w14:paraId="7C247D45" w14:textId="77777777" w:rsidR="00DB7FFA" w:rsidRDefault="00DB7FFA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C247D46" w14:textId="77777777" w:rsidR="00DB7FFA" w:rsidRDefault="002A7C57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 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C247D47" w14:textId="77777777" w:rsidR="00DB7FFA" w:rsidRDefault="00DB7FFA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7C247D48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„Przebudowa i modernizacja dróg gminnych w miejscowościach: </w:t>
      </w:r>
      <w:r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7C247D49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7C247D4A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7C247D4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C247D4C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 niżej </w:t>
      </w:r>
      <w:r>
        <w:rPr>
          <w:rFonts w:ascii="Cambria" w:hAnsi="Cambria" w:cs="Arial"/>
          <w:bCs/>
          <w:sz w:val="21"/>
          <w:szCs w:val="21"/>
        </w:rPr>
        <w:t>podpisany ____________________________________________________________________________________________</w:t>
      </w:r>
    </w:p>
    <w:p w14:paraId="7C247D4D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7C247D4E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4F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 r. Prawo zamówień publicznych (Dz.U.2023.1605 t.j.).</w:t>
      </w:r>
    </w:p>
    <w:p w14:paraId="7C247D50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7C247D51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7C247D5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53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247D54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5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6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7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8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9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A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DB7FFA" w14:paraId="7C247D5D" w14:textId="77777777">
        <w:tc>
          <w:tcPr>
            <w:tcW w:w="8946" w:type="dxa"/>
            <w:shd w:val="clear" w:color="auto" w:fill="F2F2F2"/>
          </w:tcPr>
          <w:p w14:paraId="7C247D5B" w14:textId="24CE94F4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t xml:space="preserve">Oświadczenie składane na podstawie </w:t>
            </w:r>
            <w:r>
              <w:rPr>
                <w:rFonts w:ascii="Cambria" w:hAnsi="Cambria"/>
                <w:b/>
                <w:bCs/>
              </w:rPr>
              <w:t xml:space="preserve">art. 7 ustawy z dnia 13 kwietnia 2022 r. o szczególnych rozwiązaniach w zakresie przeciwdziałania wspieraniu agresji na Ukrainę oraz służących ochronie bezpieczeństwa </w:t>
            </w:r>
            <w:r>
              <w:rPr>
                <w:rFonts w:ascii="Cambria" w:hAnsi="Cambria"/>
                <w:b/>
                <w:bCs/>
              </w:rPr>
              <w:t>narodowego</w:t>
            </w:r>
          </w:p>
          <w:p w14:paraId="7C247D5C" w14:textId="77777777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C247D5E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247D5F" w14:textId="77777777" w:rsidR="00DB7FFA" w:rsidRDefault="002A7C57">
      <w:pPr>
        <w:spacing w:before="120" w:after="12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</w:rPr>
        <w:t>,,</w:t>
      </w:r>
      <w:r>
        <w:t xml:space="preserve"> </w:t>
      </w:r>
      <w:r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Chlewo”</w:t>
      </w:r>
      <w:r>
        <w:rPr>
          <w:rFonts w:ascii="Cambria" w:hAnsi="Cambria"/>
          <w:b/>
          <w:bCs/>
        </w:rPr>
        <w:t>.”</w:t>
      </w:r>
      <w:r>
        <w:rPr>
          <w:rFonts w:ascii="Cambria" w:hAnsi="Cambria"/>
          <w:b/>
        </w:rPr>
        <w:t xml:space="preserve"> </w:t>
      </w:r>
    </w:p>
    <w:p w14:paraId="7C247D60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7C247D61" w14:textId="77777777" w:rsidR="00DB7FFA" w:rsidRDefault="002A7C57">
      <w:pPr>
        <w:numPr>
          <w:ilvl w:val="0"/>
          <w:numId w:val="2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7C247D6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*- niepotrzebne </w:t>
      </w:r>
      <w:r>
        <w:rPr>
          <w:rFonts w:ascii="Cambria" w:hAnsi="Cambria" w:cs="Arial"/>
          <w:bCs/>
          <w:sz w:val="18"/>
          <w:szCs w:val="18"/>
        </w:rPr>
        <w:t>skreślić.</w:t>
      </w:r>
    </w:p>
    <w:p w14:paraId="7C247D63" w14:textId="77777777" w:rsidR="00DB7FFA" w:rsidRDefault="002A7C5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7C247D64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C247D65" w14:textId="77777777" w:rsidR="00DB7FFA" w:rsidRDefault="002A7C57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C247D66" w14:textId="77777777" w:rsidR="00DB7FFA" w:rsidRDefault="00DB7FFA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247D67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7C247D68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7D70" wp14:editId="7C247D71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AD24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C247D69" w14:textId="24351CF3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 xml:space="preserve">podstaw wykluczenia wskazanych w </w:t>
      </w:r>
      <w:r>
        <w:rPr>
          <w:rFonts w:ascii="Cambria" w:hAnsi="Cambria" w:cs="Calibri"/>
          <w:color w:val="000000"/>
        </w:rPr>
        <w:t>art. 7 ustawy z dnia 13 kwietnia 2022 r. o szczególnych rozwiązaniach w zakresie przeciwdziałania wspieraniu agresji na Ukrainę oraz służących ochronie bezpieczeństwa narodowego</w:t>
      </w:r>
    </w:p>
    <w:p w14:paraId="7C247D6A" w14:textId="24A4549F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7D72" wp14:editId="7C247D73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A903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="Cambria" w:hAnsi="Cambria" w:cs="Calibri"/>
          <w:b/>
          <w:bCs/>
          <w:color w:val="000000"/>
        </w:rPr>
        <w:t>TAK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 xml:space="preserve">podstaw wykluczenia wskazanych w </w:t>
      </w:r>
      <w:r>
        <w:rPr>
          <w:rFonts w:ascii="Cambria" w:hAnsi="Cambria" w:cs="Calibri"/>
          <w:color w:val="000000"/>
        </w:rPr>
        <w:t>art. 7 ustawy z dnia 13 kwietnia 2022 r. o szczególnych rozwiązaniach w zakresie przeciwdziałania wspieraniu agresji na Ukrainę oraz służących ochronie bezpieczeństwa narodowego</w:t>
      </w:r>
    </w:p>
    <w:p w14:paraId="7C247D6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7C247D6C" w14:textId="77777777" w:rsidR="00DB7FFA" w:rsidRDefault="002A7C57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47D6D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C247D6E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C247D6F" w14:textId="77777777" w:rsidR="00DB7FFA" w:rsidRDefault="002A7C57">
      <w:pPr>
        <w:spacing w:before="120" w:after="120"/>
        <w:rPr>
          <w:rFonts w:ascii="Cambria" w:hAnsi="Cambria" w:cs="Arial"/>
          <w:bCs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 xml:space="preserve">Dokument musi być </w:t>
      </w:r>
      <w:r>
        <w:rPr>
          <w:rFonts w:ascii="Cambria" w:eastAsia="Calibri" w:hAnsi="Cambria"/>
          <w:bCs/>
          <w:i/>
          <w:sz w:val="18"/>
          <w:szCs w:val="18"/>
        </w:rPr>
        <w:t>złożony pod rygorem nieważności</w:t>
      </w:r>
      <w:r>
        <w:rPr>
          <w:rFonts w:ascii="Cambria" w:eastAsia="Calibri" w:hAnsi="Cambria"/>
          <w:bCs/>
          <w:i/>
          <w:sz w:val="18"/>
          <w:szCs w:val="18"/>
        </w:rPr>
        <w:tab/>
      </w:r>
      <w:r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>
        <w:rPr>
          <w:rFonts w:ascii="Cambria" w:eastAsia="Calibri" w:hAnsi="Cambria"/>
          <w:bCs/>
          <w:i/>
          <w:sz w:val="18"/>
          <w:szCs w:val="18"/>
        </w:rPr>
        <w:t xml:space="preserve"> lub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DB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7D79" w14:textId="77777777" w:rsidR="00DB7FFA" w:rsidRDefault="002A7C57">
      <w:r>
        <w:separator/>
      </w:r>
    </w:p>
  </w:endnote>
  <w:endnote w:type="continuationSeparator" w:id="0">
    <w:p w14:paraId="7C247D7A" w14:textId="77777777" w:rsidR="00DB7FFA" w:rsidRDefault="002A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E" w14:textId="77777777" w:rsidR="00DB7FFA" w:rsidRDefault="00DB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F" w14:textId="77777777" w:rsidR="00DB7FFA" w:rsidRDefault="00DB7FF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247D80" w14:textId="77777777" w:rsidR="00DB7FFA" w:rsidRDefault="002A7C5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47D81" w14:textId="77777777" w:rsidR="00DB7FFA" w:rsidRDefault="00DB7FF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3" w14:textId="77777777" w:rsidR="00DB7FFA" w:rsidRDefault="00DB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7D77" w14:textId="77777777" w:rsidR="00DB7FFA" w:rsidRDefault="002A7C57">
      <w:r>
        <w:separator/>
      </w:r>
    </w:p>
  </w:footnote>
  <w:footnote w:type="continuationSeparator" w:id="0">
    <w:p w14:paraId="7C247D78" w14:textId="77777777" w:rsidR="00DB7FFA" w:rsidRDefault="002A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B" w14:textId="77777777" w:rsidR="00DB7FFA" w:rsidRDefault="00DB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C" w14:textId="77777777" w:rsidR="00DB7FFA" w:rsidRDefault="002A7C57">
    <w:pPr>
      <w:pStyle w:val="Nagwek"/>
    </w:pPr>
    <w:r>
      <w:t xml:space="preserve"> </w:t>
    </w:r>
  </w:p>
  <w:p w14:paraId="7C247D7D" w14:textId="77777777" w:rsidR="00DB7FFA" w:rsidRDefault="00DB7F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2" w14:textId="77777777" w:rsidR="00DB7FFA" w:rsidRDefault="00DB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FFA"/>
    <w:rsid w:val="002A7C57"/>
    <w:rsid w:val="00D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D3F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27</cp:revision>
  <dcterms:created xsi:type="dcterms:W3CDTF">2022-05-08T17:05:00Z</dcterms:created>
  <dcterms:modified xsi:type="dcterms:W3CDTF">2024-01-22T18:32:00Z</dcterms:modified>
</cp:coreProperties>
</file>