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844"/>
        <w:gridCol w:w="850"/>
        <w:gridCol w:w="7507"/>
      </w:tblGrid>
      <w:tr w:rsidR="00F7041A" w:rsidRPr="00F337FA" w14:paraId="095901C8" w14:textId="77777777" w:rsidTr="00D52333">
        <w:trPr>
          <w:trHeight w:val="699"/>
        </w:trPr>
        <w:tc>
          <w:tcPr>
            <w:tcW w:w="10201" w:type="dxa"/>
            <w:gridSpan w:val="3"/>
            <w:shd w:val="clear" w:color="auto" w:fill="FFFFFF" w:themeFill="background1"/>
            <w:vAlign w:val="center"/>
          </w:tcPr>
          <w:p w14:paraId="40EDE4E4" w14:textId="77777777" w:rsidR="00F7041A" w:rsidRPr="00F337FA" w:rsidRDefault="00F7041A" w:rsidP="00F7041A">
            <w:pPr>
              <w:jc w:val="center"/>
              <w:rPr>
                <w:rFonts w:ascii="Arial" w:hAnsi="Arial" w:cs="Arial"/>
                <w:b/>
                <w:bCs/>
                <w:sz w:val="20"/>
                <w:szCs w:val="20"/>
              </w:rPr>
            </w:pPr>
            <w:r w:rsidRPr="00F337FA">
              <w:rPr>
                <w:rFonts w:ascii="Arial" w:hAnsi="Arial" w:cs="Arial"/>
                <w:b/>
                <w:bCs/>
                <w:sz w:val="20"/>
                <w:szCs w:val="20"/>
              </w:rPr>
              <w:t>Przedmiot zamówienia - wymagania Zamawiającego</w:t>
            </w:r>
          </w:p>
          <w:p w14:paraId="0E854675" w14:textId="77777777" w:rsidR="00F337FA" w:rsidRDefault="00F337FA" w:rsidP="00F84C40">
            <w:pPr>
              <w:jc w:val="center"/>
              <w:rPr>
                <w:rFonts w:ascii="Arial" w:hAnsi="Arial" w:cs="Arial"/>
                <w:b/>
                <w:sz w:val="20"/>
                <w:szCs w:val="20"/>
              </w:rPr>
            </w:pPr>
          </w:p>
          <w:p w14:paraId="3763C3BD" w14:textId="2EC31EE7" w:rsidR="00F7041A" w:rsidRPr="00F337FA" w:rsidRDefault="00F337FA" w:rsidP="00F84C40">
            <w:pPr>
              <w:jc w:val="center"/>
              <w:rPr>
                <w:rFonts w:ascii="Arial" w:hAnsi="Arial" w:cs="Arial"/>
                <w:b/>
                <w:sz w:val="20"/>
                <w:szCs w:val="20"/>
              </w:rPr>
            </w:pPr>
            <w:r w:rsidRPr="00F337FA">
              <w:rPr>
                <w:rFonts w:ascii="Arial" w:hAnsi="Arial" w:cs="Arial"/>
                <w:b/>
                <w:sz w:val="20"/>
                <w:szCs w:val="20"/>
              </w:rPr>
              <w:t xml:space="preserve">Komputer stacjonarny </w:t>
            </w:r>
          </w:p>
        </w:tc>
      </w:tr>
      <w:tr w:rsidR="00F7041A" w:rsidRPr="00F337FA" w14:paraId="264B1870" w14:textId="77777777" w:rsidTr="00D52333">
        <w:trPr>
          <w:trHeight w:val="425"/>
        </w:trPr>
        <w:tc>
          <w:tcPr>
            <w:tcW w:w="1844" w:type="dxa"/>
            <w:shd w:val="clear" w:color="auto" w:fill="FFFFFF" w:themeFill="background1"/>
            <w:vAlign w:val="center"/>
          </w:tcPr>
          <w:p w14:paraId="36A5FA26" w14:textId="77777777" w:rsidR="00F7041A" w:rsidRPr="00F337FA" w:rsidRDefault="00F7041A" w:rsidP="00F84C40">
            <w:pPr>
              <w:jc w:val="both"/>
              <w:rPr>
                <w:rFonts w:ascii="Arial" w:hAnsi="Arial" w:cs="Arial"/>
                <w:b/>
                <w:sz w:val="20"/>
                <w:szCs w:val="20"/>
              </w:rPr>
            </w:pPr>
            <w:r w:rsidRPr="00F337FA">
              <w:rPr>
                <w:rFonts w:ascii="Arial" w:hAnsi="Arial" w:cs="Arial"/>
                <w:b/>
                <w:sz w:val="20"/>
                <w:szCs w:val="20"/>
              </w:rPr>
              <w:t>Nazwa komponentu</w:t>
            </w:r>
          </w:p>
        </w:tc>
        <w:tc>
          <w:tcPr>
            <w:tcW w:w="8357" w:type="dxa"/>
            <w:gridSpan w:val="2"/>
            <w:shd w:val="clear" w:color="auto" w:fill="FFFFFF" w:themeFill="background1"/>
            <w:vAlign w:val="center"/>
          </w:tcPr>
          <w:p w14:paraId="187A48E4" w14:textId="77777777" w:rsidR="00F7041A" w:rsidRPr="00F337FA" w:rsidRDefault="00F7041A" w:rsidP="00F84C40">
            <w:pPr>
              <w:jc w:val="both"/>
              <w:rPr>
                <w:rFonts w:ascii="Arial" w:hAnsi="Arial" w:cs="Arial"/>
                <w:b/>
                <w:sz w:val="20"/>
                <w:szCs w:val="20"/>
              </w:rPr>
            </w:pPr>
            <w:r w:rsidRPr="00F337FA">
              <w:rPr>
                <w:rFonts w:ascii="Arial" w:hAnsi="Arial" w:cs="Arial"/>
                <w:b/>
                <w:sz w:val="20"/>
                <w:szCs w:val="20"/>
              </w:rPr>
              <w:t>Wymagane parametry techniczne komputerów</w:t>
            </w:r>
          </w:p>
        </w:tc>
      </w:tr>
      <w:tr w:rsidR="00F7041A" w:rsidRPr="00F337FA" w14:paraId="2AFF1C32" w14:textId="77777777" w:rsidTr="00D52333">
        <w:trPr>
          <w:trHeight w:val="403"/>
        </w:trPr>
        <w:tc>
          <w:tcPr>
            <w:tcW w:w="1844" w:type="dxa"/>
            <w:shd w:val="clear" w:color="auto" w:fill="FFFFFF" w:themeFill="background1"/>
            <w:vAlign w:val="center"/>
          </w:tcPr>
          <w:p w14:paraId="29F550B6" w14:textId="77777777" w:rsidR="00F7041A" w:rsidRPr="00F337FA" w:rsidRDefault="00F7041A" w:rsidP="00F84C40">
            <w:pPr>
              <w:jc w:val="both"/>
              <w:rPr>
                <w:rFonts w:ascii="Arial" w:hAnsi="Arial" w:cs="Arial"/>
                <w:b/>
                <w:sz w:val="20"/>
                <w:szCs w:val="20"/>
              </w:rPr>
            </w:pPr>
            <w:r w:rsidRPr="00F337FA">
              <w:rPr>
                <w:rFonts w:ascii="Arial" w:hAnsi="Arial" w:cs="Arial"/>
                <w:b/>
                <w:sz w:val="20"/>
                <w:szCs w:val="20"/>
              </w:rPr>
              <w:t>Typ</w:t>
            </w:r>
          </w:p>
        </w:tc>
        <w:tc>
          <w:tcPr>
            <w:tcW w:w="8357" w:type="dxa"/>
            <w:gridSpan w:val="2"/>
            <w:shd w:val="clear" w:color="auto" w:fill="FFFFFF" w:themeFill="background1"/>
            <w:vAlign w:val="center"/>
          </w:tcPr>
          <w:p w14:paraId="43262FA8"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Komputer stacjonarny. W ofercie wymagane jest podanie modelu, symbolu oraz producenta.</w:t>
            </w:r>
          </w:p>
        </w:tc>
      </w:tr>
      <w:tr w:rsidR="00F7041A" w:rsidRPr="00F337FA" w14:paraId="2669AB3E" w14:textId="77777777" w:rsidTr="00D52333">
        <w:tc>
          <w:tcPr>
            <w:tcW w:w="1844" w:type="dxa"/>
            <w:shd w:val="clear" w:color="auto" w:fill="FFFFFF" w:themeFill="background1"/>
            <w:vAlign w:val="center"/>
          </w:tcPr>
          <w:p w14:paraId="17E96DAD" w14:textId="77777777" w:rsidR="00F7041A" w:rsidRPr="00F337FA" w:rsidRDefault="00F7041A" w:rsidP="00F84C40">
            <w:pPr>
              <w:jc w:val="both"/>
              <w:rPr>
                <w:rFonts w:ascii="Arial" w:hAnsi="Arial" w:cs="Arial"/>
                <w:b/>
                <w:sz w:val="20"/>
                <w:szCs w:val="20"/>
              </w:rPr>
            </w:pPr>
            <w:r w:rsidRPr="00F337FA">
              <w:rPr>
                <w:rFonts w:ascii="Arial" w:hAnsi="Arial" w:cs="Arial"/>
                <w:b/>
                <w:sz w:val="20"/>
                <w:szCs w:val="20"/>
              </w:rPr>
              <w:t>Zastosowanie</w:t>
            </w:r>
          </w:p>
        </w:tc>
        <w:tc>
          <w:tcPr>
            <w:tcW w:w="8357" w:type="dxa"/>
            <w:gridSpan w:val="2"/>
            <w:shd w:val="clear" w:color="auto" w:fill="FFFFFF" w:themeFill="background1"/>
            <w:vAlign w:val="center"/>
          </w:tcPr>
          <w:p w14:paraId="71215292"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Komputer będzie wykorzystywany dla potrzeb aplikacji biurowych, aplikacji edukacyjnych, aplikacji obliczeniowych, dostępu do Internetu oraz poczty elektronicznej, jako lokalna baza danych, stacja programistyczna.</w:t>
            </w:r>
          </w:p>
        </w:tc>
      </w:tr>
      <w:tr w:rsidR="00F7041A" w:rsidRPr="00F337FA" w14:paraId="1E666DB4" w14:textId="77777777" w:rsidTr="00D52333">
        <w:tc>
          <w:tcPr>
            <w:tcW w:w="1844" w:type="dxa"/>
            <w:shd w:val="clear" w:color="auto" w:fill="FFFFFF" w:themeFill="background1"/>
            <w:vAlign w:val="center"/>
          </w:tcPr>
          <w:p w14:paraId="3EDB3B45"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Procesor</w:t>
            </w:r>
          </w:p>
        </w:tc>
        <w:tc>
          <w:tcPr>
            <w:tcW w:w="8357" w:type="dxa"/>
            <w:gridSpan w:val="2"/>
            <w:shd w:val="clear" w:color="auto" w:fill="FFFFFF" w:themeFill="background1"/>
            <w:vAlign w:val="center"/>
          </w:tcPr>
          <w:p w14:paraId="7B7DA66C" w14:textId="77777777" w:rsidR="00F7041A" w:rsidRPr="00F337FA" w:rsidRDefault="00F7041A" w:rsidP="00F84C40">
            <w:pPr>
              <w:jc w:val="both"/>
              <w:rPr>
                <w:rFonts w:ascii="Arial" w:hAnsi="Arial" w:cs="Arial"/>
                <w:bCs/>
                <w:sz w:val="20"/>
                <w:szCs w:val="20"/>
              </w:rPr>
            </w:pPr>
            <w:r w:rsidRPr="00F337FA">
              <w:rPr>
                <w:rFonts w:ascii="Arial" w:hAnsi="Arial" w:cs="Arial"/>
                <w:sz w:val="20"/>
                <w:szCs w:val="20"/>
              </w:rPr>
              <w:t xml:space="preserve">Procesor wielordzeniowy ze zintegrowaną kartą graficzną, zaprojektowany do pracy w komputerach stacjonarnych, </w:t>
            </w:r>
            <w:r w:rsidRPr="00F337FA">
              <w:rPr>
                <w:rFonts w:ascii="Arial" w:hAnsi="Arial" w:cs="Arial"/>
                <w:bCs/>
                <w:sz w:val="20"/>
                <w:szCs w:val="20"/>
              </w:rPr>
              <w:t>osiągający w teście „</w:t>
            </w:r>
            <w:proofErr w:type="spellStart"/>
            <w:r w:rsidRPr="00F337FA">
              <w:rPr>
                <w:rFonts w:ascii="Arial" w:hAnsi="Arial" w:cs="Arial"/>
                <w:bCs/>
                <w:sz w:val="20"/>
                <w:szCs w:val="20"/>
              </w:rPr>
              <w:t>PassMark</w:t>
            </w:r>
            <w:proofErr w:type="spellEnd"/>
            <w:r w:rsidRPr="00F337FA">
              <w:rPr>
                <w:rFonts w:ascii="Arial" w:hAnsi="Arial" w:cs="Arial"/>
                <w:bCs/>
                <w:sz w:val="20"/>
                <w:szCs w:val="20"/>
              </w:rPr>
              <w:t xml:space="preserve"> - CPU Mark” wynik co najmniej 43 200 pkt (</w:t>
            </w:r>
            <w:r w:rsidRPr="00F337FA">
              <w:rPr>
                <w:rFonts w:ascii="Arial" w:hAnsi="Arial" w:cs="Arial"/>
                <w:bCs/>
                <w:color w:val="FF0000"/>
                <w:sz w:val="20"/>
                <w:szCs w:val="20"/>
              </w:rPr>
              <w:t>zgodnie z załącznikiem A1).</w:t>
            </w:r>
          </w:p>
        </w:tc>
      </w:tr>
      <w:tr w:rsidR="00F7041A" w:rsidRPr="00F337FA" w14:paraId="5D29CE19" w14:textId="77777777" w:rsidTr="00D52333">
        <w:trPr>
          <w:trHeight w:val="370"/>
        </w:trPr>
        <w:tc>
          <w:tcPr>
            <w:tcW w:w="1844" w:type="dxa"/>
            <w:shd w:val="clear" w:color="auto" w:fill="FFFFFF" w:themeFill="background1"/>
            <w:vAlign w:val="center"/>
          </w:tcPr>
          <w:p w14:paraId="5A8B5E97" w14:textId="77777777" w:rsidR="00F7041A" w:rsidRPr="00F337FA" w:rsidRDefault="00F7041A" w:rsidP="00F84C40">
            <w:pPr>
              <w:jc w:val="both"/>
              <w:rPr>
                <w:rFonts w:ascii="Arial" w:hAnsi="Arial" w:cs="Arial"/>
                <w:b/>
                <w:sz w:val="20"/>
                <w:szCs w:val="20"/>
              </w:rPr>
            </w:pPr>
            <w:r w:rsidRPr="00F337FA">
              <w:rPr>
                <w:rFonts w:ascii="Arial" w:hAnsi="Arial" w:cs="Arial"/>
                <w:b/>
                <w:sz w:val="20"/>
                <w:szCs w:val="20"/>
              </w:rPr>
              <w:t>Pamięć RAM</w:t>
            </w:r>
          </w:p>
        </w:tc>
        <w:tc>
          <w:tcPr>
            <w:tcW w:w="8357" w:type="dxa"/>
            <w:gridSpan w:val="2"/>
            <w:shd w:val="clear" w:color="auto" w:fill="FFFFFF" w:themeFill="background1"/>
            <w:vAlign w:val="center"/>
          </w:tcPr>
          <w:p w14:paraId="2FB8BCA5"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 xml:space="preserve">Min. 32GB DDR5. Możliwość rozbudowy do min 128GB. Min. dwa </w:t>
            </w:r>
            <w:proofErr w:type="spellStart"/>
            <w:r w:rsidRPr="00F337FA">
              <w:rPr>
                <w:rFonts w:ascii="Arial" w:hAnsi="Arial" w:cs="Arial"/>
                <w:bCs/>
                <w:sz w:val="20"/>
                <w:szCs w:val="20"/>
              </w:rPr>
              <w:t>sloty</w:t>
            </w:r>
            <w:proofErr w:type="spellEnd"/>
            <w:r w:rsidRPr="00F337FA">
              <w:rPr>
                <w:rFonts w:ascii="Arial" w:hAnsi="Arial" w:cs="Arial"/>
                <w:bCs/>
                <w:sz w:val="20"/>
                <w:szCs w:val="20"/>
              </w:rPr>
              <w:t xml:space="preserve"> DIMM wolne. </w:t>
            </w:r>
          </w:p>
        </w:tc>
      </w:tr>
      <w:tr w:rsidR="00F7041A" w:rsidRPr="00F337FA" w14:paraId="0121533F" w14:textId="77777777" w:rsidTr="00D52333">
        <w:tc>
          <w:tcPr>
            <w:tcW w:w="1844" w:type="dxa"/>
            <w:shd w:val="clear" w:color="auto" w:fill="FFFFFF" w:themeFill="background1"/>
            <w:vAlign w:val="center"/>
          </w:tcPr>
          <w:p w14:paraId="27D46BDA" w14:textId="77777777" w:rsidR="00F7041A" w:rsidRPr="00F337FA" w:rsidRDefault="00F7041A" w:rsidP="00F84C40">
            <w:pPr>
              <w:rPr>
                <w:rFonts w:ascii="Arial" w:hAnsi="Arial" w:cs="Arial"/>
                <w:b/>
                <w:sz w:val="20"/>
                <w:szCs w:val="20"/>
              </w:rPr>
            </w:pPr>
            <w:r w:rsidRPr="00F337FA">
              <w:rPr>
                <w:rFonts w:ascii="Arial" w:hAnsi="Arial" w:cs="Arial"/>
                <w:b/>
                <w:sz w:val="20"/>
                <w:szCs w:val="20"/>
              </w:rPr>
              <w:t>Pamięć masowa</w:t>
            </w:r>
          </w:p>
        </w:tc>
        <w:tc>
          <w:tcPr>
            <w:tcW w:w="8357" w:type="dxa"/>
            <w:gridSpan w:val="2"/>
            <w:shd w:val="clear" w:color="auto" w:fill="FFFFFF" w:themeFill="background1"/>
            <w:vAlign w:val="center"/>
          </w:tcPr>
          <w:p w14:paraId="1B3A4AB6" w14:textId="77777777" w:rsidR="00F7041A" w:rsidRPr="00F337FA" w:rsidRDefault="00F7041A" w:rsidP="00F84C40">
            <w:pPr>
              <w:rPr>
                <w:rFonts w:ascii="Arial" w:hAnsi="Arial" w:cs="Arial"/>
                <w:bCs/>
                <w:sz w:val="20"/>
                <w:szCs w:val="20"/>
              </w:rPr>
            </w:pPr>
            <w:r w:rsidRPr="00F337FA">
              <w:rPr>
                <w:rFonts w:ascii="Arial" w:hAnsi="Arial" w:cs="Arial"/>
                <w:bCs/>
                <w:sz w:val="20"/>
                <w:szCs w:val="20"/>
              </w:rPr>
              <w:t xml:space="preserve">Dysk M.2 SSD o pojemności min. 1TB </w:t>
            </w:r>
            <w:proofErr w:type="spellStart"/>
            <w:r w:rsidRPr="00F337FA">
              <w:rPr>
                <w:rFonts w:ascii="Arial" w:hAnsi="Arial" w:cs="Arial"/>
                <w:bCs/>
                <w:sz w:val="20"/>
                <w:szCs w:val="20"/>
              </w:rPr>
              <w:t>NVMe</w:t>
            </w:r>
            <w:proofErr w:type="spellEnd"/>
            <w:r w:rsidRPr="00F337FA">
              <w:rPr>
                <w:rFonts w:ascii="Arial" w:hAnsi="Arial" w:cs="Arial"/>
                <w:bCs/>
                <w:sz w:val="20"/>
                <w:szCs w:val="20"/>
              </w:rPr>
              <w:t xml:space="preserve">. Możliwość instalacji min. 2 dodatkowych dysków M.2. </w:t>
            </w:r>
          </w:p>
          <w:p w14:paraId="2650EAA8" w14:textId="77777777" w:rsidR="00F7041A" w:rsidRPr="00F337FA" w:rsidRDefault="00F7041A" w:rsidP="00F84C40">
            <w:pPr>
              <w:rPr>
                <w:rFonts w:ascii="Arial" w:hAnsi="Arial" w:cs="Arial"/>
                <w:bCs/>
                <w:sz w:val="20"/>
                <w:szCs w:val="20"/>
              </w:rPr>
            </w:pPr>
            <w:r w:rsidRPr="00F337FA">
              <w:rPr>
                <w:rFonts w:ascii="Arial" w:hAnsi="Arial" w:cs="Arial"/>
                <w:bCs/>
                <w:sz w:val="20"/>
                <w:szCs w:val="20"/>
              </w:rPr>
              <w:t xml:space="preserve">Obudowa musi umożliwiać montaż dodatkowego dysku 2.5” lub 3.5”. </w:t>
            </w:r>
          </w:p>
          <w:p w14:paraId="0946EDE6" w14:textId="77777777" w:rsidR="00F7041A" w:rsidRPr="00F337FA" w:rsidRDefault="00F7041A" w:rsidP="00F84C40">
            <w:pPr>
              <w:rPr>
                <w:rFonts w:ascii="Arial" w:hAnsi="Arial" w:cs="Arial"/>
                <w:bCs/>
                <w:sz w:val="20"/>
                <w:szCs w:val="20"/>
              </w:rPr>
            </w:pPr>
            <w:r w:rsidRPr="00F337FA">
              <w:rPr>
                <w:rFonts w:ascii="Arial" w:hAnsi="Arial" w:cs="Arial"/>
                <w:bCs/>
                <w:sz w:val="20"/>
                <w:szCs w:val="20"/>
              </w:rPr>
              <w:t>Wbudowany kontroler min. RAID 0/1.</w:t>
            </w:r>
          </w:p>
        </w:tc>
      </w:tr>
      <w:tr w:rsidR="00F7041A" w:rsidRPr="00F337FA" w14:paraId="69157474" w14:textId="77777777" w:rsidTr="00D52333">
        <w:trPr>
          <w:trHeight w:val="366"/>
        </w:trPr>
        <w:tc>
          <w:tcPr>
            <w:tcW w:w="1844" w:type="dxa"/>
            <w:shd w:val="clear" w:color="auto" w:fill="FFFFFF" w:themeFill="background1"/>
            <w:vAlign w:val="center"/>
          </w:tcPr>
          <w:p w14:paraId="76833E52" w14:textId="77777777" w:rsidR="00F7041A" w:rsidRPr="00F337FA" w:rsidRDefault="00F7041A" w:rsidP="00F84C40">
            <w:pPr>
              <w:jc w:val="both"/>
              <w:rPr>
                <w:rFonts w:ascii="Arial" w:hAnsi="Arial" w:cs="Arial"/>
                <w:b/>
                <w:sz w:val="20"/>
                <w:szCs w:val="20"/>
              </w:rPr>
            </w:pPr>
            <w:r w:rsidRPr="00F337FA">
              <w:rPr>
                <w:rFonts w:ascii="Arial" w:hAnsi="Arial" w:cs="Arial"/>
                <w:b/>
                <w:sz w:val="20"/>
                <w:szCs w:val="20"/>
              </w:rPr>
              <w:t>Karta graficzna</w:t>
            </w:r>
          </w:p>
        </w:tc>
        <w:tc>
          <w:tcPr>
            <w:tcW w:w="8357" w:type="dxa"/>
            <w:gridSpan w:val="2"/>
            <w:shd w:val="clear" w:color="auto" w:fill="FFFFFF" w:themeFill="background1"/>
            <w:vAlign w:val="center"/>
          </w:tcPr>
          <w:p w14:paraId="23FAD6F7" w14:textId="77777777" w:rsidR="00F7041A" w:rsidRPr="00F337FA" w:rsidRDefault="00F7041A" w:rsidP="00F84C40">
            <w:pPr>
              <w:jc w:val="both"/>
              <w:rPr>
                <w:rFonts w:ascii="Arial" w:hAnsi="Arial" w:cs="Arial"/>
                <w:b/>
                <w:sz w:val="20"/>
                <w:szCs w:val="20"/>
              </w:rPr>
            </w:pPr>
            <w:r w:rsidRPr="00F337FA">
              <w:rPr>
                <w:rFonts w:ascii="Arial" w:hAnsi="Arial" w:cs="Arial"/>
                <w:sz w:val="20"/>
                <w:szCs w:val="20"/>
              </w:rPr>
              <w:t>Zintegrowana z procesorem.</w:t>
            </w:r>
          </w:p>
        </w:tc>
      </w:tr>
      <w:tr w:rsidR="00F7041A" w:rsidRPr="00F337FA" w14:paraId="1CDDCBAF" w14:textId="77777777" w:rsidTr="00D52333">
        <w:tc>
          <w:tcPr>
            <w:tcW w:w="1844" w:type="dxa"/>
            <w:shd w:val="clear" w:color="auto" w:fill="FFFFFF" w:themeFill="background1"/>
            <w:vAlign w:val="center"/>
          </w:tcPr>
          <w:p w14:paraId="77218537" w14:textId="77777777" w:rsidR="00F7041A" w:rsidRPr="00F337FA" w:rsidRDefault="00F7041A" w:rsidP="00F84C40">
            <w:pPr>
              <w:jc w:val="both"/>
              <w:rPr>
                <w:rFonts w:ascii="Arial" w:hAnsi="Arial" w:cs="Arial"/>
                <w:b/>
                <w:sz w:val="20"/>
                <w:szCs w:val="20"/>
              </w:rPr>
            </w:pPr>
            <w:r w:rsidRPr="00F337FA">
              <w:rPr>
                <w:rFonts w:ascii="Arial" w:hAnsi="Arial" w:cs="Arial"/>
                <w:b/>
                <w:sz w:val="20"/>
                <w:szCs w:val="20"/>
              </w:rPr>
              <w:t>Wyposażenie multimedialne</w:t>
            </w:r>
          </w:p>
        </w:tc>
        <w:tc>
          <w:tcPr>
            <w:tcW w:w="8357" w:type="dxa"/>
            <w:gridSpan w:val="2"/>
            <w:shd w:val="clear" w:color="auto" w:fill="FFFFFF" w:themeFill="background1"/>
            <w:vAlign w:val="center"/>
          </w:tcPr>
          <w:p w14:paraId="5C009194"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 xml:space="preserve">Karta dźwiękowa min. dwukanałowa zintegrowana z płytą główną, zgodna z High Definition, wewnętrzny głośnik 2W w obudowie komputera. Port słuchawek i mikrofonu na przednim panelu, dopuszcza się rozwiązanie port </w:t>
            </w:r>
            <w:proofErr w:type="spellStart"/>
            <w:r w:rsidRPr="00F337FA">
              <w:rPr>
                <w:rFonts w:ascii="Arial" w:hAnsi="Arial" w:cs="Arial"/>
                <w:bCs/>
                <w:sz w:val="20"/>
                <w:szCs w:val="20"/>
              </w:rPr>
              <w:t>combo</w:t>
            </w:r>
            <w:proofErr w:type="spellEnd"/>
            <w:r w:rsidRPr="00F337FA">
              <w:rPr>
                <w:rFonts w:ascii="Arial" w:hAnsi="Arial" w:cs="Arial"/>
                <w:bCs/>
                <w:sz w:val="20"/>
                <w:szCs w:val="20"/>
              </w:rPr>
              <w:t xml:space="preserve">. </w:t>
            </w:r>
          </w:p>
        </w:tc>
      </w:tr>
      <w:tr w:rsidR="00F7041A" w:rsidRPr="00F337FA" w14:paraId="47F68EC9" w14:textId="77777777" w:rsidTr="00D52333">
        <w:trPr>
          <w:trHeight w:val="436"/>
        </w:trPr>
        <w:tc>
          <w:tcPr>
            <w:tcW w:w="1844" w:type="dxa"/>
            <w:shd w:val="clear" w:color="auto" w:fill="FFFFFF" w:themeFill="background1"/>
            <w:vAlign w:val="center"/>
          </w:tcPr>
          <w:p w14:paraId="03DBC827" w14:textId="77777777" w:rsidR="00F7041A" w:rsidRPr="00F337FA" w:rsidRDefault="00F7041A" w:rsidP="00F84C40">
            <w:pPr>
              <w:jc w:val="both"/>
              <w:rPr>
                <w:rFonts w:ascii="Arial" w:hAnsi="Arial" w:cs="Arial"/>
                <w:b/>
                <w:sz w:val="20"/>
                <w:szCs w:val="20"/>
              </w:rPr>
            </w:pPr>
            <w:r w:rsidRPr="00F337FA">
              <w:rPr>
                <w:rFonts w:ascii="Arial" w:hAnsi="Arial" w:cs="Arial"/>
                <w:b/>
                <w:sz w:val="20"/>
                <w:szCs w:val="20"/>
              </w:rPr>
              <w:t>Obudowa</w:t>
            </w:r>
          </w:p>
        </w:tc>
        <w:tc>
          <w:tcPr>
            <w:tcW w:w="8357" w:type="dxa"/>
            <w:gridSpan w:val="2"/>
            <w:shd w:val="clear" w:color="auto" w:fill="FFFFFF" w:themeFill="background1"/>
            <w:vAlign w:val="center"/>
          </w:tcPr>
          <w:p w14:paraId="219A2FE6"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 xml:space="preserve">Typu Small Form </w:t>
            </w:r>
            <w:proofErr w:type="spellStart"/>
            <w:r w:rsidRPr="00F337FA">
              <w:rPr>
                <w:rFonts w:ascii="Arial" w:hAnsi="Arial" w:cs="Arial"/>
                <w:bCs/>
                <w:sz w:val="20"/>
                <w:szCs w:val="20"/>
              </w:rPr>
              <w:t>Factor</w:t>
            </w:r>
            <w:proofErr w:type="spellEnd"/>
            <w:r w:rsidRPr="00F337FA">
              <w:rPr>
                <w:rFonts w:ascii="Arial" w:hAnsi="Arial" w:cs="Arial"/>
                <w:bCs/>
                <w:sz w:val="20"/>
                <w:szCs w:val="20"/>
              </w:rPr>
              <w:t xml:space="preserve"> z obsługą kart wyłącznie o niskim profilu. Umożliwiająca montaż 1 x dysku 3.5” lub 1 x dysku 2.5” wewnątrz obudowy. Obudowa fabrycznie przystosowana do pracy w orientacji poziomej i pionowej. Otwory wentylacyjne usytuowane wyłącznie na przednim oraz tylnym panelu obudowy. Suma wymiarów obudowy nieprzekraczająca 680 mm.</w:t>
            </w:r>
          </w:p>
          <w:p w14:paraId="332C5915"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Na panelu przednim zamontowany filtr powietrza chroniący wnętrze przed kurzem, pyłem itp. Filtr demontowany bez użycia narzędzi.</w:t>
            </w:r>
          </w:p>
          <w:p w14:paraId="47623BE4" w14:textId="77777777" w:rsidR="00F7041A" w:rsidRPr="00F337FA" w:rsidRDefault="00F7041A" w:rsidP="00F84C40">
            <w:pPr>
              <w:jc w:val="both"/>
              <w:rPr>
                <w:rFonts w:ascii="Arial" w:hAnsi="Arial" w:cs="Arial"/>
                <w:bCs/>
                <w:sz w:val="20"/>
                <w:szCs w:val="20"/>
              </w:rPr>
            </w:pPr>
          </w:p>
          <w:p w14:paraId="1EA07BB0"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Zasilacz o mocy min. 260W pracujący w sieci 230V 50/60Hz prądu zmiennego i efektywności min. 85% przy obciążeniu zasilacza na poziomie 50% oraz o efektywności min. 82% przy obciążeniu zasilacza na poziomie 100%.</w:t>
            </w:r>
          </w:p>
          <w:p w14:paraId="0DB5CAF5"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Zasilacz w oferowanym komputerze musi się znajdować na stronie:</w:t>
            </w:r>
          </w:p>
          <w:p w14:paraId="1237DF71" w14:textId="77777777" w:rsidR="00F7041A" w:rsidRPr="00F337FA" w:rsidRDefault="00F7041A" w:rsidP="00F84C40">
            <w:pPr>
              <w:spacing w:after="120"/>
              <w:jc w:val="both"/>
              <w:rPr>
                <w:rFonts w:ascii="Arial" w:hAnsi="Arial" w:cs="Arial"/>
                <w:bCs/>
                <w:sz w:val="20"/>
                <w:szCs w:val="20"/>
              </w:rPr>
            </w:pPr>
            <w:r w:rsidRPr="00F337FA">
              <w:rPr>
                <w:rFonts w:ascii="Arial" w:hAnsi="Arial" w:cs="Arial"/>
                <w:bCs/>
                <w:sz w:val="20"/>
                <w:szCs w:val="20"/>
              </w:rPr>
              <w:t xml:space="preserve"> </w:t>
            </w:r>
            <w:hyperlink r:id="rId7" w:history="1">
              <w:r w:rsidRPr="00F337FA">
                <w:rPr>
                  <w:rStyle w:val="Hipercze"/>
                  <w:rFonts w:ascii="Arial" w:hAnsi="Arial" w:cs="Arial"/>
                  <w:bCs/>
                  <w:sz w:val="20"/>
                  <w:szCs w:val="20"/>
                </w:rPr>
                <w:t>http://www.plugloadsolutions.com/80pluspowersupplies.aspx</w:t>
              </w:r>
            </w:hyperlink>
            <w:r w:rsidRPr="00F337FA">
              <w:rPr>
                <w:rStyle w:val="Hipercze"/>
                <w:rFonts w:ascii="Arial" w:hAnsi="Arial" w:cs="Arial"/>
                <w:bCs/>
                <w:sz w:val="20"/>
                <w:szCs w:val="20"/>
              </w:rPr>
              <w:t>.</w:t>
            </w:r>
          </w:p>
          <w:p w14:paraId="04839BA4"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 xml:space="preserve">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F337FA">
              <w:rPr>
                <w:rFonts w:ascii="Arial" w:hAnsi="Arial" w:cs="Arial"/>
                <w:bCs/>
                <w:sz w:val="20"/>
                <w:szCs w:val="20"/>
              </w:rPr>
              <w:t>BIOS’u</w:t>
            </w:r>
            <w:proofErr w:type="spellEnd"/>
            <w:r w:rsidRPr="00F337FA">
              <w:rPr>
                <w:rFonts w:ascii="Arial" w:hAnsi="Arial" w:cs="Arial"/>
                <w:bCs/>
                <w:sz w:val="20"/>
                <w:szCs w:val="20"/>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F7041A" w:rsidRPr="00F337FA" w14:paraId="2CD2D756" w14:textId="77777777" w:rsidTr="00D52333">
        <w:tc>
          <w:tcPr>
            <w:tcW w:w="1844" w:type="dxa"/>
            <w:shd w:val="clear" w:color="auto" w:fill="FFFFFF" w:themeFill="background1"/>
            <w:vAlign w:val="center"/>
          </w:tcPr>
          <w:p w14:paraId="58D0954D" w14:textId="77777777" w:rsidR="00F7041A" w:rsidRPr="00F337FA" w:rsidRDefault="00F7041A" w:rsidP="00F84C40">
            <w:pPr>
              <w:jc w:val="both"/>
              <w:rPr>
                <w:rFonts w:ascii="Arial" w:hAnsi="Arial" w:cs="Arial"/>
                <w:b/>
                <w:sz w:val="20"/>
                <w:szCs w:val="20"/>
              </w:rPr>
            </w:pPr>
            <w:r w:rsidRPr="00F337FA">
              <w:rPr>
                <w:rFonts w:ascii="Arial" w:hAnsi="Arial" w:cs="Arial"/>
                <w:b/>
                <w:sz w:val="20"/>
                <w:szCs w:val="20"/>
              </w:rPr>
              <w:t>Bezpieczeństwo</w:t>
            </w:r>
          </w:p>
        </w:tc>
        <w:tc>
          <w:tcPr>
            <w:tcW w:w="8357" w:type="dxa"/>
            <w:gridSpan w:val="2"/>
            <w:shd w:val="clear" w:color="auto" w:fill="FFFFFF" w:themeFill="background1"/>
            <w:vAlign w:val="center"/>
          </w:tcPr>
          <w:p w14:paraId="54FC9479"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F337FA">
              <w:rPr>
                <w:rFonts w:ascii="Arial" w:hAnsi="Arial" w:cs="Arial"/>
                <w:bCs/>
                <w:sz w:val="20"/>
                <w:szCs w:val="20"/>
              </w:rPr>
              <w:t>flash</w:t>
            </w:r>
            <w:proofErr w:type="spellEnd"/>
            <w:r w:rsidRPr="00F337FA">
              <w:rPr>
                <w:rFonts w:ascii="Arial" w:hAnsi="Arial" w:cs="Arial"/>
                <w:bCs/>
                <w:sz w:val="20"/>
                <w:szCs w:val="20"/>
              </w:rPr>
              <w:t xml:space="preserve"> co BIOS, dostępny z poziomu szybkiego menu </w:t>
            </w:r>
            <w:proofErr w:type="spellStart"/>
            <w:r w:rsidRPr="00F337FA">
              <w:rPr>
                <w:rFonts w:ascii="Arial" w:hAnsi="Arial" w:cs="Arial"/>
                <w:bCs/>
                <w:sz w:val="20"/>
                <w:szCs w:val="20"/>
              </w:rPr>
              <w:t>boot</w:t>
            </w:r>
            <w:proofErr w:type="spellEnd"/>
            <w:r w:rsidRPr="00F337FA">
              <w:rPr>
                <w:rFonts w:ascii="Arial" w:hAnsi="Arial" w:cs="Arial"/>
                <w:bCs/>
                <w:sz w:val="20"/>
                <w:szCs w:val="20"/>
              </w:rPr>
              <w:t xml:space="preserve"> lub BIOS, umożliwiający przetestowanie komputera a w szczególności jego składowych. System </w:t>
            </w:r>
            <w:r w:rsidRPr="00F337FA">
              <w:rPr>
                <w:rFonts w:ascii="Arial" w:hAnsi="Arial" w:cs="Arial"/>
                <w:bCs/>
                <w:sz w:val="20"/>
                <w:szCs w:val="20"/>
              </w:rPr>
              <w:lastRenderedPageBreak/>
              <w:t>zapewniający pełną funkcjonalność, a także zachowujący interfejs graficzny nawet w przypadku braku dysku twardego oraz jego uszkodzenia, nie wymagający stosowania zewnętrznych nośników pamięci masowej oraz dostępu do Internetu i sieci lokalnej.</w:t>
            </w:r>
          </w:p>
          <w:p w14:paraId="78D8B634"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 xml:space="preserve">Procedura POST traktowana jest jako oddzielna funkcjonalność. </w:t>
            </w:r>
          </w:p>
        </w:tc>
      </w:tr>
      <w:tr w:rsidR="00F7041A" w:rsidRPr="00F337FA" w14:paraId="66FE813E" w14:textId="77777777" w:rsidTr="00D52333">
        <w:tc>
          <w:tcPr>
            <w:tcW w:w="1844" w:type="dxa"/>
            <w:shd w:val="clear" w:color="auto" w:fill="FFFFFF" w:themeFill="background1"/>
            <w:vAlign w:val="center"/>
          </w:tcPr>
          <w:p w14:paraId="2F9BCE31" w14:textId="77777777" w:rsidR="00F7041A" w:rsidRPr="00F337FA" w:rsidRDefault="00F7041A" w:rsidP="00F84C40">
            <w:pPr>
              <w:jc w:val="both"/>
              <w:rPr>
                <w:rFonts w:ascii="Arial" w:hAnsi="Arial" w:cs="Arial"/>
                <w:bCs/>
                <w:sz w:val="20"/>
                <w:szCs w:val="20"/>
              </w:rPr>
            </w:pPr>
            <w:r w:rsidRPr="00F337FA">
              <w:rPr>
                <w:rFonts w:ascii="Arial" w:hAnsi="Arial" w:cs="Arial"/>
                <w:b/>
                <w:sz w:val="20"/>
                <w:szCs w:val="20"/>
              </w:rPr>
              <w:lastRenderedPageBreak/>
              <w:t>Diagnostyka</w:t>
            </w:r>
          </w:p>
        </w:tc>
        <w:tc>
          <w:tcPr>
            <w:tcW w:w="8357" w:type="dxa"/>
            <w:gridSpan w:val="2"/>
            <w:shd w:val="clear" w:color="auto" w:fill="FFFFFF" w:themeFill="background1"/>
            <w:vAlign w:val="center"/>
          </w:tcPr>
          <w:p w14:paraId="07420060"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 xml:space="preserve">System diagnostyczny z graficznym interfejsem użytkownika zaszyty w tej samej pamięci </w:t>
            </w:r>
            <w:proofErr w:type="spellStart"/>
            <w:r w:rsidRPr="00F337FA">
              <w:rPr>
                <w:rFonts w:ascii="Arial" w:hAnsi="Arial" w:cs="Arial"/>
                <w:bCs/>
                <w:sz w:val="20"/>
                <w:szCs w:val="20"/>
              </w:rPr>
              <w:t>flash</w:t>
            </w:r>
            <w:proofErr w:type="spellEnd"/>
            <w:r w:rsidRPr="00F337FA">
              <w:rPr>
                <w:rFonts w:ascii="Arial" w:hAnsi="Arial" w:cs="Arial"/>
                <w:bCs/>
                <w:sz w:val="20"/>
                <w:szCs w:val="20"/>
              </w:rPr>
              <w:t xml:space="preserve"> co BIOS, dostępny z poziomu szybkiego menu </w:t>
            </w:r>
            <w:proofErr w:type="spellStart"/>
            <w:r w:rsidRPr="00F337FA">
              <w:rPr>
                <w:rFonts w:ascii="Arial" w:hAnsi="Arial" w:cs="Arial"/>
                <w:bCs/>
                <w:sz w:val="20"/>
                <w:szCs w:val="20"/>
              </w:rPr>
              <w:t>boot</w:t>
            </w:r>
            <w:proofErr w:type="spellEnd"/>
            <w:r w:rsidRPr="00F337FA">
              <w:rPr>
                <w:rFonts w:ascii="Arial" w:hAnsi="Arial" w:cs="Arial"/>
                <w:bCs/>
                <w:sz w:val="20"/>
                <w:szCs w:val="20"/>
              </w:rPr>
              <w:t xml:space="preserve"> lub BIOS, umożliwiający przetestowanie komputera a w szczególności jego składowych. Działający w pełni, bez okrojonych funkcjonalności nawet w przypadku uszkodzonego dysku, braku dysku lub sformatowanym dysku, dostępu do sieci i Internetu oraz bez konieczności podłączenia urządzeń wewnętrznych i zewnętrznych oraz bez konieczności pobierania i instalowania np. na ukrytej pamięci </w:t>
            </w:r>
            <w:proofErr w:type="spellStart"/>
            <w:r w:rsidRPr="00F337FA">
              <w:rPr>
                <w:rFonts w:ascii="Arial" w:hAnsi="Arial" w:cs="Arial"/>
                <w:bCs/>
                <w:sz w:val="20"/>
                <w:szCs w:val="20"/>
              </w:rPr>
              <w:t>flash</w:t>
            </w:r>
            <w:proofErr w:type="spellEnd"/>
            <w:r w:rsidRPr="00F337FA">
              <w:rPr>
                <w:rFonts w:ascii="Arial" w:hAnsi="Arial" w:cs="Arial"/>
                <w:bCs/>
                <w:sz w:val="20"/>
                <w:szCs w:val="20"/>
              </w:rPr>
              <w:t xml:space="preserve"> BIOS.</w:t>
            </w:r>
          </w:p>
          <w:p w14:paraId="0A151CCC"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Testy możliwe do wykonania w formie szybkiej i zaawansowanej lub dedykowanej formie dla danego komponentu, Pełna obsługa systemu diagnostycznego za pomocą samej klawiatury, urządzenia wskazującego, myszy i jednocześnie za pomocą klawiatury i myszy.</w:t>
            </w:r>
          </w:p>
        </w:tc>
      </w:tr>
      <w:tr w:rsidR="00F7041A" w:rsidRPr="00F337FA" w14:paraId="7D512360" w14:textId="77777777" w:rsidTr="00D52333">
        <w:tc>
          <w:tcPr>
            <w:tcW w:w="1844" w:type="dxa"/>
            <w:shd w:val="clear" w:color="auto" w:fill="FFFFFF" w:themeFill="background1"/>
            <w:vAlign w:val="center"/>
          </w:tcPr>
          <w:p w14:paraId="4CB11E22" w14:textId="77777777" w:rsidR="00F7041A" w:rsidRPr="00F337FA" w:rsidRDefault="00F7041A" w:rsidP="00F84C40">
            <w:pPr>
              <w:jc w:val="both"/>
              <w:rPr>
                <w:rFonts w:ascii="Arial" w:hAnsi="Arial" w:cs="Arial"/>
                <w:b/>
                <w:sz w:val="20"/>
                <w:szCs w:val="20"/>
              </w:rPr>
            </w:pPr>
            <w:r w:rsidRPr="00F337FA">
              <w:rPr>
                <w:rFonts w:ascii="Arial" w:hAnsi="Arial" w:cs="Arial"/>
                <w:b/>
                <w:sz w:val="20"/>
                <w:szCs w:val="20"/>
              </w:rPr>
              <w:t>Zdalne zarządzanie</w:t>
            </w:r>
          </w:p>
          <w:p w14:paraId="41DDECCC" w14:textId="77777777" w:rsidR="00F7041A" w:rsidRPr="00F337FA" w:rsidRDefault="00F7041A" w:rsidP="00F84C40">
            <w:pPr>
              <w:jc w:val="both"/>
              <w:rPr>
                <w:rFonts w:ascii="Arial" w:hAnsi="Arial" w:cs="Arial"/>
                <w:b/>
                <w:sz w:val="20"/>
                <w:szCs w:val="20"/>
              </w:rPr>
            </w:pPr>
          </w:p>
        </w:tc>
        <w:tc>
          <w:tcPr>
            <w:tcW w:w="8357" w:type="dxa"/>
            <w:gridSpan w:val="2"/>
            <w:shd w:val="clear" w:color="auto" w:fill="FFFFFF" w:themeFill="background1"/>
            <w:vAlign w:val="center"/>
          </w:tcPr>
          <w:p w14:paraId="79D21DE8"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0CD23848"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 xml:space="preserve">monitorowanie konfiguracji komponentów komputera - CPU, Pamięć, HDD wersja BIOS płyty głównej; </w:t>
            </w:r>
          </w:p>
          <w:p w14:paraId="77C5E451"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zdalną konfigurację ustawień BIOS,</w:t>
            </w:r>
          </w:p>
          <w:p w14:paraId="7DD4E02C"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zdalne przejęcie konsoli tekstowej systemu, przekierowanie procesu ładowania systemu operacyjnego z wirtualnego CD ROM lub FDD z  serwera zarządzającego;</w:t>
            </w:r>
          </w:p>
          <w:p w14:paraId="6AA8F5C9"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 xml:space="preserve">zdalne przejecie pełnej konsoli graficznej systemu tzw. KVM </w:t>
            </w:r>
            <w:proofErr w:type="spellStart"/>
            <w:r w:rsidRPr="00F337FA">
              <w:rPr>
                <w:rFonts w:ascii="Arial" w:hAnsi="Arial" w:cs="Arial"/>
                <w:bCs/>
                <w:sz w:val="20"/>
                <w:szCs w:val="20"/>
              </w:rPr>
              <w:t>Redirection</w:t>
            </w:r>
            <w:proofErr w:type="spellEnd"/>
            <w:r w:rsidRPr="00F337FA">
              <w:rPr>
                <w:rFonts w:ascii="Arial" w:hAnsi="Arial" w:cs="Arial"/>
                <w:bCs/>
                <w:sz w:val="20"/>
                <w:szCs w:val="20"/>
              </w:rPr>
              <w:t xml:space="preserve"> (Keyboard, Video, Mouse) bez udziału systemu operacyjnego ani dodatkowych programów, również w przypadku braku lub uszkodzenia systemu operacyjnego do rozdzielczości 1920x1080 włącznie;</w:t>
            </w:r>
          </w:p>
          <w:p w14:paraId="6EEA1F52"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zapis i przechowywanie dodatkowych informacji o wersji zainstalowanego oprogramowania i zdalny odczyt tych informacji (wersja, zainstalowane uaktualnienia, sygnatury wirusów, itp.) z wbudowanej pamięci nieulotnej.</w:t>
            </w:r>
          </w:p>
          <w:p w14:paraId="26C07DEF" w14:textId="77777777" w:rsidR="00F7041A" w:rsidRPr="00F337FA" w:rsidRDefault="00F7041A" w:rsidP="00F84C40">
            <w:pPr>
              <w:widowControl w:val="0"/>
              <w:autoSpaceDE w:val="0"/>
              <w:autoSpaceDN w:val="0"/>
              <w:adjustRightInd w:val="0"/>
              <w:ind w:right="50"/>
              <w:jc w:val="both"/>
              <w:rPr>
                <w:rFonts w:ascii="Arial" w:hAnsi="Arial" w:cs="Arial"/>
                <w:bCs/>
                <w:sz w:val="20"/>
                <w:szCs w:val="20"/>
              </w:rPr>
            </w:pPr>
            <w:r w:rsidRPr="00F337FA">
              <w:rPr>
                <w:rFonts w:ascii="Arial" w:hAnsi="Arial" w:cs="Arial"/>
                <w:bCs/>
                <w:sz w:val="20"/>
                <w:szCs w:val="20"/>
              </w:rPr>
              <w:t xml:space="preserve">technologia zarządzania i monitorowania komputerem na poziomie sprzętowym powinna być zgodna z otwartymi standardami DMTF WS-MAN </w:t>
            </w:r>
            <w:r w:rsidRPr="00F337FA">
              <w:rPr>
                <w:rStyle w:val="Hipercze"/>
                <w:rFonts w:ascii="Arial" w:hAnsi="Arial" w:cs="Arial"/>
                <w:bCs/>
                <w:sz w:val="20"/>
                <w:szCs w:val="20"/>
              </w:rPr>
              <w:t>(</w:t>
            </w:r>
            <w:hyperlink r:id="rId8" w:history="1">
              <w:r w:rsidRPr="00F337FA">
                <w:rPr>
                  <w:rStyle w:val="Hipercze"/>
                  <w:rFonts w:ascii="Arial" w:hAnsi="Arial" w:cs="Arial"/>
                  <w:bCs/>
                  <w:sz w:val="20"/>
                  <w:szCs w:val="20"/>
                </w:rPr>
                <w:t>http://www.dmtf.org/standards/wsman)</w:t>
              </w:r>
            </w:hyperlink>
            <w:r w:rsidRPr="00F337FA">
              <w:rPr>
                <w:rFonts w:ascii="Arial" w:hAnsi="Arial" w:cs="Arial"/>
                <w:bCs/>
                <w:sz w:val="20"/>
                <w:szCs w:val="20"/>
              </w:rPr>
              <w:t xml:space="preserve"> oraz  DASH </w:t>
            </w:r>
            <w:r w:rsidRPr="00F337FA">
              <w:rPr>
                <w:rStyle w:val="Hipercze"/>
                <w:rFonts w:ascii="Arial" w:hAnsi="Arial" w:cs="Arial"/>
                <w:sz w:val="20"/>
                <w:szCs w:val="20"/>
              </w:rPr>
              <w:t>(</w:t>
            </w:r>
            <w:hyperlink r:id="rId9" w:history="1">
              <w:r w:rsidRPr="00F337FA">
                <w:rPr>
                  <w:rStyle w:val="Hipercze"/>
                  <w:rFonts w:ascii="Arial" w:hAnsi="Arial" w:cs="Arial"/>
                  <w:bCs/>
                  <w:sz w:val="20"/>
                  <w:szCs w:val="20"/>
                </w:rPr>
                <w:t>http://www.dmtf.org/standards/mgmt/dash/</w:t>
              </w:r>
            </w:hyperlink>
            <w:r w:rsidRPr="00F337FA">
              <w:rPr>
                <w:rStyle w:val="Hipercze"/>
                <w:rFonts w:ascii="Arial" w:hAnsi="Arial" w:cs="Arial"/>
                <w:sz w:val="20"/>
                <w:szCs w:val="20"/>
              </w:rPr>
              <w:t xml:space="preserve">), </w:t>
            </w:r>
            <w:r w:rsidRPr="00F337FA">
              <w:rPr>
                <w:rFonts w:ascii="Arial" w:hAnsi="Arial" w:cs="Arial"/>
                <w:bCs/>
                <w:sz w:val="20"/>
                <w:szCs w:val="20"/>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41ABF817" w14:textId="77777777" w:rsidR="00F7041A" w:rsidRPr="00F337FA" w:rsidRDefault="00F7041A" w:rsidP="00F84C40">
            <w:pPr>
              <w:widowControl w:val="0"/>
              <w:autoSpaceDE w:val="0"/>
              <w:autoSpaceDN w:val="0"/>
              <w:adjustRightInd w:val="0"/>
              <w:ind w:right="50"/>
              <w:jc w:val="both"/>
              <w:rPr>
                <w:rFonts w:ascii="Arial" w:hAnsi="Arial" w:cs="Arial"/>
                <w:bCs/>
                <w:sz w:val="20"/>
                <w:szCs w:val="20"/>
              </w:rPr>
            </w:pPr>
            <w:r w:rsidRPr="00F337FA">
              <w:rPr>
                <w:rFonts w:ascii="Arial" w:hAnsi="Arial" w:cs="Arial"/>
                <w:bCs/>
                <w:sz w:val="20"/>
                <w:szCs w:val="20"/>
              </w:rPr>
              <w:t xml:space="preserve">wbudowany sprzętowo log operacji zdalnego zarządzania, możliwy do kasowania tylko przez upoważnionego użytkownika systemu sprzętowego zarządzania zdalnego </w:t>
            </w:r>
          </w:p>
          <w:p w14:paraId="7D596205" w14:textId="77777777" w:rsidR="00F7041A" w:rsidRPr="00F337FA" w:rsidRDefault="00F7041A" w:rsidP="00F84C40">
            <w:pPr>
              <w:widowControl w:val="0"/>
              <w:autoSpaceDE w:val="0"/>
              <w:autoSpaceDN w:val="0"/>
              <w:adjustRightInd w:val="0"/>
              <w:ind w:right="50"/>
              <w:jc w:val="both"/>
              <w:rPr>
                <w:rFonts w:ascii="Arial" w:hAnsi="Arial" w:cs="Arial"/>
                <w:bCs/>
                <w:sz w:val="20"/>
                <w:szCs w:val="20"/>
              </w:rPr>
            </w:pPr>
            <w:r w:rsidRPr="00F337FA">
              <w:rPr>
                <w:rFonts w:ascii="Arial" w:hAnsi="Arial" w:cs="Arial"/>
                <w:bCs/>
                <w:sz w:val="20"/>
                <w:szCs w:val="20"/>
              </w:rPr>
              <w:t>sprzętowy firewall zarządzany i konfigurowany wyłącznie z serwera zarządzania oraz niedostępny dla lokalnego systemu OS i lokalnych aplikacji</w:t>
            </w:r>
          </w:p>
          <w:p w14:paraId="69124796" w14:textId="77777777" w:rsidR="00F7041A" w:rsidRPr="00F337FA" w:rsidRDefault="00F7041A" w:rsidP="00F84C40">
            <w:pPr>
              <w:widowControl w:val="0"/>
              <w:autoSpaceDE w:val="0"/>
              <w:autoSpaceDN w:val="0"/>
              <w:adjustRightInd w:val="0"/>
              <w:ind w:right="50"/>
              <w:jc w:val="both"/>
              <w:rPr>
                <w:rFonts w:ascii="Arial" w:hAnsi="Arial" w:cs="Arial"/>
                <w:bCs/>
                <w:sz w:val="20"/>
                <w:szCs w:val="20"/>
              </w:rPr>
            </w:pPr>
            <w:r w:rsidRPr="00F337FA">
              <w:rPr>
                <w:rFonts w:ascii="Arial" w:hAnsi="Arial" w:cs="Arial"/>
                <w:bCs/>
                <w:sz w:val="20"/>
                <w:szCs w:val="20"/>
              </w:rPr>
              <w:t xml:space="preserve">w pełni aktywna konsola zarządzania wyświetlająca informacje i zachowująca pełną funkcjonalność nawet podczas restartów komputera zarządzanego.  </w:t>
            </w:r>
          </w:p>
        </w:tc>
      </w:tr>
      <w:tr w:rsidR="00F7041A" w:rsidRPr="00F337FA" w14:paraId="4DAA14A2" w14:textId="77777777" w:rsidTr="00D52333">
        <w:tc>
          <w:tcPr>
            <w:tcW w:w="1844" w:type="dxa"/>
            <w:shd w:val="clear" w:color="auto" w:fill="FFFFFF" w:themeFill="background1"/>
            <w:vAlign w:val="center"/>
          </w:tcPr>
          <w:p w14:paraId="2CC70A92" w14:textId="77777777" w:rsidR="00F7041A" w:rsidRPr="00F337FA" w:rsidRDefault="00F7041A" w:rsidP="00F84C40">
            <w:pPr>
              <w:jc w:val="both"/>
              <w:rPr>
                <w:rFonts w:ascii="Arial" w:hAnsi="Arial" w:cs="Arial"/>
                <w:b/>
                <w:sz w:val="20"/>
                <w:szCs w:val="20"/>
              </w:rPr>
            </w:pPr>
            <w:r w:rsidRPr="00F337FA">
              <w:rPr>
                <w:rFonts w:ascii="Arial" w:hAnsi="Arial" w:cs="Arial"/>
                <w:b/>
                <w:sz w:val="20"/>
                <w:szCs w:val="20"/>
              </w:rPr>
              <w:t>BIOS</w:t>
            </w:r>
          </w:p>
        </w:tc>
        <w:tc>
          <w:tcPr>
            <w:tcW w:w="8357" w:type="dxa"/>
            <w:gridSpan w:val="2"/>
            <w:shd w:val="clear" w:color="auto" w:fill="FFFFFF" w:themeFill="background1"/>
            <w:vAlign w:val="center"/>
          </w:tcPr>
          <w:p w14:paraId="6AED3DB5"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2A652B36" w14:textId="77777777" w:rsidR="00F7041A" w:rsidRPr="00F337FA" w:rsidRDefault="00F7041A" w:rsidP="00F84C40">
            <w:pPr>
              <w:widowControl w:val="0"/>
              <w:autoSpaceDE w:val="0"/>
              <w:autoSpaceDN w:val="0"/>
              <w:adjustRightInd w:val="0"/>
              <w:ind w:right="50"/>
              <w:jc w:val="both"/>
              <w:rPr>
                <w:rFonts w:ascii="Arial" w:hAnsi="Arial" w:cs="Arial"/>
                <w:bCs/>
                <w:sz w:val="20"/>
                <w:szCs w:val="20"/>
              </w:rPr>
            </w:pPr>
            <w:r w:rsidRPr="00F337FA">
              <w:rPr>
                <w:rFonts w:ascii="Arial" w:hAnsi="Arial" w:cs="Arial"/>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0637842C" w14:textId="77777777" w:rsidR="00F7041A" w:rsidRPr="00F337FA" w:rsidRDefault="00F7041A" w:rsidP="00F84C40">
            <w:pPr>
              <w:widowControl w:val="0"/>
              <w:autoSpaceDE w:val="0"/>
              <w:autoSpaceDN w:val="0"/>
              <w:adjustRightInd w:val="0"/>
              <w:ind w:right="50"/>
              <w:jc w:val="both"/>
              <w:rPr>
                <w:rFonts w:ascii="Arial" w:hAnsi="Arial" w:cs="Arial"/>
                <w:bCs/>
                <w:sz w:val="20"/>
                <w:szCs w:val="20"/>
              </w:rPr>
            </w:pPr>
            <w:r w:rsidRPr="00F337FA">
              <w:rPr>
                <w:rFonts w:ascii="Arial" w:hAnsi="Arial" w:cs="Arial"/>
                <w:bCs/>
                <w:sz w:val="20"/>
                <w:szCs w:val="20"/>
              </w:rPr>
              <w:t>Funkcja blokowania/odblokowania BOOT-</w:t>
            </w:r>
            <w:proofErr w:type="spellStart"/>
            <w:r w:rsidRPr="00F337FA">
              <w:rPr>
                <w:rFonts w:ascii="Arial" w:hAnsi="Arial" w:cs="Arial"/>
                <w:bCs/>
                <w:sz w:val="20"/>
                <w:szCs w:val="20"/>
              </w:rPr>
              <w:t>owania</w:t>
            </w:r>
            <w:proofErr w:type="spellEnd"/>
            <w:r w:rsidRPr="00F337FA">
              <w:rPr>
                <w:rFonts w:ascii="Arial" w:hAnsi="Arial" w:cs="Arial"/>
                <w:bCs/>
                <w:sz w:val="20"/>
                <w:szCs w:val="20"/>
              </w:rPr>
              <w:t xml:space="preserve"> stacji roboczej z zewnętrznych urządzeń, </w:t>
            </w:r>
            <w:r w:rsidRPr="00F337FA">
              <w:rPr>
                <w:rFonts w:ascii="Arial" w:hAnsi="Arial" w:cs="Arial"/>
                <w:bCs/>
                <w:sz w:val="20"/>
                <w:szCs w:val="20"/>
              </w:rPr>
              <w:lastRenderedPageBreak/>
              <w:t xml:space="preserve">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F337FA">
              <w:rPr>
                <w:rFonts w:ascii="Arial" w:hAnsi="Arial" w:cs="Arial"/>
                <w:bCs/>
                <w:sz w:val="20"/>
                <w:szCs w:val="20"/>
              </w:rPr>
              <w:t>bootujących</w:t>
            </w:r>
            <w:proofErr w:type="spellEnd"/>
            <w:r w:rsidRPr="00F337FA">
              <w:rPr>
                <w:rFonts w:ascii="Arial" w:hAnsi="Arial" w:cs="Arial"/>
                <w:bCs/>
                <w:sz w:val="20"/>
                <w:szCs w:val="20"/>
              </w:rPr>
              <w:t xml:space="preserve"> typu USB). Możliwość wyłączania portów USB pojedynczo. </w:t>
            </w:r>
          </w:p>
          <w:p w14:paraId="1AD63F63" w14:textId="77777777" w:rsidR="00F7041A" w:rsidRPr="00F337FA" w:rsidRDefault="00F7041A" w:rsidP="00F84C40">
            <w:pPr>
              <w:widowControl w:val="0"/>
              <w:autoSpaceDE w:val="0"/>
              <w:autoSpaceDN w:val="0"/>
              <w:adjustRightInd w:val="0"/>
              <w:ind w:right="50"/>
              <w:jc w:val="both"/>
              <w:rPr>
                <w:rFonts w:ascii="Arial" w:hAnsi="Arial" w:cs="Arial"/>
                <w:bCs/>
                <w:sz w:val="20"/>
                <w:szCs w:val="20"/>
              </w:rPr>
            </w:pPr>
            <w:r w:rsidRPr="00F337FA">
              <w:rPr>
                <w:rFonts w:ascii="Arial" w:hAnsi="Arial" w:cs="Arial"/>
                <w:bCs/>
                <w:sz w:val="20"/>
                <w:szCs w:val="20"/>
              </w:rPr>
              <w:t xml:space="preserve">Możliwość dokonywania </w:t>
            </w:r>
            <w:proofErr w:type="spellStart"/>
            <w:r w:rsidRPr="00F337FA">
              <w:rPr>
                <w:rFonts w:ascii="Arial" w:hAnsi="Arial" w:cs="Arial"/>
                <w:bCs/>
                <w:sz w:val="20"/>
                <w:szCs w:val="20"/>
              </w:rPr>
              <w:t>backup’u</w:t>
            </w:r>
            <w:proofErr w:type="spellEnd"/>
            <w:r w:rsidRPr="00F337FA">
              <w:rPr>
                <w:rFonts w:ascii="Arial" w:hAnsi="Arial" w:cs="Arial"/>
                <w:bCs/>
                <w:sz w:val="20"/>
                <w:szCs w:val="20"/>
              </w:rPr>
              <w:t xml:space="preserve"> BIOS wraz z ustawieniami na dysku wewnętrznym. Funkcja włączająca przypomnienie o konieczności oczyszczenia lub zastąpienia filtra powietrza w jednej z opcji dostępnych: co 15 dni, co 30 dni, co 60 dni, co 90 dni, co 120 dni, co 150 dni i co 180dni.</w:t>
            </w:r>
          </w:p>
          <w:p w14:paraId="284A83AC"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 xml:space="preserve">Oferowany BIOS musi posiadać poza swoją wewnętrzną strukturą menu szybkiego </w:t>
            </w:r>
            <w:proofErr w:type="spellStart"/>
            <w:r w:rsidRPr="00F337FA">
              <w:rPr>
                <w:rFonts w:ascii="Arial" w:hAnsi="Arial" w:cs="Arial"/>
                <w:bCs/>
                <w:sz w:val="20"/>
                <w:szCs w:val="20"/>
              </w:rPr>
              <w:t>bootowania</w:t>
            </w:r>
            <w:proofErr w:type="spellEnd"/>
            <w:r w:rsidRPr="00F337FA">
              <w:rPr>
                <w:rFonts w:ascii="Arial" w:hAnsi="Arial" w:cs="Arial"/>
                <w:bCs/>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F337FA">
              <w:rPr>
                <w:rFonts w:ascii="Arial" w:hAnsi="Arial" w:cs="Arial"/>
                <w:bCs/>
                <w:sz w:val="20"/>
                <w:szCs w:val="20"/>
              </w:rPr>
              <w:t>upgrade</w:t>
            </w:r>
            <w:proofErr w:type="spellEnd"/>
            <w:r w:rsidRPr="00F337FA">
              <w:rPr>
                <w:rFonts w:ascii="Arial" w:hAnsi="Arial" w:cs="Arial"/>
                <w:bCs/>
                <w:sz w:val="20"/>
                <w:szCs w:val="20"/>
              </w:rPr>
              <w:t xml:space="preserve"> BIOS.</w:t>
            </w:r>
          </w:p>
        </w:tc>
      </w:tr>
      <w:tr w:rsidR="00F7041A" w:rsidRPr="00F337FA" w14:paraId="5C1D1A57" w14:textId="77777777" w:rsidTr="00D52333">
        <w:tc>
          <w:tcPr>
            <w:tcW w:w="1844" w:type="dxa"/>
            <w:shd w:val="clear" w:color="auto" w:fill="FFFFFF" w:themeFill="background1"/>
            <w:vAlign w:val="center"/>
          </w:tcPr>
          <w:p w14:paraId="10E658B5" w14:textId="77777777" w:rsidR="00F7041A" w:rsidRPr="00F337FA" w:rsidRDefault="00F7041A" w:rsidP="00F84C40">
            <w:pPr>
              <w:jc w:val="both"/>
              <w:rPr>
                <w:rFonts w:ascii="Arial" w:hAnsi="Arial" w:cs="Arial"/>
                <w:b/>
                <w:sz w:val="20"/>
                <w:szCs w:val="20"/>
              </w:rPr>
            </w:pPr>
            <w:r w:rsidRPr="00F337FA">
              <w:rPr>
                <w:rFonts w:ascii="Arial" w:hAnsi="Arial" w:cs="Arial"/>
                <w:b/>
                <w:sz w:val="20"/>
                <w:szCs w:val="20"/>
              </w:rPr>
              <w:lastRenderedPageBreak/>
              <w:t>Wirtualizacja</w:t>
            </w:r>
          </w:p>
        </w:tc>
        <w:tc>
          <w:tcPr>
            <w:tcW w:w="8357" w:type="dxa"/>
            <w:gridSpan w:val="2"/>
            <w:shd w:val="clear" w:color="auto" w:fill="FFFFFF" w:themeFill="background1"/>
            <w:vAlign w:val="center"/>
          </w:tcPr>
          <w:p w14:paraId="6FE5C0AA" w14:textId="77777777" w:rsidR="00F7041A" w:rsidRPr="00F337FA" w:rsidRDefault="00F7041A" w:rsidP="00F84C40">
            <w:pPr>
              <w:jc w:val="both"/>
              <w:rPr>
                <w:rFonts w:ascii="Arial" w:hAnsi="Arial" w:cs="Arial"/>
                <w:bCs/>
                <w:sz w:val="20"/>
                <w:szCs w:val="20"/>
              </w:rPr>
            </w:pPr>
            <w:r w:rsidRPr="00F337FA">
              <w:rPr>
                <w:rFonts w:ascii="Arial" w:hAnsi="Arial" w:cs="Arial"/>
                <w:sz w:val="20"/>
                <w:szCs w:val="20"/>
              </w:rPr>
              <w:t>Sprzętowe wsparcie technologii wirtualizacji realizowane łącznie w procesorze, chipsecie płyty głównej oraz w  BIOS systemu (możliwość włączenia/wyłączenia sprzętowego wsparcia wirtualizacji dla poszczególnych komponentów systemu).</w:t>
            </w:r>
          </w:p>
        </w:tc>
      </w:tr>
      <w:tr w:rsidR="00F7041A" w:rsidRPr="00F337FA" w14:paraId="4443C1BA" w14:textId="77777777" w:rsidTr="00D52333">
        <w:tc>
          <w:tcPr>
            <w:tcW w:w="1844" w:type="dxa"/>
            <w:shd w:val="clear" w:color="auto" w:fill="FFFFFF" w:themeFill="background1"/>
            <w:vAlign w:val="center"/>
          </w:tcPr>
          <w:p w14:paraId="63885AB0" w14:textId="77777777" w:rsidR="00F7041A" w:rsidRPr="00F337FA" w:rsidRDefault="00F7041A" w:rsidP="00F84C40">
            <w:pPr>
              <w:jc w:val="both"/>
              <w:rPr>
                <w:rFonts w:ascii="Arial" w:hAnsi="Arial" w:cs="Arial"/>
                <w:b/>
                <w:sz w:val="20"/>
                <w:szCs w:val="20"/>
              </w:rPr>
            </w:pPr>
            <w:r w:rsidRPr="00F337FA">
              <w:rPr>
                <w:rFonts w:ascii="Arial" w:hAnsi="Arial" w:cs="Arial"/>
                <w:b/>
                <w:sz w:val="20"/>
                <w:szCs w:val="20"/>
              </w:rPr>
              <w:t>System operacyjny</w:t>
            </w:r>
          </w:p>
        </w:tc>
        <w:tc>
          <w:tcPr>
            <w:tcW w:w="8357" w:type="dxa"/>
            <w:gridSpan w:val="2"/>
            <w:shd w:val="clear" w:color="auto" w:fill="FFFFFF" w:themeFill="background1"/>
            <w:vAlign w:val="center"/>
          </w:tcPr>
          <w:p w14:paraId="010BFF0A"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bdr w:val="none" w:sz="0" w:space="0" w:color="auto" w:frame="1"/>
              </w:rPr>
              <w:t xml:space="preserve">Zainstalowany system operacyjny Windows 11 Professional, musi być zapisany trwale w BIOS i umożliwiać </w:t>
            </w:r>
            <w:proofErr w:type="spellStart"/>
            <w:r w:rsidRPr="00F337FA">
              <w:rPr>
                <w:rFonts w:ascii="Arial" w:hAnsi="Arial" w:cs="Arial"/>
                <w:bCs/>
                <w:sz w:val="20"/>
                <w:szCs w:val="20"/>
                <w:bdr w:val="none" w:sz="0" w:space="0" w:color="auto" w:frame="1"/>
              </w:rPr>
              <w:t>reinstalację</w:t>
            </w:r>
            <w:proofErr w:type="spellEnd"/>
            <w:r w:rsidRPr="00F337FA">
              <w:rPr>
                <w:rFonts w:ascii="Arial" w:hAnsi="Arial" w:cs="Arial"/>
                <w:bCs/>
                <w:sz w:val="20"/>
                <w:szCs w:val="20"/>
                <w:bdr w:val="none" w:sz="0" w:space="0" w:color="auto" w:frame="1"/>
              </w:rPr>
              <w:t xml:space="preserve"> systemu operacyjnego bez potrzeby ręcznego wpisywania klucza licencyjnego.</w:t>
            </w:r>
          </w:p>
        </w:tc>
      </w:tr>
      <w:tr w:rsidR="00F7041A" w:rsidRPr="00F337FA" w14:paraId="1F792AA3" w14:textId="77777777" w:rsidTr="00D52333">
        <w:tc>
          <w:tcPr>
            <w:tcW w:w="1844" w:type="dxa"/>
            <w:shd w:val="clear" w:color="auto" w:fill="FFFFFF" w:themeFill="background1"/>
            <w:vAlign w:val="center"/>
          </w:tcPr>
          <w:p w14:paraId="766BE505" w14:textId="77777777" w:rsidR="00F7041A" w:rsidRPr="00F337FA" w:rsidRDefault="00F7041A" w:rsidP="00F84C40">
            <w:pPr>
              <w:jc w:val="both"/>
              <w:rPr>
                <w:rFonts w:ascii="Arial" w:hAnsi="Arial" w:cs="Arial"/>
                <w:b/>
                <w:sz w:val="20"/>
                <w:szCs w:val="20"/>
              </w:rPr>
            </w:pPr>
            <w:r w:rsidRPr="00F337FA">
              <w:rPr>
                <w:rFonts w:ascii="Arial" w:hAnsi="Arial" w:cs="Arial"/>
                <w:b/>
                <w:sz w:val="20"/>
                <w:szCs w:val="20"/>
              </w:rPr>
              <w:t>Certyfikaty i standardy</w:t>
            </w:r>
          </w:p>
        </w:tc>
        <w:tc>
          <w:tcPr>
            <w:tcW w:w="8357" w:type="dxa"/>
            <w:gridSpan w:val="2"/>
            <w:shd w:val="clear" w:color="auto" w:fill="FFFFFF" w:themeFill="background1"/>
            <w:vAlign w:val="center"/>
          </w:tcPr>
          <w:p w14:paraId="243DDE10" w14:textId="77777777" w:rsidR="00F7041A" w:rsidRPr="00F337FA" w:rsidRDefault="00F7041A" w:rsidP="00F7041A">
            <w:pPr>
              <w:pStyle w:val="Akapitzlist"/>
              <w:numPr>
                <w:ilvl w:val="0"/>
                <w:numId w:val="7"/>
              </w:numPr>
              <w:ind w:left="284" w:hanging="227"/>
              <w:jc w:val="both"/>
              <w:rPr>
                <w:rFonts w:ascii="Arial" w:hAnsi="Arial" w:cs="Arial"/>
                <w:bCs/>
                <w:sz w:val="20"/>
                <w:szCs w:val="20"/>
              </w:rPr>
            </w:pPr>
            <w:r w:rsidRPr="00F337FA">
              <w:rPr>
                <w:rFonts w:ascii="Arial" w:hAnsi="Arial" w:cs="Arial"/>
                <w:bCs/>
                <w:sz w:val="20"/>
                <w:szCs w:val="20"/>
              </w:rPr>
              <w:t>Certyfikat ISO 9001 dla producenta sprzętu (</w:t>
            </w:r>
            <w:r w:rsidRPr="00F337FA">
              <w:rPr>
                <w:rFonts w:ascii="Arial" w:hAnsi="Arial" w:cs="Arial"/>
                <w:bCs/>
                <w:color w:val="FF0000"/>
                <w:sz w:val="20"/>
                <w:szCs w:val="20"/>
              </w:rPr>
              <w:t>należy załączyć do oferty</w:t>
            </w:r>
            <w:r w:rsidRPr="00F337FA">
              <w:rPr>
                <w:rFonts w:ascii="Arial" w:hAnsi="Arial" w:cs="Arial"/>
                <w:bCs/>
                <w:sz w:val="20"/>
                <w:szCs w:val="20"/>
              </w:rPr>
              <w:t>).</w:t>
            </w:r>
          </w:p>
          <w:p w14:paraId="747CDF5B" w14:textId="77777777" w:rsidR="00F7041A" w:rsidRPr="00F337FA" w:rsidRDefault="00F7041A" w:rsidP="00F7041A">
            <w:pPr>
              <w:pStyle w:val="Akapitzlist"/>
              <w:numPr>
                <w:ilvl w:val="0"/>
                <w:numId w:val="7"/>
              </w:numPr>
              <w:ind w:left="284" w:hanging="227"/>
              <w:jc w:val="both"/>
              <w:rPr>
                <w:rFonts w:ascii="Arial" w:hAnsi="Arial" w:cs="Arial"/>
                <w:bCs/>
                <w:sz w:val="20"/>
                <w:szCs w:val="20"/>
              </w:rPr>
            </w:pPr>
            <w:r w:rsidRPr="00F337FA">
              <w:rPr>
                <w:rFonts w:ascii="Arial" w:hAnsi="Arial" w:cs="Arial"/>
                <w:bCs/>
                <w:sz w:val="20"/>
                <w:szCs w:val="20"/>
              </w:rPr>
              <w:t>Deklaracja zgodności CE (</w:t>
            </w:r>
            <w:r w:rsidRPr="00F337FA">
              <w:rPr>
                <w:rFonts w:ascii="Arial" w:hAnsi="Arial" w:cs="Arial"/>
                <w:bCs/>
                <w:color w:val="FF0000"/>
                <w:sz w:val="20"/>
                <w:szCs w:val="20"/>
              </w:rPr>
              <w:t>należy załączyć do oferty</w:t>
            </w:r>
            <w:r w:rsidRPr="00F337FA">
              <w:rPr>
                <w:rFonts w:ascii="Arial" w:hAnsi="Arial" w:cs="Arial"/>
                <w:bCs/>
                <w:sz w:val="20"/>
                <w:szCs w:val="20"/>
              </w:rPr>
              <w:t>).</w:t>
            </w:r>
          </w:p>
          <w:p w14:paraId="75919433" w14:textId="77777777" w:rsidR="00F7041A" w:rsidRPr="00F337FA" w:rsidRDefault="00F7041A" w:rsidP="00F7041A">
            <w:pPr>
              <w:pStyle w:val="Akapitzlist"/>
              <w:numPr>
                <w:ilvl w:val="0"/>
                <w:numId w:val="7"/>
              </w:numPr>
              <w:ind w:left="284" w:hanging="227"/>
              <w:jc w:val="both"/>
              <w:rPr>
                <w:rStyle w:val="Hipercze"/>
                <w:rFonts w:ascii="Arial" w:hAnsi="Arial" w:cs="Arial"/>
                <w:bCs/>
                <w:sz w:val="20"/>
                <w:szCs w:val="20"/>
              </w:rPr>
            </w:pPr>
            <w:r w:rsidRPr="00F337FA">
              <w:rPr>
                <w:rFonts w:ascii="Arial" w:hAnsi="Arial" w:cs="Arial"/>
                <w:bCs/>
                <w:sz w:val="20"/>
                <w:szCs w:val="20"/>
              </w:rPr>
              <w:t>Certyfikat EPEAT Silver</w:t>
            </w:r>
          </w:p>
          <w:p w14:paraId="6CEF6954" w14:textId="77777777" w:rsidR="00F7041A" w:rsidRPr="00F337FA" w:rsidRDefault="00F7041A" w:rsidP="00F7041A">
            <w:pPr>
              <w:pStyle w:val="Akapitzlist"/>
              <w:numPr>
                <w:ilvl w:val="0"/>
                <w:numId w:val="7"/>
              </w:numPr>
              <w:ind w:left="284" w:hanging="227"/>
              <w:jc w:val="both"/>
              <w:rPr>
                <w:rFonts w:ascii="Arial" w:hAnsi="Arial" w:cs="Arial"/>
                <w:bCs/>
                <w:sz w:val="20"/>
                <w:szCs w:val="20"/>
              </w:rPr>
            </w:pPr>
            <w:r w:rsidRPr="00F337FA">
              <w:rPr>
                <w:rFonts w:ascii="Arial" w:hAnsi="Arial" w:cs="Arial"/>
                <w:bCs/>
                <w:sz w:val="20"/>
                <w:szCs w:val="20"/>
              </w:rPr>
              <w:t>Urządzenia wyprodukowane są przez producenta, zgodnie z normą PN-EN ISO 50001 (</w:t>
            </w:r>
            <w:r w:rsidRPr="00F337FA">
              <w:rPr>
                <w:rFonts w:ascii="Arial" w:hAnsi="Arial" w:cs="Arial"/>
                <w:bCs/>
                <w:color w:val="FF0000"/>
                <w:sz w:val="20"/>
                <w:szCs w:val="20"/>
              </w:rPr>
              <w:t>należy załączyć do oferty</w:t>
            </w:r>
            <w:r w:rsidRPr="00F337FA">
              <w:rPr>
                <w:rFonts w:ascii="Arial" w:hAnsi="Arial" w:cs="Arial"/>
                <w:bCs/>
                <w:sz w:val="20"/>
                <w:szCs w:val="20"/>
              </w:rPr>
              <w:t>).</w:t>
            </w:r>
          </w:p>
          <w:p w14:paraId="37A89EA6" w14:textId="77777777" w:rsidR="00F7041A" w:rsidRPr="00F337FA" w:rsidRDefault="00F7041A" w:rsidP="00F7041A">
            <w:pPr>
              <w:pStyle w:val="Akapitzlist"/>
              <w:numPr>
                <w:ilvl w:val="0"/>
                <w:numId w:val="7"/>
              </w:numPr>
              <w:ind w:left="284" w:hanging="227"/>
              <w:jc w:val="both"/>
              <w:rPr>
                <w:rFonts w:ascii="Arial" w:hAnsi="Arial" w:cs="Arial"/>
                <w:bCs/>
                <w:sz w:val="20"/>
                <w:szCs w:val="20"/>
              </w:rPr>
            </w:pPr>
            <w:r w:rsidRPr="00F337FA">
              <w:rPr>
                <w:rFonts w:ascii="Arial" w:hAnsi="Arial" w:cs="Arial"/>
                <w:bCs/>
                <w:sz w:val="20"/>
                <w:szCs w:val="20"/>
              </w:rPr>
              <w:t xml:space="preserve">Zgodność z dyrektywą </w:t>
            </w:r>
            <w:proofErr w:type="spellStart"/>
            <w:r w:rsidRPr="00F337FA">
              <w:rPr>
                <w:rFonts w:ascii="Arial" w:hAnsi="Arial" w:cs="Arial"/>
                <w:bCs/>
                <w:sz w:val="20"/>
                <w:szCs w:val="20"/>
              </w:rPr>
              <w:t>RoHS</w:t>
            </w:r>
            <w:proofErr w:type="spellEnd"/>
            <w:r w:rsidRPr="00F337FA">
              <w:rPr>
                <w:rFonts w:ascii="Arial" w:hAnsi="Arial" w:cs="Arial"/>
                <w:bCs/>
                <w:sz w:val="20"/>
                <w:szCs w:val="20"/>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w:t>
            </w:r>
          </w:p>
          <w:p w14:paraId="5ADB05C5" w14:textId="77777777" w:rsidR="00F7041A" w:rsidRPr="00F337FA" w:rsidRDefault="00F7041A" w:rsidP="00F7041A">
            <w:pPr>
              <w:pStyle w:val="Akapitzlist"/>
              <w:numPr>
                <w:ilvl w:val="0"/>
                <w:numId w:val="7"/>
              </w:numPr>
              <w:ind w:left="284" w:hanging="227"/>
              <w:jc w:val="both"/>
              <w:rPr>
                <w:rFonts w:ascii="Arial" w:hAnsi="Arial" w:cs="Arial"/>
                <w:sz w:val="20"/>
                <w:szCs w:val="20"/>
                <w:u w:val="single"/>
              </w:rPr>
            </w:pPr>
            <w:r w:rsidRPr="00F337FA">
              <w:rPr>
                <w:rFonts w:ascii="Arial" w:hAnsi="Arial" w:cs="Arial"/>
                <w:bCs/>
                <w:sz w:val="20"/>
                <w:szCs w:val="20"/>
              </w:rPr>
              <w:t>Certyfikat TCO.</w:t>
            </w:r>
          </w:p>
        </w:tc>
      </w:tr>
      <w:tr w:rsidR="00F7041A" w:rsidRPr="00F337FA" w14:paraId="6C4B01DF" w14:textId="77777777" w:rsidTr="00D52333">
        <w:tc>
          <w:tcPr>
            <w:tcW w:w="1844" w:type="dxa"/>
            <w:shd w:val="clear" w:color="auto" w:fill="FFFFFF" w:themeFill="background1"/>
            <w:vAlign w:val="center"/>
          </w:tcPr>
          <w:p w14:paraId="0665816A" w14:textId="77777777" w:rsidR="00F7041A" w:rsidRPr="00F337FA" w:rsidRDefault="00F7041A" w:rsidP="00F84C40">
            <w:pPr>
              <w:jc w:val="both"/>
              <w:rPr>
                <w:rFonts w:ascii="Arial" w:hAnsi="Arial" w:cs="Arial"/>
                <w:b/>
                <w:sz w:val="20"/>
                <w:szCs w:val="20"/>
              </w:rPr>
            </w:pPr>
            <w:r w:rsidRPr="00F337FA">
              <w:rPr>
                <w:rFonts w:ascii="Arial" w:hAnsi="Arial" w:cs="Arial"/>
                <w:b/>
                <w:sz w:val="20"/>
                <w:szCs w:val="20"/>
              </w:rPr>
              <w:t>Wymagania dodatkowe</w:t>
            </w:r>
          </w:p>
        </w:tc>
        <w:tc>
          <w:tcPr>
            <w:tcW w:w="8357" w:type="dxa"/>
            <w:gridSpan w:val="2"/>
            <w:shd w:val="clear" w:color="auto" w:fill="FFFFFF" w:themeFill="background1"/>
            <w:vAlign w:val="center"/>
          </w:tcPr>
          <w:p w14:paraId="7F227CF2"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 xml:space="preserve">Porty video wlutowane i wyprowadzone bezpośrednio z płyty głównej: min. 3 x </w:t>
            </w:r>
            <w:proofErr w:type="spellStart"/>
            <w:r w:rsidRPr="00F337FA">
              <w:rPr>
                <w:rFonts w:ascii="Arial" w:hAnsi="Arial" w:cs="Arial"/>
                <w:bCs/>
                <w:sz w:val="20"/>
                <w:szCs w:val="20"/>
              </w:rPr>
              <w:t>DisplayPort</w:t>
            </w:r>
            <w:proofErr w:type="spellEnd"/>
            <w:r w:rsidRPr="00F337FA">
              <w:rPr>
                <w:rFonts w:ascii="Arial" w:hAnsi="Arial" w:cs="Arial"/>
                <w:bCs/>
                <w:sz w:val="20"/>
                <w:szCs w:val="20"/>
              </w:rPr>
              <w:t xml:space="preserve"> 1.4a</w:t>
            </w:r>
          </w:p>
          <w:p w14:paraId="69204E04"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 xml:space="preserve">min. 10 portów USB wyprowadzonych na zewnątrz obudowy: na panelu przednim 1 x USB 3.2 gen 2 Typu A, 1 x USB 3.2 gen 2x2 Typu C oraz 2 x USB 2.0, na panelu tylnym 4 x USB 3.2 gen 1 Typu A oraz 2 x USB 2.0 </w:t>
            </w:r>
          </w:p>
          <w:p w14:paraId="175DE445"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Wymagana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14:paraId="080AE55D"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Karta sieciowa 10/100/1000 zintegrowana z płytą główną, wspierająca obsługę</w:t>
            </w:r>
            <w:r w:rsidRPr="00F337FA">
              <w:rPr>
                <w:rFonts w:ascii="Arial" w:hAnsi="Arial" w:cs="Arial"/>
                <w:bCs/>
                <w:i/>
                <w:sz w:val="20"/>
                <w:szCs w:val="20"/>
              </w:rPr>
              <w:t xml:space="preserve"> </w:t>
            </w:r>
            <w:proofErr w:type="spellStart"/>
            <w:r w:rsidRPr="00F337FA">
              <w:rPr>
                <w:rFonts w:ascii="Arial" w:hAnsi="Arial" w:cs="Arial"/>
                <w:bCs/>
                <w:sz w:val="20"/>
                <w:szCs w:val="20"/>
              </w:rPr>
              <w:t>WoL</w:t>
            </w:r>
            <w:proofErr w:type="spellEnd"/>
            <w:r w:rsidRPr="00F337FA">
              <w:rPr>
                <w:rFonts w:ascii="Arial" w:hAnsi="Arial" w:cs="Arial"/>
                <w:bCs/>
                <w:sz w:val="20"/>
                <w:szCs w:val="20"/>
              </w:rPr>
              <w:t xml:space="preserve"> (funkcja włączana przez użytkownika), </w:t>
            </w:r>
          </w:p>
          <w:p w14:paraId="250DE067" w14:textId="77777777" w:rsidR="00F7041A" w:rsidRPr="00F337FA" w:rsidRDefault="00F7041A" w:rsidP="00F84C40">
            <w:pPr>
              <w:spacing w:after="120"/>
              <w:jc w:val="both"/>
              <w:rPr>
                <w:rFonts w:ascii="Arial" w:hAnsi="Arial" w:cs="Arial"/>
                <w:bCs/>
                <w:sz w:val="20"/>
                <w:szCs w:val="20"/>
              </w:rPr>
            </w:pPr>
            <w:r w:rsidRPr="00F337FA">
              <w:rPr>
                <w:rFonts w:ascii="Arial" w:hAnsi="Arial" w:cs="Arial"/>
                <w:bCs/>
                <w:sz w:val="20"/>
                <w:szCs w:val="20"/>
              </w:rPr>
              <w:t xml:space="preserve">Płyta główna zaprojektowana i wyprodukowana na zlecenie producenta komputera, trwale oznaczona na etapie produkcji logiem producenta oferowanej jednostki, dedykowana dla danego urządzenia, wyposażona w: 1 x </w:t>
            </w:r>
            <w:proofErr w:type="spellStart"/>
            <w:r w:rsidRPr="00F337FA">
              <w:rPr>
                <w:rFonts w:ascii="Arial" w:hAnsi="Arial" w:cs="Arial"/>
                <w:bCs/>
                <w:sz w:val="20"/>
                <w:szCs w:val="20"/>
              </w:rPr>
              <w:t>PCIe</w:t>
            </w:r>
            <w:proofErr w:type="spellEnd"/>
            <w:r w:rsidRPr="00F337FA">
              <w:rPr>
                <w:rFonts w:ascii="Arial" w:hAnsi="Arial" w:cs="Arial"/>
                <w:bCs/>
                <w:sz w:val="20"/>
                <w:szCs w:val="20"/>
              </w:rPr>
              <w:t xml:space="preserve"> x16 Gen.3, 1 x </w:t>
            </w:r>
            <w:proofErr w:type="spellStart"/>
            <w:r w:rsidRPr="00F337FA">
              <w:rPr>
                <w:rFonts w:ascii="Arial" w:hAnsi="Arial" w:cs="Arial"/>
                <w:bCs/>
                <w:sz w:val="20"/>
                <w:szCs w:val="20"/>
              </w:rPr>
              <w:t>PCIe</w:t>
            </w:r>
            <w:proofErr w:type="spellEnd"/>
            <w:r w:rsidRPr="00F337FA">
              <w:rPr>
                <w:rFonts w:ascii="Arial" w:hAnsi="Arial" w:cs="Arial"/>
                <w:bCs/>
                <w:sz w:val="20"/>
                <w:szCs w:val="20"/>
              </w:rPr>
              <w:t xml:space="preserve"> x4, 4 x DIMM z obsługą do 128 GB DDR4 RAM, kontroler 3 x SATA w tym min. 2 szt. SATA 3.0, z wbudowanym RAID 0/1, dwa złącza M.2 gen.4 dla dysków, jedno złącze M.2 gen.3 dla dysków oraz złącze M.2 bezprzewodowej karty sieciowej.</w:t>
            </w:r>
          </w:p>
          <w:p w14:paraId="20668B10"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Klawiatura i mysz bezprzewodowa 2.4 GHz:</w:t>
            </w:r>
          </w:p>
          <w:p w14:paraId="18F1AEC5" w14:textId="77777777" w:rsidR="00F7041A" w:rsidRPr="00F337FA" w:rsidRDefault="00F7041A" w:rsidP="00F7041A">
            <w:pPr>
              <w:pStyle w:val="Akapitzlist"/>
              <w:numPr>
                <w:ilvl w:val="0"/>
                <w:numId w:val="8"/>
              </w:numPr>
              <w:ind w:left="284" w:hanging="227"/>
              <w:jc w:val="both"/>
              <w:rPr>
                <w:rFonts w:ascii="Arial" w:hAnsi="Arial" w:cs="Arial"/>
                <w:bCs/>
                <w:sz w:val="20"/>
                <w:szCs w:val="20"/>
              </w:rPr>
            </w:pPr>
            <w:r w:rsidRPr="00F337FA">
              <w:rPr>
                <w:rFonts w:ascii="Arial" w:hAnsi="Arial" w:cs="Arial"/>
                <w:bCs/>
                <w:sz w:val="20"/>
                <w:szCs w:val="20"/>
              </w:rPr>
              <w:t>klawiatura min.12 programowalnych klawiszy, min. 4 klawisze specjalne, wskaźnik poziomu naładowania baterii</w:t>
            </w:r>
          </w:p>
          <w:p w14:paraId="0ACA79C3" w14:textId="77777777" w:rsidR="00F7041A" w:rsidRPr="00F337FA" w:rsidRDefault="00F7041A" w:rsidP="00F7041A">
            <w:pPr>
              <w:pStyle w:val="Akapitzlist"/>
              <w:numPr>
                <w:ilvl w:val="0"/>
                <w:numId w:val="8"/>
              </w:numPr>
              <w:spacing w:after="120"/>
              <w:ind w:left="284" w:hanging="227"/>
              <w:jc w:val="both"/>
              <w:rPr>
                <w:rFonts w:ascii="Arial" w:hAnsi="Arial" w:cs="Arial"/>
                <w:bCs/>
                <w:sz w:val="20"/>
                <w:szCs w:val="20"/>
              </w:rPr>
            </w:pPr>
            <w:r w:rsidRPr="00F337FA">
              <w:rPr>
                <w:rFonts w:ascii="Arial" w:hAnsi="Arial" w:cs="Arial"/>
                <w:bCs/>
                <w:sz w:val="20"/>
                <w:szCs w:val="20"/>
              </w:rPr>
              <w:t xml:space="preserve">mysz optyczna, rozdzielczość do 4000 </w:t>
            </w:r>
            <w:proofErr w:type="spellStart"/>
            <w:r w:rsidRPr="00F337FA">
              <w:rPr>
                <w:rFonts w:ascii="Arial" w:hAnsi="Arial" w:cs="Arial"/>
                <w:bCs/>
                <w:sz w:val="20"/>
                <w:szCs w:val="20"/>
              </w:rPr>
              <w:t>dpi</w:t>
            </w:r>
            <w:proofErr w:type="spellEnd"/>
            <w:r w:rsidRPr="00F337FA">
              <w:rPr>
                <w:rFonts w:ascii="Arial" w:hAnsi="Arial" w:cs="Arial"/>
                <w:bCs/>
                <w:sz w:val="20"/>
                <w:szCs w:val="20"/>
              </w:rPr>
              <w:t xml:space="preserve"> regulowana, wskaźnik poziomu naładowania baterii</w:t>
            </w:r>
          </w:p>
          <w:p w14:paraId="14ADD82D"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Opakowanie musi być wykonane z materiałów podlegających powtórnemu przetworzeniu.</w:t>
            </w:r>
          </w:p>
        </w:tc>
      </w:tr>
      <w:tr w:rsidR="00F7041A" w:rsidRPr="00F337FA" w14:paraId="39ED15AE" w14:textId="77777777" w:rsidTr="00D52333">
        <w:trPr>
          <w:trHeight w:val="625"/>
        </w:trPr>
        <w:tc>
          <w:tcPr>
            <w:tcW w:w="1844" w:type="dxa"/>
            <w:shd w:val="clear" w:color="auto" w:fill="FFFFFF" w:themeFill="background1"/>
            <w:vAlign w:val="center"/>
          </w:tcPr>
          <w:p w14:paraId="1493CBD0" w14:textId="77777777" w:rsidR="00F7041A" w:rsidRPr="00F337FA" w:rsidRDefault="00F7041A" w:rsidP="00F84C40">
            <w:pPr>
              <w:jc w:val="both"/>
              <w:rPr>
                <w:rFonts w:ascii="Arial" w:hAnsi="Arial" w:cs="Arial"/>
                <w:b/>
                <w:sz w:val="20"/>
                <w:szCs w:val="20"/>
              </w:rPr>
            </w:pPr>
            <w:r w:rsidRPr="00F337FA">
              <w:rPr>
                <w:rFonts w:ascii="Arial" w:hAnsi="Arial" w:cs="Arial"/>
                <w:b/>
                <w:sz w:val="20"/>
                <w:szCs w:val="20"/>
              </w:rPr>
              <w:lastRenderedPageBreak/>
              <w:t>Ergonomia</w:t>
            </w:r>
          </w:p>
        </w:tc>
        <w:tc>
          <w:tcPr>
            <w:tcW w:w="8357" w:type="dxa"/>
            <w:gridSpan w:val="2"/>
            <w:shd w:val="clear" w:color="auto" w:fill="FFFFFF" w:themeFill="background1"/>
            <w:vAlign w:val="center"/>
          </w:tcPr>
          <w:p w14:paraId="04FEB186"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 xml:space="preserve">Głośność jednostki centralnej mierzona zgodnie z normą ISO 7779 oraz wykazana zgodnie z normą ISO 9296 w pozycji obserwatora w trybie pracy dysku twardego (IDLE) wynosząca maksymalnie 23 </w:t>
            </w:r>
            <w:proofErr w:type="spellStart"/>
            <w:r w:rsidRPr="00F337FA">
              <w:rPr>
                <w:rFonts w:ascii="Arial" w:hAnsi="Arial" w:cs="Arial"/>
                <w:bCs/>
                <w:sz w:val="20"/>
                <w:szCs w:val="20"/>
              </w:rPr>
              <w:t>dB</w:t>
            </w:r>
            <w:proofErr w:type="spellEnd"/>
            <w:r w:rsidRPr="00F337FA">
              <w:rPr>
                <w:rFonts w:ascii="Arial" w:hAnsi="Arial" w:cs="Arial"/>
                <w:bCs/>
                <w:sz w:val="20"/>
                <w:szCs w:val="20"/>
              </w:rPr>
              <w:t>.</w:t>
            </w:r>
          </w:p>
        </w:tc>
      </w:tr>
      <w:tr w:rsidR="00F7041A" w:rsidRPr="00F337FA" w14:paraId="176416CE" w14:textId="77777777" w:rsidTr="00D52333">
        <w:tc>
          <w:tcPr>
            <w:tcW w:w="1844" w:type="dxa"/>
            <w:shd w:val="clear" w:color="auto" w:fill="FFFFFF" w:themeFill="background1"/>
            <w:vAlign w:val="center"/>
          </w:tcPr>
          <w:p w14:paraId="5765904C" w14:textId="77777777" w:rsidR="00F7041A" w:rsidRPr="00F337FA" w:rsidRDefault="00F7041A" w:rsidP="00F84C40">
            <w:pPr>
              <w:jc w:val="both"/>
              <w:rPr>
                <w:rFonts w:ascii="Arial" w:hAnsi="Arial" w:cs="Arial"/>
                <w:b/>
                <w:sz w:val="20"/>
                <w:szCs w:val="20"/>
              </w:rPr>
            </w:pPr>
            <w:r w:rsidRPr="00F337FA">
              <w:rPr>
                <w:rFonts w:ascii="Arial" w:hAnsi="Arial" w:cs="Arial"/>
                <w:b/>
                <w:sz w:val="20"/>
                <w:szCs w:val="20"/>
              </w:rPr>
              <w:t>Wsparcie techniczne producenta</w:t>
            </w:r>
          </w:p>
        </w:tc>
        <w:tc>
          <w:tcPr>
            <w:tcW w:w="8357" w:type="dxa"/>
            <w:gridSpan w:val="2"/>
            <w:shd w:val="clear" w:color="auto" w:fill="FFFFFF" w:themeFill="background1"/>
            <w:vAlign w:val="center"/>
          </w:tcPr>
          <w:p w14:paraId="6E5D9683" w14:textId="77777777" w:rsidR="00F7041A" w:rsidRPr="00F337FA" w:rsidRDefault="00F7041A" w:rsidP="00F84C40">
            <w:pPr>
              <w:jc w:val="both"/>
              <w:rPr>
                <w:rFonts w:ascii="Arial" w:hAnsi="Arial" w:cs="Arial"/>
                <w:bCs/>
                <w:sz w:val="20"/>
                <w:szCs w:val="20"/>
              </w:rPr>
            </w:pPr>
            <w:r w:rsidRPr="00F337FA">
              <w:rPr>
                <w:rFonts w:ascii="Arial" w:hAnsi="Arial" w:cs="Arial"/>
                <w:bCs/>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F337FA">
              <w:rPr>
                <w:rFonts w:ascii="Arial" w:hAnsi="Arial" w:cs="Arial"/>
                <w:bCs/>
                <w:sz w:val="20"/>
                <w:szCs w:val="20"/>
              </w:rPr>
              <w:t>recovery</w:t>
            </w:r>
            <w:proofErr w:type="spellEnd"/>
            <w:r w:rsidRPr="00F337FA">
              <w:rPr>
                <w:rFonts w:ascii="Arial" w:hAnsi="Arial" w:cs="Arial"/>
                <w:bCs/>
                <w:sz w:val="20"/>
                <w:szCs w:val="20"/>
              </w:rPr>
              <w:t xml:space="preserve"> systemu operacyjnego).</w:t>
            </w:r>
          </w:p>
        </w:tc>
      </w:tr>
      <w:tr w:rsidR="00F7041A" w:rsidRPr="00F337FA" w14:paraId="5E12CBAD" w14:textId="77777777" w:rsidTr="00D52333">
        <w:tc>
          <w:tcPr>
            <w:tcW w:w="1844" w:type="dxa"/>
            <w:shd w:val="clear" w:color="auto" w:fill="FFFFFF" w:themeFill="background1"/>
            <w:vAlign w:val="center"/>
          </w:tcPr>
          <w:p w14:paraId="75CB9002" w14:textId="77777777" w:rsidR="00F7041A" w:rsidRPr="00F337FA" w:rsidRDefault="00F7041A" w:rsidP="00F84C40">
            <w:pPr>
              <w:jc w:val="both"/>
              <w:rPr>
                <w:rFonts w:ascii="Arial" w:hAnsi="Arial" w:cs="Arial"/>
                <w:b/>
                <w:sz w:val="20"/>
                <w:szCs w:val="20"/>
              </w:rPr>
            </w:pPr>
            <w:r w:rsidRPr="00F337FA">
              <w:rPr>
                <w:rFonts w:ascii="Arial" w:hAnsi="Arial" w:cs="Arial"/>
                <w:b/>
                <w:sz w:val="20"/>
                <w:szCs w:val="20"/>
              </w:rPr>
              <w:t>Dodatkowe oprogramowanie</w:t>
            </w:r>
          </w:p>
        </w:tc>
        <w:tc>
          <w:tcPr>
            <w:tcW w:w="8357" w:type="dxa"/>
            <w:gridSpan w:val="2"/>
            <w:shd w:val="clear" w:color="auto" w:fill="FFFFFF" w:themeFill="background1"/>
            <w:vAlign w:val="center"/>
          </w:tcPr>
          <w:p w14:paraId="1D609F41"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1ECA4447"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Wykonawca dostarczy sterowniki w formacie dedykowanym dla Microsoft SCCM w celu dystrybucji za pomocą dołączonego oprogramowania producenta komputera zgodnie z polityką bezpieczeństwa Zamawiającego.</w:t>
            </w:r>
          </w:p>
          <w:p w14:paraId="50AA0C18"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Zamawiający oczekuje oprogramowania zarządzającego produkowanego przez producenta i instalowanego przez producenta na etapie produkcji komputera. Program ma umożliwiać przynajmniej:</w:t>
            </w:r>
          </w:p>
          <w:p w14:paraId="269EC651" w14:textId="77777777" w:rsidR="00F7041A" w:rsidRPr="00F337FA" w:rsidRDefault="00F7041A" w:rsidP="00F7041A">
            <w:pPr>
              <w:pStyle w:val="Akapitzlist"/>
              <w:numPr>
                <w:ilvl w:val="0"/>
                <w:numId w:val="10"/>
              </w:numPr>
              <w:ind w:left="284" w:hanging="227"/>
              <w:jc w:val="both"/>
              <w:rPr>
                <w:rFonts w:ascii="Arial" w:hAnsi="Arial" w:cs="Arial"/>
                <w:sz w:val="20"/>
                <w:szCs w:val="20"/>
              </w:rPr>
            </w:pPr>
            <w:r w:rsidRPr="00F337FA">
              <w:rPr>
                <w:rFonts w:ascii="Arial" w:hAnsi="Arial" w:cs="Arial"/>
                <w:sz w:val="20"/>
                <w:szCs w:val="20"/>
              </w:rPr>
              <w:t>monitorowanie komputera i generowanie zgłoszeń o błędach / nieprawidłowym działaniu w zakresie pracy komponentów i wydajności systemów</w:t>
            </w:r>
          </w:p>
          <w:p w14:paraId="342AE3D9" w14:textId="77777777" w:rsidR="00F7041A" w:rsidRPr="00F337FA" w:rsidRDefault="00F7041A" w:rsidP="00F7041A">
            <w:pPr>
              <w:pStyle w:val="Akapitzlist"/>
              <w:numPr>
                <w:ilvl w:val="0"/>
                <w:numId w:val="10"/>
              </w:numPr>
              <w:ind w:left="284" w:hanging="227"/>
              <w:jc w:val="both"/>
              <w:rPr>
                <w:rFonts w:ascii="Arial" w:hAnsi="Arial" w:cs="Arial"/>
                <w:sz w:val="20"/>
                <w:szCs w:val="20"/>
              </w:rPr>
            </w:pPr>
            <w:r w:rsidRPr="00F337FA">
              <w:rPr>
                <w:rFonts w:ascii="Arial" w:hAnsi="Arial" w:cs="Arial"/>
                <w:sz w:val="20"/>
                <w:szCs w:val="20"/>
              </w:rPr>
              <w:t xml:space="preserve">powiadamiania o nowych wersjach sterowników i umożliwienie użytkownikowi wykonania </w:t>
            </w:r>
            <w:proofErr w:type="spellStart"/>
            <w:r w:rsidRPr="00F337FA">
              <w:rPr>
                <w:rFonts w:ascii="Arial" w:hAnsi="Arial" w:cs="Arial"/>
                <w:sz w:val="20"/>
                <w:szCs w:val="20"/>
              </w:rPr>
              <w:t>upgrade</w:t>
            </w:r>
            <w:proofErr w:type="spellEnd"/>
            <w:r w:rsidRPr="00F337FA">
              <w:rPr>
                <w:rFonts w:ascii="Arial" w:hAnsi="Arial" w:cs="Arial"/>
                <w:sz w:val="20"/>
                <w:szCs w:val="20"/>
              </w:rPr>
              <w:t xml:space="preserve"> systemu</w:t>
            </w:r>
          </w:p>
          <w:p w14:paraId="6C73CE2D" w14:textId="77777777" w:rsidR="00F7041A" w:rsidRPr="00F337FA" w:rsidRDefault="00F7041A" w:rsidP="00F7041A">
            <w:pPr>
              <w:pStyle w:val="Akapitzlist"/>
              <w:numPr>
                <w:ilvl w:val="0"/>
                <w:numId w:val="10"/>
              </w:numPr>
              <w:ind w:left="284" w:hanging="227"/>
              <w:jc w:val="both"/>
              <w:rPr>
                <w:rFonts w:ascii="Arial" w:hAnsi="Arial" w:cs="Arial"/>
                <w:sz w:val="20"/>
                <w:szCs w:val="20"/>
              </w:rPr>
            </w:pPr>
            <w:r w:rsidRPr="00F337FA">
              <w:rPr>
                <w:rFonts w:ascii="Arial" w:hAnsi="Arial" w:cs="Arial"/>
                <w:sz w:val="20"/>
                <w:szCs w:val="20"/>
              </w:rPr>
              <w:t>powiadamianie o problemach wydajnościowych i diagnozowanie / rozwiązywanie takich problemów</w:t>
            </w:r>
          </w:p>
          <w:p w14:paraId="31B98617" w14:textId="77777777" w:rsidR="00F7041A" w:rsidRPr="00F337FA" w:rsidRDefault="00F7041A" w:rsidP="00F7041A">
            <w:pPr>
              <w:pStyle w:val="Akapitzlist"/>
              <w:numPr>
                <w:ilvl w:val="0"/>
                <w:numId w:val="10"/>
              </w:numPr>
              <w:ind w:left="284" w:hanging="227"/>
              <w:jc w:val="both"/>
              <w:rPr>
                <w:rFonts w:ascii="Arial" w:hAnsi="Arial" w:cs="Arial"/>
                <w:sz w:val="20"/>
                <w:szCs w:val="20"/>
              </w:rPr>
            </w:pPr>
            <w:r w:rsidRPr="00F337FA">
              <w:rPr>
                <w:rFonts w:ascii="Arial" w:hAnsi="Arial" w:cs="Arial"/>
                <w:sz w:val="20"/>
                <w:szCs w:val="20"/>
              </w:rPr>
              <w:t>śledzenia kluczowych komponentów i przewidywanie awarii przed ich wystąpieniem.</w:t>
            </w:r>
          </w:p>
          <w:p w14:paraId="3559F001" w14:textId="77777777" w:rsidR="00F7041A" w:rsidRPr="00F337FA" w:rsidRDefault="00F7041A" w:rsidP="00F84C40">
            <w:pPr>
              <w:spacing w:before="120"/>
              <w:jc w:val="both"/>
              <w:rPr>
                <w:rFonts w:ascii="Arial" w:hAnsi="Arial" w:cs="Arial"/>
                <w:bCs/>
                <w:sz w:val="20"/>
                <w:szCs w:val="20"/>
              </w:rPr>
            </w:pPr>
            <w:r w:rsidRPr="00F337FA">
              <w:rPr>
                <w:rFonts w:ascii="Arial" w:hAnsi="Arial" w:cs="Arial"/>
                <w:bCs/>
                <w:sz w:val="20"/>
                <w:szCs w:val="20"/>
              </w:rPr>
              <w:t>Dołączone do oferowanego komputera oprogramowanie producenta z nieograniczoną licencją czasowo na użytkowanie umożliwiające:</w:t>
            </w:r>
          </w:p>
          <w:p w14:paraId="5659336C" w14:textId="77777777" w:rsidR="00F7041A" w:rsidRPr="00F337FA" w:rsidRDefault="00F7041A" w:rsidP="00F7041A">
            <w:pPr>
              <w:pStyle w:val="Akapitzlist"/>
              <w:numPr>
                <w:ilvl w:val="0"/>
                <w:numId w:val="6"/>
              </w:numPr>
              <w:spacing w:after="160"/>
              <w:ind w:left="470" w:hanging="357"/>
              <w:jc w:val="both"/>
              <w:rPr>
                <w:rFonts w:ascii="Arial" w:hAnsi="Arial" w:cs="Arial"/>
                <w:bCs/>
                <w:sz w:val="20"/>
                <w:szCs w:val="20"/>
              </w:rPr>
            </w:pPr>
            <w:proofErr w:type="spellStart"/>
            <w:r w:rsidRPr="00F337FA">
              <w:rPr>
                <w:rFonts w:ascii="Arial" w:hAnsi="Arial" w:cs="Arial"/>
                <w:bCs/>
                <w:sz w:val="20"/>
                <w:szCs w:val="20"/>
              </w:rPr>
              <w:t>upgrade</w:t>
            </w:r>
            <w:proofErr w:type="spellEnd"/>
            <w:r w:rsidRPr="00F337FA">
              <w:rPr>
                <w:rFonts w:ascii="Arial" w:hAnsi="Arial" w:cs="Arial"/>
                <w:bCs/>
                <w:sz w:val="20"/>
                <w:szCs w:val="20"/>
              </w:rPr>
              <w:t xml:space="preserve"> i instalacje wszystkich sterowników, aplikacji dostarczonych w obrazie systemu operacyjnego producenta, </w:t>
            </w:r>
            <w:proofErr w:type="spellStart"/>
            <w:r w:rsidRPr="00F337FA">
              <w:rPr>
                <w:rFonts w:ascii="Arial" w:hAnsi="Arial" w:cs="Arial"/>
                <w:bCs/>
                <w:sz w:val="20"/>
                <w:szCs w:val="20"/>
              </w:rPr>
              <w:t>BIOS’u</w:t>
            </w:r>
            <w:proofErr w:type="spellEnd"/>
            <w:r w:rsidRPr="00F337FA">
              <w:rPr>
                <w:rFonts w:ascii="Arial" w:hAnsi="Arial" w:cs="Arial"/>
                <w:bCs/>
                <w:sz w:val="20"/>
                <w:szCs w:val="20"/>
              </w:rPr>
              <w:t xml:space="preserve"> z certyfikatem zgodności producenta do najnowszej dostępnej wersji, </w:t>
            </w:r>
          </w:p>
          <w:p w14:paraId="3716A701" w14:textId="77777777" w:rsidR="00F7041A" w:rsidRPr="00F337FA" w:rsidRDefault="00F7041A" w:rsidP="00F7041A">
            <w:pPr>
              <w:pStyle w:val="Akapitzlist"/>
              <w:numPr>
                <w:ilvl w:val="0"/>
                <w:numId w:val="6"/>
              </w:numPr>
              <w:spacing w:after="160"/>
              <w:ind w:left="470" w:hanging="357"/>
              <w:jc w:val="both"/>
              <w:rPr>
                <w:rFonts w:ascii="Arial" w:hAnsi="Arial" w:cs="Arial"/>
                <w:bCs/>
                <w:sz w:val="20"/>
                <w:szCs w:val="20"/>
              </w:rPr>
            </w:pPr>
            <w:r w:rsidRPr="00F337FA">
              <w:rPr>
                <w:rFonts w:ascii="Arial" w:hAnsi="Arial" w:cs="Arial"/>
                <w:bCs/>
                <w:sz w:val="20"/>
                <w:szCs w:val="20"/>
              </w:rPr>
              <w:t xml:space="preserve">możliwość przed instalacją sprawdzenia każdego sterownika, każdej aplikacji, </w:t>
            </w:r>
            <w:proofErr w:type="spellStart"/>
            <w:r w:rsidRPr="00F337FA">
              <w:rPr>
                <w:rFonts w:ascii="Arial" w:hAnsi="Arial" w:cs="Arial"/>
                <w:bCs/>
                <w:sz w:val="20"/>
                <w:szCs w:val="20"/>
              </w:rPr>
              <w:t>BIOS’u</w:t>
            </w:r>
            <w:proofErr w:type="spellEnd"/>
            <w:r w:rsidRPr="00F337FA">
              <w:rPr>
                <w:rFonts w:ascii="Arial" w:hAnsi="Arial" w:cs="Arial"/>
                <w:bCs/>
                <w:sz w:val="20"/>
                <w:szCs w:val="20"/>
              </w:rPr>
              <w:t xml:space="preserve"> bezpośrednio na stronie producenta przy użyciu połączenia internetowego z automatycznym przekierowaniem a w szczególności informacji o:</w:t>
            </w:r>
          </w:p>
          <w:p w14:paraId="7B1192FF" w14:textId="77777777" w:rsidR="00F7041A" w:rsidRPr="00F337FA" w:rsidRDefault="00F7041A" w:rsidP="00F7041A">
            <w:pPr>
              <w:pStyle w:val="Akapitzlist"/>
              <w:numPr>
                <w:ilvl w:val="1"/>
                <w:numId w:val="11"/>
              </w:numPr>
              <w:spacing w:after="160"/>
              <w:ind w:left="851" w:hanging="284"/>
              <w:jc w:val="both"/>
              <w:rPr>
                <w:rFonts w:ascii="Arial" w:hAnsi="Arial" w:cs="Arial"/>
                <w:bCs/>
                <w:sz w:val="20"/>
                <w:szCs w:val="20"/>
              </w:rPr>
            </w:pPr>
            <w:r w:rsidRPr="00F337FA">
              <w:rPr>
                <w:rFonts w:ascii="Arial" w:hAnsi="Arial" w:cs="Arial"/>
                <w:bCs/>
                <w:sz w:val="20"/>
                <w:szCs w:val="20"/>
              </w:rPr>
              <w:t>poprawkach i usprawnieniach dotyczących aktualizacji</w:t>
            </w:r>
          </w:p>
          <w:p w14:paraId="6C414555" w14:textId="77777777" w:rsidR="00F7041A" w:rsidRPr="00F337FA" w:rsidRDefault="00F7041A" w:rsidP="00F7041A">
            <w:pPr>
              <w:pStyle w:val="Akapitzlist"/>
              <w:numPr>
                <w:ilvl w:val="1"/>
                <w:numId w:val="11"/>
              </w:numPr>
              <w:spacing w:after="160"/>
              <w:ind w:left="851" w:hanging="284"/>
              <w:jc w:val="both"/>
              <w:rPr>
                <w:rFonts w:ascii="Arial" w:hAnsi="Arial" w:cs="Arial"/>
                <w:bCs/>
                <w:sz w:val="20"/>
                <w:szCs w:val="20"/>
              </w:rPr>
            </w:pPr>
            <w:r w:rsidRPr="00F337FA">
              <w:rPr>
                <w:rFonts w:ascii="Arial" w:hAnsi="Arial" w:cs="Arial"/>
                <w:bCs/>
                <w:sz w:val="20"/>
                <w:szCs w:val="20"/>
              </w:rPr>
              <w:t>dacie wydania ostatniej aktualizacji</w:t>
            </w:r>
          </w:p>
          <w:p w14:paraId="1F0DC218" w14:textId="77777777" w:rsidR="00F7041A" w:rsidRPr="00F337FA" w:rsidRDefault="00F7041A" w:rsidP="00F7041A">
            <w:pPr>
              <w:pStyle w:val="Akapitzlist"/>
              <w:numPr>
                <w:ilvl w:val="1"/>
                <w:numId w:val="11"/>
              </w:numPr>
              <w:spacing w:after="160"/>
              <w:ind w:left="851" w:hanging="284"/>
              <w:jc w:val="both"/>
              <w:rPr>
                <w:rFonts w:ascii="Arial" w:hAnsi="Arial" w:cs="Arial"/>
                <w:bCs/>
                <w:sz w:val="20"/>
                <w:szCs w:val="20"/>
              </w:rPr>
            </w:pPr>
            <w:r w:rsidRPr="00F337FA">
              <w:rPr>
                <w:rFonts w:ascii="Arial" w:hAnsi="Arial" w:cs="Arial"/>
                <w:bCs/>
                <w:sz w:val="20"/>
                <w:szCs w:val="20"/>
              </w:rPr>
              <w:t>priorytecie aktualizacji</w:t>
            </w:r>
          </w:p>
          <w:p w14:paraId="6DDBE211" w14:textId="77777777" w:rsidR="00F7041A" w:rsidRPr="00F337FA" w:rsidRDefault="00F7041A" w:rsidP="00F7041A">
            <w:pPr>
              <w:pStyle w:val="Akapitzlist"/>
              <w:numPr>
                <w:ilvl w:val="1"/>
                <w:numId w:val="11"/>
              </w:numPr>
              <w:spacing w:after="160"/>
              <w:ind w:left="851" w:hanging="284"/>
              <w:jc w:val="both"/>
              <w:rPr>
                <w:rFonts w:ascii="Arial" w:hAnsi="Arial" w:cs="Arial"/>
                <w:bCs/>
                <w:sz w:val="20"/>
                <w:szCs w:val="20"/>
              </w:rPr>
            </w:pPr>
            <w:r w:rsidRPr="00F337FA">
              <w:rPr>
                <w:rFonts w:ascii="Arial" w:hAnsi="Arial" w:cs="Arial"/>
                <w:bCs/>
                <w:sz w:val="20"/>
                <w:szCs w:val="20"/>
              </w:rPr>
              <w:t>zgodności z systemami operacyjnymi</w:t>
            </w:r>
          </w:p>
          <w:p w14:paraId="277C8DBB" w14:textId="77777777" w:rsidR="00F7041A" w:rsidRPr="00F337FA" w:rsidRDefault="00F7041A" w:rsidP="00F7041A">
            <w:pPr>
              <w:pStyle w:val="Akapitzlist"/>
              <w:numPr>
                <w:ilvl w:val="1"/>
                <w:numId w:val="11"/>
              </w:numPr>
              <w:spacing w:after="160"/>
              <w:ind w:left="851" w:hanging="284"/>
              <w:jc w:val="both"/>
              <w:rPr>
                <w:rFonts w:ascii="Arial" w:hAnsi="Arial" w:cs="Arial"/>
                <w:bCs/>
                <w:sz w:val="20"/>
                <w:szCs w:val="20"/>
              </w:rPr>
            </w:pPr>
            <w:r w:rsidRPr="00F337FA">
              <w:rPr>
                <w:rFonts w:ascii="Arial" w:hAnsi="Arial" w:cs="Arial"/>
                <w:bCs/>
                <w:sz w:val="20"/>
                <w:szCs w:val="20"/>
              </w:rPr>
              <w:t>jakiego komponentu sprzętu dotyczy aktualizacja</w:t>
            </w:r>
          </w:p>
          <w:p w14:paraId="7055F39B" w14:textId="77777777" w:rsidR="00F7041A" w:rsidRPr="00F337FA" w:rsidRDefault="00F7041A" w:rsidP="00F7041A">
            <w:pPr>
              <w:pStyle w:val="Akapitzlist"/>
              <w:numPr>
                <w:ilvl w:val="1"/>
                <w:numId w:val="11"/>
              </w:numPr>
              <w:spacing w:after="160"/>
              <w:ind w:left="851" w:hanging="284"/>
              <w:jc w:val="both"/>
              <w:rPr>
                <w:rFonts w:ascii="Arial" w:hAnsi="Arial" w:cs="Arial"/>
                <w:bCs/>
                <w:sz w:val="20"/>
                <w:szCs w:val="20"/>
              </w:rPr>
            </w:pPr>
            <w:r w:rsidRPr="00F337FA">
              <w:rPr>
                <w:rFonts w:ascii="Arial" w:hAnsi="Arial" w:cs="Arial"/>
                <w:bCs/>
                <w:sz w:val="20"/>
                <w:szCs w:val="20"/>
              </w:rPr>
              <w:t>wszystkich poprzednich aktualizacjach z informacjami jak powyżej.</w:t>
            </w:r>
          </w:p>
          <w:p w14:paraId="2C6F75C0" w14:textId="77777777" w:rsidR="00F7041A" w:rsidRPr="00F337FA" w:rsidRDefault="00F7041A" w:rsidP="00F7041A">
            <w:pPr>
              <w:pStyle w:val="Akapitzlist"/>
              <w:numPr>
                <w:ilvl w:val="0"/>
                <w:numId w:val="6"/>
              </w:numPr>
              <w:spacing w:after="160"/>
              <w:ind w:left="470" w:hanging="357"/>
              <w:jc w:val="both"/>
              <w:rPr>
                <w:rFonts w:ascii="Arial" w:hAnsi="Arial" w:cs="Arial"/>
                <w:bCs/>
                <w:sz w:val="20"/>
                <w:szCs w:val="20"/>
              </w:rPr>
            </w:pPr>
            <w:r w:rsidRPr="00F337FA">
              <w:rPr>
                <w:rFonts w:ascii="Arial" w:hAnsi="Arial" w:cs="Arial"/>
                <w:bCs/>
                <w:sz w:val="20"/>
                <w:szCs w:val="20"/>
              </w:rPr>
              <w:t>wykaz najnowszych aktualizacji z podziałem na krytyczne (wymagające natychmiastowej instalacji), rekomendowane i opcjonalne</w:t>
            </w:r>
          </w:p>
          <w:p w14:paraId="4B0504B7" w14:textId="77777777" w:rsidR="00F7041A" w:rsidRPr="00F337FA" w:rsidRDefault="00F7041A" w:rsidP="00F7041A">
            <w:pPr>
              <w:pStyle w:val="Akapitzlist"/>
              <w:numPr>
                <w:ilvl w:val="0"/>
                <w:numId w:val="6"/>
              </w:numPr>
              <w:spacing w:after="160"/>
              <w:ind w:left="470" w:hanging="357"/>
              <w:jc w:val="both"/>
              <w:rPr>
                <w:rFonts w:ascii="Arial" w:hAnsi="Arial" w:cs="Arial"/>
                <w:bCs/>
                <w:sz w:val="20"/>
                <w:szCs w:val="20"/>
              </w:rPr>
            </w:pPr>
            <w:r w:rsidRPr="00F337FA">
              <w:rPr>
                <w:rFonts w:ascii="Arial" w:hAnsi="Arial" w:cs="Arial"/>
                <w:bCs/>
                <w:sz w:val="20"/>
                <w:szCs w:val="20"/>
              </w:rPr>
              <w:t>możliwość włączenia/wyłączenia funkcji automatycznego restartu w przypadku kiedy jest wymagany przy instalacji sterownika, aplikacji która tego wymaga.</w:t>
            </w:r>
          </w:p>
          <w:p w14:paraId="1A92C2A4" w14:textId="77777777" w:rsidR="00F7041A" w:rsidRPr="00F337FA" w:rsidRDefault="00F7041A" w:rsidP="00F7041A">
            <w:pPr>
              <w:pStyle w:val="Akapitzlist"/>
              <w:numPr>
                <w:ilvl w:val="0"/>
                <w:numId w:val="6"/>
              </w:numPr>
              <w:spacing w:after="160"/>
              <w:ind w:left="470" w:hanging="357"/>
              <w:jc w:val="both"/>
              <w:rPr>
                <w:rFonts w:ascii="Arial" w:hAnsi="Arial" w:cs="Arial"/>
                <w:bCs/>
                <w:sz w:val="20"/>
                <w:szCs w:val="20"/>
              </w:rPr>
            </w:pPr>
            <w:r w:rsidRPr="00F337FA">
              <w:rPr>
                <w:rFonts w:ascii="Arial" w:hAnsi="Arial" w:cs="Arial"/>
                <w:bCs/>
                <w:sz w:val="20"/>
                <w:szCs w:val="20"/>
              </w:rPr>
              <w:t xml:space="preserve">rozpoznanie modelu oferowanego komputera, numer seryjny komputera, informację kiedy dokonany został ostatnio </w:t>
            </w:r>
            <w:proofErr w:type="spellStart"/>
            <w:r w:rsidRPr="00F337FA">
              <w:rPr>
                <w:rFonts w:ascii="Arial" w:hAnsi="Arial" w:cs="Arial"/>
                <w:bCs/>
                <w:sz w:val="20"/>
                <w:szCs w:val="20"/>
              </w:rPr>
              <w:t>upgrade</w:t>
            </w:r>
            <w:proofErr w:type="spellEnd"/>
            <w:r w:rsidRPr="00F337FA">
              <w:rPr>
                <w:rFonts w:ascii="Arial" w:hAnsi="Arial" w:cs="Arial"/>
                <w:bCs/>
                <w:sz w:val="20"/>
                <w:szCs w:val="20"/>
              </w:rPr>
              <w:t xml:space="preserve"> w szczególności z uwzględnieniem daty ( </w:t>
            </w:r>
            <w:proofErr w:type="spellStart"/>
            <w:r w:rsidRPr="00F337FA">
              <w:rPr>
                <w:rFonts w:ascii="Arial" w:hAnsi="Arial" w:cs="Arial"/>
                <w:bCs/>
                <w:sz w:val="20"/>
                <w:szCs w:val="20"/>
              </w:rPr>
              <w:t>dd</w:t>
            </w:r>
            <w:proofErr w:type="spellEnd"/>
            <w:r w:rsidRPr="00F337FA">
              <w:rPr>
                <w:rFonts w:ascii="Arial" w:hAnsi="Arial" w:cs="Arial"/>
                <w:bCs/>
                <w:sz w:val="20"/>
                <w:szCs w:val="20"/>
              </w:rPr>
              <w:t>-mm-</w:t>
            </w:r>
            <w:proofErr w:type="spellStart"/>
            <w:r w:rsidRPr="00F337FA">
              <w:rPr>
                <w:rFonts w:ascii="Arial" w:hAnsi="Arial" w:cs="Arial"/>
                <w:bCs/>
                <w:sz w:val="20"/>
                <w:szCs w:val="20"/>
              </w:rPr>
              <w:t>rrrr</w:t>
            </w:r>
            <w:proofErr w:type="spellEnd"/>
            <w:r w:rsidRPr="00F337FA">
              <w:rPr>
                <w:rFonts w:ascii="Arial" w:hAnsi="Arial" w:cs="Arial"/>
                <w:bCs/>
                <w:sz w:val="20"/>
                <w:szCs w:val="20"/>
              </w:rPr>
              <w:t xml:space="preserve"> )</w:t>
            </w:r>
          </w:p>
          <w:p w14:paraId="0B41BF1C" w14:textId="77777777" w:rsidR="00F7041A" w:rsidRPr="00F337FA" w:rsidRDefault="00F7041A" w:rsidP="00F7041A">
            <w:pPr>
              <w:pStyle w:val="Akapitzlist"/>
              <w:numPr>
                <w:ilvl w:val="0"/>
                <w:numId w:val="6"/>
              </w:numPr>
              <w:spacing w:after="160"/>
              <w:ind w:left="470" w:hanging="357"/>
              <w:jc w:val="both"/>
              <w:rPr>
                <w:rFonts w:ascii="Arial" w:hAnsi="Arial" w:cs="Arial"/>
                <w:bCs/>
                <w:sz w:val="20"/>
                <w:szCs w:val="20"/>
              </w:rPr>
            </w:pPr>
            <w:r w:rsidRPr="00F337FA">
              <w:rPr>
                <w:rFonts w:ascii="Arial" w:hAnsi="Arial" w:cs="Arial"/>
                <w:bCs/>
                <w:sz w:val="20"/>
                <w:szCs w:val="20"/>
              </w:rPr>
              <w:t xml:space="preserve">sprawdzenia historii </w:t>
            </w:r>
            <w:proofErr w:type="spellStart"/>
            <w:r w:rsidRPr="00F337FA">
              <w:rPr>
                <w:rFonts w:ascii="Arial" w:hAnsi="Arial" w:cs="Arial"/>
                <w:bCs/>
                <w:sz w:val="20"/>
                <w:szCs w:val="20"/>
              </w:rPr>
              <w:t>upgrade’u</w:t>
            </w:r>
            <w:proofErr w:type="spellEnd"/>
            <w:r w:rsidRPr="00F337FA">
              <w:rPr>
                <w:rFonts w:ascii="Arial" w:hAnsi="Arial" w:cs="Arial"/>
                <w:bCs/>
                <w:sz w:val="20"/>
                <w:szCs w:val="20"/>
              </w:rPr>
              <w:t xml:space="preserve"> z informacją jakie sterowniki były instalowane z dokładną datą ( </w:t>
            </w:r>
            <w:proofErr w:type="spellStart"/>
            <w:r w:rsidRPr="00F337FA">
              <w:rPr>
                <w:rFonts w:ascii="Arial" w:hAnsi="Arial" w:cs="Arial"/>
                <w:bCs/>
                <w:sz w:val="20"/>
                <w:szCs w:val="20"/>
              </w:rPr>
              <w:t>dd</w:t>
            </w:r>
            <w:proofErr w:type="spellEnd"/>
            <w:r w:rsidRPr="00F337FA">
              <w:rPr>
                <w:rFonts w:ascii="Arial" w:hAnsi="Arial" w:cs="Arial"/>
                <w:bCs/>
                <w:sz w:val="20"/>
                <w:szCs w:val="20"/>
              </w:rPr>
              <w:t>-mm-</w:t>
            </w:r>
            <w:proofErr w:type="spellStart"/>
            <w:r w:rsidRPr="00F337FA">
              <w:rPr>
                <w:rFonts w:ascii="Arial" w:hAnsi="Arial" w:cs="Arial"/>
                <w:bCs/>
                <w:sz w:val="20"/>
                <w:szCs w:val="20"/>
              </w:rPr>
              <w:t>rrrr</w:t>
            </w:r>
            <w:proofErr w:type="spellEnd"/>
            <w:r w:rsidRPr="00F337FA">
              <w:rPr>
                <w:rFonts w:ascii="Arial" w:hAnsi="Arial" w:cs="Arial"/>
                <w:bCs/>
                <w:sz w:val="20"/>
                <w:szCs w:val="20"/>
              </w:rPr>
              <w:t>) i wersją (rewizja wydania)</w:t>
            </w:r>
          </w:p>
          <w:p w14:paraId="744D4B1E" w14:textId="77777777" w:rsidR="00F7041A" w:rsidRPr="00F337FA" w:rsidRDefault="00F7041A" w:rsidP="00F7041A">
            <w:pPr>
              <w:pStyle w:val="Akapitzlist"/>
              <w:numPr>
                <w:ilvl w:val="0"/>
                <w:numId w:val="6"/>
              </w:numPr>
              <w:spacing w:after="160"/>
              <w:ind w:left="470" w:hanging="357"/>
              <w:jc w:val="both"/>
              <w:rPr>
                <w:rFonts w:ascii="Arial" w:hAnsi="Arial" w:cs="Arial"/>
                <w:bCs/>
                <w:sz w:val="20"/>
                <w:szCs w:val="20"/>
              </w:rPr>
            </w:pPr>
            <w:r w:rsidRPr="00F337FA">
              <w:rPr>
                <w:rFonts w:ascii="Arial" w:hAnsi="Arial" w:cs="Arial"/>
                <w:bCs/>
                <w:sz w:val="20"/>
                <w:szCs w:val="20"/>
              </w:rPr>
              <w:t xml:space="preserve">dokładny wykaz wymaganych sterowników, aplikacji, </w:t>
            </w:r>
            <w:proofErr w:type="spellStart"/>
            <w:r w:rsidRPr="00F337FA">
              <w:rPr>
                <w:rFonts w:ascii="Arial" w:hAnsi="Arial" w:cs="Arial"/>
                <w:bCs/>
                <w:sz w:val="20"/>
                <w:szCs w:val="20"/>
              </w:rPr>
              <w:t>BIOS’u</w:t>
            </w:r>
            <w:proofErr w:type="spellEnd"/>
            <w:r w:rsidRPr="00F337FA">
              <w:rPr>
                <w:rFonts w:ascii="Arial" w:hAnsi="Arial" w:cs="Arial"/>
                <w:bCs/>
                <w:sz w:val="20"/>
                <w:szCs w:val="20"/>
              </w:rPr>
              <w:t xml:space="preserve"> z informacją o zainstalowanej obecnie wersji dla oferowanego komputera z możliwością exportu do pliku o rozszerzeniu *.</w:t>
            </w:r>
            <w:proofErr w:type="spellStart"/>
            <w:r w:rsidRPr="00F337FA">
              <w:rPr>
                <w:rFonts w:ascii="Arial" w:hAnsi="Arial" w:cs="Arial"/>
                <w:bCs/>
                <w:sz w:val="20"/>
                <w:szCs w:val="20"/>
              </w:rPr>
              <w:t>xml</w:t>
            </w:r>
            <w:proofErr w:type="spellEnd"/>
          </w:p>
          <w:p w14:paraId="5447B5B5" w14:textId="77777777" w:rsidR="00F7041A" w:rsidRPr="00F337FA" w:rsidRDefault="00F7041A" w:rsidP="00F7041A">
            <w:pPr>
              <w:pStyle w:val="Akapitzlist"/>
              <w:numPr>
                <w:ilvl w:val="0"/>
                <w:numId w:val="6"/>
              </w:numPr>
              <w:spacing w:after="160"/>
              <w:ind w:left="470" w:hanging="357"/>
              <w:jc w:val="both"/>
              <w:rPr>
                <w:rFonts w:ascii="Arial" w:hAnsi="Arial" w:cs="Arial"/>
                <w:sz w:val="20"/>
                <w:szCs w:val="20"/>
              </w:rPr>
            </w:pPr>
            <w:r w:rsidRPr="00F337FA">
              <w:rPr>
                <w:rFonts w:ascii="Arial" w:hAnsi="Arial" w:cs="Arial"/>
                <w:bCs/>
                <w:sz w:val="20"/>
                <w:szCs w:val="20"/>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F337FA">
              <w:rPr>
                <w:rFonts w:ascii="Arial" w:hAnsi="Arial" w:cs="Arial"/>
                <w:bCs/>
                <w:sz w:val="20"/>
                <w:szCs w:val="20"/>
              </w:rPr>
              <w:t>xml</w:t>
            </w:r>
            <w:proofErr w:type="spellEnd"/>
            <w:r w:rsidRPr="00F337FA">
              <w:rPr>
                <w:rFonts w:ascii="Arial" w:hAnsi="Arial" w:cs="Arial"/>
                <w:bCs/>
                <w:sz w:val="20"/>
                <w:szCs w:val="20"/>
              </w:rPr>
              <w:t xml:space="preserve">. Raport musi zawierać z dokładną datą ( </w:t>
            </w:r>
            <w:proofErr w:type="spellStart"/>
            <w:r w:rsidRPr="00F337FA">
              <w:rPr>
                <w:rFonts w:ascii="Arial" w:hAnsi="Arial" w:cs="Arial"/>
                <w:bCs/>
                <w:sz w:val="20"/>
                <w:szCs w:val="20"/>
              </w:rPr>
              <w:t>dd</w:t>
            </w:r>
            <w:proofErr w:type="spellEnd"/>
            <w:r w:rsidRPr="00F337FA">
              <w:rPr>
                <w:rFonts w:ascii="Arial" w:hAnsi="Arial" w:cs="Arial"/>
                <w:bCs/>
                <w:sz w:val="20"/>
                <w:szCs w:val="20"/>
              </w:rPr>
              <w:t>-mm-</w:t>
            </w:r>
            <w:proofErr w:type="spellStart"/>
            <w:r w:rsidRPr="00F337FA">
              <w:rPr>
                <w:rFonts w:ascii="Arial" w:hAnsi="Arial" w:cs="Arial"/>
                <w:bCs/>
                <w:sz w:val="20"/>
                <w:szCs w:val="20"/>
              </w:rPr>
              <w:t>rrrr</w:t>
            </w:r>
            <w:proofErr w:type="spellEnd"/>
            <w:r w:rsidRPr="00F337FA">
              <w:rPr>
                <w:rFonts w:ascii="Arial" w:hAnsi="Arial" w:cs="Arial"/>
                <w:bCs/>
                <w:sz w:val="20"/>
                <w:szCs w:val="20"/>
              </w:rPr>
              <w:t xml:space="preserve"> ) i godziną z podjętych i wykonanych akcji/zadań w przedziale czasowym do min. 1 roku.</w:t>
            </w:r>
          </w:p>
        </w:tc>
      </w:tr>
      <w:tr w:rsidR="00F7041A" w:rsidRPr="00F337FA" w14:paraId="552AB69A" w14:textId="77777777" w:rsidTr="00D52333">
        <w:tc>
          <w:tcPr>
            <w:tcW w:w="1844" w:type="dxa"/>
            <w:shd w:val="clear" w:color="auto" w:fill="FFFFFF" w:themeFill="background1"/>
            <w:vAlign w:val="center"/>
          </w:tcPr>
          <w:p w14:paraId="121C8D68"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lastRenderedPageBreak/>
              <w:t>Oprogramowanie do wykonywania kopii zapasowej systemu operacyjnego</w:t>
            </w:r>
          </w:p>
        </w:tc>
        <w:tc>
          <w:tcPr>
            <w:tcW w:w="8357" w:type="dxa"/>
            <w:gridSpan w:val="2"/>
            <w:shd w:val="clear" w:color="auto" w:fill="FFFFFF" w:themeFill="background1"/>
            <w:vAlign w:val="center"/>
          </w:tcPr>
          <w:p w14:paraId="6C699549"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Jedna licencja lub subskrypcja z wsparciem na min. 12 miesięcy, spełniająca poniższe wymagania:</w:t>
            </w:r>
          </w:p>
          <w:p w14:paraId="29910ECD"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Rozwiązanie musi wykonywać kopię zapasową systemu Windows oraz Linux wykorzystując agenta znajdującego się wewnątrz systemu operacyjnego</w:t>
            </w:r>
          </w:p>
          <w:p w14:paraId="3CF19CEC"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Rozwiązanie musi wspierać systemy operacyjne Windows w wersjach klienckich oraz serwerowych</w:t>
            </w:r>
          </w:p>
          <w:p w14:paraId="1C1DEA65"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 xml:space="preserve">Rozwiązanie musi wspierać co najmniej następujące dystrybucje systemów Linux: </w:t>
            </w:r>
            <w:proofErr w:type="spellStart"/>
            <w:r w:rsidRPr="00F337FA">
              <w:rPr>
                <w:rFonts w:ascii="Arial" w:hAnsi="Arial" w:cs="Arial"/>
                <w:sz w:val="20"/>
                <w:szCs w:val="20"/>
              </w:rPr>
              <w:t>Debian</w:t>
            </w:r>
            <w:proofErr w:type="spellEnd"/>
            <w:r w:rsidRPr="00F337FA">
              <w:rPr>
                <w:rFonts w:ascii="Arial" w:hAnsi="Arial" w:cs="Arial"/>
                <w:sz w:val="20"/>
                <w:szCs w:val="20"/>
              </w:rPr>
              <w:t xml:space="preserve">, </w:t>
            </w:r>
            <w:proofErr w:type="spellStart"/>
            <w:r w:rsidRPr="00F337FA">
              <w:rPr>
                <w:rFonts w:ascii="Arial" w:hAnsi="Arial" w:cs="Arial"/>
                <w:sz w:val="20"/>
                <w:szCs w:val="20"/>
              </w:rPr>
              <w:t>Ubuntu</w:t>
            </w:r>
            <w:proofErr w:type="spellEnd"/>
            <w:r w:rsidRPr="00F337FA">
              <w:rPr>
                <w:rFonts w:ascii="Arial" w:hAnsi="Arial" w:cs="Arial"/>
                <w:sz w:val="20"/>
                <w:szCs w:val="20"/>
              </w:rPr>
              <w:t xml:space="preserve">, RHEL, </w:t>
            </w:r>
            <w:proofErr w:type="spellStart"/>
            <w:r w:rsidRPr="00F337FA">
              <w:rPr>
                <w:rFonts w:ascii="Arial" w:hAnsi="Arial" w:cs="Arial"/>
                <w:sz w:val="20"/>
                <w:szCs w:val="20"/>
              </w:rPr>
              <w:t>CentOS</w:t>
            </w:r>
            <w:proofErr w:type="spellEnd"/>
            <w:r w:rsidRPr="00F337FA">
              <w:rPr>
                <w:rFonts w:ascii="Arial" w:hAnsi="Arial" w:cs="Arial"/>
                <w:sz w:val="20"/>
                <w:szCs w:val="20"/>
              </w:rPr>
              <w:t xml:space="preserve">, Oracle Linux, SLES, Fedora, </w:t>
            </w:r>
            <w:proofErr w:type="spellStart"/>
            <w:r w:rsidRPr="00F337FA">
              <w:rPr>
                <w:rFonts w:ascii="Arial" w:hAnsi="Arial" w:cs="Arial"/>
                <w:sz w:val="20"/>
                <w:szCs w:val="20"/>
              </w:rPr>
              <w:t>openSUSE</w:t>
            </w:r>
            <w:proofErr w:type="spellEnd"/>
          </w:p>
          <w:p w14:paraId="42B5E44E"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 xml:space="preserve">Rozwiązanie musi wspierać system operacyjny </w:t>
            </w:r>
            <w:proofErr w:type="spellStart"/>
            <w:r w:rsidRPr="00F337FA">
              <w:rPr>
                <w:rFonts w:ascii="Arial" w:hAnsi="Arial" w:cs="Arial"/>
                <w:sz w:val="20"/>
                <w:szCs w:val="20"/>
              </w:rPr>
              <w:t>macOS</w:t>
            </w:r>
            <w:proofErr w:type="spellEnd"/>
          </w:p>
          <w:p w14:paraId="57046657"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 xml:space="preserve">Oprogramowanie musi wspierać odtwarzanie pojedynczych plików z systemów Windows, Linux, </w:t>
            </w:r>
            <w:proofErr w:type="spellStart"/>
            <w:r w:rsidRPr="00F337FA">
              <w:rPr>
                <w:rFonts w:ascii="Arial" w:hAnsi="Arial" w:cs="Arial"/>
                <w:sz w:val="20"/>
                <w:szCs w:val="20"/>
              </w:rPr>
              <w:t>MacOS</w:t>
            </w:r>
            <w:proofErr w:type="spellEnd"/>
            <w:r w:rsidRPr="00F337FA">
              <w:rPr>
                <w:rFonts w:ascii="Arial" w:hAnsi="Arial" w:cs="Arial"/>
                <w:sz w:val="20"/>
                <w:szCs w:val="20"/>
              </w:rPr>
              <w:t>, Unix</w:t>
            </w:r>
          </w:p>
          <w:p w14:paraId="5ED707EC"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Rozwiązanie musi mieć możliwość instalacji oraz zarządzania wykorzystując tryb niezależny (per agent) jak również zcentralizowany (poprzez centralną konsolę zarządzającą)</w:t>
            </w:r>
          </w:p>
          <w:p w14:paraId="7A57CD49"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 xml:space="preserve">Rozwiązanie musi wspierać systemy oparte o Microsoft </w:t>
            </w:r>
            <w:proofErr w:type="spellStart"/>
            <w:r w:rsidRPr="00F337FA">
              <w:rPr>
                <w:rFonts w:ascii="Arial" w:hAnsi="Arial" w:cs="Arial"/>
                <w:sz w:val="20"/>
                <w:szCs w:val="20"/>
              </w:rPr>
              <w:t>Failover</w:t>
            </w:r>
            <w:proofErr w:type="spellEnd"/>
            <w:r w:rsidRPr="00F337FA">
              <w:rPr>
                <w:rFonts w:ascii="Arial" w:hAnsi="Arial" w:cs="Arial"/>
                <w:sz w:val="20"/>
                <w:szCs w:val="20"/>
              </w:rPr>
              <w:t xml:space="preserve"> Cluster</w:t>
            </w:r>
          </w:p>
          <w:p w14:paraId="156B6095"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 xml:space="preserve">Rozwiązanie musi wspierać zabezpieczanie do oraz odzyskiwanie z urządzeń blokowych pozwalając na odzysk całej maszyny (tzw. </w:t>
            </w:r>
            <w:proofErr w:type="spellStart"/>
            <w:r w:rsidRPr="00F337FA">
              <w:rPr>
                <w:rFonts w:ascii="Arial" w:hAnsi="Arial" w:cs="Arial"/>
                <w:sz w:val="20"/>
                <w:szCs w:val="20"/>
              </w:rPr>
              <w:t>bare</w:t>
            </w:r>
            <w:proofErr w:type="spellEnd"/>
            <w:r w:rsidRPr="00F337FA">
              <w:rPr>
                <w:rFonts w:ascii="Arial" w:hAnsi="Arial" w:cs="Arial"/>
                <w:sz w:val="20"/>
                <w:szCs w:val="20"/>
              </w:rPr>
              <w:t xml:space="preserve"> metal </w:t>
            </w:r>
            <w:proofErr w:type="spellStart"/>
            <w:r w:rsidRPr="00F337FA">
              <w:rPr>
                <w:rFonts w:ascii="Arial" w:hAnsi="Arial" w:cs="Arial"/>
                <w:sz w:val="20"/>
                <w:szCs w:val="20"/>
              </w:rPr>
              <w:t>recovery</w:t>
            </w:r>
            <w:proofErr w:type="spellEnd"/>
            <w:r w:rsidRPr="00F337FA">
              <w:rPr>
                <w:rFonts w:ascii="Arial" w:hAnsi="Arial" w:cs="Arial"/>
                <w:sz w:val="20"/>
                <w:szCs w:val="20"/>
              </w:rPr>
              <w:t>) wybranych wolumenów, oraz wybranych plików i folderów</w:t>
            </w:r>
          </w:p>
          <w:p w14:paraId="5364FFBB"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Rozwiązanie musi wspierać backup podłączonych dysków USB</w:t>
            </w:r>
          </w:p>
          <w:p w14:paraId="64B38D56"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Kopia zapasowa całej maszyny oraz pojedynczych wolumenów musi być wykonywana na poziomie blokowym</w:t>
            </w:r>
          </w:p>
          <w:p w14:paraId="5742055E"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 xml:space="preserve">Rozwiązanie musi pozwalać na przechowywanie kopii zapasowych na zasobach lokalnych (wewnętrznych) dyskach zabezpieczanej maszyny, Direct Attached Storage (DAS), takich jak zewnętrzne dyski USB, </w:t>
            </w:r>
            <w:proofErr w:type="spellStart"/>
            <w:r w:rsidRPr="00F337FA">
              <w:rPr>
                <w:rFonts w:ascii="Arial" w:hAnsi="Arial" w:cs="Arial"/>
                <w:sz w:val="20"/>
                <w:szCs w:val="20"/>
              </w:rPr>
              <w:t>eSATA</w:t>
            </w:r>
            <w:proofErr w:type="spellEnd"/>
            <w:r w:rsidRPr="00F337FA">
              <w:rPr>
                <w:rFonts w:ascii="Arial" w:hAnsi="Arial" w:cs="Arial"/>
                <w:sz w:val="20"/>
                <w:szCs w:val="20"/>
              </w:rPr>
              <w:t xml:space="preserve"> lub </w:t>
            </w:r>
            <w:proofErr w:type="spellStart"/>
            <w:r w:rsidRPr="00F337FA">
              <w:rPr>
                <w:rFonts w:ascii="Arial" w:hAnsi="Arial" w:cs="Arial"/>
                <w:sz w:val="20"/>
                <w:szCs w:val="20"/>
              </w:rPr>
              <w:t>Firewire</w:t>
            </w:r>
            <w:proofErr w:type="spellEnd"/>
            <w:r w:rsidRPr="00F337FA">
              <w:rPr>
                <w:rFonts w:ascii="Arial" w:hAnsi="Arial" w:cs="Arial"/>
                <w:sz w:val="20"/>
                <w:szCs w:val="20"/>
              </w:rPr>
              <w:t>, Network Attached Storage (NAS) pozwalającym na wystawienie swoich zasobów poprzez SMB (CIFS) lub NFS, bezpośrednio na zasobach obiektowych (w tym chmury)</w:t>
            </w:r>
          </w:p>
          <w:p w14:paraId="1AD4BAEC"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 xml:space="preserve">Rozwiązanie musi wspierać </w:t>
            </w:r>
            <w:proofErr w:type="spellStart"/>
            <w:r w:rsidRPr="00F337FA">
              <w:rPr>
                <w:rFonts w:ascii="Arial" w:hAnsi="Arial" w:cs="Arial"/>
                <w:sz w:val="20"/>
                <w:szCs w:val="20"/>
              </w:rPr>
              <w:t>deduplikację</w:t>
            </w:r>
            <w:proofErr w:type="spellEnd"/>
            <w:r w:rsidRPr="00F337FA">
              <w:rPr>
                <w:rFonts w:ascii="Arial" w:hAnsi="Arial" w:cs="Arial"/>
                <w:sz w:val="20"/>
                <w:szCs w:val="20"/>
              </w:rPr>
              <w:t xml:space="preserve"> oraz kompresję na źródle. Dane wysyłane na repozytorium muszą być już odpowiednio przetworzone </w:t>
            </w:r>
          </w:p>
          <w:p w14:paraId="6E13A60E"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Rozwiązanie musi wspierać kontrolę pasma sieciowego</w:t>
            </w:r>
          </w:p>
          <w:p w14:paraId="02D65B61"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Rozwiązanie musi wspierać ograniczenie wykonywania backupów dla konkretnych sieci bezprzewodowych</w:t>
            </w:r>
          </w:p>
          <w:p w14:paraId="747C481D"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Rozwiązanie musi wspierać ograniczenia wykonywania backupów dla połączeń VPN</w:t>
            </w:r>
          </w:p>
          <w:p w14:paraId="5EE7835C"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Rozwiązanie musi wspierać śledzenie zmienionych bloków podczas wykonywania kopii zapasowych. Dla systemów Windows technologia śledzenia bloków dla systemów serwerowych musi być certyfikowana przez Microsoft</w:t>
            </w:r>
          </w:p>
          <w:p w14:paraId="72A756E1"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Rozwiązanie musi wspierać technologię BitLocker</w:t>
            </w:r>
          </w:p>
          <w:p w14:paraId="18BCFC9D"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Rozwiązanie musi wspierać uruchamianie z nośnika odtwarzania</w:t>
            </w:r>
          </w:p>
          <w:p w14:paraId="2533C4B7"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 xml:space="preserve">Rozwiązanie musi wspierać odzysk pojedynczych elementów aplikacji z jednoprzebiegowej kopii zapasowej dla Microsoft Exchange 2013SP1 i nowszych, Microsoft Active Directory 2008 i nowszych, Microsoft </w:t>
            </w:r>
            <w:proofErr w:type="spellStart"/>
            <w:r w:rsidRPr="00F337FA">
              <w:rPr>
                <w:rFonts w:ascii="Arial" w:hAnsi="Arial" w:cs="Arial"/>
                <w:sz w:val="20"/>
                <w:szCs w:val="20"/>
              </w:rPr>
              <w:t>Sharepoint</w:t>
            </w:r>
            <w:proofErr w:type="spellEnd"/>
            <w:r w:rsidRPr="00F337FA">
              <w:rPr>
                <w:rFonts w:ascii="Arial" w:hAnsi="Arial" w:cs="Arial"/>
                <w:sz w:val="20"/>
                <w:szCs w:val="20"/>
              </w:rPr>
              <w:t xml:space="preserve"> 2013 i nowszych, Microsoft SQL 2008 i nowszych, Oracle 11g i nowszych oraz </w:t>
            </w:r>
            <w:proofErr w:type="spellStart"/>
            <w:r w:rsidRPr="00F337FA">
              <w:rPr>
                <w:rFonts w:ascii="Arial" w:hAnsi="Arial" w:cs="Arial"/>
                <w:sz w:val="20"/>
                <w:szCs w:val="20"/>
              </w:rPr>
              <w:t>PostgreSQL</w:t>
            </w:r>
            <w:proofErr w:type="spellEnd"/>
            <w:r w:rsidRPr="00F337FA">
              <w:rPr>
                <w:rFonts w:ascii="Arial" w:hAnsi="Arial" w:cs="Arial"/>
                <w:sz w:val="20"/>
                <w:szCs w:val="20"/>
              </w:rPr>
              <w:t xml:space="preserve"> 12 i nowszych</w:t>
            </w:r>
          </w:p>
          <w:p w14:paraId="4E0E645D"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Rozwiązanie musi wspierać odzysk do konkretnego punktu w czasie (point-in-</w:t>
            </w:r>
            <w:proofErr w:type="spellStart"/>
            <w:r w:rsidRPr="00F337FA">
              <w:rPr>
                <w:rFonts w:ascii="Arial" w:hAnsi="Arial" w:cs="Arial"/>
                <w:sz w:val="20"/>
                <w:szCs w:val="20"/>
              </w:rPr>
              <w:t>time</w:t>
            </w:r>
            <w:proofErr w:type="spellEnd"/>
            <w:r w:rsidRPr="00F337FA">
              <w:rPr>
                <w:rFonts w:ascii="Arial" w:hAnsi="Arial" w:cs="Arial"/>
                <w:sz w:val="20"/>
                <w:szCs w:val="20"/>
              </w:rPr>
              <w:t xml:space="preserve">) dla wspieranych systemów bazodanowych </w:t>
            </w:r>
          </w:p>
          <w:p w14:paraId="192D335B"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 xml:space="preserve">Rozwiązanie musi umożliwiać natychmiastowe publikowanie baz MS SQL i Oracle poprzez bezpośrednie uruchomienie ich z pliku backupu. </w:t>
            </w:r>
          </w:p>
          <w:p w14:paraId="7617EF4A"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 xml:space="preserve">Rozwiązanie musi wspierać odzysk obrazów kopii zapasowych bezpośrednio do </w:t>
            </w:r>
            <w:proofErr w:type="spellStart"/>
            <w:r w:rsidRPr="00F337FA">
              <w:rPr>
                <w:rFonts w:ascii="Arial" w:hAnsi="Arial" w:cs="Arial"/>
                <w:sz w:val="20"/>
                <w:szCs w:val="20"/>
              </w:rPr>
              <w:t>vSphere</w:t>
            </w:r>
            <w:proofErr w:type="spellEnd"/>
            <w:r w:rsidRPr="00F337FA">
              <w:rPr>
                <w:rFonts w:ascii="Arial" w:hAnsi="Arial" w:cs="Arial"/>
                <w:sz w:val="20"/>
                <w:szCs w:val="20"/>
              </w:rPr>
              <w:t xml:space="preserve">, Hyper-V, </w:t>
            </w:r>
            <w:proofErr w:type="spellStart"/>
            <w:r w:rsidRPr="00F337FA">
              <w:rPr>
                <w:rFonts w:ascii="Arial" w:hAnsi="Arial" w:cs="Arial"/>
                <w:sz w:val="20"/>
                <w:szCs w:val="20"/>
              </w:rPr>
              <w:t>Nutanix</w:t>
            </w:r>
            <w:proofErr w:type="spellEnd"/>
            <w:r w:rsidRPr="00F337FA">
              <w:rPr>
                <w:rFonts w:ascii="Arial" w:hAnsi="Arial" w:cs="Arial"/>
                <w:sz w:val="20"/>
                <w:szCs w:val="20"/>
              </w:rPr>
              <w:t xml:space="preserve"> AHV, Microsoft </w:t>
            </w:r>
            <w:proofErr w:type="spellStart"/>
            <w:r w:rsidRPr="00F337FA">
              <w:rPr>
                <w:rFonts w:ascii="Arial" w:hAnsi="Arial" w:cs="Arial"/>
                <w:sz w:val="20"/>
                <w:szCs w:val="20"/>
              </w:rPr>
              <w:t>Azure</w:t>
            </w:r>
            <w:proofErr w:type="spellEnd"/>
            <w:r w:rsidRPr="00F337FA">
              <w:rPr>
                <w:rFonts w:ascii="Arial" w:hAnsi="Arial" w:cs="Arial"/>
                <w:sz w:val="20"/>
                <w:szCs w:val="20"/>
              </w:rPr>
              <w:t xml:space="preserve">, Microsoft </w:t>
            </w:r>
            <w:proofErr w:type="spellStart"/>
            <w:r w:rsidRPr="00F337FA">
              <w:rPr>
                <w:rFonts w:ascii="Arial" w:hAnsi="Arial" w:cs="Arial"/>
                <w:sz w:val="20"/>
                <w:szCs w:val="20"/>
              </w:rPr>
              <w:t>Azure</w:t>
            </w:r>
            <w:proofErr w:type="spellEnd"/>
            <w:r w:rsidRPr="00F337FA">
              <w:rPr>
                <w:rFonts w:ascii="Arial" w:hAnsi="Arial" w:cs="Arial"/>
                <w:sz w:val="20"/>
                <w:szCs w:val="20"/>
              </w:rPr>
              <w:t xml:space="preserve"> </w:t>
            </w:r>
            <w:proofErr w:type="spellStart"/>
            <w:r w:rsidRPr="00F337FA">
              <w:rPr>
                <w:rFonts w:ascii="Arial" w:hAnsi="Arial" w:cs="Arial"/>
                <w:sz w:val="20"/>
                <w:szCs w:val="20"/>
              </w:rPr>
              <w:t>Stack</w:t>
            </w:r>
            <w:proofErr w:type="spellEnd"/>
            <w:r w:rsidRPr="00F337FA">
              <w:rPr>
                <w:rFonts w:ascii="Arial" w:hAnsi="Arial" w:cs="Arial"/>
                <w:sz w:val="20"/>
                <w:szCs w:val="20"/>
              </w:rPr>
              <w:t xml:space="preserve">, Amazon EC2 oraz Google </w:t>
            </w:r>
            <w:proofErr w:type="spellStart"/>
            <w:r w:rsidRPr="00F337FA">
              <w:rPr>
                <w:rFonts w:ascii="Arial" w:hAnsi="Arial" w:cs="Arial"/>
                <w:sz w:val="20"/>
                <w:szCs w:val="20"/>
              </w:rPr>
              <w:t>Cloud</w:t>
            </w:r>
            <w:proofErr w:type="spellEnd"/>
            <w:r w:rsidRPr="00F337FA">
              <w:rPr>
                <w:rFonts w:ascii="Arial" w:hAnsi="Arial" w:cs="Arial"/>
                <w:sz w:val="20"/>
                <w:szCs w:val="20"/>
              </w:rPr>
              <w:t xml:space="preserve"> Platform</w:t>
            </w:r>
          </w:p>
          <w:p w14:paraId="0F43E3CB"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Rozwiązanie musi wspierać szyfrowanie</w:t>
            </w:r>
          </w:p>
          <w:p w14:paraId="3A86AA9A"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Rozwiązanie musi wspierać możliwość wykonywania kopii zapasowych stacji klienckich, lokalnie do repozytorium tymczasowego (cache) gdy połączenie sieciowe do głównego repozytorium kopii zapasowych jest niedostępne</w:t>
            </w:r>
          </w:p>
          <w:p w14:paraId="5B4BB733"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Rozwiązanie musi posiadać funkcjonalność automatycznego zmniejszenia szybkości przetwarzania danych, aby nie dopuścić do obniżenia wydajności systemu zabezpieczanego</w:t>
            </w:r>
          </w:p>
          <w:p w14:paraId="02C016E4" w14:textId="77777777" w:rsidR="00F7041A" w:rsidRPr="00F337FA" w:rsidRDefault="00F7041A" w:rsidP="00F7041A">
            <w:pPr>
              <w:pStyle w:val="Akapitzlist"/>
              <w:numPr>
                <w:ilvl w:val="0"/>
                <w:numId w:val="12"/>
              </w:numPr>
              <w:ind w:left="284" w:hanging="227"/>
              <w:jc w:val="both"/>
              <w:rPr>
                <w:rFonts w:ascii="Arial" w:hAnsi="Arial" w:cs="Arial"/>
                <w:sz w:val="20"/>
                <w:szCs w:val="20"/>
              </w:rPr>
            </w:pPr>
            <w:r w:rsidRPr="00F337FA">
              <w:rPr>
                <w:rFonts w:ascii="Arial" w:hAnsi="Arial" w:cs="Arial"/>
                <w:sz w:val="20"/>
                <w:szCs w:val="20"/>
              </w:rPr>
              <w:t xml:space="preserve">Rozwiązanie musi posiadać ochronę przed </w:t>
            </w:r>
            <w:proofErr w:type="spellStart"/>
            <w:r w:rsidRPr="00F337FA">
              <w:rPr>
                <w:rFonts w:ascii="Arial" w:hAnsi="Arial" w:cs="Arial"/>
                <w:sz w:val="20"/>
                <w:szCs w:val="20"/>
              </w:rPr>
              <w:t>ransomware</w:t>
            </w:r>
            <w:proofErr w:type="spellEnd"/>
            <w:r w:rsidRPr="00F337FA">
              <w:rPr>
                <w:rFonts w:ascii="Arial" w:hAnsi="Arial" w:cs="Arial"/>
                <w:sz w:val="20"/>
                <w:szCs w:val="20"/>
              </w:rPr>
              <w:t xml:space="preserve"> poprzez automatyczne odmontowanie nośnika po wykonanym backupie stacji klienckiej</w:t>
            </w:r>
          </w:p>
          <w:p w14:paraId="1E3AE9DE"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Rozwiązanie musi wspierać tworzenie wielu zadań backupowych</w:t>
            </w:r>
          </w:p>
        </w:tc>
      </w:tr>
      <w:tr w:rsidR="00F7041A" w:rsidRPr="00F337FA" w14:paraId="3BD015AC" w14:textId="77777777" w:rsidTr="00D52333">
        <w:trPr>
          <w:trHeight w:val="9288"/>
        </w:trPr>
        <w:tc>
          <w:tcPr>
            <w:tcW w:w="1844" w:type="dxa"/>
            <w:shd w:val="clear" w:color="auto" w:fill="FFFFFF" w:themeFill="background1"/>
            <w:vAlign w:val="center"/>
          </w:tcPr>
          <w:p w14:paraId="62AC1154"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lastRenderedPageBreak/>
              <w:t>Moduł rozszerzenia programu antywirusowego EDR (</w:t>
            </w:r>
            <w:proofErr w:type="spellStart"/>
            <w:r w:rsidRPr="00F337FA">
              <w:rPr>
                <w:rFonts w:ascii="Arial" w:hAnsi="Arial" w:cs="Arial"/>
                <w:b/>
                <w:bCs/>
                <w:sz w:val="20"/>
                <w:szCs w:val="20"/>
              </w:rPr>
              <w:t>Endpoint</w:t>
            </w:r>
            <w:proofErr w:type="spellEnd"/>
            <w:r w:rsidRPr="00F337FA">
              <w:rPr>
                <w:rFonts w:ascii="Arial" w:hAnsi="Arial" w:cs="Arial"/>
                <w:b/>
                <w:bCs/>
                <w:sz w:val="20"/>
                <w:szCs w:val="20"/>
              </w:rPr>
              <w:t xml:space="preserve"> </w:t>
            </w:r>
            <w:proofErr w:type="spellStart"/>
            <w:r w:rsidRPr="00F337FA">
              <w:rPr>
                <w:rFonts w:ascii="Arial" w:hAnsi="Arial" w:cs="Arial"/>
                <w:b/>
                <w:bCs/>
                <w:sz w:val="20"/>
                <w:szCs w:val="20"/>
              </w:rPr>
              <w:t>Detection</w:t>
            </w:r>
            <w:proofErr w:type="spellEnd"/>
            <w:r w:rsidRPr="00F337FA">
              <w:rPr>
                <w:rFonts w:ascii="Arial" w:hAnsi="Arial" w:cs="Arial"/>
                <w:b/>
                <w:bCs/>
                <w:sz w:val="20"/>
                <w:szCs w:val="20"/>
              </w:rPr>
              <w:t xml:space="preserve"> and </w:t>
            </w:r>
            <w:proofErr w:type="spellStart"/>
            <w:r w:rsidRPr="00F337FA">
              <w:rPr>
                <w:rFonts w:ascii="Arial" w:hAnsi="Arial" w:cs="Arial"/>
                <w:b/>
                <w:bCs/>
                <w:sz w:val="20"/>
                <w:szCs w:val="20"/>
              </w:rPr>
              <w:t>Response</w:t>
            </w:r>
            <w:proofErr w:type="spellEnd"/>
            <w:r w:rsidRPr="00F337FA">
              <w:rPr>
                <w:rFonts w:ascii="Arial" w:hAnsi="Arial" w:cs="Arial"/>
                <w:b/>
                <w:bCs/>
                <w:sz w:val="20"/>
                <w:szCs w:val="20"/>
              </w:rPr>
              <w:t>)</w:t>
            </w:r>
          </w:p>
        </w:tc>
        <w:tc>
          <w:tcPr>
            <w:tcW w:w="8357" w:type="dxa"/>
            <w:gridSpan w:val="2"/>
            <w:shd w:val="clear" w:color="auto" w:fill="FFFFFF" w:themeFill="background1"/>
            <w:vAlign w:val="center"/>
          </w:tcPr>
          <w:p w14:paraId="7E21A61E"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Zamawiający posiada oprogramowanie antywirusowe firmy ESET. Wymagane jest dostarczenie licencji bezterminowej z wsparciem technicznym przez okres min. 12 miesięcy na moduł EDR dla oprogramowania firmy ESET lub licencję systemu EDR dowolnego producenta, spełniającą poniższe wymagania:</w:t>
            </w:r>
          </w:p>
          <w:p w14:paraId="6BEECE99" w14:textId="77777777" w:rsidR="00F7041A" w:rsidRPr="00F337FA" w:rsidRDefault="00F7041A" w:rsidP="00F7041A">
            <w:pPr>
              <w:pStyle w:val="Default"/>
              <w:numPr>
                <w:ilvl w:val="0"/>
                <w:numId w:val="13"/>
              </w:numPr>
              <w:ind w:left="284" w:hanging="227"/>
              <w:jc w:val="both"/>
              <w:rPr>
                <w:color w:val="auto"/>
                <w:sz w:val="20"/>
                <w:szCs w:val="20"/>
              </w:rPr>
            </w:pPr>
            <w:r w:rsidRPr="00F337FA">
              <w:rPr>
                <w:color w:val="auto"/>
                <w:sz w:val="20"/>
                <w:szCs w:val="20"/>
              </w:rPr>
              <w:t xml:space="preserve">Rozwiązanie musi posiadać moduł EDR dla systemów Windows oraz </w:t>
            </w:r>
            <w:proofErr w:type="spellStart"/>
            <w:r w:rsidRPr="00F337FA">
              <w:rPr>
                <w:color w:val="auto"/>
                <w:sz w:val="20"/>
                <w:szCs w:val="20"/>
              </w:rPr>
              <w:t>MacOS</w:t>
            </w:r>
            <w:proofErr w:type="spellEnd"/>
            <w:r w:rsidRPr="00F337FA">
              <w:rPr>
                <w:color w:val="auto"/>
                <w:sz w:val="20"/>
                <w:szCs w:val="20"/>
              </w:rPr>
              <w:t xml:space="preserve"> pracujący równocześnie z systemem antywirusowym ESET do ochrony stacji roboczych </w:t>
            </w:r>
          </w:p>
          <w:p w14:paraId="4378AD9B" w14:textId="77777777" w:rsidR="00F7041A" w:rsidRPr="00F337FA" w:rsidRDefault="00F7041A" w:rsidP="00F7041A">
            <w:pPr>
              <w:pStyle w:val="Default"/>
              <w:numPr>
                <w:ilvl w:val="0"/>
                <w:numId w:val="13"/>
              </w:numPr>
              <w:ind w:left="284" w:hanging="227"/>
              <w:jc w:val="both"/>
              <w:rPr>
                <w:color w:val="auto"/>
                <w:sz w:val="20"/>
                <w:szCs w:val="20"/>
              </w:rPr>
            </w:pPr>
            <w:r w:rsidRPr="00F337FA">
              <w:rPr>
                <w:color w:val="auto"/>
                <w:sz w:val="20"/>
                <w:szCs w:val="20"/>
              </w:rPr>
              <w:t xml:space="preserve">Rozwiązanie musi zawierać centralną konsolę administracyjną umożliwiającą monitorowanie oraz wizualizację zebranych danych z zarządzanych urządzeń. </w:t>
            </w:r>
          </w:p>
          <w:p w14:paraId="07A8EE0D" w14:textId="77777777" w:rsidR="00F7041A" w:rsidRPr="00F337FA" w:rsidRDefault="00F7041A" w:rsidP="00F7041A">
            <w:pPr>
              <w:pStyle w:val="Default"/>
              <w:numPr>
                <w:ilvl w:val="0"/>
                <w:numId w:val="13"/>
              </w:numPr>
              <w:ind w:left="284" w:hanging="227"/>
              <w:jc w:val="both"/>
              <w:rPr>
                <w:color w:val="auto"/>
                <w:sz w:val="20"/>
                <w:szCs w:val="20"/>
              </w:rPr>
            </w:pPr>
            <w:r w:rsidRPr="00F337FA">
              <w:rPr>
                <w:color w:val="auto"/>
                <w:sz w:val="20"/>
                <w:szCs w:val="20"/>
              </w:rPr>
              <w:t>Rozwiązanie musi posiadać serwer administracyjny z możliwością wysyłania zdarzeń do konsoli administracyjnej.</w:t>
            </w:r>
          </w:p>
          <w:p w14:paraId="76C11AEC" w14:textId="77777777" w:rsidR="00F7041A" w:rsidRPr="00F337FA" w:rsidRDefault="00F7041A" w:rsidP="00F7041A">
            <w:pPr>
              <w:pStyle w:val="Default"/>
              <w:numPr>
                <w:ilvl w:val="0"/>
                <w:numId w:val="13"/>
              </w:numPr>
              <w:ind w:left="284" w:hanging="227"/>
              <w:jc w:val="both"/>
              <w:rPr>
                <w:color w:val="auto"/>
                <w:sz w:val="20"/>
                <w:szCs w:val="20"/>
              </w:rPr>
            </w:pPr>
            <w:r w:rsidRPr="00F337FA">
              <w:rPr>
                <w:color w:val="auto"/>
                <w:sz w:val="20"/>
                <w:szCs w:val="20"/>
              </w:rPr>
              <w:t xml:space="preserve">Rozwiązanie musi posiadać serwer administracyjny z możliwością wprowadzania </w:t>
            </w:r>
            <w:proofErr w:type="spellStart"/>
            <w:r w:rsidRPr="00F337FA">
              <w:rPr>
                <w:color w:val="auto"/>
                <w:sz w:val="20"/>
                <w:szCs w:val="20"/>
              </w:rPr>
              <w:t>wykluczeń</w:t>
            </w:r>
            <w:proofErr w:type="spellEnd"/>
            <w:r w:rsidRPr="00F337FA">
              <w:rPr>
                <w:color w:val="auto"/>
                <w:sz w:val="20"/>
                <w:szCs w:val="20"/>
              </w:rPr>
              <w:t>, po których nie zostanie wyzwolony alarm bezpieczeństwa.</w:t>
            </w:r>
          </w:p>
          <w:p w14:paraId="6932C465" w14:textId="77777777" w:rsidR="00F7041A" w:rsidRPr="00F337FA" w:rsidRDefault="00F7041A" w:rsidP="00F7041A">
            <w:pPr>
              <w:pStyle w:val="Default"/>
              <w:numPr>
                <w:ilvl w:val="0"/>
                <w:numId w:val="13"/>
              </w:numPr>
              <w:ind w:left="284" w:hanging="227"/>
              <w:jc w:val="both"/>
              <w:rPr>
                <w:color w:val="auto"/>
                <w:sz w:val="20"/>
                <w:szCs w:val="20"/>
              </w:rPr>
            </w:pPr>
            <w:r w:rsidRPr="00F337FA">
              <w:rPr>
                <w:color w:val="auto"/>
                <w:sz w:val="20"/>
                <w:szCs w:val="20"/>
              </w:rPr>
              <w:t xml:space="preserve">Rozwiązanie musi umożliwiać utworzenie wykluczenia automatycznie rozwiązujące alarmy, pasujące do utworzonego wykluczenia. </w:t>
            </w:r>
          </w:p>
          <w:p w14:paraId="5BA54FD9" w14:textId="77777777" w:rsidR="00F7041A" w:rsidRPr="00F337FA" w:rsidRDefault="00F7041A" w:rsidP="00F7041A">
            <w:pPr>
              <w:pStyle w:val="Default"/>
              <w:numPr>
                <w:ilvl w:val="0"/>
                <w:numId w:val="13"/>
              </w:numPr>
              <w:ind w:left="284" w:hanging="227"/>
              <w:jc w:val="both"/>
              <w:rPr>
                <w:color w:val="auto"/>
                <w:sz w:val="20"/>
                <w:szCs w:val="20"/>
              </w:rPr>
            </w:pPr>
            <w:r w:rsidRPr="00F337FA">
              <w:rPr>
                <w:color w:val="auto"/>
                <w:sz w:val="20"/>
                <w:szCs w:val="20"/>
              </w:rPr>
              <w:t xml:space="preserve">Rozwiązanie musi zapewniać kryteria </w:t>
            </w:r>
            <w:proofErr w:type="spellStart"/>
            <w:r w:rsidRPr="00F337FA">
              <w:rPr>
                <w:color w:val="auto"/>
                <w:sz w:val="20"/>
                <w:szCs w:val="20"/>
              </w:rPr>
              <w:t>wykluczeń</w:t>
            </w:r>
            <w:proofErr w:type="spellEnd"/>
            <w:r w:rsidRPr="00F337FA">
              <w:rPr>
                <w:color w:val="auto"/>
                <w:sz w:val="20"/>
                <w:szCs w:val="20"/>
              </w:rPr>
              <w:t xml:space="preserve"> konfigurowane w oparciu o przynajmniej: nazwę procesu, ścieżkę procesu, wiersz polecenia, nazwę komputera, grupę, użytkownika. </w:t>
            </w:r>
          </w:p>
          <w:p w14:paraId="6FF52D04" w14:textId="77777777" w:rsidR="00F7041A" w:rsidRPr="00F337FA" w:rsidRDefault="00F7041A" w:rsidP="00F7041A">
            <w:pPr>
              <w:pStyle w:val="Default"/>
              <w:numPr>
                <w:ilvl w:val="0"/>
                <w:numId w:val="13"/>
              </w:numPr>
              <w:ind w:left="284" w:hanging="227"/>
              <w:jc w:val="both"/>
              <w:rPr>
                <w:color w:val="auto"/>
                <w:sz w:val="20"/>
                <w:szCs w:val="20"/>
              </w:rPr>
            </w:pPr>
            <w:r w:rsidRPr="00F337FA">
              <w:rPr>
                <w:rStyle w:val="normaltextrun"/>
                <w:color w:val="auto"/>
                <w:sz w:val="20"/>
                <w:szCs w:val="20"/>
                <w:shd w:val="clear" w:color="auto" w:fill="FFFFFF"/>
              </w:rPr>
              <w:t>Rozwiązanie musi umożliwić administratorowi weryfikację uruchomionych plików wykonywalnych na stacji roboczej z możliwością podglądu szczegółów wybranego procesu przynajmniej o: SHA-1, rozmiar pliku.  </w:t>
            </w:r>
            <w:r w:rsidRPr="00F337FA">
              <w:rPr>
                <w:rStyle w:val="eop"/>
                <w:color w:val="auto"/>
                <w:sz w:val="20"/>
                <w:szCs w:val="20"/>
                <w:shd w:val="clear" w:color="auto" w:fill="FFFFFF"/>
              </w:rPr>
              <w:t> </w:t>
            </w:r>
          </w:p>
          <w:p w14:paraId="2BCCF5F4" w14:textId="77777777" w:rsidR="00F7041A" w:rsidRPr="00F337FA" w:rsidRDefault="00F7041A" w:rsidP="00F7041A">
            <w:pPr>
              <w:pStyle w:val="Default"/>
              <w:numPr>
                <w:ilvl w:val="0"/>
                <w:numId w:val="13"/>
              </w:numPr>
              <w:ind w:left="284" w:hanging="227"/>
              <w:jc w:val="both"/>
              <w:rPr>
                <w:color w:val="auto"/>
                <w:sz w:val="20"/>
                <w:szCs w:val="20"/>
              </w:rPr>
            </w:pPr>
            <w:r w:rsidRPr="00F337FA">
              <w:rPr>
                <w:color w:val="auto"/>
                <w:sz w:val="20"/>
                <w:szCs w:val="20"/>
              </w:rPr>
              <w:t xml:space="preserve">Rozwiązanie musi umożliwiać administratorowi, w ramach plików wykonywalnych oraz plików DLL, możliwość oznaczenia ich jako bezpieczne lub niebezpieczne. </w:t>
            </w:r>
          </w:p>
          <w:p w14:paraId="71046316" w14:textId="77777777" w:rsidR="00F7041A" w:rsidRPr="00F337FA" w:rsidRDefault="00F7041A" w:rsidP="00F7041A">
            <w:pPr>
              <w:pStyle w:val="Default"/>
              <w:numPr>
                <w:ilvl w:val="0"/>
                <w:numId w:val="13"/>
              </w:numPr>
              <w:ind w:left="284" w:hanging="227"/>
              <w:jc w:val="both"/>
              <w:rPr>
                <w:color w:val="auto"/>
                <w:sz w:val="20"/>
                <w:szCs w:val="20"/>
              </w:rPr>
            </w:pPr>
            <w:r w:rsidRPr="00F337FA">
              <w:rPr>
                <w:color w:val="auto"/>
                <w:sz w:val="20"/>
                <w:szCs w:val="20"/>
              </w:rPr>
              <w:t xml:space="preserve">Rozwiązanie musi posiadać konsolę administracyjną z możliwością audytowania innych administratorów konsoli. </w:t>
            </w:r>
          </w:p>
          <w:p w14:paraId="505A2DD7" w14:textId="77777777" w:rsidR="00F7041A" w:rsidRPr="00F337FA" w:rsidRDefault="00F7041A" w:rsidP="00F7041A">
            <w:pPr>
              <w:pStyle w:val="Default"/>
              <w:numPr>
                <w:ilvl w:val="0"/>
                <w:numId w:val="13"/>
              </w:numPr>
              <w:ind w:left="284" w:hanging="227"/>
              <w:jc w:val="both"/>
              <w:rPr>
                <w:color w:val="auto"/>
                <w:sz w:val="20"/>
                <w:szCs w:val="20"/>
              </w:rPr>
            </w:pPr>
            <w:r w:rsidRPr="00F337FA">
              <w:rPr>
                <w:color w:val="auto"/>
                <w:sz w:val="20"/>
                <w:szCs w:val="20"/>
              </w:rPr>
              <w:t xml:space="preserve">Rozwiązanie musi posiadać konsolę administracyjną z możliwością połączenia się do stacji roboczej i wykonywania komend zdalnych. </w:t>
            </w:r>
          </w:p>
          <w:p w14:paraId="2E9D6BD8" w14:textId="77777777" w:rsidR="00F7041A" w:rsidRPr="00F337FA" w:rsidRDefault="00F7041A" w:rsidP="00F7041A">
            <w:pPr>
              <w:pStyle w:val="Default"/>
              <w:numPr>
                <w:ilvl w:val="0"/>
                <w:numId w:val="13"/>
              </w:numPr>
              <w:ind w:left="284" w:hanging="227"/>
              <w:jc w:val="both"/>
              <w:rPr>
                <w:color w:val="auto"/>
                <w:sz w:val="20"/>
                <w:szCs w:val="20"/>
              </w:rPr>
            </w:pPr>
            <w:r w:rsidRPr="00F337FA">
              <w:rPr>
                <w:color w:val="auto"/>
                <w:sz w:val="20"/>
                <w:szCs w:val="20"/>
              </w:rPr>
              <w:t xml:space="preserve">Rozwiązanie musi zapewniać dostęp do konsoli centralnego zarządzania z poziomu interfejsu WWW zabezpieczony za pośrednictwem protokołu SSL. </w:t>
            </w:r>
          </w:p>
          <w:p w14:paraId="683F1608" w14:textId="77777777" w:rsidR="00F7041A" w:rsidRPr="00F337FA" w:rsidRDefault="00F7041A" w:rsidP="00F7041A">
            <w:pPr>
              <w:pStyle w:val="Default"/>
              <w:numPr>
                <w:ilvl w:val="0"/>
                <w:numId w:val="13"/>
              </w:numPr>
              <w:ind w:left="284" w:hanging="227"/>
              <w:jc w:val="both"/>
              <w:rPr>
                <w:color w:val="auto"/>
                <w:sz w:val="20"/>
                <w:szCs w:val="20"/>
              </w:rPr>
            </w:pPr>
            <w:r w:rsidRPr="00F337FA">
              <w:rPr>
                <w:color w:val="auto"/>
                <w:sz w:val="20"/>
                <w:szCs w:val="20"/>
              </w:rPr>
              <w:t xml:space="preserve">Rozwiązanie musi zapewniać zabezpieczoną komunikację pomiędzy poszczególnymi modułami serwera za pomocą certyfikatów. </w:t>
            </w:r>
          </w:p>
          <w:p w14:paraId="573D2592" w14:textId="77777777" w:rsidR="00F7041A" w:rsidRPr="00F337FA" w:rsidRDefault="00F7041A" w:rsidP="00F7041A">
            <w:pPr>
              <w:pStyle w:val="Default"/>
              <w:numPr>
                <w:ilvl w:val="0"/>
                <w:numId w:val="13"/>
              </w:numPr>
              <w:ind w:left="284" w:hanging="227"/>
              <w:jc w:val="both"/>
              <w:rPr>
                <w:color w:val="auto"/>
                <w:sz w:val="20"/>
                <w:szCs w:val="20"/>
              </w:rPr>
            </w:pPr>
            <w:r w:rsidRPr="00F337FA">
              <w:rPr>
                <w:color w:val="auto"/>
                <w:sz w:val="20"/>
                <w:szCs w:val="20"/>
              </w:rPr>
              <w:t>Rozwiązanie musi umożliwiać utworzenia własnego CA (</w:t>
            </w:r>
            <w:proofErr w:type="spellStart"/>
            <w:r w:rsidRPr="00F337FA">
              <w:rPr>
                <w:color w:val="auto"/>
                <w:sz w:val="20"/>
                <w:szCs w:val="20"/>
              </w:rPr>
              <w:t>Certification</w:t>
            </w:r>
            <w:proofErr w:type="spellEnd"/>
            <w:r w:rsidRPr="00F337FA">
              <w:rPr>
                <w:color w:val="auto"/>
                <w:sz w:val="20"/>
                <w:szCs w:val="20"/>
              </w:rPr>
              <w:t xml:space="preserve"> Authority) oraz dowolnej liczby certyfikatów z podziałem na typ elementu: agent, serwer zarządzający, serwer </w:t>
            </w:r>
            <w:proofErr w:type="spellStart"/>
            <w:r w:rsidRPr="00F337FA">
              <w:rPr>
                <w:color w:val="auto"/>
                <w:sz w:val="20"/>
                <w:szCs w:val="20"/>
              </w:rPr>
              <w:t>proxy</w:t>
            </w:r>
            <w:proofErr w:type="spellEnd"/>
            <w:r w:rsidRPr="00F337FA">
              <w:rPr>
                <w:color w:val="auto"/>
                <w:sz w:val="20"/>
                <w:szCs w:val="20"/>
              </w:rPr>
              <w:t>.</w:t>
            </w:r>
          </w:p>
          <w:p w14:paraId="5FD724C2" w14:textId="77777777" w:rsidR="00F7041A" w:rsidRPr="00F337FA" w:rsidRDefault="00F7041A" w:rsidP="00F7041A">
            <w:pPr>
              <w:pStyle w:val="Default"/>
              <w:numPr>
                <w:ilvl w:val="0"/>
                <w:numId w:val="13"/>
              </w:numPr>
              <w:ind w:left="284" w:hanging="227"/>
              <w:jc w:val="both"/>
              <w:rPr>
                <w:color w:val="auto"/>
                <w:sz w:val="20"/>
                <w:szCs w:val="20"/>
              </w:rPr>
            </w:pPr>
            <w:r w:rsidRPr="00F337FA">
              <w:rPr>
                <w:color w:val="auto"/>
                <w:sz w:val="20"/>
                <w:szCs w:val="20"/>
              </w:rPr>
              <w:t>Rozwiązanie musi zapewniać integrację z przynajmniej takimi systemami jak: konsola programu antywirusowego, moduł EDR.</w:t>
            </w:r>
          </w:p>
          <w:p w14:paraId="5BAA14B2" w14:textId="77777777" w:rsidR="00F7041A" w:rsidRPr="00F337FA" w:rsidRDefault="00F7041A" w:rsidP="00F7041A">
            <w:pPr>
              <w:pStyle w:val="Default"/>
              <w:numPr>
                <w:ilvl w:val="0"/>
                <w:numId w:val="13"/>
              </w:numPr>
              <w:ind w:left="284" w:hanging="227"/>
              <w:jc w:val="both"/>
              <w:rPr>
                <w:color w:val="auto"/>
                <w:sz w:val="20"/>
                <w:szCs w:val="20"/>
              </w:rPr>
            </w:pPr>
            <w:r w:rsidRPr="00F337FA">
              <w:rPr>
                <w:color w:val="auto"/>
                <w:sz w:val="20"/>
                <w:szCs w:val="20"/>
              </w:rPr>
              <w:t xml:space="preserve">Rozwiązanie musi zapewniać weryfikację podzespołów zarządzanego komputera (w tym przynajmniej: numer seryjny, informacje o systemie, procesor, pamięć RAM, karty sieciowe. </w:t>
            </w:r>
          </w:p>
          <w:p w14:paraId="26E8D1EC" w14:textId="77777777" w:rsidR="00F7041A" w:rsidRPr="00F337FA" w:rsidRDefault="00F7041A" w:rsidP="00F7041A">
            <w:pPr>
              <w:pStyle w:val="Default"/>
              <w:numPr>
                <w:ilvl w:val="0"/>
                <w:numId w:val="13"/>
              </w:numPr>
              <w:ind w:left="284" w:hanging="227"/>
              <w:jc w:val="both"/>
              <w:rPr>
                <w:color w:val="auto"/>
                <w:sz w:val="20"/>
                <w:szCs w:val="20"/>
              </w:rPr>
            </w:pPr>
            <w:r w:rsidRPr="00F337FA">
              <w:rPr>
                <w:color w:val="auto"/>
                <w:sz w:val="20"/>
                <w:szCs w:val="20"/>
              </w:rPr>
              <w:t xml:space="preserve">Serwer administracyjny musi posiadać możliwość tworzenia grup komputerów. </w:t>
            </w:r>
          </w:p>
          <w:p w14:paraId="4CCA1BBB" w14:textId="77777777" w:rsidR="00F7041A" w:rsidRPr="00F337FA" w:rsidRDefault="00F7041A" w:rsidP="00F7041A">
            <w:pPr>
              <w:pStyle w:val="Default"/>
              <w:numPr>
                <w:ilvl w:val="0"/>
                <w:numId w:val="13"/>
              </w:numPr>
              <w:ind w:left="284" w:hanging="227"/>
              <w:jc w:val="both"/>
              <w:rPr>
                <w:color w:val="auto"/>
                <w:sz w:val="20"/>
                <w:szCs w:val="20"/>
              </w:rPr>
            </w:pPr>
            <w:r w:rsidRPr="00F337FA">
              <w:rPr>
                <w:color w:val="auto"/>
                <w:sz w:val="20"/>
                <w:szCs w:val="20"/>
              </w:rPr>
              <w:t xml:space="preserve">Rozwiązanie musi zapewniać korzystanie z min. 100 szablonów raportów, przygotowanych przez producenta lub własnych raportów tworzonych przez administratora. </w:t>
            </w:r>
          </w:p>
          <w:p w14:paraId="0096BC57" w14:textId="77777777" w:rsidR="00F7041A" w:rsidRPr="00F337FA" w:rsidRDefault="00F7041A" w:rsidP="00F7041A">
            <w:pPr>
              <w:pStyle w:val="Default"/>
              <w:numPr>
                <w:ilvl w:val="0"/>
                <w:numId w:val="13"/>
              </w:numPr>
              <w:ind w:left="284" w:hanging="227"/>
              <w:jc w:val="both"/>
              <w:rPr>
                <w:color w:val="auto"/>
                <w:sz w:val="20"/>
                <w:szCs w:val="20"/>
              </w:rPr>
            </w:pPr>
            <w:r w:rsidRPr="00F337FA">
              <w:rPr>
                <w:color w:val="auto"/>
                <w:sz w:val="20"/>
                <w:szCs w:val="20"/>
              </w:rPr>
              <w:t xml:space="preserve">Rozwiązanie musi zapewniać wysłanie powiadomienia przynajmniej za pośrednictwem wiadomości email oraz do dziennika </w:t>
            </w:r>
            <w:proofErr w:type="spellStart"/>
            <w:r w:rsidRPr="00F337FA">
              <w:rPr>
                <w:color w:val="auto"/>
                <w:sz w:val="20"/>
                <w:szCs w:val="20"/>
              </w:rPr>
              <w:t>syslog</w:t>
            </w:r>
            <w:proofErr w:type="spellEnd"/>
            <w:r w:rsidRPr="00F337FA">
              <w:rPr>
                <w:color w:val="auto"/>
                <w:sz w:val="20"/>
                <w:szCs w:val="20"/>
              </w:rPr>
              <w:t xml:space="preserve">. </w:t>
            </w:r>
          </w:p>
          <w:p w14:paraId="31C3FC32" w14:textId="77777777" w:rsidR="00F7041A" w:rsidRPr="00F337FA" w:rsidRDefault="00F7041A" w:rsidP="00F7041A">
            <w:pPr>
              <w:pStyle w:val="Default"/>
              <w:numPr>
                <w:ilvl w:val="0"/>
                <w:numId w:val="13"/>
              </w:numPr>
              <w:ind w:left="284" w:hanging="227"/>
              <w:jc w:val="both"/>
              <w:rPr>
                <w:color w:val="auto"/>
                <w:sz w:val="20"/>
                <w:szCs w:val="20"/>
              </w:rPr>
            </w:pPr>
            <w:r w:rsidRPr="00F337FA">
              <w:rPr>
                <w:color w:val="auto"/>
                <w:sz w:val="20"/>
                <w:szCs w:val="20"/>
              </w:rPr>
              <w:t xml:space="preserve">Rozwiązanie musi zapewniać podział uprawnień administratorów w taki sposób, aby każdy z nich miał możliwość zarządzania konkretnymi grupami komputerów, politykami. </w:t>
            </w:r>
          </w:p>
          <w:p w14:paraId="46AED28C"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Rozwiązanie musi informować administratora o niezainstalowanych aktualizacjach systemowych.</w:t>
            </w:r>
          </w:p>
        </w:tc>
      </w:tr>
      <w:tr w:rsidR="00F7041A" w:rsidRPr="00F337FA" w14:paraId="1904CCB3" w14:textId="77777777" w:rsidTr="00D52333">
        <w:tc>
          <w:tcPr>
            <w:tcW w:w="1844" w:type="dxa"/>
            <w:shd w:val="clear" w:color="auto" w:fill="FFFFFF" w:themeFill="background1"/>
            <w:vAlign w:val="center"/>
          </w:tcPr>
          <w:p w14:paraId="38DC2A52" w14:textId="77777777" w:rsidR="00F7041A" w:rsidRPr="00F337FA" w:rsidRDefault="00F7041A" w:rsidP="00F84C40">
            <w:pPr>
              <w:jc w:val="both"/>
              <w:rPr>
                <w:rFonts w:ascii="Arial" w:hAnsi="Arial" w:cs="Arial"/>
                <w:b/>
                <w:sz w:val="20"/>
                <w:szCs w:val="20"/>
              </w:rPr>
            </w:pPr>
            <w:r w:rsidRPr="00F337FA">
              <w:rPr>
                <w:rFonts w:ascii="Arial" w:hAnsi="Arial" w:cs="Arial"/>
                <w:b/>
                <w:sz w:val="20"/>
                <w:szCs w:val="20"/>
              </w:rPr>
              <w:t>Warunki gwarancji</w:t>
            </w:r>
          </w:p>
        </w:tc>
        <w:tc>
          <w:tcPr>
            <w:tcW w:w="8357" w:type="dxa"/>
            <w:gridSpan w:val="2"/>
            <w:shd w:val="clear" w:color="auto" w:fill="FFFFFF" w:themeFill="background1"/>
            <w:vAlign w:val="center"/>
          </w:tcPr>
          <w:p w14:paraId="71506686" w14:textId="77777777" w:rsidR="00F7041A" w:rsidRPr="00F337FA" w:rsidRDefault="00F7041A" w:rsidP="00F84C40">
            <w:pPr>
              <w:jc w:val="both"/>
              <w:rPr>
                <w:rFonts w:ascii="Arial" w:hAnsi="Arial" w:cs="Arial"/>
                <w:color w:val="FF0000"/>
                <w:sz w:val="20"/>
                <w:szCs w:val="20"/>
              </w:rPr>
            </w:pPr>
            <w:r w:rsidRPr="00F337FA">
              <w:rPr>
                <w:rFonts w:ascii="Arial" w:hAnsi="Arial" w:cs="Arial"/>
                <w:sz w:val="20"/>
                <w:szCs w:val="20"/>
              </w:rPr>
              <w:t xml:space="preserve">Firma serwisująca musi posiadać certyfikat ISO 9001 na świadczenie usług serwisowych oraz posiadać autoryzacje producenta urządzeń – </w:t>
            </w:r>
            <w:r w:rsidRPr="00F337FA">
              <w:rPr>
                <w:rFonts w:ascii="Arial" w:hAnsi="Arial" w:cs="Arial"/>
                <w:color w:val="FF0000"/>
                <w:sz w:val="20"/>
                <w:szCs w:val="20"/>
              </w:rPr>
              <w:t>dokument potwierdzający należy załączyć do oferty.</w:t>
            </w:r>
          </w:p>
          <w:p w14:paraId="347A219C"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 xml:space="preserve">Serwis urządzeń musi być realizowany bezpośrednio przez Producenta lub przez serwis autoryzowany przez Producenta. Na żądanie Zamawiającego </w:t>
            </w:r>
            <w:r w:rsidRPr="00F337FA">
              <w:rPr>
                <w:rFonts w:ascii="Arial" w:hAnsi="Arial" w:cs="Arial"/>
                <w:color w:val="FF0000"/>
                <w:sz w:val="20"/>
                <w:szCs w:val="20"/>
              </w:rPr>
              <w:t xml:space="preserve">należy dostarczyć oświadczenie </w:t>
            </w:r>
            <w:r w:rsidRPr="00F337FA">
              <w:rPr>
                <w:rFonts w:ascii="Arial" w:hAnsi="Arial" w:cs="Arial"/>
                <w:sz w:val="20"/>
                <w:szCs w:val="20"/>
              </w:rPr>
              <w:t>podmiotu realizującego serwis lub producenta o spełnieniu w/w wymogu.</w:t>
            </w:r>
          </w:p>
          <w:p w14:paraId="4C682C1F"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 xml:space="preserve">Na żądanie Zamawiającego </w:t>
            </w:r>
            <w:r w:rsidRPr="00F337FA">
              <w:rPr>
                <w:rFonts w:ascii="Arial" w:hAnsi="Arial" w:cs="Arial"/>
                <w:color w:val="FF0000"/>
                <w:sz w:val="20"/>
                <w:szCs w:val="20"/>
              </w:rPr>
              <w:t xml:space="preserve">należy dostarczyć oświadczenie </w:t>
            </w:r>
            <w:r w:rsidRPr="00F337FA">
              <w:rPr>
                <w:rFonts w:ascii="Arial" w:hAnsi="Arial" w:cs="Arial"/>
                <w:sz w:val="20"/>
                <w:szCs w:val="20"/>
              </w:rPr>
              <w:t xml:space="preserve">podmiotu realizującego serwis sprzętu lub producenta, że w przypadku wystąpienia awarii dysku twardego w urządzeniu objętym gwarancją, uszkodzony dysk twardy pozostaje u Zamawiającego.  </w:t>
            </w:r>
          </w:p>
          <w:p w14:paraId="537181EB"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Minimalny czas trwania wsparcia technicznego producenta wynosi 3 lata, z możliwością odpłatnego przedłużenia tego okresu do 4 lub 5 lat od daty dostawy.</w:t>
            </w:r>
          </w:p>
          <w:p w14:paraId="4491FA59"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Sposób realizacji usług wsparcia technicznego:</w:t>
            </w:r>
          </w:p>
          <w:p w14:paraId="2F3E0A57" w14:textId="77777777" w:rsidR="00F7041A" w:rsidRPr="00F337FA" w:rsidRDefault="00F7041A" w:rsidP="00F7041A">
            <w:pPr>
              <w:pStyle w:val="Akapitzlist"/>
              <w:numPr>
                <w:ilvl w:val="0"/>
                <w:numId w:val="5"/>
              </w:numPr>
              <w:spacing w:after="160"/>
              <w:ind w:left="397" w:hanging="284"/>
              <w:jc w:val="both"/>
              <w:rPr>
                <w:rFonts w:ascii="Arial" w:hAnsi="Arial" w:cs="Arial"/>
                <w:sz w:val="20"/>
                <w:szCs w:val="20"/>
              </w:rPr>
            </w:pPr>
            <w:r w:rsidRPr="00F337FA">
              <w:rPr>
                <w:rFonts w:ascii="Arial" w:hAnsi="Arial" w:cs="Arial"/>
                <w:sz w:val="20"/>
                <w:szCs w:val="20"/>
              </w:rPr>
              <w:t>Telefoniczne zgłaszanie usterek w trybie 24h / dobę, 7 dni w tygodniu (w języku polskim w dni robocze w godz. 8-17).</w:t>
            </w:r>
          </w:p>
          <w:p w14:paraId="7A1F758E" w14:textId="77777777" w:rsidR="00F7041A" w:rsidRPr="00F337FA" w:rsidRDefault="00F7041A" w:rsidP="00F7041A">
            <w:pPr>
              <w:pStyle w:val="Akapitzlist"/>
              <w:numPr>
                <w:ilvl w:val="0"/>
                <w:numId w:val="5"/>
              </w:numPr>
              <w:spacing w:after="160"/>
              <w:ind w:left="397" w:hanging="284"/>
              <w:jc w:val="both"/>
              <w:rPr>
                <w:rFonts w:ascii="Arial" w:hAnsi="Arial" w:cs="Arial"/>
                <w:sz w:val="20"/>
                <w:szCs w:val="20"/>
              </w:rPr>
            </w:pPr>
            <w:r w:rsidRPr="00F337FA">
              <w:rPr>
                <w:rFonts w:ascii="Arial" w:hAnsi="Arial" w:cs="Arial"/>
                <w:sz w:val="20"/>
                <w:szCs w:val="20"/>
              </w:rPr>
              <w:lastRenderedPageBreak/>
              <w:t>Dostęp do bezpłatnego portalu technicznego producenta, który umożliwi zamawianie części zamiennych i/lub wizyt technika serwisowego, mający na celu przyśpieszenie procesu diagnostyki i skrócenia czasu usunięcia usterki.</w:t>
            </w:r>
          </w:p>
          <w:p w14:paraId="23EDD381" w14:textId="77777777" w:rsidR="00F7041A" w:rsidRPr="00F337FA" w:rsidRDefault="00F7041A" w:rsidP="00F7041A">
            <w:pPr>
              <w:pStyle w:val="Akapitzlist"/>
              <w:numPr>
                <w:ilvl w:val="0"/>
                <w:numId w:val="5"/>
              </w:numPr>
              <w:ind w:left="397" w:hanging="284"/>
              <w:jc w:val="both"/>
              <w:rPr>
                <w:rFonts w:ascii="Arial" w:hAnsi="Arial" w:cs="Arial"/>
                <w:sz w:val="20"/>
                <w:szCs w:val="20"/>
              </w:rPr>
            </w:pPr>
            <w:r w:rsidRPr="00F337FA">
              <w:rPr>
                <w:rFonts w:ascii="Arial" w:hAnsi="Arial" w:cs="Arial"/>
                <w:sz w:val="20"/>
                <w:szCs w:val="20"/>
              </w:rPr>
              <w:t>Opcjonalna pomoc techniczna za pośrednictwem czat online.</w:t>
            </w:r>
          </w:p>
          <w:p w14:paraId="75D7CCB5"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72D53B94"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795B9878"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Możliwość sprawdzenia aktualnego okresu i poziomu wsparcia technicznego dla urządzeń za pośrednictwem strony internetowej producenta.</w:t>
            </w:r>
          </w:p>
          <w:p w14:paraId="49F52F9A"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 xml:space="preserve">Możliwość pobrania aktualnych wersji sterowników oraz </w:t>
            </w:r>
            <w:proofErr w:type="spellStart"/>
            <w:r w:rsidRPr="00F337FA">
              <w:rPr>
                <w:rFonts w:ascii="Arial" w:hAnsi="Arial" w:cs="Arial"/>
                <w:sz w:val="20"/>
                <w:szCs w:val="20"/>
              </w:rPr>
              <w:t>firmware</w:t>
            </w:r>
            <w:proofErr w:type="spellEnd"/>
            <w:r w:rsidRPr="00F337FA">
              <w:rPr>
                <w:rFonts w:ascii="Arial" w:hAnsi="Arial" w:cs="Arial"/>
                <w:sz w:val="20"/>
                <w:szCs w:val="20"/>
              </w:rPr>
              <w:t xml:space="preserve"> urządzenia za pośrednictwem strony internetowej producenta również dla urządzeń z nieaktywnym wsparciem technicznym.</w:t>
            </w:r>
          </w:p>
          <w:p w14:paraId="5E2FF219"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Przydzielenie zasobu w postaci kierownika technicznego w przypadku eskalacji problemów serwisowych.</w:t>
            </w:r>
          </w:p>
          <w:p w14:paraId="70678A09"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 xml:space="preserve">Dostawca zapewni bezpłatne oprogramowanie do automatycznej diagnostyki, zdalnego zgłaszania awarii do serwisu i automatycznego zakładania zgłoszeń serwisowych. </w:t>
            </w:r>
          </w:p>
          <w:p w14:paraId="4F277D1F" w14:textId="77777777" w:rsidR="00F7041A" w:rsidRPr="00F337FA" w:rsidRDefault="00F7041A" w:rsidP="00F84C40">
            <w:pPr>
              <w:jc w:val="both"/>
              <w:rPr>
                <w:rFonts w:ascii="Arial" w:hAnsi="Arial" w:cs="Arial"/>
                <w:sz w:val="20"/>
                <w:szCs w:val="20"/>
              </w:rPr>
            </w:pPr>
          </w:p>
          <w:p w14:paraId="38F7DFDC"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Zamawiający wymaga narzędzia do zarządzania zgłoszeniami serwisowymi samodzielnie przez portal internetowy lub inne narzędzie nie wymagające działań po stronie dostawcy. Narzędzie powinno umożliwiać:</w:t>
            </w:r>
          </w:p>
          <w:p w14:paraId="1853CD59" w14:textId="77777777" w:rsidR="00F7041A" w:rsidRPr="00F337FA" w:rsidRDefault="00F7041A" w:rsidP="00F7041A">
            <w:pPr>
              <w:pStyle w:val="Akapitzlist"/>
              <w:numPr>
                <w:ilvl w:val="0"/>
                <w:numId w:val="9"/>
              </w:numPr>
              <w:ind w:left="284" w:hanging="227"/>
              <w:jc w:val="both"/>
              <w:rPr>
                <w:rFonts w:ascii="Arial" w:hAnsi="Arial" w:cs="Arial"/>
                <w:sz w:val="20"/>
                <w:szCs w:val="20"/>
              </w:rPr>
            </w:pPr>
            <w:r w:rsidRPr="00F337FA">
              <w:rPr>
                <w:rFonts w:ascii="Arial" w:hAnsi="Arial" w:cs="Arial"/>
                <w:sz w:val="20"/>
                <w:szCs w:val="20"/>
              </w:rPr>
              <w:t>samodzielne wystawianie zgłoszeń serwisowych, śledzenie stanu zgłoszenia, komunikację z serwisem producenta przez edycję zlecenia i stanu zlecenia</w:t>
            </w:r>
          </w:p>
          <w:p w14:paraId="61F97B50" w14:textId="77777777" w:rsidR="00F7041A" w:rsidRPr="00F337FA" w:rsidRDefault="00F7041A" w:rsidP="00F7041A">
            <w:pPr>
              <w:pStyle w:val="Akapitzlist"/>
              <w:numPr>
                <w:ilvl w:val="0"/>
                <w:numId w:val="9"/>
              </w:numPr>
              <w:ind w:left="284" w:hanging="227"/>
              <w:jc w:val="both"/>
              <w:rPr>
                <w:rFonts w:ascii="Arial" w:hAnsi="Arial" w:cs="Arial"/>
                <w:sz w:val="20"/>
                <w:szCs w:val="20"/>
              </w:rPr>
            </w:pPr>
            <w:r w:rsidRPr="00F337FA">
              <w:rPr>
                <w:rFonts w:ascii="Arial" w:hAnsi="Arial" w:cs="Arial"/>
                <w:sz w:val="20"/>
                <w:szCs w:val="20"/>
              </w:rPr>
              <w:t>dostęp do materiałów serwisowych - co najmniej podręczników serwisowych i not serwisowych</w:t>
            </w:r>
          </w:p>
          <w:p w14:paraId="3AFC9DCE" w14:textId="77777777" w:rsidR="00F7041A" w:rsidRPr="00F337FA" w:rsidRDefault="00F7041A" w:rsidP="00F7041A">
            <w:pPr>
              <w:pStyle w:val="Akapitzlist"/>
              <w:numPr>
                <w:ilvl w:val="0"/>
                <w:numId w:val="9"/>
              </w:numPr>
              <w:ind w:left="284" w:hanging="227"/>
              <w:jc w:val="both"/>
              <w:rPr>
                <w:rFonts w:ascii="Arial" w:hAnsi="Arial" w:cs="Arial"/>
                <w:sz w:val="20"/>
                <w:szCs w:val="20"/>
              </w:rPr>
            </w:pPr>
            <w:r w:rsidRPr="00F337FA">
              <w:rPr>
                <w:rFonts w:ascii="Arial" w:hAnsi="Arial" w:cs="Arial"/>
                <w:sz w:val="20"/>
                <w:szCs w:val="20"/>
              </w:rPr>
              <w:t>dostęp do materiałów szkoleniowych</w:t>
            </w:r>
          </w:p>
          <w:p w14:paraId="083EB757" w14:textId="77777777" w:rsidR="00F7041A" w:rsidRPr="00F337FA" w:rsidRDefault="00F7041A" w:rsidP="00F7041A">
            <w:pPr>
              <w:pStyle w:val="Akapitzlist"/>
              <w:numPr>
                <w:ilvl w:val="0"/>
                <w:numId w:val="9"/>
              </w:numPr>
              <w:ind w:left="284" w:hanging="227"/>
              <w:jc w:val="both"/>
              <w:rPr>
                <w:rFonts w:ascii="Arial" w:hAnsi="Arial" w:cs="Arial"/>
                <w:sz w:val="20"/>
                <w:szCs w:val="20"/>
              </w:rPr>
            </w:pPr>
            <w:r w:rsidRPr="00F337FA">
              <w:rPr>
                <w:rFonts w:ascii="Arial" w:hAnsi="Arial" w:cs="Arial"/>
                <w:sz w:val="20"/>
                <w:szCs w:val="20"/>
              </w:rPr>
              <w:t xml:space="preserve">możliwości dodawania plików do otwieranego lub otwartego zlecenia (zdjęcia uszkodzeń, opisy etc.) </w:t>
            </w:r>
          </w:p>
          <w:p w14:paraId="690C2D5D" w14:textId="77777777" w:rsidR="00F7041A" w:rsidRPr="00F337FA" w:rsidRDefault="00F7041A" w:rsidP="00F7041A">
            <w:pPr>
              <w:pStyle w:val="Akapitzlist"/>
              <w:numPr>
                <w:ilvl w:val="0"/>
                <w:numId w:val="9"/>
              </w:numPr>
              <w:ind w:left="284" w:hanging="227"/>
              <w:jc w:val="both"/>
              <w:rPr>
                <w:rFonts w:ascii="Arial" w:hAnsi="Arial" w:cs="Arial"/>
                <w:sz w:val="20"/>
                <w:szCs w:val="20"/>
              </w:rPr>
            </w:pPr>
            <w:r w:rsidRPr="00F337FA">
              <w:rPr>
                <w:rFonts w:ascii="Arial" w:hAnsi="Arial" w:cs="Arial"/>
                <w:sz w:val="20"/>
                <w:szCs w:val="20"/>
              </w:rPr>
              <w:t xml:space="preserve">śledzenie historii zleceń - raporty ze zleceń, historia - dla poszczególnych zleceń lub dla poszczególnych komputerów </w:t>
            </w:r>
          </w:p>
          <w:p w14:paraId="133541CC" w14:textId="77777777" w:rsidR="00F7041A" w:rsidRPr="00F337FA" w:rsidRDefault="00F7041A" w:rsidP="00F7041A">
            <w:pPr>
              <w:pStyle w:val="Akapitzlist"/>
              <w:numPr>
                <w:ilvl w:val="0"/>
                <w:numId w:val="9"/>
              </w:numPr>
              <w:ind w:left="284" w:hanging="227"/>
              <w:jc w:val="both"/>
              <w:rPr>
                <w:rFonts w:ascii="Arial" w:hAnsi="Arial" w:cs="Arial"/>
                <w:sz w:val="20"/>
                <w:szCs w:val="20"/>
              </w:rPr>
            </w:pPr>
            <w:r w:rsidRPr="00F337FA">
              <w:rPr>
                <w:rFonts w:ascii="Arial" w:hAnsi="Arial" w:cs="Arial"/>
                <w:sz w:val="20"/>
                <w:szCs w:val="20"/>
              </w:rPr>
              <w:t xml:space="preserve">możliwość samodzielnego zarządzania wysyłką części (decyzja o zamówieniu części zamiennych i diagnostyka po stronie zamawiającego) </w:t>
            </w:r>
          </w:p>
          <w:p w14:paraId="7D29EFFE" w14:textId="77777777" w:rsidR="00F7041A" w:rsidRPr="00F337FA" w:rsidRDefault="00F7041A" w:rsidP="00F7041A">
            <w:pPr>
              <w:pStyle w:val="Akapitzlist"/>
              <w:numPr>
                <w:ilvl w:val="0"/>
                <w:numId w:val="9"/>
              </w:numPr>
              <w:ind w:left="284" w:hanging="227"/>
              <w:jc w:val="both"/>
              <w:rPr>
                <w:rFonts w:ascii="Arial" w:hAnsi="Arial" w:cs="Arial"/>
                <w:sz w:val="20"/>
                <w:szCs w:val="20"/>
              </w:rPr>
            </w:pPr>
            <w:r w:rsidRPr="00F337FA">
              <w:rPr>
                <w:rFonts w:ascii="Arial" w:hAnsi="Arial" w:cs="Arial"/>
                <w:sz w:val="20"/>
                <w:szCs w:val="20"/>
              </w:rPr>
              <w:t xml:space="preserve">możliwość rejestrowania i zarządzania zdarzeniami serwisowymi - agregowania zdarzeń z oprogramowania zarządzającego dostarczonego przez producenta, możliwość konwertowania zdarzeń na zgłoszenia serwisowe do producenta - z poziomu narzędzia. </w:t>
            </w:r>
          </w:p>
          <w:p w14:paraId="4CE8EF04" w14:textId="77777777" w:rsidR="00F7041A" w:rsidRPr="00F337FA" w:rsidRDefault="00F7041A" w:rsidP="00F7041A">
            <w:pPr>
              <w:pStyle w:val="Akapitzlist"/>
              <w:numPr>
                <w:ilvl w:val="0"/>
                <w:numId w:val="9"/>
              </w:numPr>
              <w:ind w:left="284" w:hanging="227"/>
              <w:jc w:val="both"/>
              <w:rPr>
                <w:rFonts w:ascii="Arial" w:hAnsi="Arial" w:cs="Arial"/>
                <w:sz w:val="20"/>
                <w:szCs w:val="20"/>
              </w:rPr>
            </w:pPr>
            <w:r w:rsidRPr="00F337FA">
              <w:rPr>
                <w:rFonts w:ascii="Arial" w:hAnsi="Arial" w:cs="Arial"/>
                <w:sz w:val="20"/>
                <w:szCs w:val="20"/>
              </w:rPr>
              <w:t>możliwość spięcia systemu serwisowego producenta z systemem helpdesk zamawiającego (dostępność API co najmniej dla opcji wystawienie zlecenia, sprawdzenie stanu zlecenia, raport zleceń)</w:t>
            </w:r>
          </w:p>
          <w:p w14:paraId="1F263D27" w14:textId="77777777" w:rsidR="00F7041A" w:rsidRPr="00F337FA" w:rsidRDefault="00F7041A" w:rsidP="00F7041A">
            <w:pPr>
              <w:pStyle w:val="Akapitzlist"/>
              <w:numPr>
                <w:ilvl w:val="0"/>
                <w:numId w:val="9"/>
              </w:numPr>
              <w:ind w:left="284" w:hanging="227"/>
              <w:jc w:val="both"/>
              <w:rPr>
                <w:rFonts w:ascii="Arial" w:hAnsi="Arial" w:cs="Arial"/>
                <w:sz w:val="20"/>
                <w:szCs w:val="20"/>
              </w:rPr>
            </w:pPr>
            <w:r w:rsidRPr="00F337FA">
              <w:rPr>
                <w:rFonts w:ascii="Arial" w:hAnsi="Arial" w:cs="Arial"/>
                <w:sz w:val="20"/>
                <w:szCs w:val="20"/>
              </w:rPr>
              <w:t>tworzenia kont dla inżynierów serwisu z możliwością sprawdzenia statystyk wydajności / jakości ich pracy.</w:t>
            </w:r>
          </w:p>
        </w:tc>
      </w:tr>
      <w:tr w:rsidR="00F7041A" w:rsidRPr="00F337FA" w14:paraId="3A49FA54" w14:textId="77777777" w:rsidTr="00D52333">
        <w:trPr>
          <w:trHeight w:val="618"/>
        </w:trPr>
        <w:tc>
          <w:tcPr>
            <w:tcW w:w="10201" w:type="dxa"/>
            <w:gridSpan w:val="3"/>
            <w:shd w:val="clear" w:color="auto" w:fill="FFFFFF" w:themeFill="background1"/>
            <w:vAlign w:val="center"/>
          </w:tcPr>
          <w:p w14:paraId="682DA619" w14:textId="77777777" w:rsidR="00F7041A" w:rsidRPr="00F337FA" w:rsidRDefault="00F7041A" w:rsidP="00F84C40">
            <w:pPr>
              <w:jc w:val="center"/>
              <w:rPr>
                <w:rFonts w:ascii="Arial" w:hAnsi="Arial" w:cs="Arial"/>
                <w:bCs/>
                <w:sz w:val="20"/>
                <w:szCs w:val="20"/>
              </w:rPr>
            </w:pPr>
            <w:r w:rsidRPr="00F337FA">
              <w:rPr>
                <w:rFonts w:ascii="Arial" w:hAnsi="Arial" w:cs="Arial"/>
                <w:b/>
                <w:sz w:val="20"/>
                <w:szCs w:val="20"/>
              </w:rPr>
              <w:lastRenderedPageBreak/>
              <w:t>Monitor komputerowy</w:t>
            </w:r>
          </w:p>
        </w:tc>
      </w:tr>
      <w:tr w:rsidR="00F7041A" w:rsidRPr="00F337FA" w14:paraId="70C042B9" w14:textId="77777777" w:rsidTr="00D52333">
        <w:tc>
          <w:tcPr>
            <w:tcW w:w="2694" w:type="dxa"/>
            <w:gridSpan w:val="2"/>
            <w:shd w:val="clear" w:color="auto" w:fill="FFFFFF" w:themeFill="background1"/>
            <w:vAlign w:val="center"/>
          </w:tcPr>
          <w:p w14:paraId="43153BE9" w14:textId="77777777" w:rsidR="00F7041A" w:rsidRPr="00F337FA" w:rsidRDefault="00F7041A" w:rsidP="00F84C40">
            <w:pPr>
              <w:jc w:val="both"/>
              <w:rPr>
                <w:rFonts w:ascii="Arial" w:hAnsi="Arial" w:cs="Arial"/>
                <w:b/>
                <w:sz w:val="20"/>
                <w:szCs w:val="20"/>
              </w:rPr>
            </w:pPr>
            <w:r w:rsidRPr="00F337FA">
              <w:rPr>
                <w:rFonts w:ascii="Arial" w:hAnsi="Arial" w:cs="Arial"/>
                <w:b/>
                <w:bCs/>
                <w:sz w:val="20"/>
                <w:szCs w:val="20"/>
              </w:rPr>
              <w:t>Rodzaj wyświetlacza:</w:t>
            </w:r>
          </w:p>
        </w:tc>
        <w:tc>
          <w:tcPr>
            <w:tcW w:w="7507" w:type="dxa"/>
            <w:shd w:val="clear" w:color="auto" w:fill="FFFFFF" w:themeFill="background1"/>
            <w:vAlign w:val="center"/>
          </w:tcPr>
          <w:p w14:paraId="20A839DB" w14:textId="77777777" w:rsidR="00F7041A" w:rsidRPr="00F337FA" w:rsidRDefault="00F7041A" w:rsidP="00F84C40">
            <w:pPr>
              <w:jc w:val="both"/>
              <w:rPr>
                <w:rFonts w:ascii="Arial" w:hAnsi="Arial" w:cs="Arial"/>
                <w:bCs/>
                <w:sz w:val="20"/>
                <w:szCs w:val="20"/>
              </w:rPr>
            </w:pPr>
            <w:r w:rsidRPr="00F337FA">
              <w:rPr>
                <w:rFonts w:ascii="Arial" w:hAnsi="Arial" w:cs="Arial"/>
                <w:sz w:val="20"/>
                <w:szCs w:val="20"/>
              </w:rPr>
              <w:t>Monitor LCD z podświetleniem LED / matryca aktywna TFT</w:t>
            </w:r>
          </w:p>
        </w:tc>
      </w:tr>
      <w:tr w:rsidR="00F7041A" w:rsidRPr="00F337FA" w14:paraId="774A7D09" w14:textId="77777777" w:rsidTr="00D52333">
        <w:tc>
          <w:tcPr>
            <w:tcW w:w="2694" w:type="dxa"/>
            <w:gridSpan w:val="2"/>
            <w:shd w:val="clear" w:color="auto" w:fill="FFFFFF" w:themeFill="background1"/>
            <w:vAlign w:val="center"/>
          </w:tcPr>
          <w:p w14:paraId="1ACCADF1"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Wielkość przekątnej:</w:t>
            </w:r>
          </w:p>
        </w:tc>
        <w:tc>
          <w:tcPr>
            <w:tcW w:w="7507" w:type="dxa"/>
            <w:shd w:val="clear" w:color="auto" w:fill="FFFFFF" w:themeFill="background1"/>
            <w:vAlign w:val="center"/>
          </w:tcPr>
          <w:p w14:paraId="3939BE68"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Min. 23,8"</w:t>
            </w:r>
          </w:p>
        </w:tc>
      </w:tr>
      <w:tr w:rsidR="00F7041A" w:rsidRPr="00F337FA" w14:paraId="0318A3BB" w14:textId="77777777" w:rsidTr="00D52333">
        <w:tc>
          <w:tcPr>
            <w:tcW w:w="2694" w:type="dxa"/>
            <w:gridSpan w:val="2"/>
            <w:shd w:val="clear" w:color="auto" w:fill="FFFFFF" w:themeFill="background1"/>
            <w:vAlign w:val="center"/>
          </w:tcPr>
          <w:p w14:paraId="7FABB9A0"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Wbudowane urządzenia:</w:t>
            </w:r>
          </w:p>
        </w:tc>
        <w:tc>
          <w:tcPr>
            <w:tcW w:w="7507" w:type="dxa"/>
            <w:shd w:val="clear" w:color="auto" w:fill="FFFFFF" w:themeFill="background1"/>
            <w:vAlign w:val="center"/>
          </w:tcPr>
          <w:p w14:paraId="79FD3CF6" w14:textId="77777777" w:rsidR="00F7041A" w:rsidRPr="00F337FA" w:rsidRDefault="00F7041A" w:rsidP="00F84C40">
            <w:pPr>
              <w:jc w:val="both"/>
              <w:rPr>
                <w:rFonts w:ascii="Arial" w:hAnsi="Arial" w:cs="Arial"/>
                <w:sz w:val="20"/>
                <w:szCs w:val="20"/>
              </w:rPr>
            </w:pPr>
            <w:r w:rsidRPr="00F337FA">
              <w:rPr>
                <w:rFonts w:ascii="Arial" w:hAnsi="Arial" w:cs="Arial"/>
                <w:spacing w:val="1"/>
                <w:sz w:val="20"/>
                <w:szCs w:val="20"/>
                <w:shd w:val="clear" w:color="auto" w:fill="FFFFFF"/>
              </w:rPr>
              <w:t>Min. koncentrator USB 3.2 /USB-C</w:t>
            </w:r>
          </w:p>
        </w:tc>
      </w:tr>
      <w:tr w:rsidR="00F7041A" w:rsidRPr="00F337FA" w14:paraId="327EAC88" w14:textId="77777777" w:rsidTr="00D52333">
        <w:tc>
          <w:tcPr>
            <w:tcW w:w="2694" w:type="dxa"/>
            <w:gridSpan w:val="2"/>
            <w:shd w:val="clear" w:color="auto" w:fill="FFFFFF" w:themeFill="background1"/>
            <w:vAlign w:val="center"/>
          </w:tcPr>
          <w:p w14:paraId="634DE1DF"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 xml:space="preserve">Typ </w:t>
            </w:r>
            <w:proofErr w:type="spellStart"/>
            <w:r w:rsidRPr="00F337FA">
              <w:rPr>
                <w:rFonts w:ascii="Arial" w:hAnsi="Arial" w:cs="Arial"/>
                <w:b/>
                <w:bCs/>
                <w:sz w:val="20"/>
                <w:szCs w:val="20"/>
              </w:rPr>
              <w:t>panela</w:t>
            </w:r>
            <w:proofErr w:type="spellEnd"/>
            <w:r w:rsidRPr="00F337FA">
              <w:rPr>
                <w:rFonts w:ascii="Arial" w:hAnsi="Arial" w:cs="Arial"/>
                <w:b/>
                <w:bCs/>
                <w:sz w:val="20"/>
                <w:szCs w:val="20"/>
              </w:rPr>
              <w:t>:</w:t>
            </w:r>
          </w:p>
        </w:tc>
        <w:tc>
          <w:tcPr>
            <w:tcW w:w="7507" w:type="dxa"/>
            <w:shd w:val="clear" w:color="auto" w:fill="FFFFFF" w:themeFill="background1"/>
            <w:vAlign w:val="center"/>
          </w:tcPr>
          <w:p w14:paraId="3DDF16E9" w14:textId="77777777" w:rsidR="00F7041A" w:rsidRPr="00F337FA" w:rsidRDefault="00F7041A" w:rsidP="00F84C40">
            <w:pPr>
              <w:jc w:val="both"/>
              <w:rPr>
                <w:rFonts w:ascii="Arial" w:hAnsi="Arial" w:cs="Arial"/>
                <w:spacing w:val="1"/>
                <w:sz w:val="20"/>
                <w:szCs w:val="20"/>
                <w:shd w:val="clear" w:color="auto" w:fill="FFFFFF"/>
              </w:rPr>
            </w:pPr>
            <w:r w:rsidRPr="00F337FA">
              <w:rPr>
                <w:rFonts w:ascii="Arial" w:hAnsi="Arial" w:cs="Arial"/>
                <w:sz w:val="20"/>
                <w:szCs w:val="20"/>
              </w:rPr>
              <w:t>Min. IPS</w:t>
            </w:r>
          </w:p>
        </w:tc>
      </w:tr>
      <w:tr w:rsidR="00F7041A" w:rsidRPr="00F337FA" w14:paraId="30741C9D" w14:textId="77777777" w:rsidTr="00D52333">
        <w:tc>
          <w:tcPr>
            <w:tcW w:w="2694" w:type="dxa"/>
            <w:gridSpan w:val="2"/>
            <w:shd w:val="clear" w:color="auto" w:fill="FFFFFF" w:themeFill="background1"/>
            <w:vAlign w:val="center"/>
          </w:tcPr>
          <w:p w14:paraId="40ADA69D"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Rozdzielczość natywna:</w:t>
            </w:r>
          </w:p>
        </w:tc>
        <w:tc>
          <w:tcPr>
            <w:tcW w:w="7507" w:type="dxa"/>
            <w:shd w:val="clear" w:color="auto" w:fill="FFFFFF" w:themeFill="background1"/>
            <w:vAlign w:val="center"/>
          </w:tcPr>
          <w:p w14:paraId="60DD9A44"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Min. 1920</w:t>
            </w:r>
            <w:r w:rsidRPr="00F337FA">
              <w:rPr>
                <w:rFonts w:ascii="Arial" w:hAnsi="Arial" w:cs="Arial"/>
                <w:spacing w:val="1"/>
                <w:sz w:val="20"/>
                <w:szCs w:val="20"/>
                <w:shd w:val="clear" w:color="auto" w:fill="FFFFFF"/>
              </w:rPr>
              <w:t xml:space="preserve"> x 1080 przy 100 </w:t>
            </w:r>
            <w:proofErr w:type="spellStart"/>
            <w:r w:rsidRPr="00F337FA">
              <w:rPr>
                <w:rFonts w:ascii="Arial" w:hAnsi="Arial" w:cs="Arial"/>
                <w:spacing w:val="1"/>
                <w:sz w:val="20"/>
                <w:szCs w:val="20"/>
                <w:shd w:val="clear" w:color="auto" w:fill="FFFFFF"/>
              </w:rPr>
              <w:t>Hz</w:t>
            </w:r>
            <w:proofErr w:type="spellEnd"/>
          </w:p>
        </w:tc>
      </w:tr>
      <w:tr w:rsidR="00F7041A" w:rsidRPr="00F337FA" w14:paraId="13E4D92D" w14:textId="77777777" w:rsidTr="00D52333">
        <w:tc>
          <w:tcPr>
            <w:tcW w:w="2694" w:type="dxa"/>
            <w:gridSpan w:val="2"/>
            <w:shd w:val="clear" w:color="auto" w:fill="FFFFFF" w:themeFill="background1"/>
            <w:vAlign w:val="center"/>
          </w:tcPr>
          <w:p w14:paraId="717A7AD0"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Rozstaw pikseli:</w:t>
            </w:r>
          </w:p>
        </w:tc>
        <w:tc>
          <w:tcPr>
            <w:tcW w:w="7507" w:type="dxa"/>
            <w:shd w:val="clear" w:color="auto" w:fill="FFFFFF" w:themeFill="background1"/>
            <w:vAlign w:val="center"/>
          </w:tcPr>
          <w:p w14:paraId="02C67E38"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Max. 0,2745 mm x 0,2745 mm</w:t>
            </w:r>
          </w:p>
        </w:tc>
      </w:tr>
      <w:tr w:rsidR="00F7041A" w:rsidRPr="00F337FA" w14:paraId="69FEAC6D" w14:textId="77777777" w:rsidTr="00D52333">
        <w:tc>
          <w:tcPr>
            <w:tcW w:w="2694" w:type="dxa"/>
            <w:gridSpan w:val="2"/>
            <w:shd w:val="clear" w:color="auto" w:fill="FFFFFF" w:themeFill="background1"/>
            <w:vAlign w:val="center"/>
          </w:tcPr>
          <w:p w14:paraId="4D6C5AFB"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Jasność:</w:t>
            </w:r>
          </w:p>
        </w:tc>
        <w:tc>
          <w:tcPr>
            <w:tcW w:w="7507" w:type="dxa"/>
            <w:shd w:val="clear" w:color="auto" w:fill="FFFFFF" w:themeFill="background1"/>
            <w:vAlign w:val="center"/>
          </w:tcPr>
          <w:p w14:paraId="50EB328A"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Min. 250 cd/m²</w:t>
            </w:r>
          </w:p>
        </w:tc>
      </w:tr>
      <w:tr w:rsidR="00F7041A" w:rsidRPr="00F337FA" w14:paraId="4B5D0E75" w14:textId="77777777" w:rsidTr="00D52333">
        <w:tc>
          <w:tcPr>
            <w:tcW w:w="2694" w:type="dxa"/>
            <w:gridSpan w:val="2"/>
            <w:shd w:val="clear" w:color="auto" w:fill="FFFFFF" w:themeFill="background1"/>
            <w:vAlign w:val="center"/>
          </w:tcPr>
          <w:p w14:paraId="6A29B8B2"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Współczynnik kontrastu:</w:t>
            </w:r>
          </w:p>
        </w:tc>
        <w:tc>
          <w:tcPr>
            <w:tcW w:w="7507" w:type="dxa"/>
            <w:shd w:val="clear" w:color="auto" w:fill="FFFFFF" w:themeFill="background1"/>
            <w:vAlign w:val="center"/>
          </w:tcPr>
          <w:p w14:paraId="5D9F8278"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 xml:space="preserve">Min. 1500:1 </w:t>
            </w:r>
          </w:p>
        </w:tc>
      </w:tr>
      <w:tr w:rsidR="00F7041A" w:rsidRPr="00F337FA" w14:paraId="44AA2E22" w14:textId="77777777" w:rsidTr="00D52333">
        <w:tc>
          <w:tcPr>
            <w:tcW w:w="2694" w:type="dxa"/>
            <w:gridSpan w:val="2"/>
            <w:shd w:val="clear" w:color="auto" w:fill="FFFFFF" w:themeFill="background1"/>
            <w:vAlign w:val="center"/>
          </w:tcPr>
          <w:p w14:paraId="4C0088AD"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Obsługa kolorów:</w:t>
            </w:r>
          </w:p>
        </w:tc>
        <w:tc>
          <w:tcPr>
            <w:tcW w:w="7507" w:type="dxa"/>
            <w:shd w:val="clear" w:color="auto" w:fill="FFFFFF" w:themeFill="background1"/>
            <w:vAlign w:val="center"/>
          </w:tcPr>
          <w:p w14:paraId="4B883D72"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Min. 16,7 miliona kolorów</w:t>
            </w:r>
          </w:p>
        </w:tc>
      </w:tr>
      <w:tr w:rsidR="00F7041A" w:rsidRPr="00F337FA" w14:paraId="5D10F813" w14:textId="77777777" w:rsidTr="00D52333">
        <w:tc>
          <w:tcPr>
            <w:tcW w:w="2694" w:type="dxa"/>
            <w:gridSpan w:val="2"/>
            <w:shd w:val="clear" w:color="auto" w:fill="FFFFFF" w:themeFill="background1"/>
            <w:vAlign w:val="center"/>
          </w:tcPr>
          <w:p w14:paraId="4FB8A185"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Paleta kolorów</w:t>
            </w:r>
          </w:p>
        </w:tc>
        <w:tc>
          <w:tcPr>
            <w:tcW w:w="7507" w:type="dxa"/>
            <w:shd w:val="clear" w:color="auto" w:fill="FFFFFF" w:themeFill="background1"/>
            <w:vAlign w:val="center"/>
          </w:tcPr>
          <w:p w14:paraId="79195CFB"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 xml:space="preserve">Min. 99% </w:t>
            </w:r>
            <w:proofErr w:type="spellStart"/>
            <w:r w:rsidRPr="00F337FA">
              <w:rPr>
                <w:rFonts w:ascii="Arial" w:hAnsi="Arial" w:cs="Arial"/>
                <w:sz w:val="20"/>
                <w:szCs w:val="20"/>
              </w:rPr>
              <w:t>sRGB</w:t>
            </w:r>
            <w:proofErr w:type="spellEnd"/>
          </w:p>
        </w:tc>
      </w:tr>
      <w:tr w:rsidR="00F7041A" w:rsidRPr="00F337FA" w14:paraId="5D9463D8" w14:textId="77777777" w:rsidTr="00D52333">
        <w:tc>
          <w:tcPr>
            <w:tcW w:w="2694" w:type="dxa"/>
            <w:gridSpan w:val="2"/>
            <w:shd w:val="clear" w:color="auto" w:fill="FFFFFF" w:themeFill="background1"/>
            <w:vAlign w:val="center"/>
          </w:tcPr>
          <w:p w14:paraId="6F09EA82"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Czas reakcji:</w:t>
            </w:r>
          </w:p>
        </w:tc>
        <w:tc>
          <w:tcPr>
            <w:tcW w:w="7507" w:type="dxa"/>
            <w:shd w:val="clear" w:color="auto" w:fill="FFFFFF" w:themeFill="background1"/>
            <w:vAlign w:val="center"/>
          </w:tcPr>
          <w:p w14:paraId="6A7675DC"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Max. 8 ms (normalny) / Max. 5 ms (szybki)</w:t>
            </w:r>
          </w:p>
        </w:tc>
      </w:tr>
      <w:tr w:rsidR="00F7041A" w:rsidRPr="00F337FA" w14:paraId="556B9FA3" w14:textId="77777777" w:rsidTr="00D52333">
        <w:tc>
          <w:tcPr>
            <w:tcW w:w="2694" w:type="dxa"/>
            <w:gridSpan w:val="2"/>
            <w:shd w:val="clear" w:color="auto" w:fill="FFFFFF" w:themeFill="background1"/>
            <w:vAlign w:val="center"/>
          </w:tcPr>
          <w:p w14:paraId="20C73707"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Poziomy kąt widzenia pionowo / poziomo</w:t>
            </w:r>
          </w:p>
        </w:tc>
        <w:tc>
          <w:tcPr>
            <w:tcW w:w="7507" w:type="dxa"/>
            <w:shd w:val="clear" w:color="auto" w:fill="FFFFFF" w:themeFill="background1"/>
            <w:vAlign w:val="center"/>
          </w:tcPr>
          <w:p w14:paraId="1596CE0E"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Min. 178°/178°</w:t>
            </w:r>
          </w:p>
        </w:tc>
      </w:tr>
      <w:tr w:rsidR="00F7041A" w:rsidRPr="00F337FA" w14:paraId="5457B081" w14:textId="77777777" w:rsidTr="00D52333">
        <w:tc>
          <w:tcPr>
            <w:tcW w:w="2694" w:type="dxa"/>
            <w:gridSpan w:val="2"/>
            <w:shd w:val="clear" w:color="auto" w:fill="FFFFFF" w:themeFill="background1"/>
            <w:vAlign w:val="center"/>
          </w:tcPr>
          <w:p w14:paraId="1CD82508"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Języki OSD:</w:t>
            </w:r>
          </w:p>
        </w:tc>
        <w:tc>
          <w:tcPr>
            <w:tcW w:w="7507" w:type="dxa"/>
            <w:shd w:val="clear" w:color="auto" w:fill="FFFFFF" w:themeFill="background1"/>
            <w:vAlign w:val="center"/>
          </w:tcPr>
          <w:p w14:paraId="2B115E34"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Min. angielski, polski</w:t>
            </w:r>
          </w:p>
        </w:tc>
      </w:tr>
      <w:tr w:rsidR="00F7041A" w:rsidRPr="00F337FA" w14:paraId="6C11A248" w14:textId="77777777" w:rsidTr="00D52333">
        <w:tc>
          <w:tcPr>
            <w:tcW w:w="2694" w:type="dxa"/>
            <w:gridSpan w:val="2"/>
            <w:shd w:val="clear" w:color="auto" w:fill="FFFFFF" w:themeFill="background1"/>
            <w:vAlign w:val="center"/>
          </w:tcPr>
          <w:p w14:paraId="431B26DF"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Technologia podświetlenia:</w:t>
            </w:r>
          </w:p>
        </w:tc>
        <w:tc>
          <w:tcPr>
            <w:tcW w:w="7507" w:type="dxa"/>
            <w:shd w:val="clear" w:color="auto" w:fill="FFFFFF" w:themeFill="background1"/>
            <w:vAlign w:val="center"/>
          </w:tcPr>
          <w:p w14:paraId="03AF02F8"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Diody LED</w:t>
            </w:r>
          </w:p>
        </w:tc>
      </w:tr>
      <w:tr w:rsidR="00F7041A" w:rsidRPr="00F337FA" w14:paraId="4DE8EE64" w14:textId="77777777" w:rsidTr="00D52333">
        <w:tc>
          <w:tcPr>
            <w:tcW w:w="2694" w:type="dxa"/>
            <w:gridSpan w:val="2"/>
            <w:shd w:val="clear" w:color="auto" w:fill="FFFFFF" w:themeFill="background1"/>
            <w:vAlign w:val="center"/>
          </w:tcPr>
          <w:p w14:paraId="7B8B9B37"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lastRenderedPageBreak/>
              <w:t>Powłoka ekranu:</w:t>
            </w:r>
          </w:p>
        </w:tc>
        <w:tc>
          <w:tcPr>
            <w:tcW w:w="7507" w:type="dxa"/>
            <w:shd w:val="clear" w:color="auto" w:fill="FFFFFF" w:themeFill="background1"/>
            <w:vAlign w:val="center"/>
          </w:tcPr>
          <w:p w14:paraId="35CE7EF3" w14:textId="77777777" w:rsidR="00F7041A" w:rsidRPr="00F337FA" w:rsidRDefault="00F7041A" w:rsidP="00F84C40">
            <w:pPr>
              <w:jc w:val="both"/>
              <w:rPr>
                <w:rFonts w:ascii="Arial" w:hAnsi="Arial" w:cs="Arial"/>
                <w:sz w:val="20"/>
                <w:szCs w:val="20"/>
              </w:rPr>
            </w:pPr>
            <w:r w:rsidRPr="00F337FA">
              <w:rPr>
                <w:rFonts w:ascii="Arial" w:hAnsi="Arial" w:cs="Arial"/>
                <w:sz w:val="20"/>
                <w:szCs w:val="20"/>
              </w:rPr>
              <w:t>Antyrefleksyjna</w:t>
            </w:r>
          </w:p>
        </w:tc>
      </w:tr>
      <w:tr w:rsidR="00F7041A" w:rsidRPr="00F337FA" w14:paraId="46B39300" w14:textId="77777777" w:rsidTr="00D52333">
        <w:trPr>
          <w:trHeight w:val="1314"/>
        </w:trPr>
        <w:tc>
          <w:tcPr>
            <w:tcW w:w="2694" w:type="dxa"/>
            <w:gridSpan w:val="2"/>
            <w:shd w:val="clear" w:color="auto" w:fill="FFFFFF" w:themeFill="background1"/>
            <w:vAlign w:val="center"/>
          </w:tcPr>
          <w:p w14:paraId="7C0E626B"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Interfejsy:</w:t>
            </w:r>
          </w:p>
        </w:tc>
        <w:tc>
          <w:tcPr>
            <w:tcW w:w="7507" w:type="dxa"/>
            <w:shd w:val="clear" w:color="auto" w:fill="FFFFFF" w:themeFill="background1"/>
            <w:vAlign w:val="center"/>
          </w:tcPr>
          <w:p w14:paraId="4EE298E2" w14:textId="77777777" w:rsidR="00F7041A" w:rsidRPr="00F337FA" w:rsidRDefault="00F7041A" w:rsidP="00F84C40">
            <w:pPr>
              <w:shd w:val="clear" w:color="auto" w:fill="FFFFFF"/>
              <w:rPr>
                <w:rFonts w:ascii="Arial" w:hAnsi="Arial" w:cs="Arial"/>
                <w:spacing w:val="1"/>
                <w:sz w:val="20"/>
                <w:szCs w:val="20"/>
                <w:lang w:val="en-GB"/>
              </w:rPr>
            </w:pPr>
            <w:r w:rsidRPr="00F337FA">
              <w:rPr>
                <w:rFonts w:ascii="Arial" w:hAnsi="Arial" w:cs="Arial"/>
                <w:spacing w:val="1"/>
                <w:sz w:val="20"/>
                <w:szCs w:val="20"/>
                <w:lang w:val="en-GB"/>
              </w:rPr>
              <w:t>Min. 1 x HDMI (HDCP 1.4)</w:t>
            </w:r>
          </w:p>
          <w:p w14:paraId="660FF33C" w14:textId="77777777" w:rsidR="00F7041A" w:rsidRPr="00F337FA" w:rsidRDefault="00F7041A" w:rsidP="00F84C40">
            <w:pPr>
              <w:shd w:val="clear" w:color="auto" w:fill="FFFFFF"/>
              <w:rPr>
                <w:rFonts w:ascii="Arial" w:hAnsi="Arial" w:cs="Arial"/>
                <w:spacing w:val="1"/>
                <w:sz w:val="20"/>
                <w:szCs w:val="20"/>
                <w:lang w:val="en-GB"/>
              </w:rPr>
            </w:pPr>
            <w:r w:rsidRPr="00F337FA">
              <w:rPr>
                <w:rFonts w:ascii="Arial" w:hAnsi="Arial" w:cs="Arial"/>
                <w:spacing w:val="1"/>
                <w:sz w:val="20"/>
                <w:szCs w:val="20"/>
                <w:lang w:val="en-GB"/>
              </w:rPr>
              <w:t>Min. 1 x DisplayPort 1.2 (HDCP 1.4)</w:t>
            </w:r>
          </w:p>
          <w:p w14:paraId="0CF33C89" w14:textId="77777777" w:rsidR="00F7041A" w:rsidRPr="00F337FA" w:rsidRDefault="00F7041A" w:rsidP="00F84C40">
            <w:pPr>
              <w:shd w:val="clear" w:color="auto" w:fill="FFFFFF"/>
              <w:rPr>
                <w:rFonts w:ascii="Arial" w:hAnsi="Arial" w:cs="Arial"/>
                <w:spacing w:val="1"/>
                <w:sz w:val="20"/>
                <w:szCs w:val="20"/>
                <w:lang w:val="en-GB"/>
              </w:rPr>
            </w:pPr>
            <w:r w:rsidRPr="00F337FA">
              <w:rPr>
                <w:rFonts w:ascii="Arial" w:hAnsi="Arial" w:cs="Arial"/>
                <w:spacing w:val="1"/>
                <w:sz w:val="20"/>
                <w:szCs w:val="20"/>
                <w:lang w:val="en-GB"/>
              </w:rPr>
              <w:t>Min. 1 x VGA</w:t>
            </w:r>
          </w:p>
          <w:p w14:paraId="6A661149" w14:textId="77777777" w:rsidR="00F7041A" w:rsidRPr="00F337FA" w:rsidRDefault="00F7041A" w:rsidP="00F84C40">
            <w:pPr>
              <w:shd w:val="clear" w:color="auto" w:fill="FFFFFF"/>
              <w:rPr>
                <w:rFonts w:ascii="Arial" w:hAnsi="Arial" w:cs="Arial"/>
                <w:spacing w:val="1"/>
                <w:sz w:val="20"/>
                <w:szCs w:val="20"/>
                <w:lang w:val="en-GB"/>
              </w:rPr>
            </w:pPr>
            <w:r w:rsidRPr="00F337FA">
              <w:rPr>
                <w:rFonts w:ascii="Arial" w:hAnsi="Arial" w:cs="Arial"/>
                <w:spacing w:val="1"/>
                <w:sz w:val="20"/>
                <w:szCs w:val="20"/>
                <w:lang w:val="en-GB"/>
              </w:rPr>
              <w:t>Min. 1 port USB 3.2 Type-B (upstream)</w:t>
            </w:r>
          </w:p>
          <w:p w14:paraId="68B1FC3A" w14:textId="77777777" w:rsidR="00F7041A" w:rsidRPr="00F337FA" w:rsidRDefault="00F7041A" w:rsidP="00F84C40">
            <w:pPr>
              <w:shd w:val="clear" w:color="auto" w:fill="FFFFFF"/>
              <w:rPr>
                <w:rFonts w:ascii="Arial" w:hAnsi="Arial" w:cs="Arial"/>
                <w:spacing w:val="1"/>
                <w:sz w:val="20"/>
                <w:szCs w:val="20"/>
                <w:lang w:val="en-GB"/>
              </w:rPr>
            </w:pPr>
            <w:r w:rsidRPr="00F337FA">
              <w:rPr>
                <w:rFonts w:ascii="Arial" w:hAnsi="Arial" w:cs="Arial"/>
                <w:spacing w:val="1"/>
                <w:sz w:val="20"/>
                <w:szCs w:val="20"/>
                <w:lang w:val="en-GB"/>
              </w:rPr>
              <w:t>Min. 3 porty USB 3.2 Type-A (downstream)</w:t>
            </w:r>
          </w:p>
          <w:p w14:paraId="0F262DB1" w14:textId="77777777" w:rsidR="00F7041A" w:rsidRPr="00F337FA" w:rsidRDefault="00F7041A" w:rsidP="00F84C40">
            <w:pPr>
              <w:shd w:val="clear" w:color="auto" w:fill="FFFFFF"/>
              <w:rPr>
                <w:rFonts w:ascii="Arial" w:hAnsi="Arial" w:cs="Arial"/>
                <w:sz w:val="20"/>
                <w:szCs w:val="20"/>
              </w:rPr>
            </w:pPr>
            <w:r w:rsidRPr="00F337FA">
              <w:rPr>
                <w:rFonts w:ascii="Arial" w:hAnsi="Arial" w:cs="Arial"/>
                <w:spacing w:val="1"/>
                <w:sz w:val="20"/>
                <w:szCs w:val="20"/>
              </w:rPr>
              <w:t xml:space="preserve">Min. 1 port USB 3.2 </w:t>
            </w:r>
            <w:proofErr w:type="spellStart"/>
            <w:r w:rsidRPr="00F337FA">
              <w:rPr>
                <w:rFonts w:ascii="Arial" w:hAnsi="Arial" w:cs="Arial"/>
                <w:spacing w:val="1"/>
                <w:sz w:val="20"/>
                <w:szCs w:val="20"/>
              </w:rPr>
              <w:t>Type</w:t>
            </w:r>
            <w:proofErr w:type="spellEnd"/>
            <w:r w:rsidRPr="00F337FA">
              <w:rPr>
                <w:rFonts w:ascii="Arial" w:hAnsi="Arial" w:cs="Arial"/>
                <w:spacing w:val="1"/>
                <w:sz w:val="20"/>
                <w:szCs w:val="20"/>
              </w:rPr>
              <w:t>-C (</w:t>
            </w:r>
            <w:proofErr w:type="spellStart"/>
            <w:r w:rsidRPr="00F337FA">
              <w:rPr>
                <w:rFonts w:ascii="Arial" w:hAnsi="Arial" w:cs="Arial"/>
                <w:spacing w:val="1"/>
                <w:sz w:val="20"/>
                <w:szCs w:val="20"/>
              </w:rPr>
              <w:t>downstream</w:t>
            </w:r>
            <w:proofErr w:type="spellEnd"/>
            <w:r w:rsidRPr="00F337FA">
              <w:rPr>
                <w:rFonts w:ascii="Arial" w:hAnsi="Arial" w:cs="Arial"/>
                <w:spacing w:val="1"/>
                <w:sz w:val="20"/>
                <w:szCs w:val="20"/>
              </w:rPr>
              <w:t xml:space="preserve"> z funkcją PD maksymalnie 15W)</w:t>
            </w:r>
          </w:p>
        </w:tc>
      </w:tr>
      <w:tr w:rsidR="00F7041A" w:rsidRPr="00F337FA" w14:paraId="5A448218" w14:textId="77777777" w:rsidTr="00D52333">
        <w:tc>
          <w:tcPr>
            <w:tcW w:w="2694" w:type="dxa"/>
            <w:gridSpan w:val="2"/>
            <w:shd w:val="clear" w:color="auto" w:fill="FFFFFF" w:themeFill="background1"/>
            <w:vAlign w:val="center"/>
          </w:tcPr>
          <w:p w14:paraId="721B4D93"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Regulacja pozycji ekranu:</w:t>
            </w:r>
          </w:p>
        </w:tc>
        <w:tc>
          <w:tcPr>
            <w:tcW w:w="7507" w:type="dxa"/>
            <w:shd w:val="clear" w:color="auto" w:fill="FFFFFF" w:themeFill="background1"/>
            <w:vAlign w:val="center"/>
          </w:tcPr>
          <w:p w14:paraId="1C7BF3CB" w14:textId="77777777" w:rsidR="00F7041A" w:rsidRPr="00F337FA" w:rsidRDefault="00F7041A" w:rsidP="00F84C40">
            <w:pPr>
              <w:shd w:val="clear" w:color="auto" w:fill="FFFFFF"/>
              <w:rPr>
                <w:rFonts w:ascii="Arial" w:hAnsi="Arial" w:cs="Arial"/>
                <w:spacing w:val="1"/>
                <w:sz w:val="20"/>
                <w:szCs w:val="20"/>
              </w:rPr>
            </w:pPr>
            <w:r w:rsidRPr="00F337FA">
              <w:rPr>
                <w:rFonts w:ascii="Arial" w:hAnsi="Arial" w:cs="Arial"/>
                <w:sz w:val="20"/>
                <w:szCs w:val="20"/>
              </w:rPr>
              <w:t xml:space="preserve">Min. Wysokość, </w:t>
            </w:r>
            <w:proofErr w:type="spellStart"/>
            <w:r w:rsidRPr="00F337FA">
              <w:rPr>
                <w:rFonts w:ascii="Arial" w:hAnsi="Arial" w:cs="Arial"/>
                <w:sz w:val="20"/>
                <w:szCs w:val="20"/>
              </w:rPr>
              <w:t>pivot</w:t>
            </w:r>
            <w:proofErr w:type="spellEnd"/>
            <w:r w:rsidRPr="00F337FA">
              <w:rPr>
                <w:rFonts w:ascii="Arial" w:hAnsi="Arial" w:cs="Arial"/>
                <w:sz w:val="20"/>
                <w:szCs w:val="20"/>
              </w:rPr>
              <w:t xml:space="preserve"> (obrót), odchylenie</w:t>
            </w:r>
          </w:p>
        </w:tc>
      </w:tr>
      <w:tr w:rsidR="00F7041A" w:rsidRPr="00F337FA" w14:paraId="413F4E25" w14:textId="77777777" w:rsidTr="00D52333">
        <w:tc>
          <w:tcPr>
            <w:tcW w:w="2694" w:type="dxa"/>
            <w:gridSpan w:val="2"/>
            <w:shd w:val="clear" w:color="auto" w:fill="FFFFFF" w:themeFill="background1"/>
            <w:vAlign w:val="center"/>
          </w:tcPr>
          <w:p w14:paraId="113FBA46"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Kąt pochylenia:</w:t>
            </w:r>
          </w:p>
        </w:tc>
        <w:tc>
          <w:tcPr>
            <w:tcW w:w="7507" w:type="dxa"/>
            <w:shd w:val="clear" w:color="auto" w:fill="FFFFFF" w:themeFill="background1"/>
            <w:vAlign w:val="center"/>
          </w:tcPr>
          <w:p w14:paraId="54D9C3F4"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Min.  -5/+21</w:t>
            </w:r>
          </w:p>
        </w:tc>
      </w:tr>
      <w:tr w:rsidR="00F7041A" w:rsidRPr="00F337FA" w14:paraId="71538D44" w14:textId="77777777" w:rsidTr="00D52333">
        <w:tc>
          <w:tcPr>
            <w:tcW w:w="2694" w:type="dxa"/>
            <w:gridSpan w:val="2"/>
            <w:shd w:val="clear" w:color="auto" w:fill="FFFFFF" w:themeFill="background1"/>
            <w:vAlign w:val="center"/>
          </w:tcPr>
          <w:p w14:paraId="34A5A780"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Obrót monitora w lewo / prawo:</w:t>
            </w:r>
          </w:p>
        </w:tc>
        <w:tc>
          <w:tcPr>
            <w:tcW w:w="7507" w:type="dxa"/>
            <w:shd w:val="clear" w:color="auto" w:fill="FFFFFF" w:themeFill="background1"/>
            <w:vAlign w:val="center"/>
          </w:tcPr>
          <w:p w14:paraId="5217ACF8"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Min. -45°/+45°</w:t>
            </w:r>
          </w:p>
        </w:tc>
      </w:tr>
      <w:tr w:rsidR="00F7041A" w:rsidRPr="00F337FA" w14:paraId="39CE375C" w14:textId="77777777" w:rsidTr="00D52333">
        <w:tc>
          <w:tcPr>
            <w:tcW w:w="2694" w:type="dxa"/>
            <w:gridSpan w:val="2"/>
            <w:shd w:val="clear" w:color="auto" w:fill="FFFFFF" w:themeFill="background1"/>
            <w:vAlign w:val="center"/>
          </w:tcPr>
          <w:p w14:paraId="2D5F6E7A"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Obrót w pionie:</w:t>
            </w:r>
          </w:p>
        </w:tc>
        <w:tc>
          <w:tcPr>
            <w:tcW w:w="7507" w:type="dxa"/>
            <w:shd w:val="clear" w:color="auto" w:fill="FFFFFF" w:themeFill="background1"/>
            <w:vAlign w:val="center"/>
          </w:tcPr>
          <w:p w14:paraId="411E1311"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-90</w:t>
            </w:r>
            <w:r w:rsidRPr="00F337FA">
              <w:rPr>
                <w:rFonts w:ascii="Arial" w:hAnsi="Arial" w:cs="Arial"/>
                <w:sz w:val="20"/>
                <w:szCs w:val="20"/>
                <w:vertAlign w:val="superscript"/>
              </w:rPr>
              <w:t>°</w:t>
            </w:r>
            <w:r w:rsidRPr="00F337FA">
              <w:rPr>
                <w:rFonts w:ascii="Arial" w:hAnsi="Arial" w:cs="Arial"/>
                <w:sz w:val="20"/>
                <w:szCs w:val="20"/>
              </w:rPr>
              <w:t>/+90</w:t>
            </w:r>
            <w:r w:rsidRPr="00F337FA">
              <w:rPr>
                <w:rFonts w:ascii="Arial" w:hAnsi="Arial" w:cs="Arial"/>
                <w:sz w:val="20"/>
                <w:szCs w:val="20"/>
                <w:vertAlign w:val="superscript"/>
              </w:rPr>
              <w:t>°</w:t>
            </w:r>
          </w:p>
        </w:tc>
      </w:tr>
      <w:tr w:rsidR="00F7041A" w:rsidRPr="00F337FA" w14:paraId="14855215" w14:textId="77777777" w:rsidTr="00D52333">
        <w:tc>
          <w:tcPr>
            <w:tcW w:w="2694" w:type="dxa"/>
            <w:gridSpan w:val="2"/>
            <w:shd w:val="clear" w:color="auto" w:fill="FFFFFF" w:themeFill="background1"/>
            <w:vAlign w:val="center"/>
          </w:tcPr>
          <w:p w14:paraId="372EA980"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Regulacja wysokości:</w:t>
            </w:r>
          </w:p>
        </w:tc>
        <w:tc>
          <w:tcPr>
            <w:tcW w:w="7507" w:type="dxa"/>
            <w:shd w:val="clear" w:color="auto" w:fill="FFFFFF" w:themeFill="background1"/>
            <w:vAlign w:val="center"/>
          </w:tcPr>
          <w:p w14:paraId="14296E9E"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Min. 150 mm</w:t>
            </w:r>
          </w:p>
        </w:tc>
      </w:tr>
      <w:tr w:rsidR="00F7041A" w:rsidRPr="00F337FA" w14:paraId="3032E100" w14:textId="77777777" w:rsidTr="00D52333">
        <w:tc>
          <w:tcPr>
            <w:tcW w:w="2694" w:type="dxa"/>
            <w:gridSpan w:val="2"/>
            <w:shd w:val="clear" w:color="auto" w:fill="FFFFFF" w:themeFill="background1"/>
            <w:vAlign w:val="center"/>
          </w:tcPr>
          <w:p w14:paraId="59AAA953"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Interfejs Montażowy VESA:</w:t>
            </w:r>
          </w:p>
        </w:tc>
        <w:tc>
          <w:tcPr>
            <w:tcW w:w="7507" w:type="dxa"/>
            <w:shd w:val="clear" w:color="auto" w:fill="FFFFFF" w:themeFill="background1"/>
            <w:vAlign w:val="center"/>
          </w:tcPr>
          <w:p w14:paraId="032EA9C0"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100 x 100 mm</w:t>
            </w:r>
          </w:p>
        </w:tc>
      </w:tr>
      <w:tr w:rsidR="00F7041A" w:rsidRPr="00F337FA" w14:paraId="085E227E" w14:textId="77777777" w:rsidTr="00D52333">
        <w:trPr>
          <w:trHeight w:val="681"/>
        </w:trPr>
        <w:tc>
          <w:tcPr>
            <w:tcW w:w="2694" w:type="dxa"/>
            <w:gridSpan w:val="2"/>
            <w:shd w:val="clear" w:color="auto" w:fill="FFFFFF" w:themeFill="background1"/>
            <w:vAlign w:val="center"/>
          </w:tcPr>
          <w:p w14:paraId="2AEE83F6"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Dołączone przewody:</w:t>
            </w:r>
          </w:p>
        </w:tc>
        <w:tc>
          <w:tcPr>
            <w:tcW w:w="7507" w:type="dxa"/>
            <w:shd w:val="clear" w:color="auto" w:fill="FFFFFF" w:themeFill="background1"/>
            <w:vAlign w:val="center"/>
          </w:tcPr>
          <w:p w14:paraId="1B493F5F" w14:textId="77777777" w:rsidR="00F7041A" w:rsidRPr="00F337FA" w:rsidRDefault="00F7041A" w:rsidP="00F84C40">
            <w:pPr>
              <w:shd w:val="clear" w:color="auto" w:fill="FFFFFF"/>
              <w:rPr>
                <w:rFonts w:ascii="Arial" w:hAnsi="Arial" w:cs="Arial"/>
                <w:spacing w:val="1"/>
                <w:sz w:val="20"/>
                <w:szCs w:val="20"/>
                <w:lang w:val="en-GB"/>
              </w:rPr>
            </w:pPr>
            <w:r w:rsidRPr="00F337FA">
              <w:rPr>
                <w:rFonts w:ascii="Arial" w:hAnsi="Arial" w:cs="Arial"/>
                <w:spacing w:val="1"/>
                <w:sz w:val="20"/>
                <w:szCs w:val="20"/>
                <w:lang w:val="en-GB"/>
              </w:rPr>
              <w:t xml:space="preserve">Min. 1 x </w:t>
            </w:r>
            <w:proofErr w:type="spellStart"/>
            <w:r w:rsidRPr="00F337FA">
              <w:rPr>
                <w:rFonts w:ascii="Arial" w:hAnsi="Arial" w:cs="Arial"/>
                <w:spacing w:val="1"/>
                <w:sz w:val="20"/>
                <w:szCs w:val="20"/>
                <w:lang w:val="en-GB"/>
              </w:rPr>
              <w:t>kabel</w:t>
            </w:r>
            <w:proofErr w:type="spellEnd"/>
            <w:r w:rsidRPr="00F337FA">
              <w:rPr>
                <w:rFonts w:ascii="Arial" w:hAnsi="Arial" w:cs="Arial"/>
                <w:spacing w:val="1"/>
                <w:sz w:val="20"/>
                <w:szCs w:val="20"/>
                <w:lang w:val="en-GB"/>
              </w:rPr>
              <w:t xml:space="preserve"> DisplayPort - DisplayPort 1.8 m</w:t>
            </w:r>
          </w:p>
          <w:p w14:paraId="6410F288" w14:textId="77777777" w:rsidR="00F7041A" w:rsidRPr="00F337FA" w:rsidRDefault="00F7041A" w:rsidP="00F84C40">
            <w:pPr>
              <w:shd w:val="clear" w:color="auto" w:fill="FFFFFF"/>
              <w:rPr>
                <w:rFonts w:ascii="Arial" w:hAnsi="Arial" w:cs="Arial"/>
                <w:spacing w:val="1"/>
                <w:sz w:val="20"/>
                <w:szCs w:val="20"/>
              </w:rPr>
            </w:pPr>
            <w:r w:rsidRPr="00F337FA">
              <w:rPr>
                <w:rFonts w:ascii="Arial" w:hAnsi="Arial" w:cs="Arial"/>
                <w:spacing w:val="1"/>
                <w:sz w:val="20"/>
                <w:szCs w:val="20"/>
              </w:rPr>
              <w:t xml:space="preserve">Min. 1 kabel USB 3.2 </w:t>
            </w:r>
            <w:proofErr w:type="spellStart"/>
            <w:r w:rsidRPr="00F337FA">
              <w:rPr>
                <w:rFonts w:ascii="Arial" w:hAnsi="Arial" w:cs="Arial"/>
                <w:spacing w:val="1"/>
                <w:sz w:val="20"/>
                <w:szCs w:val="20"/>
              </w:rPr>
              <w:t>Type</w:t>
            </w:r>
            <w:proofErr w:type="spellEnd"/>
            <w:r w:rsidRPr="00F337FA">
              <w:rPr>
                <w:rFonts w:ascii="Arial" w:hAnsi="Arial" w:cs="Arial"/>
                <w:spacing w:val="1"/>
                <w:sz w:val="20"/>
                <w:szCs w:val="20"/>
              </w:rPr>
              <w:t>-A do B</w:t>
            </w:r>
          </w:p>
          <w:p w14:paraId="79352F22" w14:textId="77777777" w:rsidR="00F7041A" w:rsidRPr="00F337FA" w:rsidRDefault="00F7041A" w:rsidP="00F84C40">
            <w:pPr>
              <w:shd w:val="clear" w:color="auto" w:fill="FFFFFF"/>
              <w:rPr>
                <w:rFonts w:ascii="Arial" w:hAnsi="Arial" w:cs="Arial"/>
                <w:sz w:val="20"/>
                <w:szCs w:val="20"/>
              </w:rPr>
            </w:pPr>
            <w:r w:rsidRPr="00F337FA">
              <w:rPr>
                <w:rFonts w:ascii="Arial" w:hAnsi="Arial" w:cs="Arial"/>
                <w:spacing w:val="1"/>
                <w:sz w:val="20"/>
                <w:szCs w:val="20"/>
              </w:rPr>
              <w:t>Min. 1 przewód zasilający</w:t>
            </w:r>
          </w:p>
        </w:tc>
      </w:tr>
      <w:tr w:rsidR="00F7041A" w:rsidRPr="00D52333" w14:paraId="6D8FF09E" w14:textId="77777777" w:rsidTr="00D52333">
        <w:tc>
          <w:tcPr>
            <w:tcW w:w="2694" w:type="dxa"/>
            <w:gridSpan w:val="2"/>
            <w:shd w:val="clear" w:color="auto" w:fill="FFFFFF" w:themeFill="background1"/>
            <w:vAlign w:val="center"/>
          </w:tcPr>
          <w:p w14:paraId="1E5DE80F"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Zgodność z normami:</w:t>
            </w:r>
          </w:p>
        </w:tc>
        <w:tc>
          <w:tcPr>
            <w:tcW w:w="7507" w:type="dxa"/>
            <w:shd w:val="clear" w:color="auto" w:fill="FFFFFF" w:themeFill="background1"/>
            <w:vAlign w:val="center"/>
          </w:tcPr>
          <w:p w14:paraId="139C4857" w14:textId="77777777" w:rsidR="00F7041A" w:rsidRPr="00F337FA" w:rsidRDefault="00F7041A" w:rsidP="00F84C40">
            <w:pPr>
              <w:shd w:val="clear" w:color="auto" w:fill="FFFFFF"/>
              <w:rPr>
                <w:rFonts w:ascii="Arial" w:hAnsi="Arial" w:cs="Arial"/>
                <w:spacing w:val="1"/>
                <w:sz w:val="20"/>
                <w:szCs w:val="20"/>
                <w:lang w:val="en-GB"/>
              </w:rPr>
            </w:pPr>
            <w:r w:rsidRPr="00F337FA">
              <w:rPr>
                <w:rFonts w:ascii="Arial" w:hAnsi="Arial" w:cs="Arial"/>
                <w:spacing w:val="1"/>
                <w:sz w:val="20"/>
                <w:szCs w:val="20"/>
                <w:shd w:val="clear" w:color="auto" w:fill="FFFFFF"/>
                <w:lang w:val="en-GB"/>
              </w:rPr>
              <w:t xml:space="preserve">Min. RoHS, BFR/PVC-free, </w:t>
            </w:r>
            <w:proofErr w:type="spellStart"/>
            <w:r w:rsidRPr="00F337FA">
              <w:rPr>
                <w:rFonts w:ascii="Arial" w:hAnsi="Arial" w:cs="Arial"/>
                <w:spacing w:val="1"/>
                <w:sz w:val="20"/>
                <w:szCs w:val="20"/>
                <w:shd w:val="clear" w:color="auto" w:fill="FFFFFF"/>
                <w:lang w:val="en-GB"/>
              </w:rPr>
              <w:t>Epeat</w:t>
            </w:r>
            <w:proofErr w:type="spellEnd"/>
            <w:r w:rsidRPr="00F337FA">
              <w:rPr>
                <w:rFonts w:ascii="Arial" w:hAnsi="Arial" w:cs="Arial"/>
                <w:spacing w:val="1"/>
                <w:sz w:val="20"/>
                <w:szCs w:val="20"/>
                <w:shd w:val="clear" w:color="auto" w:fill="FFFFFF"/>
                <w:lang w:val="en-GB"/>
              </w:rPr>
              <w:t xml:space="preserve"> Gold, </w:t>
            </w:r>
            <w:proofErr w:type="spellStart"/>
            <w:r w:rsidRPr="00F337FA">
              <w:rPr>
                <w:rFonts w:ascii="Arial" w:hAnsi="Arial" w:cs="Arial"/>
                <w:spacing w:val="1"/>
                <w:sz w:val="20"/>
                <w:szCs w:val="20"/>
                <w:shd w:val="clear" w:color="auto" w:fill="FFFFFF"/>
                <w:lang w:val="en-GB"/>
              </w:rPr>
              <w:t>EnergyStar</w:t>
            </w:r>
            <w:proofErr w:type="spellEnd"/>
            <w:r w:rsidRPr="00F337FA">
              <w:rPr>
                <w:rFonts w:ascii="Arial" w:hAnsi="Arial" w:cs="Arial"/>
                <w:spacing w:val="1"/>
                <w:sz w:val="20"/>
                <w:szCs w:val="20"/>
                <w:shd w:val="clear" w:color="auto" w:fill="FFFFFF"/>
                <w:lang w:val="en-GB"/>
              </w:rPr>
              <w:t>, TCO</w:t>
            </w:r>
          </w:p>
        </w:tc>
      </w:tr>
      <w:tr w:rsidR="00F7041A" w:rsidRPr="00F337FA" w14:paraId="2D2C5C3D" w14:textId="77777777" w:rsidTr="00D52333">
        <w:tc>
          <w:tcPr>
            <w:tcW w:w="2694" w:type="dxa"/>
            <w:gridSpan w:val="2"/>
            <w:shd w:val="clear" w:color="auto" w:fill="FFFFFF" w:themeFill="background1"/>
            <w:vAlign w:val="center"/>
          </w:tcPr>
          <w:p w14:paraId="460ED462"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Konsumpcja energii (w trybie ON):</w:t>
            </w:r>
          </w:p>
        </w:tc>
        <w:tc>
          <w:tcPr>
            <w:tcW w:w="7507" w:type="dxa"/>
            <w:shd w:val="clear" w:color="auto" w:fill="FFFFFF" w:themeFill="background1"/>
            <w:vAlign w:val="center"/>
          </w:tcPr>
          <w:p w14:paraId="41F69E86" w14:textId="77777777" w:rsidR="00F7041A" w:rsidRPr="00F337FA" w:rsidRDefault="00F7041A" w:rsidP="00F84C40">
            <w:pPr>
              <w:shd w:val="clear" w:color="auto" w:fill="FFFFFF"/>
              <w:rPr>
                <w:rFonts w:ascii="Arial" w:hAnsi="Arial" w:cs="Arial"/>
                <w:spacing w:val="1"/>
                <w:sz w:val="20"/>
                <w:szCs w:val="20"/>
                <w:shd w:val="clear" w:color="auto" w:fill="FFFFFF"/>
              </w:rPr>
            </w:pPr>
            <w:r w:rsidRPr="00F337FA">
              <w:rPr>
                <w:rFonts w:ascii="Arial" w:hAnsi="Arial" w:cs="Arial"/>
                <w:sz w:val="20"/>
                <w:szCs w:val="20"/>
              </w:rPr>
              <w:t>Max. 12 W</w:t>
            </w:r>
          </w:p>
        </w:tc>
      </w:tr>
      <w:tr w:rsidR="00F7041A" w:rsidRPr="00F337FA" w14:paraId="13660F16" w14:textId="77777777" w:rsidTr="00D52333">
        <w:tc>
          <w:tcPr>
            <w:tcW w:w="2694" w:type="dxa"/>
            <w:gridSpan w:val="2"/>
            <w:shd w:val="clear" w:color="auto" w:fill="FFFFFF" w:themeFill="background1"/>
            <w:vAlign w:val="center"/>
          </w:tcPr>
          <w:p w14:paraId="19DB56AC"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Pobór Mocy Max. (tryb Wł.):</w:t>
            </w:r>
          </w:p>
        </w:tc>
        <w:tc>
          <w:tcPr>
            <w:tcW w:w="7507" w:type="dxa"/>
            <w:shd w:val="clear" w:color="auto" w:fill="FFFFFF" w:themeFill="background1"/>
            <w:vAlign w:val="center"/>
          </w:tcPr>
          <w:p w14:paraId="0E98B50B"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Max. 66 wat</w:t>
            </w:r>
          </w:p>
        </w:tc>
      </w:tr>
      <w:tr w:rsidR="00F7041A" w:rsidRPr="00F337FA" w14:paraId="0445A926" w14:textId="77777777" w:rsidTr="00D52333">
        <w:tc>
          <w:tcPr>
            <w:tcW w:w="2694" w:type="dxa"/>
            <w:gridSpan w:val="2"/>
            <w:shd w:val="clear" w:color="auto" w:fill="FFFFFF" w:themeFill="background1"/>
            <w:vAlign w:val="center"/>
          </w:tcPr>
          <w:p w14:paraId="4D5D7949"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Zużycie energii w stanie czuwania:</w:t>
            </w:r>
          </w:p>
        </w:tc>
        <w:tc>
          <w:tcPr>
            <w:tcW w:w="7507" w:type="dxa"/>
            <w:shd w:val="clear" w:color="auto" w:fill="FFFFFF" w:themeFill="background1"/>
            <w:vAlign w:val="center"/>
          </w:tcPr>
          <w:p w14:paraId="1602CB80"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Max. 0.4 wat</w:t>
            </w:r>
          </w:p>
        </w:tc>
      </w:tr>
      <w:tr w:rsidR="00F7041A" w:rsidRPr="00F337FA" w14:paraId="1ED8D6BD" w14:textId="77777777" w:rsidTr="00D52333">
        <w:tc>
          <w:tcPr>
            <w:tcW w:w="2694" w:type="dxa"/>
            <w:gridSpan w:val="2"/>
            <w:shd w:val="clear" w:color="auto" w:fill="FFFFFF" w:themeFill="background1"/>
            <w:vAlign w:val="center"/>
          </w:tcPr>
          <w:p w14:paraId="7F76BA64"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 xml:space="preserve">Gwarancja </w:t>
            </w:r>
            <w:r w:rsidRPr="00F337FA">
              <w:rPr>
                <w:rFonts w:ascii="Arial" w:hAnsi="Arial" w:cs="Arial"/>
                <w:sz w:val="20"/>
                <w:szCs w:val="20"/>
              </w:rPr>
              <w:t>producenta</w:t>
            </w:r>
            <w:r w:rsidRPr="00F337FA">
              <w:rPr>
                <w:rFonts w:ascii="Arial" w:hAnsi="Arial" w:cs="Arial"/>
                <w:b/>
                <w:bCs/>
                <w:sz w:val="20"/>
                <w:szCs w:val="20"/>
              </w:rPr>
              <w:t>:</w:t>
            </w:r>
          </w:p>
        </w:tc>
        <w:tc>
          <w:tcPr>
            <w:tcW w:w="7507" w:type="dxa"/>
            <w:shd w:val="clear" w:color="auto" w:fill="FFFFFF" w:themeFill="background1"/>
            <w:vAlign w:val="center"/>
          </w:tcPr>
          <w:p w14:paraId="08D99940"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 xml:space="preserve">Min. 3 lata w miejscu instalacji + </w:t>
            </w:r>
            <w:r w:rsidRPr="00F337FA">
              <w:rPr>
                <w:rFonts w:ascii="Arial" w:hAnsi="Arial" w:cs="Arial"/>
                <w:color w:val="000000" w:themeColor="text1"/>
                <w:sz w:val="20"/>
                <w:szCs w:val="20"/>
              </w:rPr>
              <w:t xml:space="preserve">+ gwarancja zero uszkodzonych jasnych </w:t>
            </w:r>
            <w:proofErr w:type="spellStart"/>
            <w:r w:rsidRPr="00F337FA">
              <w:rPr>
                <w:rFonts w:ascii="Arial" w:hAnsi="Arial" w:cs="Arial"/>
                <w:color w:val="000000" w:themeColor="text1"/>
                <w:sz w:val="20"/>
                <w:szCs w:val="20"/>
              </w:rPr>
              <w:t>pixeli</w:t>
            </w:r>
            <w:proofErr w:type="spellEnd"/>
          </w:p>
        </w:tc>
      </w:tr>
      <w:tr w:rsidR="00F7041A" w:rsidRPr="00F337FA" w14:paraId="71BB51F9" w14:textId="77777777" w:rsidTr="00D52333">
        <w:tc>
          <w:tcPr>
            <w:tcW w:w="2694" w:type="dxa"/>
            <w:gridSpan w:val="2"/>
            <w:shd w:val="clear" w:color="auto" w:fill="FFFFFF" w:themeFill="background1"/>
            <w:vAlign w:val="center"/>
          </w:tcPr>
          <w:p w14:paraId="7FB2C3C2"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Wymiary (szer./głęb./wys.)</w:t>
            </w:r>
          </w:p>
        </w:tc>
        <w:tc>
          <w:tcPr>
            <w:tcW w:w="7507" w:type="dxa"/>
            <w:shd w:val="clear" w:color="auto" w:fill="FFFFFF" w:themeFill="background1"/>
            <w:vAlign w:val="center"/>
          </w:tcPr>
          <w:p w14:paraId="080CE509" w14:textId="77777777" w:rsidR="00F7041A" w:rsidRPr="00F337FA" w:rsidRDefault="00F7041A" w:rsidP="00F84C40">
            <w:pPr>
              <w:shd w:val="clear" w:color="auto" w:fill="FFFFFF"/>
              <w:rPr>
                <w:rFonts w:ascii="Arial" w:hAnsi="Arial" w:cs="Arial"/>
                <w:sz w:val="20"/>
                <w:szCs w:val="20"/>
              </w:rPr>
            </w:pPr>
            <w:r w:rsidRPr="00F337FA">
              <w:rPr>
                <w:rFonts w:ascii="Arial" w:hAnsi="Arial" w:cs="Arial"/>
                <w:spacing w:val="1"/>
                <w:sz w:val="20"/>
                <w:szCs w:val="20"/>
                <w:shd w:val="clear" w:color="auto" w:fill="FFFFFF"/>
              </w:rPr>
              <w:t>Max. 54 cm x 18,5 cm x 50 cm - z podstawką</w:t>
            </w:r>
          </w:p>
        </w:tc>
      </w:tr>
      <w:tr w:rsidR="00F7041A" w:rsidRPr="00F337FA" w14:paraId="7932B951" w14:textId="77777777" w:rsidTr="00D52333">
        <w:trPr>
          <w:trHeight w:val="693"/>
        </w:trPr>
        <w:tc>
          <w:tcPr>
            <w:tcW w:w="10201" w:type="dxa"/>
            <w:gridSpan w:val="3"/>
            <w:shd w:val="clear" w:color="auto" w:fill="FFFFFF" w:themeFill="background1"/>
            <w:vAlign w:val="center"/>
          </w:tcPr>
          <w:p w14:paraId="3A44B724" w14:textId="77777777" w:rsidR="00F7041A" w:rsidRPr="00F337FA" w:rsidRDefault="00F7041A" w:rsidP="00F84C40">
            <w:pPr>
              <w:shd w:val="clear" w:color="auto" w:fill="FFFFFF"/>
              <w:jc w:val="center"/>
              <w:rPr>
                <w:rFonts w:ascii="Arial" w:hAnsi="Arial" w:cs="Arial"/>
                <w:b/>
                <w:bCs/>
                <w:spacing w:val="1"/>
                <w:sz w:val="20"/>
                <w:szCs w:val="20"/>
                <w:shd w:val="clear" w:color="auto" w:fill="FFFFFF"/>
              </w:rPr>
            </w:pPr>
            <w:r w:rsidRPr="00F337FA">
              <w:rPr>
                <w:rFonts w:ascii="Arial" w:hAnsi="Arial" w:cs="Arial"/>
                <w:b/>
                <w:bCs/>
                <w:spacing w:val="1"/>
                <w:sz w:val="20"/>
                <w:szCs w:val="20"/>
                <w:shd w:val="clear" w:color="auto" w:fill="FFFFFF"/>
              </w:rPr>
              <w:t>Zasilacz awaryjny</w:t>
            </w:r>
          </w:p>
        </w:tc>
      </w:tr>
      <w:tr w:rsidR="00F7041A" w:rsidRPr="00F337FA" w14:paraId="7BBEB34E" w14:textId="77777777" w:rsidTr="00D52333">
        <w:trPr>
          <w:trHeight w:val="278"/>
        </w:trPr>
        <w:tc>
          <w:tcPr>
            <w:tcW w:w="2694" w:type="dxa"/>
            <w:gridSpan w:val="2"/>
            <w:shd w:val="clear" w:color="auto" w:fill="FFFFFF" w:themeFill="background1"/>
            <w:vAlign w:val="center"/>
          </w:tcPr>
          <w:p w14:paraId="29FC3F14"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Moc pozorna</w:t>
            </w:r>
          </w:p>
        </w:tc>
        <w:tc>
          <w:tcPr>
            <w:tcW w:w="7507" w:type="dxa"/>
            <w:shd w:val="clear" w:color="auto" w:fill="FFFFFF" w:themeFill="background1"/>
            <w:vAlign w:val="center"/>
          </w:tcPr>
          <w:p w14:paraId="4D0CB669" w14:textId="77777777" w:rsidR="00F7041A" w:rsidRPr="00F337FA" w:rsidRDefault="00F7041A" w:rsidP="00F84C40">
            <w:pPr>
              <w:shd w:val="clear" w:color="auto" w:fill="FFFFFF"/>
              <w:rPr>
                <w:rFonts w:ascii="Arial" w:hAnsi="Arial" w:cs="Arial"/>
                <w:spacing w:val="1"/>
                <w:sz w:val="20"/>
                <w:szCs w:val="20"/>
                <w:shd w:val="clear" w:color="auto" w:fill="FFFFFF"/>
              </w:rPr>
            </w:pPr>
            <w:r w:rsidRPr="00F337FA">
              <w:rPr>
                <w:rFonts w:ascii="Arial" w:hAnsi="Arial" w:cs="Arial"/>
                <w:sz w:val="20"/>
                <w:szCs w:val="20"/>
              </w:rPr>
              <w:t>500 VA</w:t>
            </w:r>
          </w:p>
        </w:tc>
      </w:tr>
      <w:tr w:rsidR="00F7041A" w:rsidRPr="00F337FA" w14:paraId="488BAD91" w14:textId="77777777" w:rsidTr="00D52333">
        <w:trPr>
          <w:trHeight w:val="281"/>
        </w:trPr>
        <w:tc>
          <w:tcPr>
            <w:tcW w:w="2694" w:type="dxa"/>
            <w:gridSpan w:val="2"/>
            <w:shd w:val="clear" w:color="auto" w:fill="FFFFFF" w:themeFill="background1"/>
            <w:vAlign w:val="center"/>
          </w:tcPr>
          <w:p w14:paraId="5DF1BD62"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Moc czynna</w:t>
            </w:r>
          </w:p>
        </w:tc>
        <w:tc>
          <w:tcPr>
            <w:tcW w:w="7507" w:type="dxa"/>
            <w:shd w:val="clear" w:color="auto" w:fill="FFFFFF" w:themeFill="background1"/>
            <w:vAlign w:val="center"/>
          </w:tcPr>
          <w:p w14:paraId="1DFB30CB"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300 W</w:t>
            </w:r>
          </w:p>
        </w:tc>
      </w:tr>
      <w:tr w:rsidR="00F7041A" w:rsidRPr="00F337FA" w14:paraId="388171D6" w14:textId="77777777" w:rsidTr="00D52333">
        <w:trPr>
          <w:trHeight w:val="272"/>
        </w:trPr>
        <w:tc>
          <w:tcPr>
            <w:tcW w:w="2694" w:type="dxa"/>
            <w:gridSpan w:val="2"/>
            <w:shd w:val="clear" w:color="auto" w:fill="FFFFFF" w:themeFill="background1"/>
            <w:vAlign w:val="center"/>
          </w:tcPr>
          <w:p w14:paraId="318E7B01"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Architektura UPS-a</w:t>
            </w:r>
          </w:p>
        </w:tc>
        <w:tc>
          <w:tcPr>
            <w:tcW w:w="7507" w:type="dxa"/>
            <w:shd w:val="clear" w:color="auto" w:fill="FFFFFF" w:themeFill="background1"/>
            <w:vAlign w:val="center"/>
          </w:tcPr>
          <w:p w14:paraId="42119B59"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off-</w:t>
            </w:r>
            <w:proofErr w:type="spellStart"/>
            <w:r w:rsidRPr="00F337FA">
              <w:rPr>
                <w:rFonts w:ascii="Arial" w:hAnsi="Arial" w:cs="Arial"/>
                <w:sz w:val="20"/>
                <w:szCs w:val="20"/>
              </w:rPr>
              <w:t>line</w:t>
            </w:r>
            <w:proofErr w:type="spellEnd"/>
            <w:r w:rsidRPr="00F337FA">
              <w:rPr>
                <w:rFonts w:ascii="Arial" w:hAnsi="Arial" w:cs="Arial"/>
                <w:sz w:val="20"/>
                <w:szCs w:val="20"/>
              </w:rPr>
              <w:t xml:space="preserve"> (</w:t>
            </w:r>
            <w:proofErr w:type="spellStart"/>
            <w:r w:rsidRPr="00F337FA">
              <w:rPr>
                <w:rFonts w:ascii="Arial" w:hAnsi="Arial" w:cs="Arial"/>
                <w:sz w:val="20"/>
                <w:szCs w:val="20"/>
              </w:rPr>
              <w:t>standby</w:t>
            </w:r>
            <w:proofErr w:type="spellEnd"/>
            <w:r w:rsidRPr="00F337FA">
              <w:rPr>
                <w:rFonts w:ascii="Arial" w:hAnsi="Arial" w:cs="Arial"/>
                <w:sz w:val="20"/>
                <w:szCs w:val="20"/>
              </w:rPr>
              <w:t>)</w:t>
            </w:r>
          </w:p>
        </w:tc>
      </w:tr>
      <w:tr w:rsidR="00F7041A" w:rsidRPr="00F337FA" w14:paraId="3243535E" w14:textId="77777777" w:rsidTr="00D52333">
        <w:trPr>
          <w:trHeight w:val="276"/>
        </w:trPr>
        <w:tc>
          <w:tcPr>
            <w:tcW w:w="2694" w:type="dxa"/>
            <w:gridSpan w:val="2"/>
            <w:shd w:val="clear" w:color="auto" w:fill="FFFFFF" w:themeFill="background1"/>
            <w:vAlign w:val="center"/>
          </w:tcPr>
          <w:p w14:paraId="58F8E3AD"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Czas ładowania</w:t>
            </w:r>
          </w:p>
        </w:tc>
        <w:tc>
          <w:tcPr>
            <w:tcW w:w="7507" w:type="dxa"/>
            <w:shd w:val="clear" w:color="auto" w:fill="FFFFFF" w:themeFill="background1"/>
            <w:vAlign w:val="center"/>
          </w:tcPr>
          <w:p w14:paraId="5F4341E2"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Max. 4 h</w:t>
            </w:r>
          </w:p>
        </w:tc>
      </w:tr>
      <w:tr w:rsidR="00F7041A" w:rsidRPr="00F337FA" w14:paraId="753A980C" w14:textId="77777777" w:rsidTr="00D52333">
        <w:tc>
          <w:tcPr>
            <w:tcW w:w="2694" w:type="dxa"/>
            <w:gridSpan w:val="2"/>
            <w:shd w:val="clear" w:color="auto" w:fill="FFFFFF" w:themeFill="background1"/>
            <w:vAlign w:val="center"/>
          </w:tcPr>
          <w:p w14:paraId="5BE215F0"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Czas podtrzymania 100W</w:t>
            </w:r>
          </w:p>
        </w:tc>
        <w:tc>
          <w:tcPr>
            <w:tcW w:w="7507" w:type="dxa"/>
            <w:shd w:val="clear" w:color="auto" w:fill="FFFFFF" w:themeFill="background1"/>
            <w:vAlign w:val="center"/>
          </w:tcPr>
          <w:p w14:paraId="0B707B65"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 xml:space="preserve">Min. 13 minut </w:t>
            </w:r>
          </w:p>
        </w:tc>
      </w:tr>
      <w:tr w:rsidR="00F7041A" w:rsidRPr="00F337FA" w14:paraId="5DF12047" w14:textId="77777777" w:rsidTr="00D52333">
        <w:tc>
          <w:tcPr>
            <w:tcW w:w="2694" w:type="dxa"/>
            <w:gridSpan w:val="2"/>
            <w:shd w:val="clear" w:color="auto" w:fill="FFFFFF" w:themeFill="background1"/>
            <w:vAlign w:val="center"/>
          </w:tcPr>
          <w:p w14:paraId="63E7F3B3"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Czas podtrzymania 150W</w:t>
            </w:r>
          </w:p>
        </w:tc>
        <w:tc>
          <w:tcPr>
            <w:tcW w:w="7507" w:type="dxa"/>
            <w:shd w:val="clear" w:color="auto" w:fill="FFFFFF" w:themeFill="background1"/>
            <w:vAlign w:val="center"/>
          </w:tcPr>
          <w:p w14:paraId="547D173B"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 xml:space="preserve">Min. 9 minut </w:t>
            </w:r>
          </w:p>
        </w:tc>
      </w:tr>
      <w:tr w:rsidR="00F7041A" w:rsidRPr="00F337FA" w14:paraId="53C2CF1B" w14:textId="77777777" w:rsidTr="00D52333">
        <w:tc>
          <w:tcPr>
            <w:tcW w:w="2694" w:type="dxa"/>
            <w:gridSpan w:val="2"/>
            <w:shd w:val="clear" w:color="auto" w:fill="FFFFFF" w:themeFill="background1"/>
            <w:vAlign w:val="center"/>
          </w:tcPr>
          <w:p w14:paraId="06702893"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Czas podtrzymania 200W</w:t>
            </w:r>
          </w:p>
        </w:tc>
        <w:tc>
          <w:tcPr>
            <w:tcW w:w="7507" w:type="dxa"/>
            <w:shd w:val="clear" w:color="auto" w:fill="FFFFFF" w:themeFill="background1"/>
            <w:vAlign w:val="center"/>
          </w:tcPr>
          <w:p w14:paraId="17D14EA5"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Min. 5 minut</w:t>
            </w:r>
          </w:p>
        </w:tc>
      </w:tr>
      <w:tr w:rsidR="00F7041A" w:rsidRPr="00F337FA" w14:paraId="39588466" w14:textId="77777777" w:rsidTr="00D52333">
        <w:trPr>
          <w:trHeight w:val="342"/>
        </w:trPr>
        <w:tc>
          <w:tcPr>
            <w:tcW w:w="2694" w:type="dxa"/>
            <w:gridSpan w:val="2"/>
            <w:shd w:val="clear" w:color="auto" w:fill="FFFFFF" w:themeFill="background1"/>
            <w:vAlign w:val="center"/>
          </w:tcPr>
          <w:p w14:paraId="73901D5E"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Typ obudowy</w:t>
            </w:r>
          </w:p>
        </w:tc>
        <w:tc>
          <w:tcPr>
            <w:tcW w:w="7507" w:type="dxa"/>
            <w:shd w:val="clear" w:color="auto" w:fill="FFFFFF" w:themeFill="background1"/>
            <w:vAlign w:val="center"/>
          </w:tcPr>
          <w:p w14:paraId="7AC381D3" w14:textId="77777777" w:rsidR="00F7041A" w:rsidRPr="00F337FA" w:rsidRDefault="00F7041A" w:rsidP="00F84C40">
            <w:pPr>
              <w:shd w:val="clear" w:color="auto" w:fill="FFFFFF"/>
              <w:rPr>
                <w:rFonts w:ascii="Arial" w:hAnsi="Arial" w:cs="Arial"/>
                <w:sz w:val="20"/>
                <w:szCs w:val="20"/>
              </w:rPr>
            </w:pPr>
            <w:proofErr w:type="spellStart"/>
            <w:r w:rsidRPr="00F337FA">
              <w:rPr>
                <w:rFonts w:ascii="Arial" w:hAnsi="Arial" w:cs="Arial"/>
                <w:sz w:val="20"/>
                <w:szCs w:val="20"/>
              </w:rPr>
              <w:t>Rack</w:t>
            </w:r>
            <w:proofErr w:type="spellEnd"/>
            <w:r w:rsidRPr="00F337FA">
              <w:rPr>
                <w:rFonts w:ascii="Arial" w:hAnsi="Arial" w:cs="Arial"/>
                <w:sz w:val="20"/>
                <w:szCs w:val="20"/>
              </w:rPr>
              <w:t xml:space="preserve"> / Tower</w:t>
            </w:r>
          </w:p>
        </w:tc>
      </w:tr>
      <w:tr w:rsidR="00F7041A" w:rsidRPr="00F337FA" w14:paraId="7D42F552" w14:textId="77777777" w:rsidTr="00D52333">
        <w:tc>
          <w:tcPr>
            <w:tcW w:w="2694" w:type="dxa"/>
            <w:gridSpan w:val="2"/>
            <w:shd w:val="clear" w:color="auto" w:fill="FFFFFF" w:themeFill="background1"/>
            <w:vAlign w:val="center"/>
          </w:tcPr>
          <w:p w14:paraId="13DC0391"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Zabezpieczenia / filtry</w:t>
            </w:r>
          </w:p>
        </w:tc>
        <w:tc>
          <w:tcPr>
            <w:tcW w:w="7507" w:type="dxa"/>
            <w:shd w:val="clear" w:color="auto" w:fill="FFFFFF" w:themeFill="background1"/>
            <w:vAlign w:val="center"/>
          </w:tcPr>
          <w:p w14:paraId="7A81823A"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Nadmierne rozładowanie</w:t>
            </w:r>
          </w:p>
          <w:p w14:paraId="556DDFE2"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Przeciwprzepięciowe</w:t>
            </w:r>
          </w:p>
          <w:p w14:paraId="7332C1D5"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Linii danych</w:t>
            </w:r>
          </w:p>
        </w:tc>
      </w:tr>
      <w:tr w:rsidR="00F7041A" w:rsidRPr="00F337FA" w14:paraId="672F4A17" w14:textId="77777777" w:rsidTr="00D52333">
        <w:tc>
          <w:tcPr>
            <w:tcW w:w="2694" w:type="dxa"/>
            <w:gridSpan w:val="2"/>
            <w:shd w:val="clear" w:color="auto" w:fill="FFFFFF" w:themeFill="background1"/>
            <w:vAlign w:val="center"/>
          </w:tcPr>
          <w:p w14:paraId="0CCA4F31"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Funkcje specjalne</w:t>
            </w:r>
          </w:p>
        </w:tc>
        <w:tc>
          <w:tcPr>
            <w:tcW w:w="7507" w:type="dxa"/>
            <w:shd w:val="clear" w:color="auto" w:fill="FFFFFF" w:themeFill="background1"/>
            <w:vAlign w:val="center"/>
          </w:tcPr>
          <w:p w14:paraId="484CBCC7"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 Ochrona linii transmisji danych</w:t>
            </w:r>
          </w:p>
          <w:p w14:paraId="42F2FE0D"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 Automatyczny wyłącznik</w:t>
            </w:r>
          </w:p>
          <w:p w14:paraId="7F0917CE"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 Kontrolki LED + alarm dźwiękowy</w:t>
            </w:r>
          </w:p>
          <w:p w14:paraId="1AE326EF"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 Automatyczny test akumulatora</w:t>
            </w:r>
          </w:p>
          <w:p w14:paraId="17596449"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 Ochrona przed głębokim rozładowaniem</w:t>
            </w:r>
          </w:p>
          <w:p w14:paraId="5B69069B"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 Zimny start</w:t>
            </w:r>
          </w:p>
        </w:tc>
      </w:tr>
      <w:tr w:rsidR="00F7041A" w:rsidRPr="00F337FA" w14:paraId="70B26BD5" w14:textId="77777777" w:rsidTr="00D52333">
        <w:trPr>
          <w:trHeight w:val="408"/>
        </w:trPr>
        <w:tc>
          <w:tcPr>
            <w:tcW w:w="2694" w:type="dxa"/>
            <w:gridSpan w:val="2"/>
            <w:shd w:val="clear" w:color="auto" w:fill="FFFFFF" w:themeFill="background1"/>
            <w:vAlign w:val="center"/>
          </w:tcPr>
          <w:p w14:paraId="1C3A2FC5"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Porty zasilania wyjściowe</w:t>
            </w:r>
          </w:p>
        </w:tc>
        <w:tc>
          <w:tcPr>
            <w:tcW w:w="7507" w:type="dxa"/>
            <w:shd w:val="clear" w:color="auto" w:fill="FFFFFF" w:themeFill="background1"/>
            <w:vAlign w:val="center"/>
          </w:tcPr>
          <w:p w14:paraId="7F47631E"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- 3 gniazda wyjściowe z podtrzymaniem i ochroną + 1 z ochroną</w:t>
            </w:r>
          </w:p>
        </w:tc>
      </w:tr>
      <w:tr w:rsidR="00F7041A" w:rsidRPr="00F337FA" w14:paraId="72CE93D5" w14:textId="77777777" w:rsidTr="00D52333">
        <w:tc>
          <w:tcPr>
            <w:tcW w:w="2694" w:type="dxa"/>
            <w:gridSpan w:val="2"/>
            <w:shd w:val="clear" w:color="auto" w:fill="FFFFFF" w:themeFill="background1"/>
            <w:vAlign w:val="center"/>
          </w:tcPr>
          <w:p w14:paraId="07DFC6FD"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 xml:space="preserve">Wymiary max. </w:t>
            </w:r>
          </w:p>
        </w:tc>
        <w:tc>
          <w:tcPr>
            <w:tcW w:w="7507" w:type="dxa"/>
            <w:shd w:val="clear" w:color="auto" w:fill="FFFFFF" w:themeFill="background1"/>
            <w:vAlign w:val="center"/>
          </w:tcPr>
          <w:p w14:paraId="2EE18E16"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Wysokość: 27 cm</w:t>
            </w:r>
          </w:p>
          <w:p w14:paraId="1E14A1FC"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Głębokość: 24 cm</w:t>
            </w:r>
          </w:p>
          <w:p w14:paraId="1896F8AC"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Szerokość: 9 cm</w:t>
            </w:r>
          </w:p>
        </w:tc>
      </w:tr>
      <w:tr w:rsidR="00F7041A" w:rsidRPr="00F337FA" w14:paraId="1E76FA6C" w14:textId="77777777" w:rsidTr="00D52333">
        <w:trPr>
          <w:trHeight w:val="350"/>
        </w:trPr>
        <w:tc>
          <w:tcPr>
            <w:tcW w:w="2694" w:type="dxa"/>
            <w:gridSpan w:val="2"/>
            <w:shd w:val="clear" w:color="auto" w:fill="FFFFFF" w:themeFill="background1"/>
            <w:vAlign w:val="center"/>
          </w:tcPr>
          <w:p w14:paraId="7A0A38CD"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 xml:space="preserve">Waga max. </w:t>
            </w:r>
          </w:p>
        </w:tc>
        <w:tc>
          <w:tcPr>
            <w:tcW w:w="7507" w:type="dxa"/>
            <w:shd w:val="clear" w:color="auto" w:fill="FFFFFF" w:themeFill="background1"/>
            <w:vAlign w:val="center"/>
          </w:tcPr>
          <w:p w14:paraId="75321C5C"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3 kg</w:t>
            </w:r>
          </w:p>
        </w:tc>
      </w:tr>
      <w:tr w:rsidR="00F7041A" w:rsidRPr="00F337FA" w14:paraId="129F7E99" w14:textId="77777777" w:rsidTr="00D52333">
        <w:trPr>
          <w:trHeight w:val="270"/>
        </w:trPr>
        <w:tc>
          <w:tcPr>
            <w:tcW w:w="2694" w:type="dxa"/>
            <w:gridSpan w:val="2"/>
            <w:shd w:val="clear" w:color="auto" w:fill="FFFFFF" w:themeFill="background1"/>
            <w:vAlign w:val="center"/>
          </w:tcPr>
          <w:p w14:paraId="5571C498"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Akumulatory</w:t>
            </w:r>
          </w:p>
        </w:tc>
        <w:tc>
          <w:tcPr>
            <w:tcW w:w="7507" w:type="dxa"/>
            <w:shd w:val="clear" w:color="auto" w:fill="FFFFFF" w:themeFill="background1"/>
            <w:vAlign w:val="center"/>
          </w:tcPr>
          <w:p w14:paraId="088FE060"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Wymienialne szczelne baterie ołowiowo-kwasowe</w:t>
            </w:r>
          </w:p>
        </w:tc>
      </w:tr>
      <w:tr w:rsidR="00F7041A" w:rsidRPr="00D52333" w14:paraId="76B951A9" w14:textId="77777777" w:rsidTr="00D52333">
        <w:trPr>
          <w:trHeight w:val="274"/>
        </w:trPr>
        <w:tc>
          <w:tcPr>
            <w:tcW w:w="2694" w:type="dxa"/>
            <w:gridSpan w:val="2"/>
            <w:shd w:val="clear" w:color="auto" w:fill="FFFFFF" w:themeFill="background1"/>
            <w:vAlign w:val="center"/>
          </w:tcPr>
          <w:p w14:paraId="0BC85E25"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Certyfikaty</w:t>
            </w:r>
          </w:p>
        </w:tc>
        <w:tc>
          <w:tcPr>
            <w:tcW w:w="7507" w:type="dxa"/>
            <w:shd w:val="clear" w:color="auto" w:fill="FFFFFF" w:themeFill="background1"/>
            <w:vAlign w:val="center"/>
          </w:tcPr>
          <w:p w14:paraId="20D06B83" w14:textId="77777777" w:rsidR="00F7041A" w:rsidRPr="00F337FA" w:rsidRDefault="00F7041A" w:rsidP="00F84C40">
            <w:pPr>
              <w:shd w:val="clear" w:color="auto" w:fill="FFFFFF"/>
              <w:rPr>
                <w:rFonts w:ascii="Arial" w:hAnsi="Arial" w:cs="Arial"/>
                <w:sz w:val="20"/>
                <w:szCs w:val="20"/>
                <w:lang w:val="en-GB"/>
              </w:rPr>
            </w:pPr>
            <w:r w:rsidRPr="00F337FA">
              <w:rPr>
                <w:rFonts w:ascii="Arial" w:hAnsi="Arial" w:cs="Arial"/>
                <w:sz w:val="20"/>
                <w:szCs w:val="20"/>
                <w:lang w:val="en-GB"/>
              </w:rPr>
              <w:t>Min. IEC/EN 62040-1; IEC/EN 62040-2; CE; EAC</w:t>
            </w:r>
          </w:p>
        </w:tc>
      </w:tr>
      <w:tr w:rsidR="00F7041A" w:rsidRPr="00F337FA" w14:paraId="253E27E6" w14:textId="77777777" w:rsidTr="00D52333">
        <w:trPr>
          <w:trHeight w:val="278"/>
        </w:trPr>
        <w:tc>
          <w:tcPr>
            <w:tcW w:w="2694" w:type="dxa"/>
            <w:gridSpan w:val="2"/>
            <w:shd w:val="clear" w:color="auto" w:fill="FFFFFF" w:themeFill="background1"/>
            <w:vAlign w:val="center"/>
          </w:tcPr>
          <w:p w14:paraId="3E7EAEC4" w14:textId="77777777" w:rsidR="00F7041A" w:rsidRPr="00F337FA" w:rsidRDefault="00F7041A" w:rsidP="00F84C40">
            <w:pPr>
              <w:jc w:val="both"/>
              <w:rPr>
                <w:rFonts w:ascii="Arial" w:hAnsi="Arial" w:cs="Arial"/>
                <w:b/>
                <w:bCs/>
                <w:sz w:val="20"/>
                <w:szCs w:val="20"/>
              </w:rPr>
            </w:pPr>
            <w:r w:rsidRPr="00F337FA">
              <w:rPr>
                <w:rFonts w:ascii="Arial" w:hAnsi="Arial" w:cs="Arial"/>
                <w:b/>
                <w:bCs/>
                <w:sz w:val="20"/>
                <w:szCs w:val="20"/>
              </w:rPr>
              <w:t>Gwarancja producenta</w:t>
            </w:r>
          </w:p>
        </w:tc>
        <w:tc>
          <w:tcPr>
            <w:tcW w:w="7507" w:type="dxa"/>
            <w:shd w:val="clear" w:color="auto" w:fill="FFFFFF" w:themeFill="background1"/>
            <w:vAlign w:val="center"/>
          </w:tcPr>
          <w:p w14:paraId="1D035E1C" w14:textId="77777777" w:rsidR="00F7041A" w:rsidRPr="00F337FA" w:rsidRDefault="00F7041A" w:rsidP="00F84C40">
            <w:pPr>
              <w:shd w:val="clear" w:color="auto" w:fill="FFFFFF"/>
              <w:rPr>
                <w:rFonts w:ascii="Arial" w:hAnsi="Arial" w:cs="Arial"/>
                <w:sz w:val="20"/>
                <w:szCs w:val="20"/>
              </w:rPr>
            </w:pPr>
            <w:r w:rsidRPr="00F337FA">
              <w:rPr>
                <w:rFonts w:ascii="Arial" w:hAnsi="Arial" w:cs="Arial"/>
                <w:sz w:val="20"/>
                <w:szCs w:val="20"/>
              </w:rPr>
              <w:t xml:space="preserve">36 miesięcy </w:t>
            </w:r>
            <w:proofErr w:type="spellStart"/>
            <w:r w:rsidRPr="00F337FA">
              <w:rPr>
                <w:rFonts w:ascii="Arial" w:hAnsi="Arial" w:cs="Arial"/>
                <w:sz w:val="20"/>
                <w:szCs w:val="20"/>
              </w:rPr>
              <w:t>door</w:t>
            </w:r>
            <w:proofErr w:type="spellEnd"/>
            <w:r w:rsidRPr="00F337FA">
              <w:rPr>
                <w:rFonts w:ascii="Arial" w:hAnsi="Arial" w:cs="Arial"/>
                <w:sz w:val="20"/>
                <w:szCs w:val="20"/>
              </w:rPr>
              <w:t>-to-</w:t>
            </w:r>
            <w:proofErr w:type="spellStart"/>
            <w:r w:rsidRPr="00F337FA">
              <w:rPr>
                <w:rFonts w:ascii="Arial" w:hAnsi="Arial" w:cs="Arial"/>
                <w:sz w:val="20"/>
                <w:szCs w:val="20"/>
              </w:rPr>
              <w:t>door</w:t>
            </w:r>
            <w:proofErr w:type="spellEnd"/>
          </w:p>
        </w:tc>
      </w:tr>
    </w:tbl>
    <w:p w14:paraId="1AE0AB6D" w14:textId="77777777" w:rsidR="00EB22A9" w:rsidRPr="00F337FA" w:rsidRDefault="00EB22A9" w:rsidP="00914B21">
      <w:pPr>
        <w:rPr>
          <w:rFonts w:ascii="Arial" w:hAnsi="Arial" w:cs="Arial"/>
          <w:sz w:val="20"/>
          <w:szCs w:val="20"/>
        </w:rPr>
      </w:pPr>
    </w:p>
    <w:sectPr w:rsidR="00EB22A9" w:rsidRPr="00F337FA" w:rsidSect="0000062B">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365FE" w14:textId="77777777" w:rsidR="008A1680" w:rsidRDefault="008A1680">
      <w:r>
        <w:separator/>
      </w:r>
    </w:p>
  </w:endnote>
  <w:endnote w:type="continuationSeparator" w:id="0">
    <w:p w14:paraId="49EE635E" w14:textId="77777777" w:rsidR="008A1680" w:rsidRDefault="008A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495129"/>
      <w:docPartObj>
        <w:docPartGallery w:val="Page Numbers (Bottom of Page)"/>
        <w:docPartUnique/>
      </w:docPartObj>
    </w:sdtPr>
    <w:sdtEndPr/>
    <w:sdtContent>
      <w:sdt>
        <w:sdtPr>
          <w:id w:val="860082579"/>
          <w:docPartObj>
            <w:docPartGallery w:val="Page Numbers (Top of Page)"/>
            <w:docPartUnique/>
          </w:docPartObj>
        </w:sdtPr>
        <w:sdtEndPr/>
        <w:sdtContent>
          <w:p w14:paraId="455DA75A" w14:textId="77777777" w:rsidR="00005027" w:rsidRDefault="00005027">
            <w:pPr>
              <w:pStyle w:val="Stopka"/>
              <w:jc w:val="right"/>
            </w:pPr>
            <w:r>
              <w:t xml:space="preserve">Strona </w:t>
            </w:r>
            <w:r w:rsidR="0000062B">
              <w:rPr>
                <w:b/>
                <w:bCs/>
              </w:rPr>
              <w:fldChar w:fldCharType="begin"/>
            </w:r>
            <w:r>
              <w:rPr>
                <w:b/>
                <w:bCs/>
              </w:rPr>
              <w:instrText>PAGE</w:instrText>
            </w:r>
            <w:r w:rsidR="0000062B">
              <w:rPr>
                <w:b/>
                <w:bCs/>
              </w:rPr>
              <w:fldChar w:fldCharType="separate"/>
            </w:r>
            <w:r w:rsidR="000E4C06">
              <w:rPr>
                <w:b/>
                <w:bCs/>
                <w:noProof/>
              </w:rPr>
              <w:t>1</w:t>
            </w:r>
            <w:r w:rsidR="0000062B">
              <w:rPr>
                <w:b/>
                <w:bCs/>
              </w:rPr>
              <w:fldChar w:fldCharType="end"/>
            </w:r>
            <w:r>
              <w:t xml:space="preserve"> z </w:t>
            </w:r>
            <w:r w:rsidR="0000062B">
              <w:rPr>
                <w:b/>
                <w:bCs/>
              </w:rPr>
              <w:fldChar w:fldCharType="begin"/>
            </w:r>
            <w:r>
              <w:rPr>
                <w:b/>
                <w:bCs/>
              </w:rPr>
              <w:instrText>NUMPAGES</w:instrText>
            </w:r>
            <w:r w:rsidR="0000062B">
              <w:rPr>
                <w:b/>
                <w:bCs/>
              </w:rPr>
              <w:fldChar w:fldCharType="separate"/>
            </w:r>
            <w:r w:rsidR="000E4C06">
              <w:rPr>
                <w:b/>
                <w:bCs/>
                <w:noProof/>
              </w:rPr>
              <w:t>1</w:t>
            </w:r>
            <w:r w:rsidR="0000062B">
              <w:rPr>
                <w:b/>
                <w:bCs/>
              </w:rPr>
              <w:fldChar w:fldCharType="end"/>
            </w:r>
          </w:p>
        </w:sdtContent>
      </w:sdt>
    </w:sdtContent>
  </w:sdt>
  <w:p w14:paraId="34EA0BBA" w14:textId="77777777" w:rsidR="00005027" w:rsidRDefault="000050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23F4" w14:textId="77777777" w:rsidR="008A1680" w:rsidRDefault="008A1680">
      <w:r>
        <w:separator/>
      </w:r>
    </w:p>
  </w:footnote>
  <w:footnote w:type="continuationSeparator" w:id="0">
    <w:p w14:paraId="7F5B4ACD" w14:textId="77777777" w:rsidR="008A1680" w:rsidRDefault="008A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3C910" w14:textId="61E75654" w:rsidR="00005027" w:rsidRDefault="00900625" w:rsidP="00005027">
    <w:pPr>
      <w:pStyle w:val="Nagwek"/>
      <w:jc w:val="right"/>
    </w:pPr>
    <w:r>
      <w:rPr>
        <w:noProof/>
      </w:rPr>
      <w:fldChar w:fldCharType="begin"/>
    </w:r>
    <w:r>
      <w:rPr>
        <w:noProof/>
      </w:rPr>
      <w:instrText xml:space="preserve"> FILENAME  \* FirstCap  \* MERGEFORMAT </w:instrText>
    </w:r>
    <w:r>
      <w:rPr>
        <w:noProof/>
      </w:rPr>
      <w:fldChar w:fldCharType="separate"/>
    </w:r>
    <w:r w:rsidR="00D52333">
      <w:rPr>
        <w:noProof/>
      </w:rPr>
      <w:t>Załącznik nr A12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666B"/>
    <w:multiLevelType w:val="hybridMultilevel"/>
    <w:tmpl w:val="D0D662BC"/>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A4517D"/>
    <w:multiLevelType w:val="hybridMultilevel"/>
    <w:tmpl w:val="CCDCB72A"/>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4F03A8D"/>
    <w:multiLevelType w:val="hybridMultilevel"/>
    <w:tmpl w:val="CB949FD8"/>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3042C2"/>
    <w:multiLevelType w:val="hybridMultilevel"/>
    <w:tmpl w:val="A9E0989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917502"/>
    <w:multiLevelType w:val="hybridMultilevel"/>
    <w:tmpl w:val="1F987D2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2F4E72A9"/>
    <w:multiLevelType w:val="hybridMultilevel"/>
    <w:tmpl w:val="3098AC90"/>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E2B1F"/>
    <w:multiLevelType w:val="hybridMultilevel"/>
    <w:tmpl w:val="A01E3EC4"/>
    <w:lvl w:ilvl="0" w:tplc="FFFFFFFF">
      <w:start w:val="1"/>
      <w:numFmt w:val="bullet"/>
      <w:lvlText w:val=""/>
      <w:lvlJc w:val="left"/>
      <w:pPr>
        <w:ind w:left="720" w:hanging="360"/>
      </w:pPr>
      <w:rPr>
        <w:rFonts w:ascii="Symbol" w:eastAsia="Calibri" w:hAnsi="Symbol" w:cs="Arial" w:hint="default"/>
      </w:rPr>
    </w:lvl>
    <w:lvl w:ilvl="1" w:tplc="3EB8737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AB54B6"/>
    <w:multiLevelType w:val="hybridMultilevel"/>
    <w:tmpl w:val="0F080BD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1E67E7"/>
    <w:multiLevelType w:val="hybridMultilevel"/>
    <w:tmpl w:val="AD341D1C"/>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6752787"/>
    <w:multiLevelType w:val="hybridMultilevel"/>
    <w:tmpl w:val="5190582C"/>
    <w:lvl w:ilvl="0" w:tplc="3EB873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7AF96B43"/>
    <w:multiLevelType w:val="multilevel"/>
    <w:tmpl w:val="8E5E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943528">
    <w:abstractNumId w:val="3"/>
  </w:num>
  <w:num w:numId="2" w16cid:durableId="725181995">
    <w:abstractNumId w:val="12"/>
  </w:num>
  <w:num w:numId="3" w16cid:durableId="2121803515">
    <w:abstractNumId w:val="4"/>
  </w:num>
  <w:num w:numId="4" w16cid:durableId="1827699058">
    <w:abstractNumId w:val="8"/>
  </w:num>
  <w:num w:numId="5" w16cid:durableId="1357775226">
    <w:abstractNumId w:val="9"/>
  </w:num>
  <w:num w:numId="6" w16cid:durableId="1735082967">
    <w:abstractNumId w:val="6"/>
  </w:num>
  <w:num w:numId="7" w16cid:durableId="1205293519">
    <w:abstractNumId w:val="5"/>
  </w:num>
  <w:num w:numId="8" w16cid:durableId="372076870">
    <w:abstractNumId w:val="1"/>
  </w:num>
  <w:num w:numId="9" w16cid:durableId="384254061">
    <w:abstractNumId w:val="0"/>
  </w:num>
  <w:num w:numId="10" w16cid:durableId="824781764">
    <w:abstractNumId w:val="10"/>
  </w:num>
  <w:num w:numId="11" w16cid:durableId="1168251752">
    <w:abstractNumId w:val="7"/>
  </w:num>
  <w:num w:numId="12" w16cid:durableId="1600679576">
    <w:abstractNumId w:val="2"/>
  </w:num>
  <w:num w:numId="13" w16cid:durableId="12674270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pl-PL" w:vendorID="12" w:dllVersion="512" w:checkStyle="1"/>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8A"/>
    <w:rsid w:val="0000062B"/>
    <w:rsid w:val="00001CAC"/>
    <w:rsid w:val="00005027"/>
    <w:rsid w:val="000E4C06"/>
    <w:rsid w:val="0010438A"/>
    <w:rsid w:val="00157180"/>
    <w:rsid w:val="00166164"/>
    <w:rsid w:val="001A2250"/>
    <w:rsid w:val="001B5397"/>
    <w:rsid w:val="001C2ED9"/>
    <w:rsid w:val="001E7315"/>
    <w:rsid w:val="001F060C"/>
    <w:rsid w:val="001F13F6"/>
    <w:rsid w:val="001F4F2D"/>
    <w:rsid w:val="00216298"/>
    <w:rsid w:val="00225369"/>
    <w:rsid w:val="00254D7D"/>
    <w:rsid w:val="003326FA"/>
    <w:rsid w:val="003472C2"/>
    <w:rsid w:val="00370B2C"/>
    <w:rsid w:val="0037258D"/>
    <w:rsid w:val="0037713B"/>
    <w:rsid w:val="003A2EF9"/>
    <w:rsid w:val="003B26AE"/>
    <w:rsid w:val="003C75AD"/>
    <w:rsid w:val="00493660"/>
    <w:rsid w:val="004C627C"/>
    <w:rsid w:val="0058173E"/>
    <w:rsid w:val="00593ECF"/>
    <w:rsid w:val="005C32D0"/>
    <w:rsid w:val="00626BCD"/>
    <w:rsid w:val="006332B9"/>
    <w:rsid w:val="00670EC5"/>
    <w:rsid w:val="00684B01"/>
    <w:rsid w:val="006B0799"/>
    <w:rsid w:val="006D4F26"/>
    <w:rsid w:val="00703F5C"/>
    <w:rsid w:val="00766B58"/>
    <w:rsid w:val="007B1E1D"/>
    <w:rsid w:val="008963BB"/>
    <w:rsid w:val="008A1680"/>
    <w:rsid w:val="008A245E"/>
    <w:rsid w:val="008A701D"/>
    <w:rsid w:val="008C146E"/>
    <w:rsid w:val="00900625"/>
    <w:rsid w:val="00914B21"/>
    <w:rsid w:val="00935D58"/>
    <w:rsid w:val="009B4FAA"/>
    <w:rsid w:val="00A170A3"/>
    <w:rsid w:val="00A82DB5"/>
    <w:rsid w:val="00B65BF0"/>
    <w:rsid w:val="00C276EC"/>
    <w:rsid w:val="00C329A2"/>
    <w:rsid w:val="00CF2AE0"/>
    <w:rsid w:val="00CF703C"/>
    <w:rsid w:val="00D3549C"/>
    <w:rsid w:val="00D52333"/>
    <w:rsid w:val="00D5282E"/>
    <w:rsid w:val="00DA3CE2"/>
    <w:rsid w:val="00DB5AEC"/>
    <w:rsid w:val="00DC43AC"/>
    <w:rsid w:val="00DF10C5"/>
    <w:rsid w:val="00DF74B3"/>
    <w:rsid w:val="00E152A6"/>
    <w:rsid w:val="00E20D8F"/>
    <w:rsid w:val="00E23BF8"/>
    <w:rsid w:val="00E63C02"/>
    <w:rsid w:val="00E64035"/>
    <w:rsid w:val="00E7299E"/>
    <w:rsid w:val="00EB22A9"/>
    <w:rsid w:val="00EC690E"/>
    <w:rsid w:val="00ED0F59"/>
    <w:rsid w:val="00F337FA"/>
    <w:rsid w:val="00F7041A"/>
    <w:rsid w:val="00FE0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5AC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062B"/>
    <w:rPr>
      <w:sz w:val="24"/>
      <w:szCs w:val="24"/>
    </w:rPr>
  </w:style>
  <w:style w:type="paragraph" w:styleId="Nagwek1">
    <w:name w:val="heading 1"/>
    <w:basedOn w:val="Normalny"/>
    <w:next w:val="Normalny"/>
    <w:qFormat/>
    <w:rsid w:val="0000062B"/>
    <w:pPr>
      <w:keepNext/>
      <w:jc w:val="center"/>
      <w:outlineLvl w:val="0"/>
    </w:pPr>
    <w:rPr>
      <w:b/>
      <w:bCs/>
      <w:sz w:val="28"/>
    </w:rPr>
  </w:style>
  <w:style w:type="paragraph" w:styleId="Nagwek3">
    <w:name w:val="heading 3"/>
    <w:basedOn w:val="Normalny"/>
    <w:next w:val="Normalny"/>
    <w:link w:val="Nagwek3Znak"/>
    <w:uiPriority w:val="9"/>
    <w:semiHidden/>
    <w:unhideWhenUsed/>
    <w:qFormat/>
    <w:rsid w:val="008A245E"/>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00062B"/>
    <w:rPr>
      <w:rFonts w:ascii="Tahoma" w:hAnsi="Tahoma" w:cs="Tahoma"/>
      <w:sz w:val="16"/>
      <w:szCs w:val="16"/>
    </w:rPr>
  </w:style>
  <w:style w:type="character" w:customStyle="1" w:styleId="olttablecontentcfg">
    <w:name w:val="olt_table_content_cfg"/>
    <w:basedOn w:val="Domylnaczcionkaakapitu"/>
    <w:rsid w:val="0000062B"/>
  </w:style>
  <w:style w:type="paragraph" w:styleId="Tekstprzypisukocowego">
    <w:name w:val="endnote text"/>
    <w:basedOn w:val="Normalny"/>
    <w:semiHidden/>
    <w:rsid w:val="0000062B"/>
    <w:rPr>
      <w:sz w:val="20"/>
      <w:szCs w:val="20"/>
    </w:rPr>
  </w:style>
  <w:style w:type="character" w:customStyle="1" w:styleId="TekstprzypisukocowegoZnak">
    <w:name w:val="Tekst przypisu końcowego Znak"/>
    <w:basedOn w:val="Domylnaczcionkaakapitu"/>
    <w:rsid w:val="0000062B"/>
  </w:style>
  <w:style w:type="character" w:styleId="Odwoanieprzypisukocowego">
    <w:name w:val="endnote reference"/>
    <w:semiHidden/>
    <w:rsid w:val="0000062B"/>
    <w:rPr>
      <w:vertAlign w:val="superscript"/>
    </w:rPr>
  </w:style>
  <w:style w:type="paragraph" w:styleId="Nagwek">
    <w:name w:val="header"/>
    <w:basedOn w:val="Normalny"/>
    <w:link w:val="NagwekZnak"/>
    <w:uiPriority w:val="99"/>
    <w:unhideWhenUsed/>
    <w:rsid w:val="00005027"/>
    <w:pPr>
      <w:tabs>
        <w:tab w:val="center" w:pos="4536"/>
        <w:tab w:val="right" w:pos="9072"/>
      </w:tabs>
    </w:pPr>
  </w:style>
  <w:style w:type="character" w:customStyle="1" w:styleId="NagwekZnak">
    <w:name w:val="Nagłówek Znak"/>
    <w:basedOn w:val="Domylnaczcionkaakapitu"/>
    <w:link w:val="Nagwek"/>
    <w:uiPriority w:val="99"/>
    <w:rsid w:val="00005027"/>
    <w:rPr>
      <w:sz w:val="24"/>
      <w:szCs w:val="24"/>
    </w:rPr>
  </w:style>
  <w:style w:type="paragraph" w:styleId="Stopka">
    <w:name w:val="footer"/>
    <w:basedOn w:val="Normalny"/>
    <w:link w:val="StopkaZnak"/>
    <w:uiPriority w:val="99"/>
    <w:unhideWhenUsed/>
    <w:rsid w:val="00005027"/>
    <w:pPr>
      <w:tabs>
        <w:tab w:val="center" w:pos="4536"/>
        <w:tab w:val="right" w:pos="9072"/>
      </w:tabs>
    </w:pPr>
  </w:style>
  <w:style w:type="character" w:customStyle="1" w:styleId="StopkaZnak">
    <w:name w:val="Stopka Znak"/>
    <w:basedOn w:val="Domylnaczcionkaakapitu"/>
    <w:link w:val="Stopka"/>
    <w:uiPriority w:val="99"/>
    <w:rsid w:val="00005027"/>
    <w:rPr>
      <w:sz w:val="24"/>
      <w:szCs w:val="24"/>
    </w:rPr>
  </w:style>
  <w:style w:type="paragraph" w:styleId="Akapitzlist">
    <w:name w:val="List Paragraph"/>
    <w:basedOn w:val="Normalny"/>
    <w:uiPriority w:val="34"/>
    <w:qFormat/>
    <w:rsid w:val="00254D7D"/>
    <w:pPr>
      <w:ind w:left="720"/>
      <w:contextualSpacing/>
    </w:pPr>
  </w:style>
  <w:style w:type="character" w:customStyle="1" w:styleId="Nagwek3Znak">
    <w:name w:val="Nagłówek 3 Znak"/>
    <w:basedOn w:val="Domylnaczcionkaakapitu"/>
    <w:link w:val="Nagwek3"/>
    <w:uiPriority w:val="9"/>
    <w:semiHidden/>
    <w:rsid w:val="008A245E"/>
    <w:rPr>
      <w:rFonts w:asciiTheme="majorHAnsi" w:eastAsiaTheme="majorEastAsia" w:hAnsiTheme="majorHAnsi" w:cstheme="majorBidi"/>
      <w:color w:val="243F60" w:themeColor="accent1" w:themeShade="7F"/>
      <w:sz w:val="24"/>
      <w:szCs w:val="24"/>
    </w:rPr>
  </w:style>
  <w:style w:type="character" w:styleId="Hipercze">
    <w:name w:val="Hyperlink"/>
    <w:rsid w:val="00F7041A"/>
    <w:rPr>
      <w:color w:val="0000FF"/>
      <w:u w:val="single"/>
    </w:rPr>
  </w:style>
  <w:style w:type="paragraph" w:customStyle="1" w:styleId="Default">
    <w:name w:val="Default"/>
    <w:rsid w:val="00F7041A"/>
    <w:pPr>
      <w:autoSpaceDE w:val="0"/>
      <w:autoSpaceDN w:val="0"/>
      <w:adjustRightInd w:val="0"/>
    </w:pPr>
    <w:rPr>
      <w:rFonts w:ascii="Arial" w:eastAsia="Calibri" w:hAnsi="Arial" w:cs="Arial"/>
      <w:color w:val="000000"/>
      <w:sz w:val="24"/>
      <w:szCs w:val="24"/>
      <w:lang w:eastAsia="en-US"/>
    </w:rPr>
  </w:style>
  <w:style w:type="character" w:customStyle="1" w:styleId="normaltextrun">
    <w:name w:val="normaltextrun"/>
    <w:basedOn w:val="Domylnaczcionkaakapitu"/>
    <w:rsid w:val="00F7041A"/>
  </w:style>
  <w:style w:type="character" w:customStyle="1" w:styleId="eop">
    <w:name w:val="eop"/>
    <w:basedOn w:val="Domylnaczcionkaakapitu"/>
    <w:rsid w:val="00F70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tf.org/standards/wsma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ugloadsolutions.com/80pluspowersupplie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mtf.org/standards/mgmt/das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3846</Words>
  <Characters>26610</Characters>
  <Application>Microsoft Office Word</Application>
  <DocSecurity>0</DocSecurity>
  <Lines>221</Lines>
  <Paragraphs>60</Paragraphs>
  <ScaleCrop>false</ScaleCrop>
  <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2024-10-22T09:09:00Z</dcterms:created>
  <dcterms:modified xsi:type="dcterms:W3CDTF">2025-01-31T11:19:00Z</dcterms:modified>
</cp:coreProperties>
</file>