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04289B" w:rsidRPr="0004289B" w:rsidRDefault="0004289B" w:rsidP="0004289B">
      <w:pPr>
        <w:jc w:val="center"/>
        <w:rPr>
          <w:rFonts w:ascii="Times New Roman" w:hAnsi="Times New Roman" w:cs="Times New Roman"/>
          <w:bCs w:val="0"/>
          <w:sz w:val="32"/>
          <w:szCs w:val="32"/>
          <w:lang w:eastAsia="pl-PL"/>
        </w:rPr>
      </w:pPr>
      <w:r w:rsidRPr="0004289B">
        <w:rPr>
          <w:rFonts w:ascii="Times New Roman" w:hAnsi="Times New Roman" w:cs="Times New Roman"/>
          <w:sz w:val="32"/>
          <w:szCs w:val="32"/>
        </w:rPr>
        <w:t>Bieżące utrzymanie dróg gminnych o nawierzchni szutrowej</w:t>
      </w:r>
    </w:p>
    <w:p w:rsidR="0004289B" w:rsidRPr="0004289B" w:rsidRDefault="0004289B" w:rsidP="0004289B">
      <w:pPr>
        <w:ind w:right="-483"/>
        <w:jc w:val="both"/>
        <w:rPr>
          <w:rFonts w:ascii="Times New Roman" w:hAnsi="Times New Roman" w:cs="Times New Roman"/>
          <w:b/>
          <w:i/>
          <w:iCs/>
          <w:sz w:val="28"/>
        </w:rPr>
      </w:pPr>
    </w:p>
    <w:p w:rsidR="0004289B" w:rsidRPr="0004289B" w:rsidRDefault="0004289B" w:rsidP="0004289B">
      <w:pPr>
        <w:keepNext/>
        <w:ind w:right="-483"/>
        <w:jc w:val="center"/>
        <w:outlineLvl w:val="5"/>
        <w:rPr>
          <w:rFonts w:ascii="Times New Roman" w:hAnsi="Times New Roman" w:cs="Times New Roman"/>
          <w:b/>
        </w:rPr>
      </w:pPr>
      <w:r w:rsidRPr="0004289B">
        <w:rPr>
          <w:rFonts w:ascii="Times New Roman" w:hAnsi="Times New Roman" w:cs="Times New Roman"/>
          <w:b/>
        </w:rPr>
        <w:t xml:space="preserve">CPV – 45233142-6, </w:t>
      </w:r>
    </w:p>
    <w:p w:rsidR="0004289B" w:rsidRPr="0004289B" w:rsidRDefault="0004289B" w:rsidP="0004289B">
      <w:pPr>
        <w:ind w:right="-483"/>
        <w:jc w:val="both"/>
        <w:rPr>
          <w:rFonts w:ascii="Times New Roman" w:hAnsi="Times New Roman" w:cs="Times New Roman"/>
          <w:b/>
          <w:sz w:val="28"/>
        </w:rPr>
      </w:pP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 xml:space="preserve">Tryb zgodny z art. 275 pkt 1 ustawy z dnia 11 września 2019 r. Prawo Zamówień Publicznych (Dz.U. z 2019 r., poz. 2019 ze zmianami)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0C0FA8"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F34D69" w:rsidRPr="00F34D69" w:rsidRDefault="00F34D69" w:rsidP="00576455">
      <w:pPr>
        <w:spacing w:line="360" w:lineRule="auto"/>
        <w:rPr>
          <w:rFonts w:ascii="Times New Roman" w:eastAsiaTheme="minorHAnsi" w:hAnsi="Times New Roman" w:cs="Times New Roman"/>
          <w:bCs w:val="0"/>
          <w:lang w:eastAsia="en-US"/>
        </w:rPr>
      </w:pPr>
      <w:r w:rsidRPr="00F34D69">
        <w:rPr>
          <w:rFonts w:ascii="Times New Roman" w:eastAsiaTheme="minorHAnsi" w:hAnsi="Times New Roman" w:cs="Times New Roman"/>
          <w:bCs w:val="0"/>
          <w:lang w:eastAsia="en-US"/>
        </w:rPr>
        <w:t>2021/BZP 00036360/01</w:t>
      </w:r>
      <w:r w:rsidRPr="00F34D69">
        <w:rPr>
          <w:rFonts w:ascii="Times New Roman" w:eastAsiaTheme="minorHAnsi" w:hAnsi="Times New Roman" w:cs="Times New Roman"/>
          <w:bCs w:val="0"/>
          <w:lang w:eastAsia="en-US"/>
        </w:rPr>
        <w:t xml:space="preserve"> w dniu 20.04.2021r</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SIZP.271.0</w:t>
      </w:r>
      <w:r w:rsidR="00703B19">
        <w:rPr>
          <w:rFonts w:ascii="Times New Roman" w:hAnsi="Times New Roman" w:cs="Times New Roman"/>
        </w:rPr>
        <w:t>4</w:t>
      </w:r>
      <w:r>
        <w:rPr>
          <w:rFonts w:ascii="Times New Roman" w:hAnsi="Times New Roman" w:cs="Times New Roman"/>
        </w:rPr>
        <w:t>.</w:t>
      </w:r>
      <w:r w:rsidR="00B0338D">
        <w:rPr>
          <w:rFonts w:ascii="Times New Roman" w:hAnsi="Times New Roman" w:cs="Times New Roman"/>
        </w:rPr>
        <w:t>2021</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703B19">
        <w:rPr>
          <w:rFonts w:ascii="Times New Roman" w:hAnsi="Times New Roman" w:cs="Times New Roman"/>
        </w:rPr>
        <w:t>20</w:t>
      </w:r>
      <w:r>
        <w:rPr>
          <w:rFonts w:ascii="Times New Roman" w:hAnsi="Times New Roman" w:cs="Times New Roman"/>
        </w:rPr>
        <w:t xml:space="preserve"> </w:t>
      </w:r>
      <w:r w:rsidR="00703B19">
        <w:rPr>
          <w:rFonts w:ascii="Times New Roman" w:hAnsi="Times New Roman" w:cs="Times New Roman"/>
        </w:rPr>
        <w:t>kwiecień</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21</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95189F" w:rsidRPr="0095189F" w:rsidRDefault="00BD64FC" w:rsidP="00D04D4C">
          <w:pPr>
            <w:pStyle w:val="Spistreci1"/>
          </w:pPr>
          <w:r>
            <w:t>Tryb udzielenia zamówienia</w:t>
          </w:r>
          <w:r w:rsidR="0095189F" w:rsidRPr="0095189F">
            <w:ptab w:relativeTo="margin" w:alignment="right" w:leader="dot"/>
          </w:r>
          <w:r w:rsidR="0095189F" w:rsidRPr="0095189F">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404030">
            <w:t>4</w:t>
          </w:r>
        </w:p>
        <w:p w:rsidR="00580123" w:rsidRDefault="00580123" w:rsidP="00580123">
          <w:pPr>
            <w:pStyle w:val="Spistreci1"/>
          </w:pPr>
          <w:r>
            <w:t xml:space="preserve">Podstawy wykluczenia </w:t>
          </w:r>
          <w:r>
            <w:ptab w:relativeTo="margin" w:alignment="right" w:leader="dot"/>
          </w:r>
          <w:r w:rsidR="00404030">
            <w:t>4</w:t>
          </w:r>
        </w:p>
        <w:p w:rsidR="00580123" w:rsidRDefault="00580123" w:rsidP="00580123">
          <w:pPr>
            <w:pStyle w:val="Spistreci1"/>
          </w:pPr>
          <w:r>
            <w:t xml:space="preserve">Warunki udziału w postępowaniu </w:t>
          </w:r>
          <w:r>
            <w:ptab w:relativeTo="margin" w:alignment="right" w:leader="dot"/>
          </w:r>
          <w:r w:rsidR="00404030">
            <w:t>6</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4530E9">
            <w:t>7</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404030">
            <w:t>8</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404030">
            <w:t>8</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4530E9">
            <w:t>10</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404030">
            <w:t>10</w:t>
          </w:r>
        </w:p>
        <w:p w:rsidR="007B0EE9" w:rsidRDefault="007B0EE9" w:rsidP="00D04D4C">
          <w:pPr>
            <w:pStyle w:val="Spistreci1"/>
          </w:pPr>
          <w:r>
            <w:t xml:space="preserve">Termin związania ofertą </w:t>
          </w:r>
          <w:r>
            <w:ptab w:relativeTo="margin" w:alignment="right" w:leader="dot"/>
          </w:r>
          <w:r w:rsidR="00404030">
            <w:t>10</w:t>
          </w:r>
        </w:p>
        <w:p w:rsidR="007B0EE9" w:rsidRDefault="007B0EE9" w:rsidP="00D04D4C">
          <w:pPr>
            <w:pStyle w:val="Spistreci1"/>
          </w:pPr>
          <w:r>
            <w:t xml:space="preserve">Opis sposobu przygotowania oferty </w:t>
          </w:r>
          <w:r>
            <w:ptab w:relativeTo="margin" w:alignment="right" w:leader="dot"/>
          </w:r>
          <w:r w:rsidR="00404030">
            <w:t>10</w:t>
          </w:r>
        </w:p>
        <w:p w:rsidR="007B0EE9" w:rsidRDefault="007B0EE9" w:rsidP="00D04D4C">
          <w:pPr>
            <w:pStyle w:val="Spistreci1"/>
          </w:pPr>
          <w:r>
            <w:t xml:space="preserve">Sposób oraz termin składania ofert </w:t>
          </w:r>
          <w:r>
            <w:ptab w:relativeTo="margin" w:alignment="right" w:leader="dot"/>
          </w:r>
          <w:r w:rsidR="00404030">
            <w:t>13</w:t>
          </w:r>
        </w:p>
        <w:p w:rsidR="007B0EE9" w:rsidRDefault="007B0EE9" w:rsidP="00D04D4C">
          <w:pPr>
            <w:pStyle w:val="Spistreci1"/>
          </w:pPr>
          <w:r>
            <w:t xml:space="preserve">Termin otwarcia ofert </w:t>
          </w:r>
          <w:r>
            <w:ptab w:relativeTo="margin" w:alignment="right" w:leader="dot"/>
          </w:r>
          <w:r w:rsidR="00404030">
            <w:t>13</w:t>
          </w:r>
        </w:p>
        <w:p w:rsidR="007B0EE9" w:rsidRDefault="00D04D4C" w:rsidP="00D04D4C">
          <w:pPr>
            <w:pStyle w:val="Spistreci1"/>
          </w:pPr>
          <w:r>
            <w:t>Sposób obliczenia ceny</w:t>
          </w:r>
          <w:r w:rsidR="007B0EE9">
            <w:t xml:space="preserve"> </w:t>
          </w:r>
          <w:r w:rsidR="007B0EE9">
            <w:ptab w:relativeTo="margin" w:alignment="right" w:leader="dot"/>
          </w:r>
          <w:r w:rsidR="00404030">
            <w:t>13</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404030">
            <w:t>14</w:t>
          </w:r>
        </w:p>
        <w:p w:rsidR="006F7E9E" w:rsidRDefault="006F7E9E" w:rsidP="00D04D4C">
          <w:pPr>
            <w:pStyle w:val="Spistreci1"/>
          </w:pPr>
          <w:r>
            <w:t xml:space="preserve">Wadium </w:t>
          </w:r>
          <w:r>
            <w:ptab w:relativeTo="margin" w:alignment="right" w:leader="dot"/>
          </w:r>
          <w:r>
            <w:t>15</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404030">
            <w:t>15</w:t>
          </w:r>
        </w:p>
        <w:p w:rsidR="000577A2" w:rsidRPr="000577A2" w:rsidRDefault="000577A2" w:rsidP="000577A2">
          <w:pPr>
            <w:pStyle w:val="Spistreci1"/>
          </w:pPr>
          <w:r>
            <w:t>Podwykonawcy</w:t>
          </w:r>
          <w:r>
            <w:ptab w:relativeTo="margin" w:alignment="right" w:leader="dot"/>
          </w:r>
          <w:r w:rsidR="004530E9">
            <w:t>1</w:t>
          </w:r>
          <w:r>
            <w:t>6</w:t>
          </w:r>
        </w:p>
        <w:p w:rsidR="007B0EE9" w:rsidRPr="007B0EE9" w:rsidRDefault="00D04D4C" w:rsidP="007B0EE9">
          <w:pPr>
            <w:pStyle w:val="Spistreci1"/>
          </w:pPr>
          <w:r>
            <w:t>Pouczenie o środkach ochrony prawnej przysługujących wykonawcy</w:t>
          </w:r>
          <w:r w:rsidR="007B0EE9">
            <w:ptab w:relativeTo="margin" w:alignment="right" w:leader="dot"/>
          </w:r>
          <w:r w:rsidR="004530E9">
            <w:t>1</w:t>
          </w:r>
          <w:r w:rsidR="007B0EE9">
            <w:t>6</w:t>
          </w:r>
        </w:p>
        <w:p w:rsidR="00D04D4C" w:rsidRDefault="004817CD" w:rsidP="00D04D4C">
          <w:pPr>
            <w:pStyle w:val="Spistreci1"/>
          </w:pPr>
          <w:r>
            <w:t>Ochrona danych osobowych</w:t>
          </w:r>
          <w:r w:rsidR="00D04D4C">
            <w:ptab w:relativeTo="margin" w:alignment="right" w:leader="dot"/>
          </w:r>
          <w:r w:rsidR="00404030">
            <w:t>16</w:t>
          </w:r>
          <w:bookmarkStart w:id="0" w:name="_GoBack"/>
          <w:bookmarkEnd w:id="0"/>
        </w:p>
        <w:p w:rsidR="00D04D4C" w:rsidRDefault="004817CD" w:rsidP="00D04D4C">
          <w:pPr>
            <w:pStyle w:val="Spistreci1"/>
          </w:pPr>
          <w:r>
            <w:t>Załączniki do SWZ</w:t>
          </w:r>
          <w:r w:rsidR="00D04D4C">
            <w:ptab w:relativeTo="margin" w:alignment="right" w:leader="dot"/>
          </w:r>
          <w:r w:rsidR="004530E9">
            <w:t>17</w:t>
          </w:r>
        </w:p>
        <w:p w:rsidR="003F37D4" w:rsidRPr="003F37D4" w:rsidRDefault="003F37D4" w:rsidP="003F37D4">
          <w:pPr>
            <w:rPr>
              <w:lang w:eastAsia="pl-PL"/>
            </w:rPr>
          </w:pPr>
        </w:p>
        <w:p w:rsidR="0095189F" w:rsidRPr="001376CD" w:rsidRDefault="00A13EC9" w:rsidP="001376CD">
          <w:pPr>
            <w:rPr>
              <w:lang w:eastAsia="pl-PL"/>
            </w:rPr>
          </w:pPr>
        </w:p>
      </w:sdtContent>
    </w:sdt>
    <w:p w:rsidR="00C05077" w:rsidRDefault="00D7006E" w:rsidP="00D7006E">
      <w:pPr>
        <w:rPr>
          <w:rFonts w:ascii="Times New Roman" w:hAnsi="Times New Roman" w:cs="Times New Roman"/>
          <w:b/>
        </w:rPr>
      </w:pPr>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Adres poczty elektronicznej:</w:t>
      </w:r>
    </w:p>
    <w:p w:rsidR="00D7006E" w:rsidRDefault="00A13EC9"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B0338D">
      <w:pPr>
        <w:pStyle w:val="Akapitzlist"/>
        <w:numPr>
          <w:ilvl w:val="0"/>
          <w:numId w:val="4"/>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Default="00E20B89" w:rsidP="00C276DD">
      <w:pPr>
        <w:rPr>
          <w:rFonts w:ascii="Times New Roman" w:hAnsi="Times New Roman" w:cs="Times New Roman"/>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Default="00D35164" w:rsidP="00C276DD">
      <w:pPr>
        <w:rPr>
          <w:rFonts w:ascii="Times New Roman" w:eastAsia="Calibri" w:hAnsi="Times New Roman" w:cs="Times New Roman"/>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p>
    <w:p w:rsidR="008B7C9C" w:rsidRDefault="00510C6E" w:rsidP="00510C6E">
      <w:pPr>
        <w:rPr>
          <w:rFonts w:ascii="Times New Roman" w:hAnsi="Times New Roman" w:cs="Times New Roman"/>
        </w:rPr>
      </w:pPr>
      <w:r>
        <w:rPr>
          <w:rFonts w:ascii="Times New Roman" w:hAnsi="Times New Roman" w:cs="Times New Roman"/>
        </w:rPr>
        <w:t>Postepowanie prowadzone jest w t</w:t>
      </w:r>
      <w:r w:rsidR="008B7C9C">
        <w:rPr>
          <w:rFonts w:ascii="Times New Roman" w:hAnsi="Times New Roman" w:cs="Times New Roman"/>
        </w:rPr>
        <w:t>ryb</w:t>
      </w:r>
      <w:r>
        <w:rPr>
          <w:rFonts w:ascii="Times New Roman" w:hAnsi="Times New Roman" w:cs="Times New Roman"/>
        </w:rPr>
        <w:t>ie</w:t>
      </w:r>
      <w:r w:rsidR="008B7C9C">
        <w:rPr>
          <w:rFonts w:ascii="Times New Roman" w:hAnsi="Times New Roman" w:cs="Times New Roman"/>
        </w:rPr>
        <w:t xml:space="preserve"> podstawowy</w:t>
      </w:r>
      <w:r>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(Dz.U. z 2019 r., poz. 2019 ze zmianami)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Pr>
          <w:rFonts w:ascii="Times New Roman" w:hAnsi="Times New Roman" w:cs="Times New Roman"/>
        </w:rPr>
        <w:t>.</w:t>
      </w:r>
    </w:p>
    <w:p w:rsidR="00510C6E" w:rsidRDefault="00510C6E" w:rsidP="00510C6E">
      <w:pPr>
        <w:rPr>
          <w:rFonts w:ascii="Times New Roman" w:hAnsi="Times New Roman" w:cs="Times New Roman"/>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Default="00CA7793" w:rsidP="00C276DD">
      <w:pPr>
        <w:rPr>
          <w:rFonts w:ascii="Times New Roman" w:hAnsi="Times New Roman" w:cs="Times New Roman"/>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6E70B9" w:rsidRDefault="004B0727" w:rsidP="006E70B9">
      <w:pPr>
        <w:tabs>
          <w:tab w:val="left" w:pos="426"/>
        </w:tabs>
        <w:rPr>
          <w:rFonts w:ascii="Times New Roman" w:hAnsi="Times New Roman" w:cs="Times New Roman"/>
        </w:rPr>
      </w:pPr>
      <w:r>
        <w:rPr>
          <w:rFonts w:ascii="Times New Roman" w:hAnsi="Times New Roman" w:cs="Times New Roman"/>
        </w:rPr>
        <w:t>Przedmiotem zamówienia jest bieżące utrzymanie dróg gminnych o nawierzchni szutrowej na terenie Gminy Mikołajki</w:t>
      </w:r>
    </w:p>
    <w:p w:rsidR="00C0104B" w:rsidRDefault="00C0104B" w:rsidP="006E70B9">
      <w:pPr>
        <w:tabs>
          <w:tab w:val="left" w:pos="426"/>
        </w:tabs>
        <w:rPr>
          <w:rFonts w:ascii="Times New Roman" w:hAnsi="Times New Roman" w:cs="Times New Roman"/>
        </w:rPr>
      </w:pPr>
      <w:r w:rsidRPr="00DF2DE9">
        <w:rPr>
          <w:rFonts w:ascii="Times New Roman" w:hAnsi="Times New Roman"/>
          <w:b/>
        </w:rPr>
        <w:t>Kod CPV:</w:t>
      </w:r>
      <w:r w:rsidRPr="00DF2DE9">
        <w:rPr>
          <w:rFonts w:ascii="Times New Roman" w:hAnsi="Times New Roman"/>
        </w:rPr>
        <w:t xml:space="preserve"> </w:t>
      </w:r>
      <w:r w:rsidRPr="00DF2DE9">
        <w:rPr>
          <w:rFonts w:ascii="Times New Roman" w:hAnsi="Times New Roman"/>
          <w:color w:val="000000"/>
          <w:spacing w:val="3"/>
        </w:rPr>
        <w:t>45233142-6 – roboty w zakresie naprawy dróg</w:t>
      </w:r>
    </w:p>
    <w:p w:rsidR="004B0727" w:rsidRPr="006E70B9" w:rsidRDefault="004B0727" w:rsidP="006E70B9">
      <w:pPr>
        <w:tabs>
          <w:tab w:val="left" w:pos="426"/>
        </w:tabs>
        <w:rPr>
          <w:rFonts w:ascii="Times New Roman" w:hAnsi="Times New Roman" w:cs="Times New Roman"/>
        </w:rPr>
      </w:pPr>
    </w:p>
    <w:p w:rsidR="00C0104B" w:rsidRPr="00C0104B" w:rsidRDefault="00C0104B" w:rsidP="00C0104B">
      <w:pPr>
        <w:rPr>
          <w:rFonts w:ascii="Times New Roman" w:hAnsi="Times New Roman" w:cs="Times New Roman"/>
        </w:rPr>
      </w:pPr>
      <w:r w:rsidRPr="00C0104B">
        <w:rPr>
          <w:rFonts w:ascii="Times New Roman" w:hAnsi="Times New Roman" w:cs="Times New Roman"/>
        </w:rPr>
        <w:t>2.</w:t>
      </w:r>
      <w:r w:rsidR="00CA60F4">
        <w:rPr>
          <w:rFonts w:ascii="Times New Roman" w:hAnsi="Times New Roman" w:cs="Times New Roman"/>
        </w:rPr>
        <w:t>1</w:t>
      </w:r>
      <w:r w:rsidRPr="00C0104B">
        <w:rPr>
          <w:rFonts w:ascii="Times New Roman" w:hAnsi="Times New Roman" w:cs="Times New Roman"/>
        </w:rPr>
        <w:t xml:space="preserve"> Zakres prac do wykonania obejmuje roboty polegające na równaniu i profilowaniu nawierzchni dróg, uzupełnianie ubytków w jezdniach przy pomocy kruszyw naturalnych oraz odtworzenie rowów przydrożnych.</w:t>
      </w:r>
    </w:p>
    <w:p w:rsidR="00CA60F4" w:rsidRDefault="00CA60F4" w:rsidP="00CA60F4">
      <w:pPr>
        <w:rPr>
          <w:rFonts w:ascii="Times New Roman" w:hAnsi="Times New Roman" w:cs="Times New Roman"/>
          <w:b/>
          <w:bCs w:val="0"/>
        </w:rPr>
      </w:pPr>
    </w:p>
    <w:p w:rsidR="00CA60F4" w:rsidRPr="00CA60F4" w:rsidRDefault="00CA60F4" w:rsidP="00CA60F4">
      <w:pPr>
        <w:rPr>
          <w:rFonts w:ascii="Times New Roman" w:hAnsi="Times New Roman" w:cs="Times New Roman"/>
          <w:b/>
          <w:bCs w:val="0"/>
        </w:rPr>
      </w:pPr>
      <w:r w:rsidRPr="00CA60F4">
        <w:rPr>
          <w:rFonts w:ascii="Times New Roman" w:hAnsi="Times New Roman" w:cs="Times New Roman"/>
          <w:b/>
          <w:bCs w:val="0"/>
        </w:rPr>
        <w:t>2.2 List</w:t>
      </w:r>
      <w:r>
        <w:rPr>
          <w:rFonts w:ascii="Times New Roman" w:hAnsi="Times New Roman" w:cs="Times New Roman"/>
          <w:b/>
          <w:bCs w:val="0"/>
        </w:rPr>
        <w:t xml:space="preserve">a dróg do bieżącego utrzymania </w:t>
      </w:r>
    </w:p>
    <w:p w:rsidR="00CA60F4" w:rsidRPr="00CA60F4" w:rsidRDefault="00CA60F4" w:rsidP="00CA60F4">
      <w:pPr>
        <w:rPr>
          <w:rFonts w:ascii="Times New Roman" w:hAnsi="Times New Roman" w:cs="Times New Roman"/>
          <w:color w:val="000000"/>
        </w:rPr>
      </w:pPr>
      <w:r>
        <w:rPr>
          <w:rFonts w:ascii="Times New Roman" w:hAnsi="Times New Roman" w:cs="Times New Roman"/>
          <w:color w:val="000000"/>
        </w:rPr>
        <w:t xml:space="preserve">1) </w:t>
      </w:r>
      <w:r w:rsidRPr="00CA60F4">
        <w:rPr>
          <w:rFonts w:ascii="Times New Roman" w:hAnsi="Times New Roman" w:cs="Times New Roman"/>
          <w:color w:val="000000"/>
        </w:rPr>
        <w:t>Miasto Mikołajki</w:t>
      </w:r>
    </w:p>
    <w:p w:rsidR="00CA60F4" w:rsidRPr="00CA60F4" w:rsidRDefault="00CA60F4" w:rsidP="00CA60F4">
      <w:pPr>
        <w:rPr>
          <w:rFonts w:ascii="Times New Roman" w:hAnsi="Times New Roman" w:cs="Times New Roman"/>
          <w:color w:val="000000"/>
        </w:rPr>
      </w:pPr>
      <w:r w:rsidRPr="00CA60F4">
        <w:rPr>
          <w:rFonts w:ascii="Times New Roman" w:hAnsi="Times New Roman" w:cs="Times New Roman"/>
          <w:color w:val="000000"/>
        </w:rPr>
        <w:t>- ulice Jeziorna, Pod Lasem, Żurawia, Krucza, Jastrzębia, Sowia , Mewia i Dybowska</w:t>
      </w:r>
    </w:p>
    <w:p w:rsidR="00CA60F4" w:rsidRPr="00CA60F4" w:rsidRDefault="00CA60F4" w:rsidP="00CA60F4">
      <w:pPr>
        <w:rPr>
          <w:rFonts w:ascii="Times New Roman" w:hAnsi="Times New Roman" w:cs="Times New Roman"/>
          <w:color w:val="000000"/>
        </w:rPr>
      </w:pPr>
      <w:r w:rsidRPr="00CA60F4">
        <w:rPr>
          <w:rFonts w:ascii="Times New Roman" w:hAnsi="Times New Roman" w:cs="Times New Roman"/>
          <w:color w:val="000000"/>
        </w:rPr>
        <w:t>2</w:t>
      </w:r>
      <w:r>
        <w:rPr>
          <w:rFonts w:ascii="Times New Roman" w:hAnsi="Times New Roman" w:cs="Times New Roman"/>
          <w:color w:val="000000"/>
        </w:rPr>
        <w:t>)</w:t>
      </w:r>
      <w:r w:rsidRPr="00CA60F4">
        <w:rPr>
          <w:rFonts w:ascii="Times New Roman" w:hAnsi="Times New Roman" w:cs="Times New Roman"/>
          <w:color w:val="000000"/>
        </w:rPr>
        <w:t xml:space="preserve"> Gmina Mikołajki:</w:t>
      </w:r>
    </w:p>
    <w:p w:rsidR="00CA60F4" w:rsidRPr="00CA60F4" w:rsidRDefault="00CA60F4" w:rsidP="00CA60F4">
      <w:pPr>
        <w:rPr>
          <w:rFonts w:ascii="Times New Roman" w:hAnsi="Times New Roman" w:cs="Times New Roman"/>
          <w:color w:val="000000"/>
        </w:rPr>
      </w:pPr>
      <w:r w:rsidRPr="00CA60F4">
        <w:rPr>
          <w:rFonts w:ascii="Times New Roman" w:hAnsi="Times New Roman" w:cs="Times New Roman"/>
          <w:color w:val="000000"/>
        </w:rPr>
        <w:t>- wszystkie drogi szutrowe gminne publiczne oraz wewnętrzne</w:t>
      </w:r>
    </w:p>
    <w:p w:rsidR="00CA60F4" w:rsidRPr="00CA60F4" w:rsidRDefault="00CA60F4" w:rsidP="00CA60F4">
      <w:pPr>
        <w:rPr>
          <w:rFonts w:ascii="Times New Roman" w:hAnsi="Times New Roman" w:cs="Times New Roman"/>
          <w:b/>
          <w:bCs w:val="0"/>
        </w:rPr>
      </w:pPr>
    </w:p>
    <w:p w:rsidR="00CA60F4" w:rsidRPr="00CA60F4" w:rsidRDefault="00CA60F4" w:rsidP="00CA60F4">
      <w:pPr>
        <w:rPr>
          <w:rFonts w:ascii="Times New Roman" w:hAnsi="Times New Roman" w:cs="Times New Roman"/>
          <w:b/>
          <w:bCs w:val="0"/>
        </w:rPr>
      </w:pPr>
      <w:r w:rsidRPr="00CA60F4">
        <w:rPr>
          <w:rFonts w:ascii="Times New Roman" w:hAnsi="Times New Roman" w:cs="Times New Roman"/>
          <w:color w:val="000000"/>
        </w:rPr>
        <w:t>Przebieg dróg pokazano w załączniku mapowym.</w:t>
      </w:r>
    </w:p>
    <w:p w:rsidR="00CA60F4" w:rsidRPr="00CA60F4" w:rsidRDefault="00CA60F4" w:rsidP="00CA60F4">
      <w:pPr>
        <w:rPr>
          <w:rFonts w:ascii="Times New Roman" w:hAnsi="Times New Roman" w:cs="Times New Roman"/>
          <w:b/>
          <w:bCs w:val="0"/>
        </w:rPr>
      </w:pPr>
    </w:p>
    <w:p w:rsidR="00CA60F4" w:rsidRPr="00CA60F4" w:rsidRDefault="00CA60F4" w:rsidP="00CA60F4">
      <w:pPr>
        <w:rPr>
          <w:rFonts w:ascii="Times New Roman" w:hAnsi="Times New Roman" w:cs="Times New Roman"/>
          <w:b/>
          <w:bCs w:val="0"/>
        </w:rPr>
      </w:pPr>
      <w:r w:rsidRPr="00CA60F4">
        <w:rPr>
          <w:rFonts w:ascii="Times New Roman" w:hAnsi="Times New Roman" w:cs="Times New Roman"/>
        </w:rPr>
        <w:lastRenderedPageBreak/>
        <w:t xml:space="preserve">Szacunkowa łączna długość dróg szutrowych: </w:t>
      </w:r>
      <w:r w:rsidRPr="00CA60F4">
        <w:rPr>
          <w:rFonts w:ascii="Times New Roman" w:hAnsi="Times New Roman" w:cs="Times New Roman"/>
          <w:b/>
          <w:bCs w:val="0"/>
        </w:rPr>
        <w:t>~130,0 km</w:t>
      </w:r>
    </w:p>
    <w:p w:rsidR="00C0104B" w:rsidRPr="00C0104B" w:rsidRDefault="00C0104B" w:rsidP="00C0104B">
      <w:pPr>
        <w:suppressAutoHyphens w:val="0"/>
        <w:autoSpaceDE w:val="0"/>
        <w:autoSpaceDN w:val="0"/>
        <w:adjustRightInd w:val="0"/>
        <w:jc w:val="both"/>
        <w:rPr>
          <w:rFonts w:ascii="Times New Roman" w:hAnsi="Times New Roman" w:cs="Times New Roman"/>
          <w:sz w:val="22"/>
          <w:szCs w:val="22"/>
        </w:rPr>
      </w:pPr>
    </w:p>
    <w:p w:rsidR="00C0104B" w:rsidRPr="00C0104B" w:rsidRDefault="0099073F" w:rsidP="00C0104B">
      <w:pPr>
        <w:tabs>
          <w:tab w:val="left" w:pos="708"/>
          <w:tab w:val="center" w:pos="4536"/>
          <w:tab w:val="right" w:pos="9072"/>
        </w:tabs>
        <w:autoSpaceDE w:val="0"/>
        <w:rPr>
          <w:rFonts w:ascii="Times New Roman" w:hAnsi="Times New Roman" w:cs="Times New Roman"/>
          <w:szCs w:val="20"/>
        </w:rPr>
      </w:pPr>
      <w:r>
        <w:rPr>
          <w:rFonts w:ascii="Times New Roman" w:hAnsi="Times New Roman" w:cs="Times New Roman"/>
          <w:szCs w:val="20"/>
        </w:rPr>
        <w:t>3</w:t>
      </w:r>
      <w:r w:rsidR="00C0104B" w:rsidRPr="00C0104B">
        <w:rPr>
          <w:rFonts w:ascii="Times New Roman" w:hAnsi="Times New Roman" w:cs="Times New Roman"/>
          <w:szCs w:val="20"/>
        </w:rPr>
        <w:t>.1 Szczegółowy opis przedmiotu zamówienia zawierają :</w:t>
      </w:r>
    </w:p>
    <w:p w:rsidR="00C0104B" w:rsidRPr="00C0104B" w:rsidRDefault="00C0104B" w:rsidP="00C0104B">
      <w:pPr>
        <w:rPr>
          <w:rFonts w:ascii="Times New Roman" w:hAnsi="Times New Roman" w:cs="Times New Roman"/>
          <w:iCs/>
        </w:rPr>
      </w:pPr>
      <w:r w:rsidRPr="00C0104B">
        <w:rPr>
          <w:rFonts w:ascii="Times New Roman" w:hAnsi="Times New Roman" w:cs="Times New Roman"/>
        </w:rPr>
        <w:t xml:space="preserve">  1) formularz kosztorysu - </w:t>
      </w:r>
      <w:r w:rsidRPr="00EF5449">
        <w:rPr>
          <w:rFonts w:ascii="Times New Roman" w:hAnsi="Times New Roman" w:cs="Times New Roman"/>
          <w:iCs/>
        </w:rPr>
        <w:t xml:space="preserve">załącznik nr </w:t>
      </w:r>
      <w:r w:rsidR="006F7E9E" w:rsidRPr="00EF5449">
        <w:rPr>
          <w:rFonts w:ascii="Times New Roman" w:hAnsi="Times New Roman" w:cs="Times New Roman"/>
          <w:iCs/>
        </w:rPr>
        <w:t>1A</w:t>
      </w:r>
      <w:r w:rsidRPr="00EF5449">
        <w:rPr>
          <w:rFonts w:ascii="Times New Roman" w:hAnsi="Times New Roman" w:cs="Times New Roman"/>
          <w:iCs/>
        </w:rPr>
        <w:t xml:space="preserve"> do SWZ,</w:t>
      </w:r>
    </w:p>
    <w:p w:rsidR="00C0104B" w:rsidRPr="00C0104B" w:rsidRDefault="00C0104B" w:rsidP="00C0104B">
      <w:pPr>
        <w:rPr>
          <w:rFonts w:ascii="Times New Roman" w:hAnsi="Times New Roman" w:cs="Times New Roman"/>
          <w:iCs/>
        </w:rPr>
      </w:pPr>
      <w:r w:rsidRPr="00C0104B">
        <w:rPr>
          <w:rFonts w:ascii="Times New Roman" w:hAnsi="Times New Roman" w:cs="Times New Roman"/>
          <w:iCs/>
        </w:rPr>
        <w:t xml:space="preserve">  </w:t>
      </w:r>
      <w:r w:rsidR="00F65A1E">
        <w:rPr>
          <w:rFonts w:ascii="Times New Roman" w:hAnsi="Times New Roman" w:cs="Times New Roman"/>
          <w:iCs/>
        </w:rPr>
        <w:t>2</w:t>
      </w:r>
      <w:r w:rsidRPr="00C0104B">
        <w:rPr>
          <w:rFonts w:ascii="Times New Roman" w:hAnsi="Times New Roman" w:cs="Times New Roman"/>
          <w:iCs/>
        </w:rPr>
        <w:t xml:space="preserve">) </w:t>
      </w:r>
      <w:r w:rsidRPr="00C0104B">
        <w:rPr>
          <w:rFonts w:ascii="Times New Roman" w:hAnsi="Times New Roman" w:cs="Times New Roman"/>
        </w:rPr>
        <w:t>specyfikacja techniczna wykonania i odbioru robót (</w:t>
      </w:r>
      <w:proofErr w:type="spellStart"/>
      <w:r w:rsidRPr="00C0104B">
        <w:rPr>
          <w:rFonts w:ascii="Times New Roman" w:hAnsi="Times New Roman" w:cs="Times New Roman"/>
        </w:rPr>
        <w:t>STWiOR</w:t>
      </w:r>
      <w:proofErr w:type="spellEnd"/>
      <w:r w:rsidRPr="00C0104B">
        <w:rPr>
          <w:rFonts w:ascii="Times New Roman" w:hAnsi="Times New Roman" w:cs="Times New Roman"/>
        </w:rPr>
        <w:t>) -</w:t>
      </w:r>
      <w:r w:rsidRPr="00C0104B">
        <w:rPr>
          <w:rFonts w:ascii="Times New Roman" w:hAnsi="Times New Roman" w:cs="Times New Roman"/>
          <w:iCs/>
        </w:rPr>
        <w:t xml:space="preserve"> </w:t>
      </w:r>
      <w:r w:rsidRPr="00EF5449">
        <w:rPr>
          <w:rFonts w:ascii="Times New Roman" w:hAnsi="Times New Roman" w:cs="Times New Roman"/>
          <w:iCs/>
        </w:rPr>
        <w:t xml:space="preserve">załącznik nr </w:t>
      </w:r>
      <w:r w:rsidR="006F7E9E" w:rsidRPr="00EF5449">
        <w:rPr>
          <w:rFonts w:ascii="Times New Roman" w:hAnsi="Times New Roman" w:cs="Times New Roman"/>
          <w:iCs/>
        </w:rPr>
        <w:t>6</w:t>
      </w:r>
      <w:r w:rsidRPr="00EF5449">
        <w:rPr>
          <w:rFonts w:ascii="Times New Roman" w:hAnsi="Times New Roman" w:cs="Times New Roman"/>
          <w:iCs/>
        </w:rPr>
        <w:t xml:space="preserve"> do SWZ,</w:t>
      </w:r>
    </w:p>
    <w:p w:rsidR="00EA18D0" w:rsidRDefault="00EA18D0" w:rsidP="006E70B9">
      <w:pPr>
        <w:jc w:val="both"/>
        <w:rPr>
          <w:rFonts w:ascii="Times New Roman" w:hAnsi="Times New Roman" w:cs="Times New Roman"/>
        </w:rPr>
      </w:pPr>
    </w:p>
    <w:p w:rsidR="00EA18D0" w:rsidRDefault="0099073F" w:rsidP="004555E0">
      <w:pPr>
        <w:jc w:val="both"/>
        <w:rPr>
          <w:rFonts w:ascii="Times New Roman" w:hAnsi="Times New Roman" w:cs="Times New Roman"/>
        </w:rPr>
      </w:pPr>
      <w:r>
        <w:rPr>
          <w:rFonts w:ascii="Times New Roman" w:hAnsi="Times New Roman" w:cs="Times New Roman"/>
        </w:rPr>
        <w:t>3</w:t>
      </w:r>
      <w:r w:rsidR="00EA18D0" w:rsidRPr="00EA18D0">
        <w:rPr>
          <w:rFonts w:ascii="Times New Roman" w:hAnsi="Times New Roman" w:cs="Times New Roman"/>
        </w:rPr>
        <w:t>.2  Ilości robót objętych przetargiem są ilościami szacunkowymi i mogą ulec zmniejszeniu</w:t>
      </w:r>
      <w:r w:rsidR="00EA18D0" w:rsidRPr="00EA18D0">
        <w:rPr>
          <w:rFonts w:ascii="Times New Roman" w:hAnsi="Times New Roman" w:cs="Times New Roman"/>
        </w:rPr>
        <w:br/>
        <w:t xml:space="preserve">     w zależności od potrzeb Zamawiającego.</w:t>
      </w:r>
    </w:p>
    <w:p w:rsidR="00EA18D0" w:rsidRPr="006E70B9" w:rsidRDefault="00EA18D0" w:rsidP="00EA18D0">
      <w:pPr>
        <w:ind w:left="360"/>
        <w:jc w:val="both"/>
        <w:rPr>
          <w:rFonts w:ascii="Times New Roman" w:hAnsi="Times New Roman" w:cs="Times New Roman"/>
        </w:rPr>
      </w:pPr>
      <w:r w:rsidRPr="006E70B9">
        <w:rPr>
          <w:rFonts w:ascii="Times New Roman" w:hAnsi="Times New Roman" w:cs="Times New Roman"/>
        </w:rPr>
        <w:t xml:space="preserve">Zamawiający informuje, że wysokość zobowiązania, jakiego udzieli </w:t>
      </w:r>
      <w:r>
        <w:rPr>
          <w:rFonts w:ascii="Times New Roman" w:hAnsi="Times New Roman" w:cs="Times New Roman"/>
        </w:rPr>
        <w:t>Wykonawcy wynosi   nie mniej niż 5</w:t>
      </w:r>
      <w:r w:rsidRPr="006E70B9">
        <w:rPr>
          <w:rFonts w:ascii="Times New Roman" w:hAnsi="Times New Roman" w:cs="Times New Roman"/>
        </w:rPr>
        <w:t xml:space="preserve">0% wskazanych ilości szacunkowych. </w:t>
      </w:r>
    </w:p>
    <w:p w:rsidR="00EA18D0" w:rsidRDefault="00EA18D0" w:rsidP="006E70B9">
      <w:pPr>
        <w:jc w:val="both"/>
        <w:rPr>
          <w:rFonts w:ascii="Times New Roman" w:hAnsi="Times New Roman" w:cs="Times New Roman"/>
        </w:rPr>
      </w:pPr>
    </w:p>
    <w:p w:rsidR="004555E0" w:rsidRDefault="0099073F" w:rsidP="004555E0">
      <w:pPr>
        <w:pStyle w:val="Tekstpodstawowy31"/>
        <w:rPr>
          <w:rFonts w:ascii="Times New Roman" w:hAnsi="Times New Roman" w:cs="Times New Roman"/>
          <w:i w:val="0"/>
        </w:rPr>
      </w:pPr>
      <w:r>
        <w:rPr>
          <w:rFonts w:ascii="Times New Roman" w:hAnsi="Times New Roman" w:cs="Times New Roman"/>
          <w:i w:val="0"/>
        </w:rPr>
        <w:t>3</w:t>
      </w:r>
      <w:r w:rsidR="004555E0" w:rsidRPr="004555E0">
        <w:rPr>
          <w:rFonts w:ascii="Times New Roman" w:hAnsi="Times New Roman" w:cs="Times New Roman"/>
          <w:i w:val="0"/>
        </w:rPr>
        <w:t>.3</w:t>
      </w:r>
      <w:r w:rsidR="004555E0">
        <w:rPr>
          <w:rFonts w:ascii="Times New Roman" w:hAnsi="Times New Roman" w:cs="Times New Roman"/>
        </w:rPr>
        <w:t xml:space="preserve"> </w:t>
      </w:r>
      <w:r w:rsidR="004555E0" w:rsidRPr="0067161A">
        <w:rPr>
          <w:rFonts w:ascii="Times New Roman" w:hAnsi="Times New Roman" w:cs="Times New Roman"/>
          <w:i w:val="0"/>
        </w:rPr>
        <w:t xml:space="preserve">Wykonawca musi zapewnić wykonanie robót budowlanych zgodnie z prawem polskim, </w:t>
      </w:r>
    </w:p>
    <w:p w:rsidR="00EA18D0" w:rsidRDefault="004555E0" w:rsidP="004C7764">
      <w:pPr>
        <w:pStyle w:val="Tekstpodstawowy31"/>
        <w:ind w:right="0"/>
        <w:rPr>
          <w:rFonts w:ascii="Times New Roman" w:hAnsi="Times New Roman" w:cs="Times New Roman"/>
          <w:i w:val="0"/>
        </w:rPr>
      </w:pPr>
      <w:r w:rsidRPr="0067161A">
        <w:rPr>
          <w:rFonts w:ascii="Times New Roman" w:hAnsi="Times New Roman" w:cs="Times New Roman"/>
          <w:i w:val="0"/>
        </w:rPr>
        <w:t>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w:t>
      </w:r>
      <w:r w:rsidR="004C7764">
        <w:rPr>
          <w:rFonts w:ascii="Times New Roman" w:hAnsi="Times New Roman" w:cs="Times New Roman"/>
          <w:i w:val="0"/>
        </w:rPr>
        <w:t>łów stosowanych w budownictwie.</w:t>
      </w:r>
    </w:p>
    <w:p w:rsidR="004C7764" w:rsidRPr="004C7764" w:rsidRDefault="004C7764" w:rsidP="004C7764">
      <w:pPr>
        <w:pStyle w:val="Tekstpodstawowy31"/>
        <w:ind w:right="0"/>
        <w:rPr>
          <w:rFonts w:ascii="Times New Roman" w:hAnsi="Times New Roman" w:cs="Times New Roman"/>
          <w:i w:val="0"/>
        </w:rPr>
      </w:pPr>
    </w:p>
    <w:p w:rsidR="004C7764" w:rsidRDefault="0099073F" w:rsidP="004C7764">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3</w:t>
      </w:r>
      <w:r w:rsidR="004C7764">
        <w:rPr>
          <w:rFonts w:ascii="Times New Roman" w:hAnsi="Times New Roman" w:cs="Times New Roman"/>
        </w:rPr>
        <w:t xml:space="preserve">.4 </w:t>
      </w:r>
      <w:r w:rsidR="004C7764" w:rsidRPr="004C7764">
        <w:rPr>
          <w:rFonts w:ascii="Times New Roman" w:hAnsi="Times New Roman" w:cs="Times New Roman"/>
        </w:rPr>
        <w:t xml:space="preserve">Zamawiający </w:t>
      </w:r>
      <w:r w:rsidR="004C7764" w:rsidRPr="004C7764">
        <w:rPr>
          <w:rFonts w:ascii="Times New Roman" w:hAnsi="Times New Roman" w:cs="Times New Roman"/>
          <w:color w:val="000000"/>
        </w:rPr>
        <w:t>na podstawie art. 95 ustawy PZP</w:t>
      </w:r>
      <w:r w:rsidR="004C7764"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4C7764" w:rsidRPr="004C7764" w:rsidRDefault="004C7764" w:rsidP="004C7764">
      <w:pPr>
        <w:widowControl w:val="0"/>
        <w:suppressAutoHyphens w:val="0"/>
        <w:autoSpaceDE w:val="0"/>
        <w:autoSpaceDN w:val="0"/>
        <w:adjustRightInd w:val="0"/>
        <w:jc w:val="both"/>
        <w:rPr>
          <w:rFonts w:ascii="Times New Roman" w:hAnsi="Times New Roman" w:cs="Times New Roman"/>
        </w:rPr>
      </w:pPr>
    </w:p>
    <w:p w:rsidR="004C7764" w:rsidRDefault="0099073F" w:rsidP="004C7764">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3</w:t>
      </w:r>
      <w:r w:rsidR="004C7764">
        <w:rPr>
          <w:rFonts w:ascii="Times New Roman" w:hAnsi="Times New Roman" w:cs="Times New Roman"/>
        </w:rPr>
        <w:t xml:space="preserve">.5 </w:t>
      </w:r>
      <w:r w:rsidR="004C7764" w:rsidRPr="004C7764">
        <w:rPr>
          <w:rFonts w:ascii="Times New Roman" w:hAnsi="Times New Roman" w:cs="Times New Roman"/>
        </w:rPr>
        <w:t xml:space="preserve">Na potwierdzenie spełnienia wymogu określonego w ust. </w:t>
      </w:r>
      <w:r>
        <w:rPr>
          <w:rFonts w:ascii="Times New Roman" w:hAnsi="Times New Roman" w:cs="Times New Roman"/>
        </w:rPr>
        <w:t>3</w:t>
      </w:r>
      <w:r w:rsidR="004C7764">
        <w:rPr>
          <w:rFonts w:ascii="Times New Roman" w:hAnsi="Times New Roman" w:cs="Times New Roman"/>
        </w:rPr>
        <w:t>.4</w:t>
      </w:r>
      <w:r w:rsidR="004C7764"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4C7764" w:rsidRPr="004C7764" w:rsidRDefault="004C7764" w:rsidP="004C7764">
      <w:pPr>
        <w:widowControl w:val="0"/>
        <w:suppressAutoHyphens w:val="0"/>
        <w:autoSpaceDE w:val="0"/>
        <w:autoSpaceDN w:val="0"/>
        <w:adjustRightInd w:val="0"/>
        <w:jc w:val="both"/>
        <w:rPr>
          <w:rFonts w:ascii="Times New Roman" w:hAnsi="Times New Roman" w:cs="Times New Roman"/>
        </w:rPr>
      </w:pPr>
    </w:p>
    <w:p w:rsidR="004C7764" w:rsidRPr="004C7764" w:rsidRDefault="0099073F" w:rsidP="004C7764">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3</w:t>
      </w:r>
      <w:r w:rsidR="004C7764">
        <w:rPr>
          <w:rFonts w:ascii="Times New Roman" w:hAnsi="Times New Roman" w:cs="Times New Roman"/>
        </w:rPr>
        <w:t xml:space="preserve">.6 </w:t>
      </w:r>
      <w:r w:rsidR="004C7764" w:rsidRPr="004C7764">
        <w:rPr>
          <w:rFonts w:ascii="Times New Roman" w:hAnsi="Times New Roman" w:cs="Times New Roman"/>
        </w:rPr>
        <w:t>Nieprzedłożenie oświadczenia, o którym mowa w ust.</w:t>
      </w:r>
      <w:r>
        <w:rPr>
          <w:rFonts w:ascii="Times New Roman" w:hAnsi="Times New Roman" w:cs="Times New Roman"/>
        </w:rPr>
        <w:t>3</w:t>
      </w:r>
      <w:r w:rsidR="004C7764">
        <w:rPr>
          <w:rFonts w:ascii="Times New Roman" w:hAnsi="Times New Roman" w:cs="Times New Roman"/>
        </w:rPr>
        <w:t>.5</w:t>
      </w:r>
      <w:r w:rsidR="004C7764"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(operatorzy maszyn, pracownicy fizyczni).</w:t>
      </w:r>
    </w:p>
    <w:p w:rsidR="00CA7793" w:rsidRDefault="00CA7793" w:rsidP="00C276DD">
      <w:pPr>
        <w:rPr>
          <w:rFonts w:ascii="Times New Roman" w:hAnsi="Times New Roman" w:cs="Times New Roman"/>
        </w:rPr>
      </w:pPr>
    </w:p>
    <w:p w:rsidR="00535B42" w:rsidRPr="00535B42" w:rsidRDefault="0099073F" w:rsidP="00535B42">
      <w:pPr>
        <w:suppressAutoHyphens w:val="0"/>
        <w:jc w:val="both"/>
        <w:rPr>
          <w:rFonts w:ascii="Times New Roman" w:hAnsi="Times New Roman"/>
        </w:rPr>
      </w:pPr>
      <w:r>
        <w:rPr>
          <w:rFonts w:ascii="Times New Roman" w:hAnsi="Times New Roman"/>
        </w:rPr>
        <w:t>4</w:t>
      </w:r>
      <w:r w:rsidR="00535B42">
        <w:rPr>
          <w:rFonts w:ascii="Times New Roman" w:hAnsi="Times New Roman"/>
        </w:rPr>
        <w:t>.</w:t>
      </w:r>
      <w:r w:rsidR="00535B42" w:rsidRPr="00535B42">
        <w:rPr>
          <w:rFonts w:ascii="Times New Roman" w:hAnsi="Times New Roman"/>
        </w:rPr>
        <w:t>Zamawiający nie zastrzega możliwości ubiegania się o udzielenie zamówienia wyłącznie</w:t>
      </w:r>
    </w:p>
    <w:p w:rsidR="00535B42" w:rsidRPr="00535B42" w:rsidRDefault="00535B42" w:rsidP="00535B42">
      <w:pPr>
        <w:pStyle w:val="Akapitzlist"/>
        <w:suppressAutoHyphens w:val="0"/>
        <w:ind w:left="360"/>
        <w:jc w:val="both"/>
        <w:rPr>
          <w:rFonts w:ascii="Times New Roman" w:hAnsi="Times New Roman"/>
        </w:rPr>
      </w:pPr>
      <w:r w:rsidRPr="00535B42">
        <w:rPr>
          <w:rFonts w:ascii="Times New Roman" w:hAnsi="Times New Roman"/>
        </w:rPr>
        <w:t xml:space="preserve">przez wykonawców, o których mowa w art. 94 </w:t>
      </w:r>
      <w:proofErr w:type="spellStart"/>
      <w:r w:rsidRPr="00535B42">
        <w:rPr>
          <w:rFonts w:ascii="Times New Roman" w:hAnsi="Times New Roman"/>
        </w:rPr>
        <w:t>uPzp</w:t>
      </w:r>
      <w:proofErr w:type="spellEnd"/>
      <w:r w:rsidRPr="00535B42">
        <w:rPr>
          <w:rFonts w:ascii="Times New Roman" w:hAnsi="Times New Roman"/>
        </w:rPr>
        <w:t>.</w:t>
      </w:r>
    </w:p>
    <w:p w:rsidR="00C24E54" w:rsidRDefault="0099073F" w:rsidP="00C24E54">
      <w:pPr>
        <w:ind w:left="713" w:hanging="713"/>
        <w:rPr>
          <w:rFonts w:ascii="Times New Roman" w:hAnsi="Times New Roman"/>
        </w:rPr>
      </w:pPr>
      <w:r>
        <w:rPr>
          <w:rFonts w:ascii="Times New Roman" w:hAnsi="Times New Roman"/>
        </w:rPr>
        <w:t>5</w:t>
      </w:r>
      <w:r w:rsidR="00535B42">
        <w:rPr>
          <w:rFonts w:ascii="Times New Roman" w:hAnsi="Times New Roman"/>
        </w:rPr>
        <w:t>.</w:t>
      </w:r>
      <w:r w:rsidR="00535B42" w:rsidRPr="00535B42">
        <w:rPr>
          <w:rFonts w:ascii="Times New Roman" w:hAnsi="Times New Roman"/>
        </w:rPr>
        <w:t xml:space="preserve">Zamawiający </w:t>
      </w:r>
      <w:r>
        <w:rPr>
          <w:rFonts w:ascii="Times New Roman" w:hAnsi="Times New Roman"/>
        </w:rPr>
        <w:t>p</w:t>
      </w:r>
      <w:r w:rsidR="00535B42" w:rsidRPr="00535B42">
        <w:rPr>
          <w:rFonts w:ascii="Times New Roman" w:hAnsi="Times New Roman"/>
        </w:rPr>
        <w:t xml:space="preserve">rzewiduje </w:t>
      </w:r>
      <w:r w:rsidR="00C24E54">
        <w:rPr>
          <w:rFonts w:ascii="Times New Roman" w:hAnsi="Times New Roman"/>
        </w:rPr>
        <w:t>udzielenie zamówień</w:t>
      </w:r>
      <w:r w:rsidR="00535B42" w:rsidRPr="00535B42">
        <w:rPr>
          <w:rFonts w:ascii="Times New Roman" w:hAnsi="Times New Roman"/>
        </w:rPr>
        <w:t xml:space="preserve">, o których mowa w art. 214 ust. 1 pkt </w:t>
      </w:r>
      <w:r>
        <w:rPr>
          <w:rFonts w:ascii="Times New Roman" w:hAnsi="Times New Roman"/>
        </w:rPr>
        <w:t>7</w:t>
      </w:r>
      <w:r w:rsidR="00535B42" w:rsidRPr="00535B42">
        <w:rPr>
          <w:rFonts w:ascii="Times New Roman" w:hAnsi="Times New Roman"/>
        </w:rPr>
        <w:t xml:space="preserve"> </w:t>
      </w:r>
      <w:proofErr w:type="spellStart"/>
      <w:r w:rsidR="00535B42" w:rsidRPr="00535B42">
        <w:rPr>
          <w:rFonts w:ascii="Times New Roman" w:hAnsi="Times New Roman"/>
        </w:rPr>
        <w:t>uPzp</w:t>
      </w:r>
      <w:proofErr w:type="spellEnd"/>
    </w:p>
    <w:p w:rsidR="00C24E54" w:rsidRDefault="00C24E54" w:rsidP="00C24E54">
      <w:pPr>
        <w:ind w:left="713" w:hanging="713"/>
        <w:rPr>
          <w:rFonts w:ascii="Times New Roman" w:hAnsi="Times New Roman" w:cs="Times New Roman"/>
        </w:rPr>
      </w:pPr>
      <w:r>
        <w:rPr>
          <w:rFonts w:ascii="Times New Roman" w:hAnsi="Times New Roman"/>
        </w:rPr>
        <w:t xml:space="preserve">w wysokości do 30% wartości </w:t>
      </w:r>
      <w:r w:rsidRPr="000F5B7B">
        <w:rPr>
          <w:rFonts w:ascii="Times New Roman" w:hAnsi="Times New Roman" w:cs="Times New Roman"/>
        </w:rPr>
        <w:t xml:space="preserve">zamówienia podstawowego w </w:t>
      </w:r>
      <w:r>
        <w:rPr>
          <w:rFonts w:ascii="Times New Roman" w:hAnsi="Times New Roman" w:cs="Times New Roman"/>
        </w:rPr>
        <w:t>przypadku wyczerpania kwoty</w:t>
      </w:r>
    </w:p>
    <w:p w:rsidR="00535B42" w:rsidRPr="00535B42" w:rsidRDefault="00C24E54" w:rsidP="00C24E54">
      <w:pPr>
        <w:ind w:left="713" w:hanging="713"/>
        <w:rPr>
          <w:rFonts w:ascii="Times New Roman" w:hAnsi="Times New Roman"/>
        </w:rPr>
      </w:pPr>
      <w:r w:rsidRPr="000F5B7B">
        <w:rPr>
          <w:rFonts w:ascii="Times New Roman" w:hAnsi="Times New Roman" w:cs="Times New Roman"/>
        </w:rPr>
        <w:t>określonej w formularzu cenowym</w:t>
      </w:r>
      <w:r>
        <w:rPr>
          <w:rFonts w:ascii="Times New Roman" w:hAnsi="Times New Roman" w:cs="Times New Roman"/>
        </w:rPr>
        <w:t>.</w:t>
      </w:r>
    </w:p>
    <w:p w:rsidR="00535B42" w:rsidRPr="00535B42" w:rsidRDefault="0099073F" w:rsidP="00535B42">
      <w:pPr>
        <w:suppressAutoHyphens w:val="0"/>
        <w:jc w:val="both"/>
        <w:rPr>
          <w:rFonts w:ascii="Times New Roman" w:hAnsi="Times New Roman"/>
        </w:rPr>
      </w:pPr>
      <w:r>
        <w:rPr>
          <w:rFonts w:ascii="Times New Roman" w:hAnsi="Times New Roman"/>
        </w:rPr>
        <w:t>6</w:t>
      </w:r>
      <w:r w:rsidR="00535B42">
        <w:rPr>
          <w:rFonts w:ascii="Times New Roman" w:hAnsi="Times New Roman"/>
        </w:rPr>
        <w:t>.</w:t>
      </w:r>
      <w:r w:rsidR="00535B42" w:rsidRPr="00535B42">
        <w:rPr>
          <w:rFonts w:ascii="Times New Roman" w:hAnsi="Times New Roman"/>
        </w:rPr>
        <w:t xml:space="preserve">Zamawiający nie przewiduje przeprowadzenia przez wykonawcę </w:t>
      </w:r>
      <w:r w:rsidR="00535B42" w:rsidRPr="00535B42">
        <w:rPr>
          <w:rFonts w:ascii="Times New Roman" w:hAnsi="Times New Roman"/>
          <w:b/>
        </w:rPr>
        <w:t>wizji lokalnej</w:t>
      </w:r>
      <w:r w:rsidR="00535B42" w:rsidRPr="00535B42">
        <w:rPr>
          <w:rFonts w:ascii="Times New Roman" w:hAnsi="Times New Roman"/>
        </w:rPr>
        <w:t xml:space="preserve"> lub sprawdzenia przez niego dokumentów niezbędnych do realizacji zamówienia, o których mowa w art. 131 ust. 2 </w:t>
      </w:r>
      <w:proofErr w:type="spellStart"/>
      <w:r w:rsidR="00535B42" w:rsidRPr="00535B42">
        <w:rPr>
          <w:rFonts w:ascii="Times New Roman" w:hAnsi="Times New Roman"/>
        </w:rPr>
        <w:t>uPzp</w:t>
      </w:r>
      <w:proofErr w:type="spellEnd"/>
      <w:r w:rsidR="00535B42" w:rsidRPr="00535B42">
        <w:rPr>
          <w:rFonts w:ascii="Times New Roman" w:hAnsi="Times New Roman"/>
        </w:rPr>
        <w:t>. Tym samym Zamawiający nie wymaga złożenia oferty po odbyciu wizji lokalnej lub sprawdzeniu tych dokumentów.</w:t>
      </w:r>
    </w:p>
    <w:p w:rsidR="00535B42" w:rsidRPr="00535B42" w:rsidRDefault="0099073F" w:rsidP="00535B42">
      <w:pPr>
        <w:suppressAutoHyphens w:val="0"/>
        <w:jc w:val="both"/>
        <w:rPr>
          <w:rFonts w:ascii="Times New Roman" w:hAnsi="Times New Roman"/>
        </w:rPr>
      </w:pPr>
      <w:r>
        <w:rPr>
          <w:rFonts w:ascii="Times New Roman" w:hAnsi="Times New Roman"/>
        </w:rPr>
        <w:t>7</w:t>
      </w:r>
      <w:r w:rsidR="00535B42">
        <w:rPr>
          <w:rFonts w:ascii="Times New Roman" w:hAnsi="Times New Roman"/>
        </w:rPr>
        <w:t>.</w:t>
      </w:r>
      <w:r w:rsidR="00535B42" w:rsidRPr="00535B42">
        <w:rPr>
          <w:rFonts w:ascii="Times New Roman" w:hAnsi="Times New Roman"/>
        </w:rPr>
        <w:t xml:space="preserve">Zamawiający nie przewiduje zwrotu kosztów udziału w postępowaniu z wyjątkiem sytuacji, o której mowa w art. 261 </w:t>
      </w:r>
      <w:proofErr w:type="spellStart"/>
      <w:r w:rsidR="00535B42" w:rsidRPr="00535B42">
        <w:rPr>
          <w:rFonts w:ascii="Times New Roman" w:hAnsi="Times New Roman"/>
        </w:rPr>
        <w:t>uPzp</w:t>
      </w:r>
      <w:proofErr w:type="spellEnd"/>
      <w:r w:rsidR="00535B42" w:rsidRPr="00535B42">
        <w:rPr>
          <w:rFonts w:ascii="Times New Roman" w:hAnsi="Times New Roman"/>
        </w:rPr>
        <w:t>.</w:t>
      </w:r>
    </w:p>
    <w:p w:rsidR="00535B42" w:rsidRPr="00535B42" w:rsidRDefault="0099073F" w:rsidP="00535B42">
      <w:pPr>
        <w:suppressAutoHyphens w:val="0"/>
        <w:jc w:val="both"/>
        <w:rPr>
          <w:rFonts w:ascii="Times New Roman" w:hAnsi="Times New Roman"/>
        </w:rPr>
      </w:pPr>
      <w:r>
        <w:rPr>
          <w:rFonts w:ascii="Times New Roman" w:hAnsi="Times New Roman"/>
        </w:rPr>
        <w:t>8</w:t>
      </w:r>
      <w:r w:rsidR="00535B42">
        <w:rPr>
          <w:rFonts w:ascii="Times New Roman" w:hAnsi="Times New Roman"/>
        </w:rPr>
        <w:t>.</w:t>
      </w:r>
      <w:r w:rsidR="00535B42" w:rsidRPr="00535B42">
        <w:rPr>
          <w:rFonts w:ascii="Times New Roman" w:hAnsi="Times New Roman"/>
        </w:rPr>
        <w:t xml:space="preserve">Zamawiający nie zastrzega obowiązku osobistego wykonania przez wykonawcę kluczowych zadań, o których mowa w art. 60 </w:t>
      </w:r>
      <w:proofErr w:type="spellStart"/>
      <w:r w:rsidR="00535B42" w:rsidRPr="00535B42">
        <w:rPr>
          <w:rFonts w:ascii="Times New Roman" w:hAnsi="Times New Roman"/>
        </w:rPr>
        <w:t>uPzp</w:t>
      </w:r>
      <w:proofErr w:type="spellEnd"/>
      <w:r w:rsidR="00535B42" w:rsidRPr="00535B42">
        <w:rPr>
          <w:rFonts w:ascii="Times New Roman" w:hAnsi="Times New Roman"/>
        </w:rPr>
        <w:t xml:space="preserve"> i art. 121 </w:t>
      </w:r>
      <w:proofErr w:type="spellStart"/>
      <w:r w:rsidR="00535B42" w:rsidRPr="00535B42">
        <w:rPr>
          <w:rFonts w:ascii="Times New Roman" w:hAnsi="Times New Roman"/>
        </w:rPr>
        <w:t>uPzp</w:t>
      </w:r>
      <w:proofErr w:type="spellEnd"/>
      <w:r w:rsidR="00535B42" w:rsidRPr="00535B42">
        <w:rPr>
          <w:rFonts w:ascii="Times New Roman" w:hAnsi="Times New Roman"/>
        </w:rPr>
        <w:t>.</w:t>
      </w:r>
    </w:p>
    <w:p w:rsidR="00535B42" w:rsidRPr="00535B42" w:rsidRDefault="0099073F" w:rsidP="00535B42">
      <w:pPr>
        <w:suppressAutoHyphens w:val="0"/>
        <w:jc w:val="both"/>
        <w:rPr>
          <w:rFonts w:ascii="Times New Roman" w:hAnsi="Times New Roman"/>
        </w:rPr>
      </w:pPr>
      <w:r>
        <w:rPr>
          <w:rFonts w:ascii="Times New Roman" w:hAnsi="Times New Roman"/>
        </w:rPr>
        <w:t>9</w:t>
      </w:r>
      <w:r w:rsidR="00535B42">
        <w:rPr>
          <w:rFonts w:ascii="Times New Roman" w:hAnsi="Times New Roman"/>
        </w:rPr>
        <w:t>.</w:t>
      </w:r>
      <w:r w:rsidR="00535B42" w:rsidRPr="00535B42">
        <w:rPr>
          <w:rFonts w:ascii="Times New Roman" w:hAnsi="Times New Roman"/>
        </w:rPr>
        <w:t>Zamawiający nie przewiduje zawarcia umowy ramowej.</w:t>
      </w:r>
    </w:p>
    <w:p w:rsidR="00535B42" w:rsidRPr="00535B42" w:rsidRDefault="0099073F" w:rsidP="00535B42">
      <w:pPr>
        <w:suppressAutoHyphens w:val="0"/>
        <w:jc w:val="both"/>
        <w:rPr>
          <w:rFonts w:ascii="Times New Roman" w:hAnsi="Times New Roman"/>
        </w:rPr>
      </w:pPr>
      <w:r>
        <w:rPr>
          <w:rFonts w:ascii="Times New Roman" w:hAnsi="Times New Roman"/>
        </w:rPr>
        <w:t>10</w:t>
      </w:r>
      <w:r w:rsidR="00535B42">
        <w:rPr>
          <w:rFonts w:ascii="Times New Roman" w:hAnsi="Times New Roman"/>
        </w:rPr>
        <w:t>.</w:t>
      </w:r>
      <w:r w:rsidR="00535B42" w:rsidRPr="00535B42">
        <w:rPr>
          <w:rFonts w:ascii="Times New Roman" w:hAnsi="Times New Roman"/>
        </w:rPr>
        <w:t>Zamawiający nie przewiduje zastosowania aukcji elektronicznej.</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577C5" w:rsidRPr="00FA7643" w:rsidRDefault="00E577C5" w:rsidP="00C276DD">
      <w:pPr>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 xml:space="preserve">ny termin wykonania zamówienia: </w:t>
      </w:r>
      <w:r w:rsidR="0001728C">
        <w:rPr>
          <w:rFonts w:ascii="Times New Roman" w:hAnsi="Times New Roman" w:cs="Times New Roman"/>
        </w:rPr>
        <w:t>8 miesięcy jednak nie dłużej niż do 28.12.</w:t>
      </w:r>
      <w:r w:rsidRPr="00FA7643">
        <w:rPr>
          <w:rFonts w:ascii="Times New Roman" w:hAnsi="Times New Roman" w:cs="Times New Roman"/>
        </w:rPr>
        <w:t>202</w:t>
      </w:r>
      <w:r w:rsidR="0001728C">
        <w:rPr>
          <w:rFonts w:ascii="Times New Roman" w:hAnsi="Times New Roman" w:cs="Times New Roman"/>
        </w:rPr>
        <w:t>1</w:t>
      </w:r>
      <w:r w:rsidRPr="00FA7643">
        <w:rPr>
          <w:rFonts w:ascii="Times New Roman" w:hAnsi="Times New Roman" w:cs="Times New Roman"/>
        </w:rPr>
        <w:t>r</w:t>
      </w:r>
      <w:r w:rsidR="006C3C4C" w:rsidRPr="00FA7643">
        <w:rPr>
          <w:rFonts w:ascii="Times New Roman" w:hAnsi="Times New Roman" w:cs="Times New Roman"/>
        </w:rPr>
        <w:t>.</w:t>
      </w:r>
    </w:p>
    <w:p w:rsidR="00602716" w:rsidRPr="00FA7643" w:rsidRDefault="00602716"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030A73">
      <w:pPr>
        <w:pStyle w:val="Default"/>
        <w:numPr>
          <w:ilvl w:val="0"/>
          <w:numId w:val="20"/>
        </w:numPr>
        <w:ind w:left="0" w:firstLine="0"/>
      </w:pPr>
      <w:r w:rsidRPr="00FA7643">
        <w:lastRenderedPageBreak/>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o którym mowa w art. 228–230a, art. 250a Kodeksu karnego lub w art. 46 lub art. 48 ustawy z dnia 25 czerwca 2010 r. o sporcie;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A72F0" w:rsidRPr="00FA7643" w:rsidRDefault="000A72F0" w:rsidP="000A72F0">
      <w:pPr>
        <w:pStyle w:val="Default"/>
      </w:pPr>
    </w:p>
    <w:p w:rsidR="000A72F0" w:rsidRPr="00FA7643" w:rsidRDefault="000A72F0" w:rsidP="000A72F0">
      <w:pPr>
        <w:pStyle w:val="Default"/>
        <w:spacing w:after="21"/>
      </w:pPr>
      <w:r w:rsidRPr="00FA7643">
        <w:rPr>
          <w:bCs/>
        </w:rPr>
        <w:lastRenderedPageBreak/>
        <w:t>3. Samooczyszczenie</w:t>
      </w:r>
      <w:r w:rsidRPr="00FA7643">
        <w:rPr>
          <w:b/>
          <w:bCs/>
        </w:rPr>
        <w:t xml:space="preserve"> </w:t>
      </w:r>
      <w:r w:rsidRPr="00FA7643">
        <w:t xml:space="preserve">– w okolicznościach określonych w art. 108 ust. 1 pkt 1, 2 i 5 ustawy </w:t>
      </w:r>
      <w:proofErr w:type="spellStart"/>
      <w:r w:rsidRPr="00FA7643">
        <w:t>Pzp</w:t>
      </w:r>
      <w:proofErr w:type="spellEnd"/>
      <w:r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3579FD" w:rsidRPr="00B9044B" w:rsidRDefault="003579FD" w:rsidP="003579FD">
      <w:pPr>
        <w:pStyle w:val="Default"/>
        <w:spacing w:after="21"/>
      </w:pPr>
      <w:r w:rsidRPr="00B9044B">
        <w:t xml:space="preserve">1.O udzielenie zamówienia mogą ubiegać się Wykonawcy, którzy: </w:t>
      </w:r>
    </w:p>
    <w:p w:rsidR="003579FD" w:rsidRPr="00B9044B" w:rsidRDefault="003579FD" w:rsidP="003579FD">
      <w:pPr>
        <w:pStyle w:val="Default"/>
        <w:spacing w:after="21"/>
      </w:pPr>
      <w:r w:rsidRPr="00B9044B">
        <w:t xml:space="preserve">1) nie podlegają wykluczeniu na podstawie art. 108 ust. 1 ustawy </w:t>
      </w:r>
      <w:proofErr w:type="spellStart"/>
      <w:r w:rsidRPr="00B9044B">
        <w:t>Pzp</w:t>
      </w:r>
      <w:proofErr w:type="spellEnd"/>
      <w:r w:rsidRPr="00B9044B">
        <w:t xml:space="preserve">, </w:t>
      </w:r>
    </w:p>
    <w:p w:rsidR="003579FD" w:rsidRPr="00B9044B" w:rsidRDefault="003579FD" w:rsidP="003579FD">
      <w:pPr>
        <w:pStyle w:val="Default"/>
        <w:spacing w:after="21"/>
      </w:pPr>
      <w:r w:rsidRPr="00B9044B">
        <w:t xml:space="preserve">2) spełniają warunki udziału w postępowaniu.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F123D2" w:rsidRPr="00B9044B" w:rsidRDefault="00F123D2" w:rsidP="00F123D2">
      <w:pPr>
        <w:pStyle w:val="Default"/>
      </w:pPr>
      <w:r w:rsidRPr="00B9044B">
        <w:t>Zamawiający nie wyznacza szczegółowego warunku w tym zakresie.</w:t>
      </w:r>
    </w:p>
    <w:p w:rsidR="00F123D2" w:rsidRPr="00B9044B" w:rsidRDefault="00F123D2" w:rsidP="00F123D2">
      <w:pPr>
        <w:pStyle w:val="Default"/>
      </w:pPr>
      <w:r w:rsidRPr="00B9044B">
        <w:t xml:space="preserve">4) </w:t>
      </w:r>
      <w:r w:rsidRPr="00B9044B">
        <w:rPr>
          <w:b/>
          <w:bCs/>
        </w:rPr>
        <w:t xml:space="preserve">Zdolności technicznej i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52631E" w:rsidP="0052631E">
      <w:pPr>
        <w:ind w:right="-483"/>
        <w:jc w:val="both"/>
        <w:rPr>
          <w:rFonts w:ascii="Times New Roman" w:hAnsi="Times New Roman" w:cs="Times New Roman"/>
          <w:b/>
          <w:u w:val="single"/>
        </w:rPr>
      </w:pPr>
      <w:r w:rsidRPr="0052631E">
        <w:rPr>
          <w:rFonts w:ascii="Times New Roman" w:hAnsi="Times New Roman" w:cs="Times New Roman"/>
          <w:b/>
          <w:u w:val="single"/>
        </w:rPr>
        <w:t xml:space="preserve">a) posiadanie doświadczenia: </w:t>
      </w:r>
    </w:p>
    <w:p w:rsidR="008E1980" w:rsidRDefault="0052631E" w:rsidP="00CB7173">
      <w:pPr>
        <w:rPr>
          <w:rFonts w:ascii="Times New Roman" w:hAnsi="Times New Roman" w:cs="Times New Roman"/>
          <w:lang w:val="x-none" w:eastAsia="pl-PL"/>
        </w:rPr>
      </w:pPr>
      <w:r w:rsidRPr="0052631E">
        <w:rPr>
          <w:rFonts w:ascii="Times New Roman" w:hAnsi="Times New Roman" w:cs="Times New Roman"/>
          <w:lang w:val="x-none"/>
        </w:rPr>
        <w:t>W celu potwierdzenia spełnienia warunku wykonawca wini</w:t>
      </w:r>
      <w:r>
        <w:rPr>
          <w:rFonts w:ascii="Times New Roman" w:hAnsi="Times New Roman" w:cs="Times New Roman"/>
          <w:lang w:val="x-none"/>
        </w:rPr>
        <w:t>en wykazać się zrealizowaniem nie wcześniej niż w okresie ostatnich 5</w:t>
      </w:r>
      <w:r w:rsidRPr="0052631E">
        <w:rPr>
          <w:rFonts w:ascii="Times New Roman" w:hAnsi="Times New Roman" w:cs="Times New Roman"/>
          <w:lang w:val="x-none"/>
        </w:rPr>
        <w:t xml:space="preserve"> lat przed upływem terminu składania ofert w niniejszym postępowaniu, a jeżeli okres prowadzenia działalności jest krótszy - w tym okresie, </w:t>
      </w:r>
      <w:r w:rsidRPr="0052631E">
        <w:rPr>
          <w:rFonts w:ascii="Times New Roman" w:hAnsi="Times New Roman" w:cs="Times New Roman"/>
        </w:rPr>
        <w:t xml:space="preserve">prace w zakresie budowy lub przebudowy lub napraw lub remontów dróg o nawierzchniach szutrowych o łącznej wartości  nie mniejszej niż 80 000,00 zł brutto </w:t>
      </w:r>
      <w:r>
        <w:rPr>
          <w:rFonts w:ascii="Times New Roman" w:hAnsi="Times New Roman" w:cs="Times New Roman"/>
          <w:lang w:val="x-none"/>
        </w:rPr>
        <w:t>z podaniem ich rodzaju,</w:t>
      </w:r>
      <w:r w:rsidRPr="0052631E">
        <w:rPr>
          <w:rFonts w:ascii="Times New Roman" w:hAnsi="Times New Roman" w:cs="Times New Roman"/>
          <w:lang w:val="x-none"/>
        </w:rPr>
        <w:t xml:space="preserve"> wartości, daty i miejsca wykonania oraz </w:t>
      </w:r>
      <w:r>
        <w:rPr>
          <w:rFonts w:ascii="Times New Roman" w:hAnsi="Times New Roman" w:cs="Times New Roman"/>
        </w:rPr>
        <w:t xml:space="preserve">podmiotów na rzecz których </w:t>
      </w:r>
      <w:r w:rsidR="00CB7173">
        <w:rPr>
          <w:rFonts w:ascii="Times New Roman" w:hAnsi="Times New Roman" w:cs="Times New Roman"/>
          <w:lang w:val="x-none"/>
        </w:rPr>
        <w:t>roboty te zostały wykonane oraz</w:t>
      </w:r>
      <w:r w:rsidRPr="0052631E">
        <w:rPr>
          <w:rFonts w:ascii="Times New Roman" w:hAnsi="Times New Roman" w:cs="Times New Roman"/>
          <w:lang w:val="x-none"/>
        </w:rPr>
        <w:t xml:space="preserve"> załączeniem dowodów </w:t>
      </w:r>
      <w:r w:rsidRPr="0052631E">
        <w:rPr>
          <w:rFonts w:ascii="Times New Roman" w:hAnsi="Times New Roman" w:cs="Times New Roman"/>
          <w:lang w:val="x-none" w:eastAsia="pl-PL"/>
        </w:rPr>
        <w:t xml:space="preserve">określających czy te roboty budowlane zostały wykonane należycie, przy czym dowodami, o których mowa, są referencje bądź inne dokumenty </w:t>
      </w:r>
      <w:r w:rsidR="00CB7173">
        <w:rPr>
          <w:rFonts w:ascii="Times New Roman" w:hAnsi="Times New Roman" w:cs="Times New Roman"/>
          <w:lang w:eastAsia="pl-PL"/>
        </w:rPr>
        <w:t>sporządzone</w:t>
      </w:r>
      <w:r w:rsidRPr="0052631E">
        <w:rPr>
          <w:rFonts w:ascii="Times New Roman" w:hAnsi="Times New Roman" w:cs="Times New Roman"/>
          <w:lang w:val="x-none" w:eastAsia="pl-PL"/>
        </w:rPr>
        <w:t xml:space="preserve"> przez podmiot</w:t>
      </w:r>
      <w:r w:rsidR="00CB7173">
        <w:rPr>
          <w:rFonts w:ascii="Times New Roman" w:hAnsi="Times New Roman" w:cs="Times New Roman"/>
          <w:lang w:eastAsia="pl-PL"/>
        </w:rPr>
        <w:t>,</w:t>
      </w:r>
      <w:r w:rsidRPr="0052631E">
        <w:rPr>
          <w:rFonts w:ascii="Times New Roman" w:hAnsi="Times New Roman" w:cs="Times New Roman"/>
          <w:lang w:val="x-none" w:eastAsia="pl-PL"/>
        </w:rPr>
        <w:t xml:space="preserve"> na rzecz którego roboty budowlane </w:t>
      </w:r>
      <w:r w:rsidR="00CB7173">
        <w:rPr>
          <w:rFonts w:ascii="Times New Roman" w:hAnsi="Times New Roman" w:cs="Times New Roman"/>
          <w:lang w:eastAsia="pl-PL"/>
        </w:rPr>
        <w:t>zostały</w:t>
      </w:r>
      <w:r w:rsidR="00CB7173">
        <w:rPr>
          <w:rFonts w:ascii="Times New Roman" w:hAnsi="Times New Roman" w:cs="Times New Roman"/>
          <w:lang w:val="x-none" w:eastAsia="pl-PL"/>
        </w:rPr>
        <w:t xml:space="preserve"> wykon</w:t>
      </w:r>
      <w:r w:rsidR="00CB7173">
        <w:rPr>
          <w:rFonts w:ascii="Times New Roman" w:hAnsi="Times New Roman" w:cs="Times New Roman"/>
          <w:lang w:eastAsia="pl-PL"/>
        </w:rPr>
        <w:t>a</w:t>
      </w:r>
      <w:r w:rsidRPr="0052631E">
        <w:rPr>
          <w:rFonts w:ascii="Times New Roman" w:hAnsi="Times New Roman" w:cs="Times New Roman"/>
          <w:lang w:val="x-none" w:eastAsia="pl-PL"/>
        </w:rPr>
        <w:t>n</w:t>
      </w:r>
      <w:r w:rsidR="00CB7173">
        <w:rPr>
          <w:rFonts w:ascii="Times New Roman" w:hAnsi="Times New Roman" w:cs="Times New Roman"/>
          <w:lang w:eastAsia="pl-PL"/>
        </w:rPr>
        <w:t>e</w:t>
      </w:r>
      <w:r w:rsidRPr="0052631E">
        <w:rPr>
          <w:rFonts w:ascii="Times New Roman" w:hAnsi="Times New Roman" w:cs="Times New Roman"/>
          <w:lang w:val="x-none" w:eastAsia="pl-PL"/>
        </w:rPr>
        <w:t xml:space="preserve">, a jeżeli </w:t>
      </w:r>
      <w:r w:rsidR="00CB7173">
        <w:rPr>
          <w:rFonts w:ascii="Times New Roman" w:hAnsi="Times New Roman" w:cs="Times New Roman"/>
          <w:lang w:eastAsia="pl-PL"/>
        </w:rPr>
        <w:t xml:space="preserve">wykonawca </w:t>
      </w:r>
      <w:r w:rsidRPr="0052631E">
        <w:rPr>
          <w:rFonts w:ascii="Times New Roman" w:hAnsi="Times New Roman" w:cs="Times New Roman"/>
          <w:lang w:val="x-none" w:eastAsia="pl-PL"/>
        </w:rPr>
        <w:t>z przyczyn</w:t>
      </w:r>
      <w:r w:rsidR="00CB7173">
        <w:rPr>
          <w:rFonts w:ascii="Times New Roman" w:hAnsi="Times New Roman" w:cs="Times New Roman"/>
          <w:lang w:eastAsia="pl-PL"/>
        </w:rPr>
        <w:t xml:space="preserve"> niezależnych</w:t>
      </w:r>
      <w:r w:rsidR="00CB7173">
        <w:rPr>
          <w:rFonts w:ascii="Times New Roman" w:hAnsi="Times New Roman" w:cs="Times New Roman"/>
          <w:lang w:val="x-none" w:eastAsia="pl-PL"/>
        </w:rPr>
        <w:t xml:space="preserve"> od niego </w:t>
      </w:r>
      <w:r w:rsidRPr="0052631E">
        <w:rPr>
          <w:rFonts w:ascii="Times New Roman" w:hAnsi="Times New Roman" w:cs="Times New Roman"/>
          <w:lang w:val="x-none" w:eastAsia="pl-PL"/>
        </w:rPr>
        <w:t>nie jest w stanie uzyskać tych dokumentów – inne dokumenty.</w:t>
      </w:r>
    </w:p>
    <w:p w:rsidR="00E87D15" w:rsidRDefault="00E87D15" w:rsidP="00CB7173">
      <w:pPr>
        <w:rPr>
          <w:rFonts w:ascii="Times New Roman" w:hAnsi="Times New Roman" w:cs="Times New Roman"/>
          <w:lang w:val="x-none" w:eastAsia="pl-PL"/>
        </w:rPr>
      </w:pPr>
    </w:p>
    <w:p w:rsidR="00E87D15" w:rsidRPr="006E22FB" w:rsidRDefault="00E87D15" w:rsidP="00E87D15">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zamówienia powinien on wyodrębnić i podać wartość każdej z robót, o których mowa powyżej.</w:t>
      </w:r>
      <w:r w:rsidRPr="006E22FB">
        <w:rPr>
          <w:bCs w:val="0"/>
          <w:lang w:eastAsia="pl-PL"/>
        </w:rPr>
        <w:t xml:space="preserve">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E87D15" w:rsidRPr="00CB7173" w:rsidRDefault="00E87D15" w:rsidP="00CB7173">
      <w:pPr>
        <w:rPr>
          <w:rFonts w:ascii="Times New Roman" w:hAnsi="Times New Roman" w:cs="Times New Roman"/>
          <w:b/>
          <w:i/>
          <w:lang w:val="x-none" w:eastAsia="pl-PL"/>
        </w:rPr>
      </w:pPr>
    </w:p>
    <w:p w:rsidR="008B075A" w:rsidRPr="008B075A" w:rsidRDefault="008B075A" w:rsidP="008B075A">
      <w:pPr>
        <w:ind w:right="-483"/>
        <w:jc w:val="both"/>
      </w:pPr>
      <w:r w:rsidRPr="008B075A">
        <w:rPr>
          <w:rFonts w:ascii="Times New Roman" w:hAnsi="Times New Roman" w:cs="Times New Roman"/>
          <w:b/>
        </w:rPr>
        <w:t>b) dysponowania potencjałem technicznym:</w:t>
      </w:r>
      <w:r w:rsidRPr="008B075A">
        <w:t xml:space="preserve"> </w:t>
      </w:r>
    </w:p>
    <w:p w:rsidR="008B075A" w:rsidRPr="008B075A" w:rsidRDefault="008B075A" w:rsidP="008B075A">
      <w:pPr>
        <w:ind w:right="-483"/>
        <w:jc w:val="both"/>
        <w:rPr>
          <w:rFonts w:ascii="Times New Roman" w:hAnsi="Times New Roman" w:cs="Times New Roman"/>
          <w:b/>
        </w:rPr>
      </w:pPr>
      <w:r w:rsidRPr="008B075A">
        <w:rPr>
          <w:rFonts w:ascii="Times New Roman" w:hAnsi="Times New Roman" w:cs="Times New Roman"/>
        </w:rPr>
        <w:t xml:space="preserve">Wykonawca musi dysponować  sprzętem do realizacji przedmiotowego zamówienia </w:t>
      </w:r>
      <w:proofErr w:type="spellStart"/>
      <w:r w:rsidRPr="008B075A">
        <w:rPr>
          <w:rFonts w:ascii="Times New Roman" w:hAnsi="Times New Roman" w:cs="Times New Roman"/>
        </w:rPr>
        <w:t>tj</w:t>
      </w:r>
      <w:proofErr w:type="spellEnd"/>
    </w:p>
    <w:p w:rsidR="008B075A" w:rsidRPr="008B075A" w:rsidRDefault="008B075A" w:rsidP="008B075A">
      <w:pPr>
        <w:suppressAutoHyphens w:val="0"/>
        <w:rPr>
          <w:rFonts w:ascii="Times New Roman" w:hAnsi="Times New Roman" w:cs="Times New Roman"/>
          <w:bCs w:val="0"/>
          <w:lang w:val="x-none" w:eastAsia="en-US"/>
        </w:rPr>
      </w:pPr>
      <w:r w:rsidRPr="008B075A">
        <w:rPr>
          <w:rFonts w:ascii="Times New Roman" w:hAnsi="Times New Roman" w:cs="Times New Roman"/>
          <w:bCs w:val="0"/>
          <w:lang w:val="x-none" w:eastAsia="x-none"/>
        </w:rPr>
        <w:t>1) równiarki samojezdne - minimum 1 szt.</w:t>
      </w:r>
    </w:p>
    <w:p w:rsidR="008B075A" w:rsidRPr="008B075A" w:rsidRDefault="008B075A" w:rsidP="008B075A">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2) zagęszczarki płytowe lub ubijaki mechaniczne - minimum 2 urządzenia lub</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walec drogowy  - minimum 1 szt.</w:t>
      </w:r>
    </w:p>
    <w:p w:rsidR="008B075A" w:rsidRPr="008B075A" w:rsidRDefault="008B075A" w:rsidP="008B075A">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3) samochody samowyładowcze o ładowności nie</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mniejszej niż 14t - minimum 2</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szt.</w:t>
      </w:r>
    </w:p>
    <w:p w:rsidR="008B075A" w:rsidRPr="008B075A" w:rsidRDefault="008B075A" w:rsidP="008B075A">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 xml:space="preserve">4) koparko-ładowarki lub koparki - minimum </w:t>
      </w:r>
      <w:r w:rsidRPr="008B075A">
        <w:rPr>
          <w:rFonts w:ascii="Times New Roman" w:hAnsi="Times New Roman" w:cs="Times New Roman"/>
          <w:bCs w:val="0"/>
          <w:lang w:eastAsia="x-none"/>
        </w:rPr>
        <w:t>1</w:t>
      </w:r>
      <w:r w:rsidRPr="008B075A">
        <w:rPr>
          <w:rFonts w:ascii="Times New Roman" w:hAnsi="Times New Roman" w:cs="Times New Roman"/>
          <w:bCs w:val="0"/>
          <w:lang w:val="x-none" w:eastAsia="x-none"/>
        </w:rPr>
        <w:t xml:space="preserve"> szt. </w:t>
      </w:r>
    </w:p>
    <w:p w:rsidR="008B075A" w:rsidRPr="008B075A" w:rsidRDefault="008B075A" w:rsidP="008B075A">
      <w:pPr>
        <w:ind w:right="-483"/>
        <w:jc w:val="both"/>
        <w:rPr>
          <w:rFonts w:ascii="Times New Roman" w:hAnsi="Times New Roman" w:cs="Times New Roman"/>
          <w:bCs w:val="0"/>
          <w:lang w:eastAsia="pl-PL"/>
        </w:rPr>
      </w:pPr>
      <w:r w:rsidRPr="008B075A">
        <w:rPr>
          <w:rFonts w:ascii="Times New Roman" w:hAnsi="Times New Roman" w:cs="Times New Roman"/>
          <w:bCs w:val="0"/>
          <w:lang w:eastAsia="pl-PL"/>
        </w:rPr>
        <w:t xml:space="preserve">W celu potwierdzenia spełnienia warunku udziału polegającego na dysponowaniu odpowiednim potencjałem technicznym wykonawca przedłoży wykaz narzędzi, wyposażenia zakładu i urządzeń technicznych dostępny wykonawcy robót budowlanych w celu wykonania zamówienia wraz z informacją o podstawie </w:t>
      </w:r>
      <w:r w:rsidR="00535B42">
        <w:rPr>
          <w:rFonts w:ascii="Times New Roman" w:hAnsi="Times New Roman" w:cs="Times New Roman"/>
          <w:bCs w:val="0"/>
          <w:lang w:eastAsia="pl-PL"/>
        </w:rPr>
        <w:t xml:space="preserve">do </w:t>
      </w:r>
      <w:r w:rsidRPr="008B075A">
        <w:rPr>
          <w:rFonts w:ascii="Times New Roman" w:hAnsi="Times New Roman" w:cs="Times New Roman"/>
          <w:bCs w:val="0"/>
          <w:lang w:eastAsia="pl-PL"/>
        </w:rPr>
        <w:t xml:space="preserve">dysponowania tymi zasobami.  </w:t>
      </w:r>
    </w:p>
    <w:p w:rsidR="008B075A" w:rsidRDefault="008B075A" w:rsidP="008B075A">
      <w:pPr>
        <w:tabs>
          <w:tab w:val="left" w:pos="426"/>
        </w:tabs>
        <w:suppressAutoHyphens w:val="0"/>
        <w:spacing w:line="276" w:lineRule="auto"/>
        <w:jc w:val="both"/>
        <w:rPr>
          <w:rFonts w:ascii="Times New Roman" w:hAnsi="Times New Roman"/>
        </w:rPr>
      </w:pPr>
    </w:p>
    <w:p w:rsidR="008B075A" w:rsidRPr="008B075A" w:rsidRDefault="008B075A" w:rsidP="008B075A">
      <w:pPr>
        <w:tabs>
          <w:tab w:val="left" w:pos="426"/>
        </w:tabs>
        <w:suppressAutoHyphens w:val="0"/>
        <w:spacing w:line="276" w:lineRule="auto"/>
        <w:jc w:val="both"/>
        <w:rPr>
          <w:rFonts w:ascii="Times New Roman" w:hAnsi="Times New Roman"/>
          <w:bCs w:val="0"/>
        </w:rPr>
      </w:pPr>
      <w:r w:rsidRPr="008B075A">
        <w:rPr>
          <w:rFonts w:ascii="Times New Roman" w:hAnsi="Times New Roman"/>
        </w:rPr>
        <w:t>Zamawiający, w stosunku do Wykonawców wspólnie ubiegających się o udzielenie zamówienia, w odniesieniu do warunku dotyczącego zdolności technicznej lub zawodowej – dopuszcza łączne spełnianie warunku przez Wykonawców.</w:t>
      </w:r>
    </w:p>
    <w:p w:rsidR="000902C6" w:rsidRPr="000902C6" w:rsidRDefault="000902C6" w:rsidP="000902C6">
      <w:pPr>
        <w:suppressAutoHyphens w:val="0"/>
        <w:autoSpaceDE w:val="0"/>
        <w:autoSpaceDN w:val="0"/>
        <w:adjustRightInd w:val="0"/>
        <w:rPr>
          <w:rFonts w:ascii="Times New Roman" w:eastAsiaTheme="minorHAnsi" w:hAnsi="Times New Roman" w:cs="Times New Roman"/>
          <w:bCs w:val="0"/>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P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Oświadczenia</w:t>
      </w:r>
      <w:r w:rsidR="000902C6" w:rsidRPr="000902C6">
        <w:rPr>
          <w:rFonts w:ascii="Times New Roman" w:eastAsiaTheme="minorHAnsi" w:hAnsi="Times New Roman" w:cs="Times New Roman"/>
          <w:bCs w:val="0"/>
          <w:color w:val="000000"/>
          <w:lang w:eastAsia="en-US"/>
        </w:rPr>
        <w:t xml:space="preserve"> wskazane powyżej stanowią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Pr="003729C0" w:rsidRDefault="003729C0" w:rsidP="003729C0">
      <w:pPr>
        <w:tabs>
          <w:tab w:val="left" w:pos="851"/>
        </w:tabs>
        <w:suppressAutoHyphens w:val="0"/>
        <w:spacing w:after="200" w:line="276" w:lineRule="auto"/>
        <w:jc w:val="both"/>
        <w:rPr>
          <w:rFonts w:ascii="Times New Roman" w:hAnsi="Times New Roman"/>
        </w:rPr>
      </w:pPr>
      <w:r>
        <w:rPr>
          <w:rFonts w:ascii="Times New Roman" w:hAnsi="Times New Roman"/>
          <w:b/>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w:t>
      </w:r>
      <w:proofErr w:type="spellStart"/>
      <w:r w:rsidRPr="003729C0">
        <w:rPr>
          <w:rFonts w:ascii="Times New Roman" w:hAnsi="Times New Roman"/>
        </w:rPr>
        <w:t>uPzp</w:t>
      </w:r>
      <w:proofErr w:type="spellEnd"/>
      <w:r w:rsidRPr="003729C0">
        <w:rPr>
          <w:rFonts w:ascii="Times New Roman" w:hAnsi="Times New Roman"/>
        </w:rPr>
        <w:t xml:space="preserve">,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konsumentów </w:t>
      </w:r>
      <w:r w:rsidRPr="003729C0">
        <w:rPr>
          <w:rFonts w:ascii="Times New Roman" w:hAnsi="Times New Roman"/>
          <w:i/>
        </w:rPr>
        <w:t>(Dz. U. z 2020r. poz. 1076 i 1086)</w:t>
      </w:r>
      <w:r w:rsidRPr="003729C0">
        <w:rPr>
          <w:rFonts w:ascii="Times New Roman" w:hAnsi="Times New Roman"/>
        </w:rPr>
        <w:t>,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385377">
        <w:t xml:space="preserve">– </w:t>
      </w:r>
      <w:r w:rsidR="00301AA2" w:rsidRPr="00301AA2">
        <w:rPr>
          <w:rFonts w:ascii="Times New Roman" w:hAnsi="Times New Roman" w:cs="Times New Roman"/>
        </w:rPr>
        <w:t>załącznik nr 3 do SWZ</w:t>
      </w:r>
    </w:p>
    <w:p w:rsidR="005358AC" w:rsidRPr="003729C0" w:rsidRDefault="003729C0" w:rsidP="003729C0">
      <w:pPr>
        <w:tabs>
          <w:tab w:val="left" w:pos="851"/>
        </w:tabs>
        <w:suppressAutoHyphens w:val="0"/>
        <w:spacing w:after="200" w:line="276" w:lineRule="auto"/>
        <w:jc w:val="both"/>
        <w:rPr>
          <w:rFonts w:ascii="Times New Roman" w:hAnsi="Times New Roman"/>
        </w:rPr>
      </w:pPr>
      <w:r>
        <w:rPr>
          <w:rFonts w:ascii="Times New Roman" w:eastAsiaTheme="minorHAnsi" w:hAnsi="Times New Roman" w:cs="Times New Roman"/>
          <w:bCs w:val="0"/>
          <w:color w:val="000000"/>
          <w:lang w:eastAsia="en-US"/>
        </w:rPr>
        <w:t>2)</w:t>
      </w:r>
      <w:r w:rsidR="005358AC" w:rsidRPr="0069500D">
        <w:rPr>
          <w:rFonts w:ascii="Times New Roman" w:hAnsi="Times New Roman"/>
          <w:b/>
        </w:rPr>
        <w:t>wykazu robót budowlanych</w:t>
      </w:r>
      <w:r w:rsidR="005358AC" w:rsidRPr="003729C0">
        <w:rPr>
          <w:rFonts w:ascii="Times New Roman" w:hAnsi="Times New Roman"/>
          <w:b/>
        </w:rPr>
        <w:t xml:space="preserve"> </w:t>
      </w:r>
      <w:r w:rsidR="005358AC" w:rsidRPr="003729C0">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5358AC" w:rsidRPr="003729C0">
        <w:rPr>
          <w:rFonts w:ascii="Times New Roman" w:hAnsi="Times New Roman"/>
        </w:rPr>
        <w:lastRenderedPageBreak/>
        <w:t xml:space="preserve">stanie uzyskać tych dokumentów – inne odpowiednie dokumenty. </w:t>
      </w:r>
      <w:r w:rsidR="005358AC" w:rsidRPr="003729C0">
        <w:rPr>
          <w:rFonts w:ascii="Times New Roman" w:hAnsi="Times New Roman"/>
          <w:iCs/>
        </w:rPr>
        <w:t>Jeżeli wykonawca powołuje się na doświadczenie w realizacji robót budowlanych wykonywanych wspólnie z innymi wykonawcami, przedmiotowy wykaz dotyczy robót budowlanych, w których wykonaniu wykonawca ten bezpośrednio uczestniczył</w:t>
      </w:r>
      <w:r w:rsidR="005358AC" w:rsidRPr="003729C0">
        <w:rPr>
          <w:rFonts w:ascii="Times New Roman" w:hAnsi="Times New Roman"/>
        </w:rPr>
        <w:t xml:space="preserve">. </w:t>
      </w:r>
      <w:r w:rsidR="005358AC" w:rsidRPr="003729C0">
        <w:rPr>
          <w:rFonts w:ascii="Times New Roman" w:hAnsi="Times New Roman"/>
          <w:iCs/>
        </w:rPr>
        <w:t xml:space="preserve">Wzór wykazu stanowi załącznik nr  </w:t>
      </w:r>
      <w:r w:rsidR="000C0FA8">
        <w:rPr>
          <w:rFonts w:ascii="Times New Roman" w:hAnsi="Times New Roman"/>
          <w:iCs/>
        </w:rPr>
        <w:t>4</w:t>
      </w:r>
      <w:r w:rsidR="005358AC" w:rsidRPr="003729C0">
        <w:rPr>
          <w:rFonts w:ascii="Times New Roman" w:hAnsi="Times New Roman"/>
          <w:iCs/>
        </w:rPr>
        <w:t xml:space="preserve"> do SWZ</w:t>
      </w:r>
      <w:r w:rsidR="005358AC" w:rsidRPr="003729C0">
        <w:rPr>
          <w:rFonts w:ascii="Times New Roman" w:hAnsi="Times New Roman"/>
        </w:rPr>
        <w:t xml:space="preserve">; </w:t>
      </w:r>
    </w:p>
    <w:p w:rsidR="000902C6" w:rsidRPr="005358AC" w:rsidRDefault="003729C0"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hAnsi="Times New Roman" w:cs="Times New Roman"/>
        </w:rPr>
        <w:t>3</w:t>
      </w:r>
      <w:r w:rsidR="005358AC" w:rsidRPr="005358AC">
        <w:rPr>
          <w:rFonts w:ascii="Times New Roman" w:hAnsi="Times New Roman" w:cs="Times New Roman"/>
        </w:rPr>
        <w:t xml:space="preserve">) </w:t>
      </w:r>
      <w:r w:rsidR="005358AC" w:rsidRPr="003729C0">
        <w:rPr>
          <w:rFonts w:ascii="Times New Roman" w:hAnsi="Times New Roman" w:cs="Times New Roman"/>
          <w:b/>
        </w:rPr>
        <w:t>wykazu narzędzi</w:t>
      </w:r>
      <w:r w:rsidR="005358AC" w:rsidRPr="005358AC">
        <w:rPr>
          <w:rFonts w:ascii="Times New Roman" w:hAnsi="Times New Roman" w:cs="Times New Roman"/>
        </w:rPr>
        <w:t>, wyposażenia zakładu lub urządzeń technicznych dostępnych wykonawcy w celu wykonania zamówienia publicznego wraz z informacją o podstawie do dysponowania tymi zasobami</w:t>
      </w:r>
      <w:r w:rsidR="000C0FA8">
        <w:rPr>
          <w:rFonts w:ascii="Times New Roman" w:hAnsi="Times New Roman" w:cs="Times New Roman"/>
        </w:rPr>
        <w:t>. Wzór wykazu stanowi załącznik nr 5 do SWZ.</w:t>
      </w:r>
    </w:p>
    <w:p w:rsidR="000902C6" w:rsidRP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0902C6" w:rsidRPr="000902C6">
        <w:rPr>
          <w:rFonts w:ascii="Times New Roman" w:eastAsiaTheme="minorHAnsi" w:hAnsi="Times New Roman" w:cs="Times New Roman"/>
          <w:bCs w:val="0"/>
          <w:color w:val="000000"/>
          <w:lang w:eastAsia="en-US"/>
        </w:rPr>
        <w:t xml:space="preserve">. Wykonawca nie jest zobowiązany do złożenia podmiotowych środków dowodowych, które Zamawiający posiada jeżeli Wykonawca wskaże te środki oraz potwierdzi ich prawidłowość i aktualność. </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EF5449">
      <w:pPr>
        <w:pStyle w:val="Tekstpodstawowy22"/>
        <w:ind w:left="426" w:firstLine="0"/>
        <w:jc w:val="both"/>
        <w:rPr>
          <w:rFonts w:ascii="Times New Roman" w:hAnsi="Times New Roman"/>
          <w:sz w:val="24"/>
          <w:szCs w:val="24"/>
        </w:rPr>
      </w:pPr>
      <w:r w:rsidRPr="00B75F26">
        <w:rPr>
          <w:rFonts w:ascii="Times New Roman" w:hAnsi="Times New Roman"/>
          <w:sz w:val="24"/>
          <w:szCs w:val="24"/>
        </w:rPr>
        <w:t xml:space="preserve">Zamawiający przekazuje wzór Umowy, która będzie zawarta w sprawie zamówienia 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w:t>
      </w:r>
      <w:r w:rsidRPr="00863859">
        <w:rPr>
          <w:rFonts w:ascii="Times New Roman" w:eastAsia="Calibri" w:hAnsi="Times New Roman" w:cs="Times New Roman"/>
        </w:rPr>
        <w:lastRenderedPageBreak/>
        <w:t>kliknięcie przycisku  „Wyślij wiadomość do zamawiającego” po których pojawi się komunikat, że wiadomość została wysłana do zamawiającego.</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195BA7">
        <w:rPr>
          <w:rFonts w:eastAsia="Trebuchet MS"/>
          <w:lang w:eastAsia="pl-PL" w:bidi="pl-PL"/>
        </w:rPr>
        <w:t>03</w:t>
      </w:r>
      <w:r w:rsidR="003D6705" w:rsidRPr="003D6705">
        <w:rPr>
          <w:rFonts w:eastAsia="Trebuchet MS"/>
          <w:bCs/>
          <w:color w:val="auto"/>
          <w:lang w:eastAsia="pl-PL" w:bidi="pl-PL"/>
        </w:rPr>
        <w:t>.0</w:t>
      </w:r>
      <w:r w:rsidR="00195BA7">
        <w:rPr>
          <w:rFonts w:eastAsia="Trebuchet MS"/>
          <w:bCs/>
          <w:color w:val="auto"/>
          <w:lang w:eastAsia="pl-PL" w:bidi="pl-PL"/>
        </w:rPr>
        <w:t>6</w:t>
      </w:r>
      <w:r w:rsidR="003D6705" w:rsidRPr="003D6705">
        <w:rPr>
          <w:rFonts w:eastAsia="Trebuchet MS"/>
          <w:bCs/>
          <w:color w:val="auto"/>
          <w:lang w:eastAsia="pl-PL" w:bidi="pl-PL"/>
        </w:rPr>
        <w:t>.</w:t>
      </w:r>
      <w:r w:rsidRPr="003D6705">
        <w:rPr>
          <w:rFonts w:eastAsia="Trebuchet MS"/>
          <w:color w:val="auto"/>
          <w:lang w:eastAsia="pl-PL" w:bidi="pl-PL"/>
        </w:rPr>
        <w:t>2021r.</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w:t>
      </w:r>
      <w:r w:rsidRPr="003C4096">
        <w:lastRenderedPageBreak/>
        <w:t xml:space="preserve">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lastRenderedPageBreak/>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3C4096" w:rsidRDefault="003C4096" w:rsidP="003C4096">
      <w:pPr>
        <w:pStyle w:val="Default"/>
        <w:spacing w:after="21"/>
      </w:pPr>
      <w:r w:rsidRPr="003C4096">
        <w:t xml:space="preserve">15) Zamawiający zaleca aby nie wprowadzać jakichkolwiek zmian w plikach po podpisaniu ich podpisem kwalifikowanym. Może to skutkować naruszeniem integralności plików co równoważne będzie z koniecznością odrzucenia oferty w postepowaniu. </w:t>
      </w:r>
    </w:p>
    <w:p w:rsidR="003C4096" w:rsidRPr="00F37CBE" w:rsidRDefault="003C4096" w:rsidP="003C4096">
      <w:pPr>
        <w:pStyle w:val="Default"/>
        <w:spacing w:after="21"/>
        <w:rPr>
          <w:color w:val="auto"/>
        </w:rPr>
      </w:pPr>
      <w:r w:rsidRPr="00F37CBE">
        <w:rPr>
          <w:color w:val="auto"/>
        </w:rPr>
        <w:t xml:space="preserve">14. Dokumenty stanowiące ofertę, które należy złożyć: </w:t>
      </w:r>
    </w:p>
    <w:p w:rsidR="003C4096" w:rsidRPr="00F37CBE" w:rsidRDefault="003C4096" w:rsidP="003C4096">
      <w:pPr>
        <w:pStyle w:val="Default"/>
        <w:spacing w:after="21"/>
        <w:rPr>
          <w:color w:val="auto"/>
        </w:rPr>
      </w:pPr>
      <w:r w:rsidRPr="00F37CBE">
        <w:rPr>
          <w:color w:val="auto"/>
        </w:rPr>
        <w:t xml:space="preserve">1) Formularz ofertowy - załącznik nr </w:t>
      </w:r>
      <w:r w:rsidR="003D6705" w:rsidRPr="00F37CBE">
        <w:rPr>
          <w:color w:val="auto"/>
        </w:rPr>
        <w:t>1</w:t>
      </w:r>
      <w:r w:rsidRPr="00F37CBE">
        <w:rPr>
          <w:color w:val="auto"/>
        </w:rPr>
        <w:t xml:space="preserve"> do SWZ, </w:t>
      </w:r>
    </w:p>
    <w:p w:rsidR="00C338BF" w:rsidRDefault="003C4096" w:rsidP="003C4096">
      <w:pPr>
        <w:pStyle w:val="Default"/>
        <w:spacing w:after="21"/>
        <w:rPr>
          <w:color w:val="auto"/>
        </w:rPr>
      </w:pPr>
      <w:r w:rsidRPr="00F37CBE">
        <w:rPr>
          <w:color w:val="auto"/>
        </w:rPr>
        <w:t xml:space="preserve">2) </w:t>
      </w:r>
      <w:r w:rsidR="005F06A0">
        <w:rPr>
          <w:color w:val="auto"/>
        </w:rPr>
        <w:t>F</w:t>
      </w:r>
      <w:r w:rsidR="003D6705" w:rsidRPr="00F37CBE">
        <w:rPr>
          <w:color w:val="auto"/>
        </w:rPr>
        <w:t xml:space="preserve">ormularz </w:t>
      </w:r>
      <w:r w:rsidR="005F06A0">
        <w:rPr>
          <w:color w:val="auto"/>
        </w:rPr>
        <w:t>kosztorysu</w:t>
      </w:r>
      <w:r w:rsidR="00C338BF">
        <w:rPr>
          <w:color w:val="auto"/>
        </w:rPr>
        <w:t xml:space="preserve"> – załącznik nr 1A do SWZ,</w:t>
      </w:r>
    </w:p>
    <w:p w:rsidR="003C4096" w:rsidRPr="00385377" w:rsidRDefault="00C338BF" w:rsidP="003C4096">
      <w:pPr>
        <w:pStyle w:val="Default"/>
        <w:spacing w:after="21"/>
        <w:rPr>
          <w:color w:val="auto"/>
        </w:rPr>
      </w:pPr>
      <w:r>
        <w:rPr>
          <w:color w:val="auto"/>
        </w:rPr>
        <w:t>3)</w:t>
      </w:r>
      <w:r w:rsidR="003C4096" w:rsidRPr="00F37CBE">
        <w:rPr>
          <w:color w:val="auto"/>
        </w:rPr>
        <w:t xml:space="preserve">Oświadczenie Wykonawcy o niepodleganiu wykluczeniu w postepowaniu </w:t>
      </w:r>
      <w:r w:rsidR="003D6705" w:rsidRPr="00F37CBE">
        <w:rPr>
          <w:color w:val="auto"/>
        </w:rPr>
        <w:t>oraz spełnianiu warunków udziału w postepowaniu</w:t>
      </w:r>
      <w:r w:rsidR="003C4096" w:rsidRPr="00F37CBE">
        <w:rPr>
          <w:color w:val="auto"/>
        </w:rPr>
        <w:t xml:space="preserve">- załącznik nr </w:t>
      </w:r>
      <w:r w:rsidR="003D6705" w:rsidRPr="00F37CBE">
        <w:rPr>
          <w:color w:val="auto"/>
        </w:rPr>
        <w:t>2</w:t>
      </w:r>
      <w:r>
        <w:rPr>
          <w:color w:val="auto"/>
        </w:rPr>
        <w:t xml:space="preserve"> do SWZ, </w:t>
      </w:r>
    </w:p>
    <w:p w:rsidR="003C4096" w:rsidRPr="00F37CBE" w:rsidRDefault="003D6705" w:rsidP="003C4096">
      <w:pPr>
        <w:pStyle w:val="Default"/>
        <w:spacing w:after="21"/>
        <w:rPr>
          <w:color w:val="auto"/>
        </w:rPr>
      </w:pPr>
      <w:r w:rsidRPr="00F37CBE">
        <w:rPr>
          <w:color w:val="auto"/>
        </w:rPr>
        <w:t>4</w:t>
      </w:r>
      <w:r w:rsidR="003C4096" w:rsidRPr="00F37CBE">
        <w:rPr>
          <w:color w:val="auto"/>
        </w:rPr>
        <w:t xml:space="preserve">) Pełnomocnictwo upoważniające do złożenia oferty, o ile ofertę składa pełnomocnik. </w:t>
      </w:r>
    </w:p>
    <w:p w:rsidR="003C4096" w:rsidRPr="003C4096" w:rsidRDefault="003C4096" w:rsidP="003C4096">
      <w:pPr>
        <w:pStyle w:val="Default"/>
        <w:spacing w:after="21"/>
      </w:pPr>
      <w:r w:rsidRPr="003C4096">
        <w:t xml:space="preserve">15. Oferta, oświadczenie o niepodleganiu wykluczeniu, oświadczenie o spełnianiu warunków udziału w postępowaniu, oświadczenia o przynależności do tej samej grupy kapitałowej /braku przynależności do tej samej grupy kapitałowej oraz wykaz wykonanych usług muszą być złożone w oryginale. </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3146D0">
        <w:rPr>
          <w:rFonts w:ascii="Times New Roman" w:hAnsi="Times New Roman" w:cs="Times New Roman"/>
          <w:b/>
        </w:rPr>
        <w:t>05</w:t>
      </w:r>
      <w:r w:rsidRPr="00295D88">
        <w:rPr>
          <w:rFonts w:ascii="Times New Roman" w:hAnsi="Times New Roman" w:cs="Times New Roman"/>
          <w:b/>
          <w:bCs w:val="0"/>
        </w:rPr>
        <w:t xml:space="preserve"> </w:t>
      </w:r>
      <w:r w:rsidR="003146D0">
        <w:rPr>
          <w:rFonts w:ascii="Times New Roman" w:hAnsi="Times New Roman" w:cs="Times New Roman"/>
          <w:b/>
          <w:bCs w:val="0"/>
        </w:rPr>
        <w:t>maja</w:t>
      </w:r>
      <w:r w:rsidRPr="007D2F6D">
        <w:rPr>
          <w:rFonts w:ascii="Times New Roman" w:hAnsi="Times New Roman" w:cs="Times New Roman"/>
          <w:b/>
          <w:bCs w:val="0"/>
        </w:rPr>
        <w:t xml:space="preserve"> </w:t>
      </w:r>
      <w:r w:rsidR="0089027A" w:rsidRPr="007D2F6D">
        <w:rPr>
          <w:rFonts w:ascii="Times New Roman" w:hAnsi="Times New Roman" w:cs="Times New Roman"/>
          <w:b/>
          <w:bCs w:val="0"/>
        </w:rPr>
        <w:t xml:space="preserve">2021r </w:t>
      </w:r>
      <w:r w:rsidRPr="007D2F6D">
        <w:rPr>
          <w:rFonts w:ascii="Times New Roman" w:hAnsi="Times New Roman" w:cs="Times New Roman"/>
          <w:b/>
          <w:bCs w:val="0"/>
        </w:rPr>
        <w:t>do godz. 09:00</w:t>
      </w:r>
      <w:r w:rsidRPr="007D2F6D">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Wykonawców” dotycząca złożenia, zmiany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1C59B5">
        <w:rPr>
          <w:b/>
        </w:rPr>
        <w:t>0</w:t>
      </w:r>
      <w:r w:rsidR="00295D88">
        <w:rPr>
          <w:b/>
        </w:rPr>
        <w:t>5</w:t>
      </w:r>
      <w:r w:rsidRPr="007D2F6D">
        <w:rPr>
          <w:b/>
          <w:bCs/>
        </w:rPr>
        <w:t xml:space="preserve"> </w:t>
      </w:r>
      <w:r w:rsidR="001C59B5">
        <w:rPr>
          <w:b/>
          <w:bCs/>
        </w:rPr>
        <w:t>maja</w:t>
      </w:r>
      <w:r w:rsidRPr="007D2F6D">
        <w:rPr>
          <w:b/>
          <w:bCs/>
        </w:rPr>
        <w:t xml:space="preserve"> 2021r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0F5B40" w:rsidRPr="00906ADE" w:rsidRDefault="000F5B40" w:rsidP="000F5B40">
      <w:pPr>
        <w:jc w:val="both"/>
        <w:rPr>
          <w:rFonts w:ascii="Times New Roman" w:hAnsi="Times New Roman" w:cs="Times New Roman"/>
        </w:rPr>
      </w:pPr>
      <w:r w:rsidRPr="00906ADE">
        <w:rPr>
          <w:rFonts w:ascii="Times New Roman" w:hAnsi="Times New Roman" w:cs="Times New Roman"/>
        </w:rPr>
        <w:t>1.Wszystkie ceny muszą być podane w złotych i w takiej walucie będzie prowadzone rozliczenie pomiędzy zamawiającym i wykonawcą.</w:t>
      </w:r>
    </w:p>
    <w:p w:rsidR="000F5B40" w:rsidRPr="008E0B3D" w:rsidRDefault="000F5B40" w:rsidP="000F5B40">
      <w:pPr>
        <w:tabs>
          <w:tab w:val="left" w:pos="0"/>
        </w:tabs>
        <w:autoSpaceDE w:val="0"/>
        <w:ind w:hanging="180"/>
        <w:jc w:val="both"/>
        <w:rPr>
          <w:rFonts w:ascii="Times New Roman" w:hAnsi="Times New Roman" w:cs="Times New Roman"/>
          <w:szCs w:val="20"/>
        </w:rPr>
      </w:pPr>
      <w:r w:rsidRPr="008E0B3D">
        <w:rPr>
          <w:rFonts w:ascii="Times New Roman" w:hAnsi="Times New Roman" w:cs="Times New Roman"/>
          <w:szCs w:val="20"/>
        </w:rPr>
        <w:lastRenderedPageBreak/>
        <w:t xml:space="preserve">   2. Cena ofertowa oferty zostanie skalkulowana na podstawie zakre</w:t>
      </w:r>
      <w:r w:rsidR="00683B43">
        <w:rPr>
          <w:rFonts w:ascii="Times New Roman" w:hAnsi="Times New Roman" w:cs="Times New Roman"/>
          <w:szCs w:val="20"/>
        </w:rPr>
        <w:t>su  zamówienia określone-</w:t>
      </w:r>
      <w:r w:rsidR="00683B43">
        <w:rPr>
          <w:rFonts w:ascii="Times New Roman" w:hAnsi="Times New Roman" w:cs="Times New Roman"/>
          <w:szCs w:val="20"/>
        </w:rPr>
        <w:br/>
        <w:t xml:space="preserve">    </w:t>
      </w:r>
      <w:r w:rsidRPr="008E0B3D">
        <w:rPr>
          <w:rFonts w:ascii="Times New Roman" w:hAnsi="Times New Roman" w:cs="Times New Roman"/>
          <w:szCs w:val="20"/>
        </w:rPr>
        <w:t xml:space="preserve">go </w:t>
      </w:r>
      <w:r w:rsidR="00683B43">
        <w:rPr>
          <w:rFonts w:ascii="Times New Roman" w:hAnsi="Times New Roman" w:cs="Times New Roman"/>
          <w:szCs w:val="20"/>
        </w:rPr>
        <w:t>formularzu kosztorysu</w:t>
      </w:r>
      <w:r w:rsidRPr="008E0B3D">
        <w:rPr>
          <w:rFonts w:ascii="Times New Roman" w:hAnsi="Times New Roman" w:cs="Times New Roman"/>
          <w:szCs w:val="20"/>
        </w:rPr>
        <w:t xml:space="preserve">, w </w:t>
      </w:r>
      <w:proofErr w:type="spellStart"/>
      <w:r w:rsidRPr="008E0B3D">
        <w:rPr>
          <w:rFonts w:ascii="Times New Roman" w:hAnsi="Times New Roman" w:cs="Times New Roman"/>
          <w:szCs w:val="20"/>
        </w:rPr>
        <w:t>STWiOR</w:t>
      </w:r>
      <w:proofErr w:type="spellEnd"/>
      <w:r w:rsidRPr="008E0B3D">
        <w:rPr>
          <w:rFonts w:ascii="Times New Roman" w:hAnsi="Times New Roman" w:cs="Times New Roman"/>
          <w:szCs w:val="20"/>
        </w:rPr>
        <w:t xml:space="preserve">, w projekcie umowy oraz w niniejszej SWZ. </w:t>
      </w:r>
    </w:p>
    <w:p w:rsidR="000F5B40" w:rsidRPr="008E0B3D" w:rsidRDefault="000F5B40" w:rsidP="000F5B40">
      <w:pPr>
        <w:tabs>
          <w:tab w:val="left" w:pos="0"/>
        </w:tabs>
        <w:autoSpaceDE w:val="0"/>
        <w:jc w:val="both"/>
        <w:rPr>
          <w:rFonts w:ascii="Times New Roman" w:hAnsi="Times New Roman" w:cs="Times New Roman"/>
          <w:szCs w:val="20"/>
        </w:rPr>
      </w:pPr>
      <w:r>
        <w:rPr>
          <w:rFonts w:ascii="Times New Roman" w:hAnsi="Times New Roman" w:cs="Times New Roman"/>
          <w:bCs w:val="0"/>
          <w:szCs w:val="20"/>
        </w:rPr>
        <w:t>3</w:t>
      </w:r>
      <w:r w:rsidRPr="008E0B3D">
        <w:rPr>
          <w:rFonts w:ascii="Times New Roman" w:hAnsi="Times New Roman" w:cs="Times New Roman"/>
          <w:bCs w:val="0"/>
          <w:szCs w:val="20"/>
        </w:rPr>
        <w:t xml:space="preserve">. </w:t>
      </w:r>
      <w:r w:rsidRPr="008E0B3D">
        <w:rPr>
          <w:rFonts w:ascii="Times New Roman" w:hAnsi="Times New Roman" w:cs="Times New Roman"/>
          <w:szCs w:val="20"/>
        </w:rPr>
        <w:t>W celu uzyskania porównywalności ofert wykonawca w kosztorysie ofertowym musi</w:t>
      </w:r>
      <w:r w:rsidRPr="008E0B3D">
        <w:rPr>
          <w:rFonts w:ascii="Times New Roman" w:hAnsi="Times New Roman" w:cs="Times New Roman"/>
          <w:szCs w:val="20"/>
        </w:rPr>
        <w:br/>
        <w:t xml:space="preserve">    wycenić wszystkie pozycje kosztorysowe, które zostały wykazane w przedmiarach robót.</w:t>
      </w:r>
      <w:r w:rsidRPr="008E0B3D">
        <w:rPr>
          <w:rFonts w:ascii="Times New Roman" w:hAnsi="Times New Roman" w:cs="Times New Roman"/>
          <w:szCs w:val="20"/>
        </w:rPr>
        <w:br/>
      </w:r>
      <w:r>
        <w:rPr>
          <w:rFonts w:ascii="Times New Roman" w:hAnsi="Times New Roman" w:cs="Times New Roman"/>
          <w:bCs w:val="0"/>
          <w:szCs w:val="20"/>
        </w:rPr>
        <w:t>4</w:t>
      </w:r>
      <w:r w:rsidRPr="008E0B3D">
        <w:rPr>
          <w:rFonts w:ascii="Times New Roman" w:hAnsi="Times New Roman" w:cs="Times New Roman"/>
          <w:bCs w:val="0"/>
          <w:szCs w:val="20"/>
        </w:rPr>
        <w:t xml:space="preserve">. </w:t>
      </w:r>
      <w:r w:rsidRPr="008E0B3D">
        <w:rPr>
          <w:rFonts w:ascii="Times New Roman" w:hAnsi="Times New Roman" w:cs="Times New Roman"/>
          <w:szCs w:val="20"/>
        </w:rPr>
        <w:t>Kosztorys ofertowy,</w:t>
      </w:r>
      <w:r w:rsidRPr="008E0B3D">
        <w:rPr>
          <w:rFonts w:ascii="Times New Roman" w:hAnsi="Times New Roman" w:cs="Times New Roman"/>
          <w:bCs w:val="0"/>
          <w:szCs w:val="20"/>
        </w:rPr>
        <w:t xml:space="preserve"> </w:t>
      </w:r>
      <w:r w:rsidRPr="008E0B3D">
        <w:rPr>
          <w:rFonts w:ascii="Times New Roman" w:hAnsi="Times New Roman" w:cs="Times New Roman"/>
          <w:szCs w:val="20"/>
        </w:rPr>
        <w:t xml:space="preserve">w którym każda pozycja kosztorysu ma zawierać opis szczegółowy zgodny z przedmiarem robót, a w przypadku gdy pozycja będzie zawierać skrócony opis, przyjmuje się, że dana pozycja opisana w sposób skrócony odpowiada swoim zakresem pełnemu opisowi prac podanemu w przedmiarze i w </w:t>
      </w:r>
      <w:proofErr w:type="spellStart"/>
      <w:r w:rsidRPr="008E0B3D">
        <w:rPr>
          <w:rFonts w:ascii="Times New Roman" w:hAnsi="Times New Roman" w:cs="Times New Roman"/>
          <w:szCs w:val="20"/>
        </w:rPr>
        <w:t>STWiOR</w:t>
      </w:r>
      <w:proofErr w:type="spellEnd"/>
      <w:r w:rsidRPr="008E0B3D">
        <w:rPr>
          <w:rFonts w:ascii="Times New Roman" w:hAnsi="Times New Roman" w:cs="Times New Roman"/>
          <w:szCs w:val="20"/>
        </w:rPr>
        <w:t xml:space="preserve">. </w:t>
      </w:r>
    </w:p>
    <w:p w:rsidR="000F5B40" w:rsidRPr="008E0B3D" w:rsidRDefault="000F5B40" w:rsidP="000F5B40">
      <w:pPr>
        <w:ind w:left="60" w:hanging="60"/>
        <w:jc w:val="both"/>
        <w:rPr>
          <w:rFonts w:ascii="Times New Roman" w:hAnsi="Times New Roman" w:cs="Times New Roman"/>
          <w:szCs w:val="20"/>
        </w:rPr>
      </w:pPr>
      <w:r>
        <w:rPr>
          <w:rFonts w:ascii="Times New Roman" w:hAnsi="Times New Roman" w:cs="Times New Roman"/>
          <w:bCs w:val="0"/>
          <w:szCs w:val="20"/>
        </w:rPr>
        <w:t>5</w:t>
      </w:r>
      <w:r w:rsidRPr="008E0B3D">
        <w:rPr>
          <w:rFonts w:ascii="Times New Roman" w:hAnsi="Times New Roman" w:cs="Times New Roman"/>
          <w:bCs w:val="0"/>
          <w:szCs w:val="20"/>
        </w:rPr>
        <w:t>. C</w:t>
      </w:r>
      <w:r w:rsidRPr="008E0B3D">
        <w:rPr>
          <w:rFonts w:ascii="Times New Roman" w:hAnsi="Times New Roman" w:cs="Times New Roman"/>
          <w:szCs w:val="20"/>
        </w:rPr>
        <w:t>eny określone przez wykonawcę zostaną ustalone na okres realizacji zamówienia i nie</w:t>
      </w:r>
      <w:r w:rsidRPr="008E0B3D">
        <w:rPr>
          <w:rFonts w:ascii="Times New Roman" w:hAnsi="Times New Roman" w:cs="Times New Roman"/>
          <w:szCs w:val="20"/>
        </w:rPr>
        <w:br/>
        <w:t xml:space="preserve">    podlegają zmianie.</w:t>
      </w:r>
    </w:p>
    <w:p w:rsidR="000F5B40" w:rsidRPr="008E0B3D" w:rsidRDefault="00A22617" w:rsidP="000F5B40">
      <w:pPr>
        <w:suppressAutoHyphens w:val="0"/>
        <w:jc w:val="both"/>
        <w:rPr>
          <w:rFonts w:ascii="Times New Roman" w:hAnsi="Times New Roman" w:cs="Times New Roman"/>
        </w:rPr>
      </w:pPr>
      <w:r>
        <w:rPr>
          <w:rFonts w:ascii="Times New Roman" w:hAnsi="Times New Roman" w:cs="Times New Roman"/>
        </w:rPr>
        <w:t>6</w:t>
      </w:r>
      <w:r w:rsidR="000F5B40" w:rsidRPr="008E0B3D">
        <w:rPr>
          <w:rFonts w:ascii="Times New Roman" w:hAnsi="Times New Roman" w:cs="Times New Roman"/>
        </w:rPr>
        <w:t xml:space="preserve">.Cena oferty musi uwzględniać podatek od towarów i usług VAT. </w:t>
      </w:r>
    </w:p>
    <w:p w:rsidR="000F5B40" w:rsidRPr="00616BDC" w:rsidRDefault="00A22617" w:rsidP="00A22617">
      <w:pPr>
        <w:suppressAutoHyphens w:val="0"/>
        <w:jc w:val="both"/>
        <w:rPr>
          <w:rFonts w:ascii="Times New Roman" w:hAnsi="Times New Roman" w:cs="Times New Roman"/>
        </w:rPr>
      </w:pPr>
      <w:r>
        <w:rPr>
          <w:rFonts w:ascii="Times New Roman" w:hAnsi="Times New Roman" w:cs="Times New Roman"/>
        </w:rPr>
        <w:t>7</w:t>
      </w:r>
      <w:r w:rsidR="000F5B40" w:rsidRPr="00616BDC">
        <w:rPr>
          <w:rFonts w:ascii="Times New Roman" w:hAnsi="Times New Roman" w:cs="Times New Roman"/>
        </w:rPr>
        <w:t>.W formularzu oferty należy podać cenę (brutto) wykonania zamówienia, cenę bez VAT wykonania zamówienia oraz kwotę VAT.</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b/>
        </w:rPr>
      </w:pPr>
      <w:r w:rsidRPr="0046509A">
        <w:rPr>
          <w:rFonts w:ascii="Times New Roman" w:hAnsi="Times New Roman" w:cs="Times New Roman"/>
        </w:rPr>
        <w:t>2.Przy wyborze oferty Zamawiający będzie się kierował następującym kryteriami:</w:t>
      </w:r>
    </w:p>
    <w:p w:rsidR="0046509A" w:rsidRPr="0046509A" w:rsidRDefault="0046509A" w:rsidP="0046509A">
      <w:pPr>
        <w:tabs>
          <w:tab w:val="left" w:pos="1276"/>
          <w:tab w:val="left" w:pos="1560"/>
        </w:tabs>
        <w:rPr>
          <w:rFonts w:ascii="Times New Roman" w:hAnsi="Times New Roman" w:cs="Times New Roman"/>
        </w:rPr>
      </w:pPr>
    </w:p>
    <w:p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waga 90 %</w:t>
      </w:r>
    </w:p>
    <w:p w:rsidR="0046509A" w:rsidRPr="0046509A" w:rsidRDefault="0046509A" w:rsidP="0046509A">
      <w:pPr>
        <w:tabs>
          <w:tab w:val="left" w:pos="1276"/>
          <w:tab w:val="left" w:pos="1560"/>
        </w:tabs>
        <w:rPr>
          <w:rFonts w:ascii="Times New Roman" w:hAnsi="Times New Roman" w:cs="Times New Roman"/>
          <w:b/>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46509A" w:rsidRDefault="0046509A" w:rsidP="0046509A">
      <w:pPr>
        <w:jc w:val="both"/>
        <w:rPr>
          <w:rFonts w:ascii="Times New Roman" w:hAnsi="Times New Roman" w:cs="Times New Roman"/>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90%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46509A" w:rsidRPr="0046509A" w:rsidRDefault="0046509A" w:rsidP="0046509A">
      <w:pPr>
        <w:jc w:val="both"/>
        <w:rPr>
          <w:rFonts w:ascii="Times New Roman" w:hAnsi="Times New Roman" w:cs="Times New Roman"/>
        </w:rPr>
      </w:pPr>
    </w:p>
    <w:p w:rsidR="0046509A" w:rsidRPr="0046509A" w:rsidRDefault="0046509A" w:rsidP="0046509A">
      <w:pPr>
        <w:numPr>
          <w:ilvl w:val="1"/>
          <w:numId w:val="39"/>
        </w:numPr>
        <w:suppressAutoHyphens w:val="0"/>
        <w:jc w:val="both"/>
        <w:rPr>
          <w:rFonts w:ascii="Times New Roman" w:hAnsi="Times New Roman" w:cs="Times New Roman"/>
        </w:rPr>
      </w:pPr>
      <w:r w:rsidRPr="0046509A">
        <w:rPr>
          <w:rFonts w:ascii="Times New Roman" w:hAnsi="Times New Roman" w:cs="Times New Roman"/>
          <w:bCs w:val="0"/>
        </w:rPr>
        <w:t xml:space="preserve"> </w:t>
      </w:r>
      <w:r w:rsidRPr="0046509A">
        <w:rPr>
          <w:rFonts w:ascii="Times New Roman" w:hAnsi="Times New Roman" w:cs="Times New Roman"/>
        </w:rPr>
        <w:t xml:space="preserve">Czas rozpoczęcia prac od czasu przekazania zlecenia cząstkowego - </w:t>
      </w:r>
      <w:r w:rsidRPr="0046509A">
        <w:rPr>
          <w:rFonts w:ascii="Times New Roman" w:hAnsi="Times New Roman" w:cs="Times New Roman"/>
          <w:b/>
        </w:rPr>
        <w:t>waga 10 %</w:t>
      </w:r>
    </w:p>
    <w:p w:rsidR="0046509A" w:rsidRPr="0046509A" w:rsidRDefault="0046509A" w:rsidP="0046509A">
      <w:pPr>
        <w:suppressAutoHyphens w:val="0"/>
        <w:ind w:left="360"/>
        <w:jc w:val="both"/>
        <w:rPr>
          <w:rFonts w:ascii="Times New Roman" w:hAnsi="Times New Roman" w:cs="Times New Roman"/>
        </w:rPr>
      </w:pPr>
    </w:p>
    <w:p w:rsidR="0046509A" w:rsidRPr="0046509A" w:rsidRDefault="0046509A" w:rsidP="00DB675C">
      <w:pPr>
        <w:ind w:left="360"/>
        <w:jc w:val="both"/>
        <w:rPr>
          <w:rFonts w:ascii="Times New Roman" w:hAnsi="Times New Roman" w:cs="Times New Roman"/>
        </w:rPr>
      </w:pPr>
      <w:r w:rsidRPr="0046509A">
        <w:rPr>
          <w:rFonts w:ascii="Times New Roman" w:hAnsi="Times New Roman" w:cs="Times New Roman"/>
        </w:rPr>
        <w:t>Termin wykonania zamówienia punktowany będzie w/g wzoru:</w:t>
      </w:r>
    </w:p>
    <w:p w:rsidR="0046509A" w:rsidRPr="0046509A" w:rsidRDefault="0046509A" w:rsidP="0046509A">
      <w:pPr>
        <w:ind w:left="360"/>
        <w:jc w:val="both"/>
        <w:rPr>
          <w:rFonts w:ascii="Times New Roman" w:hAnsi="Times New Roman" w:cs="Times New Roman"/>
        </w:rPr>
      </w:pPr>
    </w:p>
    <w:p w:rsidR="0046509A" w:rsidRPr="0046509A" w:rsidRDefault="0046509A" w:rsidP="0046509A">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z ofert /godziny /</w:t>
      </w:r>
    </w:p>
    <w:p w:rsidR="0046509A" w:rsidRPr="0046509A" w:rsidRDefault="0046509A" w:rsidP="0046509A">
      <w:pPr>
        <w:ind w:left="360"/>
        <w:jc w:val="both"/>
        <w:rPr>
          <w:rFonts w:ascii="Times New Roman" w:hAnsi="Times New Roman" w:cs="Times New Roman"/>
        </w:rPr>
      </w:pPr>
      <w:r w:rsidRPr="0046509A">
        <w:rPr>
          <w:rFonts w:ascii="Times New Roman" w:hAnsi="Times New Roman" w:cs="Times New Roman"/>
        </w:rPr>
        <w:tab/>
        <w:t>T =</w:t>
      </w:r>
      <w:r w:rsidRPr="0046509A">
        <w:rPr>
          <w:rFonts w:ascii="Times New Roman" w:hAnsi="Times New Roman" w:cs="Times New Roman"/>
        </w:rPr>
        <w:tab/>
        <w:t>------------------------------------------------------------------------ x 100 pkt. x 10 %</w:t>
      </w:r>
    </w:p>
    <w:p w:rsidR="0046509A" w:rsidRPr="0046509A" w:rsidRDefault="0046509A" w:rsidP="0046509A">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badanej oferty /godziny/</w:t>
      </w:r>
    </w:p>
    <w:p w:rsidR="0046509A" w:rsidRPr="0046509A" w:rsidRDefault="0046509A" w:rsidP="0046509A">
      <w:pPr>
        <w:jc w:val="both"/>
        <w:rPr>
          <w:rFonts w:ascii="Times New Roman" w:hAnsi="Times New Roman" w:cs="Times New Roman"/>
        </w:rPr>
      </w:pPr>
    </w:p>
    <w:p w:rsidR="0046509A" w:rsidRPr="0046509A" w:rsidRDefault="0046509A" w:rsidP="0046509A">
      <w:pPr>
        <w:jc w:val="both"/>
        <w:rPr>
          <w:rFonts w:ascii="Times New Roman" w:hAnsi="Times New Roman" w:cs="Times New Roman"/>
          <w:b/>
        </w:rPr>
      </w:pPr>
      <w:r w:rsidRPr="0046509A">
        <w:rPr>
          <w:rFonts w:ascii="Times New Roman" w:hAnsi="Times New Roman" w:cs="Times New Roman"/>
        </w:rPr>
        <w:t>Jako minimalny czas rozpoczęcia prac od czasu przekazania zlecenia cząstkowego ustala się 24 godziny, maksymalny czas rozpoczęcia prac od czasu przekazania zlecenia cząstkowego ustala się na 48 godzin.</w:t>
      </w:r>
    </w:p>
    <w:p w:rsidR="0046509A" w:rsidRPr="0046509A" w:rsidRDefault="0046509A" w:rsidP="0046509A">
      <w:pPr>
        <w:jc w:val="both"/>
        <w:rPr>
          <w:rFonts w:ascii="Times New Roman" w:hAnsi="Times New Roman" w:cs="Times New Roman"/>
        </w:rPr>
      </w:pPr>
    </w:p>
    <w:p w:rsidR="0046509A" w:rsidRPr="0046509A" w:rsidRDefault="0046509A" w:rsidP="00DB675C">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sidR="00DB675C">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T </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lastRenderedPageBreak/>
        <w:t>T – liczba punktów uzyskanych w kryterium „Czas rozpoczęcia prac od czasu przekazania zlecenia cząstkowego”</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r w:rsidRPr="00145A41">
        <w:rPr>
          <w:rFonts w:ascii="Times New Roman" w:hAnsi="Times New Roman"/>
          <w:b/>
        </w:rPr>
        <w:t>1500,00 zł</w:t>
      </w:r>
      <w:r w:rsidRPr="00145A41">
        <w:rPr>
          <w:rFonts w:ascii="Times New Roman" w:hAnsi="Times New Roman"/>
        </w:rPr>
        <w:t xml:space="preserve"> (słownie: jeden tysiąc pięćset złotych);</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C338BF" w:rsidRPr="00C338BF"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0000 0329 2076 0006 z dopiskiem: „Bieżące utrzymanie dróg gminnych o nawierzchni szutrowej</w:t>
      </w:r>
      <w:r w:rsidRPr="00145A41">
        <w:rPr>
          <w:rFonts w:ascii="Times New Roman" w:hAnsi="Times New Roman" w:cs="Times New Roman"/>
          <w:bCs w:val="0"/>
          <w:lang w:eastAsia="pl-PL"/>
        </w:rPr>
        <w:t>”.</w:t>
      </w:r>
      <w:r w:rsidR="00C338BF">
        <w:rPr>
          <w:rFonts w:ascii="Times New Roman" w:hAnsi="Times New Roman" w:cs="Times New Roman"/>
          <w:bCs w:val="0"/>
          <w:lang w:eastAsia="pl-PL"/>
        </w:rPr>
        <w:t xml:space="preserve"> </w:t>
      </w:r>
    </w:p>
    <w:p w:rsidR="00145A41" w:rsidRPr="00145A41"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musi obejmować odpowiedzialność za wszystkie przypadki powodujące utratę wadium przez Wykonawcę określone w </w:t>
      </w:r>
      <w:proofErr w:type="spellStart"/>
      <w:r w:rsidRPr="000F3325">
        <w:rPr>
          <w:rFonts w:ascii="Times New Roman" w:hAnsi="Times New Roman"/>
        </w:rPr>
        <w:t>uPzp</w:t>
      </w:r>
      <w:proofErr w:type="spellEnd"/>
      <w:r w:rsidRPr="000F3325">
        <w:rPr>
          <w:rFonts w:ascii="Times New Roman" w:hAnsi="Times New Roman"/>
        </w:rPr>
        <w:t xml:space="preserve">. </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beneficjentem poręczenia lub gwarancji jest:        </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rPr>
        <w:t>uPzp</w:t>
      </w:r>
      <w:proofErr w:type="spellEnd"/>
      <w:r w:rsidRPr="000F3325">
        <w:rPr>
          <w:rFonts w:ascii="Times New Roman" w:hAnsi="Times New Roman"/>
        </w:rPr>
        <w:t>. zostanie odrzucona .</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lastRenderedPageBreak/>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FA4D8A">
      <w:pPr>
        <w:numPr>
          <w:ilvl w:val="0"/>
          <w:numId w:val="30"/>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03303A" w:rsidP="0003303A">
      <w:pPr>
        <w:pStyle w:val="Spistreci1"/>
        <w:numPr>
          <w:ilvl w:val="0"/>
          <w:numId w:val="0"/>
        </w:numPr>
        <w:ind w:left="1004" w:hanging="720"/>
      </w:pPr>
      <w:proofErr w:type="spellStart"/>
      <w:r>
        <w:t>XXV.</w:t>
      </w:r>
      <w:r w:rsidR="007528DD">
        <w:t>Załączniki</w:t>
      </w:r>
      <w:proofErr w:type="spellEnd"/>
      <w:r w:rsidR="007528DD">
        <w:t xml:space="preserve">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1A – </w:t>
      </w:r>
      <w:r w:rsidR="000045FF">
        <w:rPr>
          <w:rFonts w:ascii="Times New Roman" w:hAnsi="Times New Roman" w:cs="Times New Roman"/>
        </w:rPr>
        <w:t>Formularz kosztorysu</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2 – Oświadczenie 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 </w:t>
      </w:r>
      <w:r>
        <w:rPr>
          <w:rFonts w:ascii="Times New Roman" w:hAnsi="Times New Roman" w:cs="Times New Roman"/>
        </w:rPr>
        <w:t xml:space="preserve">   </w:t>
      </w:r>
      <w:r w:rsidRPr="00FE5115">
        <w:rPr>
          <w:rFonts w:ascii="Times New Roman" w:hAnsi="Times New Roman" w:cs="Times New Roman"/>
        </w:rPr>
        <w:t>udziału w postępowaniu</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3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Załącznik nr 4 – Wykaz wykonanych robót</w:t>
      </w:r>
    </w:p>
    <w:p w:rsidR="00A413A5" w:rsidRPr="008D5BE9" w:rsidRDefault="000045FF" w:rsidP="00FA4D8A">
      <w:pPr>
        <w:rPr>
          <w:rFonts w:ascii="Times New Roman" w:hAnsi="Times New Roman" w:cs="Times New Roman"/>
        </w:rPr>
      </w:pPr>
      <w:r w:rsidRPr="000045FF">
        <w:rPr>
          <w:rFonts w:ascii="Times New Roman" w:hAnsi="Times New Roman" w:cs="Times New Roman"/>
        </w:rPr>
        <w:t>Załącznik nr 5 - Wykaz narzędzi, wyposażenia zakładu lub urządzeń technicznych</w:t>
      </w:r>
    </w:p>
    <w:p w:rsidR="00B924DA" w:rsidRDefault="00B924DA" w:rsidP="00FA4D8A">
      <w:pPr>
        <w:rPr>
          <w:rFonts w:ascii="Times New Roman" w:hAnsi="Times New Roman" w:cs="Times New Roman"/>
          <w:b/>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03303A" w:rsidRPr="0003303A" w:rsidRDefault="0003303A" w:rsidP="0003303A">
      <w:pPr>
        <w:spacing w:before="280" w:after="280"/>
        <w:jc w:val="both"/>
        <w:rPr>
          <w:rFonts w:ascii="Times New Roman" w:hAnsi="Times New Roman" w:cs="Times New Roman"/>
        </w:rPr>
      </w:pPr>
      <w:r>
        <w:rPr>
          <w:rFonts w:ascii="Times New Roman" w:hAnsi="Times New Roman" w:cs="Times New Roman"/>
          <w:b/>
        </w:rPr>
        <w:lastRenderedPageBreak/>
        <w:t>Rozdział X</w:t>
      </w:r>
      <w:r w:rsidRPr="0003303A">
        <w:rPr>
          <w:rFonts w:ascii="Times New Roman" w:hAnsi="Times New Roman" w:cs="Times New Roman"/>
          <w:b/>
        </w:rPr>
        <w:t>.</w:t>
      </w:r>
      <w:r w:rsidRPr="0003303A">
        <w:rPr>
          <w:rFonts w:ascii="Times New Roman" w:hAnsi="Times New Roman" w:cs="Times New Roman"/>
          <w:b/>
          <w:sz w:val="20"/>
          <w:szCs w:val="20"/>
        </w:rPr>
        <w:t xml:space="preserve"> </w:t>
      </w:r>
      <w:r w:rsidRPr="0003303A">
        <w:rPr>
          <w:rFonts w:ascii="Times New Roman" w:hAnsi="Times New Roman" w:cs="Times New Roman"/>
        </w:rPr>
        <w:t>PROJEKT UMOWY ZAMAWIAJĄCEGO Z WYKONAWCĄ.</w:t>
      </w: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UMOWA nr SIZP.272……202</w:t>
      </w:r>
      <w:r>
        <w:rPr>
          <w:rFonts w:ascii="Times New Roman" w:hAnsi="Times New Roman" w:cs="Times New Roman"/>
        </w:rPr>
        <w:t>1</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zawarta w dniu.......................... w Mikołajkach, </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pomiędzy Gminą Mikołajki ul. Kolejowa 7 11-730 Mikołajki NIP 7422125549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reprezentowaną przez:</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Piotra Jakubowskiego</w:t>
      </w:r>
      <w:r w:rsidRPr="0003303A">
        <w:rPr>
          <w:rFonts w:ascii="Times New Roman" w:hAnsi="Times New Roman" w:cs="Times New Roman"/>
        </w:rPr>
        <w:tab/>
        <w:t xml:space="preserve">-  Burmistrza Miasta Mikołajki,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przy kontrasygnacie Skarbnika </w:t>
      </w:r>
      <w:r w:rsidRPr="0003303A">
        <w:rPr>
          <w:rFonts w:ascii="Times New Roman" w:hAnsi="Times New Roman" w:cs="Times New Roman"/>
        </w:rPr>
        <w:tab/>
        <w:t>-    Krystyny Krom</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zwaną dalej "Zamawiającym"</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a:...................................................................................................................................................zwanym dalej "Wykonawcą"</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reprezentowanym przez................................................................................................................</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xml:space="preserve"> § 1.</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Przedmiotem umowy jest </w:t>
      </w:r>
      <w:r w:rsidR="002433F8">
        <w:rPr>
          <w:rFonts w:ascii="Times New Roman" w:hAnsi="Times New Roman" w:cs="Times New Roman"/>
        </w:rPr>
        <w:t>wykonanie przez Wykonawcę bieżącego utrzymania</w:t>
      </w:r>
      <w:r w:rsidRPr="0003303A">
        <w:rPr>
          <w:rFonts w:ascii="Times New Roman" w:hAnsi="Times New Roman" w:cs="Times New Roman"/>
        </w:rPr>
        <w:t xml:space="preserve"> dróg gminnych o nawierzchniach szutrowych, na terenie gminy Mikołajki, na drogach  publicznych  oraz wewnętrznych wymienionych w wykazie dróg objętych przedmiotem zamówienia,  stanowiącym załącznik nr 1 do umowy będący jej integralną częścią, oraz  innych o podobnej charakterystyce z terenu gminy Mikołajki wskazanych przez Zamawiającego.   </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ab/>
        <w:t xml:space="preserve">                                                              § 2</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1. Wykonanie przedmiotu umowy nastąpi na podstawie cząstkowych zleceń ze wskazaniem lokalizacji dróg i zakresu prac do wykonania.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Wykonawca zobowiązany jest do realizacji prac zgodnie ze Specyfikacją Techniczną Wykonania i Odbioru Robót.</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3. Termin rozpoczęcia prac nastąpi w ciągu.....................godzin zgodnie z ofertą Wykonawcy od czasu przekazania każdego zlecenia cząstkowego na wskazany przez Wykonawcę adres        e-mail .............................................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2.Termin zakończenia poszczególnych prac objętych umową wraz z ich odbiorem końcowym powinien nastąpić w ciągu 10 dni od daty każdego zlecenia cząstkowego.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3.Terminem zakończenia prac jest dzień bezusterkowego podpisania przez strony umowy protokołu odbioru każdego cząstkowego zlecenia prac.</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3</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Strony ustalają, że obowiązującą formą wynagrodzenia za wykonanie przedmiotu umowy, zgodnie ze złożoną ofertą Wykonawcy  jest szacunkowe wynagrodzenie umowne brutto, które nie  przekroczy wartości............................................................................................................... (słownie:..................................................................................................................) wraz z należnym podatkiem VAT. Faktyczne wynagrodzenie należne Wykonawcy będzie określone na podstawie powykonawczego rozliczenia każdego zlecenia cząstkowego z potwierdzeniem ilości  robót przez Zamawiającego. Wysokość zobowiązania, jakiego Zamawiający udzieli Wykonawcy wynosi  nie mniej niż 50% ilości szacunkowych wskazanych w specyfikacji warunków zamówienia.</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Wynagrodzenie, o którym mowa w ust. 1 zawiera wszelkie koszty związane z wykonaniem przedmiotu umowy, w szczególności:</w:t>
      </w:r>
    </w:p>
    <w:p w:rsidR="0003303A" w:rsidRPr="0003303A" w:rsidRDefault="0003303A" w:rsidP="0003303A">
      <w:pPr>
        <w:numPr>
          <w:ilvl w:val="0"/>
          <w:numId w:val="43"/>
        </w:numPr>
        <w:jc w:val="both"/>
        <w:rPr>
          <w:rFonts w:ascii="Times New Roman" w:hAnsi="Times New Roman" w:cs="Times New Roman"/>
        </w:rPr>
      </w:pPr>
      <w:r w:rsidRPr="0003303A">
        <w:rPr>
          <w:rFonts w:ascii="Times New Roman" w:hAnsi="Times New Roman" w:cs="Times New Roman"/>
        </w:rPr>
        <w:t>wartość wykonania prac wymienionych w zakresie zadań Wykonawcy,</w:t>
      </w:r>
    </w:p>
    <w:p w:rsidR="0003303A" w:rsidRPr="0003303A" w:rsidRDefault="0003303A" w:rsidP="0003303A">
      <w:pPr>
        <w:numPr>
          <w:ilvl w:val="0"/>
          <w:numId w:val="43"/>
        </w:numPr>
        <w:jc w:val="both"/>
        <w:rPr>
          <w:rFonts w:ascii="Times New Roman" w:hAnsi="Times New Roman" w:cs="Times New Roman"/>
        </w:rPr>
      </w:pPr>
      <w:r w:rsidRPr="0003303A">
        <w:rPr>
          <w:rFonts w:ascii="Times New Roman" w:hAnsi="Times New Roman" w:cs="Times New Roman"/>
        </w:rPr>
        <w:t xml:space="preserve">wartość materiałów niezbędnych do wykonania prac, </w:t>
      </w:r>
    </w:p>
    <w:p w:rsidR="0003303A" w:rsidRPr="0003303A" w:rsidRDefault="0003303A" w:rsidP="0003303A">
      <w:pPr>
        <w:numPr>
          <w:ilvl w:val="0"/>
          <w:numId w:val="43"/>
        </w:numPr>
        <w:jc w:val="both"/>
        <w:rPr>
          <w:rFonts w:ascii="Times New Roman" w:hAnsi="Times New Roman" w:cs="Times New Roman"/>
        </w:rPr>
      </w:pPr>
      <w:r w:rsidRPr="0003303A">
        <w:rPr>
          <w:rFonts w:ascii="Times New Roman" w:hAnsi="Times New Roman" w:cs="Times New Roman"/>
        </w:rPr>
        <w:t xml:space="preserve">koszt zabezpieczenia i organizacji wykonywanych prac,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lastRenderedPageBreak/>
        <w:t>3. Wartość przedmiotu umowy nie podlega waloryzacji.</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4. Rozliczenie za wykonane prace nastąpi w terminie 30 dni od dnia dostarczenia Zamawiającemu prawidłowo wystawionych przez Wykonawcę faktur VAT na podstawie bezusterkowych protokołów odbiorów końcowych każdego zlecenia cząstkowego podpisanego przez strony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5. W przypadku, gdy zapłata dotyczy robót wykonanych przez Podwykonawcę lub dalszego Podwykonawcę, do faktury VAT należy dołączyć fakturę wystawioną przez Podwykonawcę za wykonane roboty oraz dowód zapłaty Podwykonawcy całości wynagrodzenia za fakturę, oraz dowody potwierdzające dokonanie zapłaty całości należnego wymagalnego wynagrodzenia Podwykonawcom.</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6. Za datę zapłaty przyjmuje się datę obciążenia rachunku Zamawiającego.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7. W przypadku, gdyby wynagrodzenie Wykonawcy  miało przekroczyć kwotę określoną w ust. 1, Strony mogą dokonać zmiany tej kwoty w drodze aneksu do umowy w oparciu o wyliczenia zaakceptowane przez Zamawiającego.</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4</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Do obowiązków Wykonawcy należy: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a) odpowiednie zabezpieczenie dróg w trakcie wykonywania na nich prac;</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b) wykonanie prac zgodnie z zakresem zadań Wykonawcy, obowiązującymi warunkami technicznymi, normami państwowymi, branżowymi i sztuką budowlaną oraz uzgodnionymi z Zamawiającym ewentualnymi zmianami w trakcie realizacji prac;</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c) informowanie Zamawiającego o problemach lub okolicznościach mogących wpłynąć na jakość prac lub termin ich zakończenia;</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d) właściwe oznakowanie drogowe prac oraz utrzymanie terenu dróg podczas wykonywania prac w możliwie najmniejszym stopniu od przeszkód komunikacyjnych,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Wykonawca zobowiązuje się wykonać  przedmiot umowy z materiałów własnych.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3. Materiały, o których mowa w ust. 2 powinny odpowiadać co do jakości wymaganiom określonym ustawą z dnia 16 kwietnia 2004 r. o wyrobach budowlanych oraz wymaganiom określonym w </w:t>
      </w:r>
      <w:proofErr w:type="spellStart"/>
      <w:r w:rsidRPr="0003303A">
        <w:rPr>
          <w:rFonts w:ascii="Times New Roman" w:hAnsi="Times New Roman" w:cs="Times New Roman"/>
        </w:rPr>
        <w:t>STWiOR</w:t>
      </w:r>
      <w:proofErr w:type="spellEnd"/>
      <w:r w:rsidRPr="0003303A">
        <w:rPr>
          <w:rFonts w:ascii="Times New Roman" w:hAnsi="Times New Roman" w:cs="Times New Roman"/>
        </w:rPr>
        <w:t xml:space="preserve">.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4. Przedstawicielem Wykonawcy odpowiedzialnym za wykonywanie prac jest:</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                                                                      § 5</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Wykonawca – zgodnie z oświadczeniem zawartym w Ofercie – zamówienie wykona</w:t>
      </w:r>
    </w:p>
    <w:p w:rsidR="0003303A" w:rsidRPr="0003303A" w:rsidRDefault="0003303A" w:rsidP="0003303A">
      <w:pPr>
        <w:numPr>
          <w:ilvl w:val="0"/>
          <w:numId w:val="45"/>
        </w:numPr>
        <w:jc w:val="both"/>
        <w:rPr>
          <w:rFonts w:ascii="Times New Roman" w:hAnsi="Times New Roman" w:cs="Times New Roman"/>
        </w:rPr>
      </w:pPr>
      <w:r w:rsidRPr="0003303A">
        <w:rPr>
          <w:rFonts w:ascii="Times New Roman" w:hAnsi="Times New Roman" w:cs="Times New Roman"/>
        </w:rPr>
        <w:t>bez udziału podwykonawców;</w:t>
      </w:r>
    </w:p>
    <w:p w:rsidR="0003303A" w:rsidRPr="0003303A" w:rsidRDefault="0003303A" w:rsidP="0003303A">
      <w:pPr>
        <w:numPr>
          <w:ilvl w:val="0"/>
          <w:numId w:val="45"/>
        </w:numPr>
        <w:jc w:val="both"/>
        <w:rPr>
          <w:rFonts w:ascii="Times New Roman" w:hAnsi="Times New Roman" w:cs="Times New Roman"/>
        </w:rPr>
      </w:pPr>
      <w:r w:rsidRPr="0003303A">
        <w:rPr>
          <w:rFonts w:ascii="Times New Roman" w:hAnsi="Times New Roman" w:cs="Times New Roman"/>
        </w:rPr>
        <w:t>przy udziale podwykonawców, w zakresie robót __________________________;</w:t>
      </w:r>
    </w:p>
    <w:p w:rsidR="0003303A" w:rsidRPr="0003303A" w:rsidRDefault="0003303A" w:rsidP="0003303A">
      <w:pPr>
        <w:numPr>
          <w:ilvl w:val="0"/>
          <w:numId w:val="45"/>
        </w:numPr>
        <w:jc w:val="both"/>
        <w:rPr>
          <w:rFonts w:ascii="Times New Roman" w:hAnsi="Times New Roman" w:cs="Times New Roman"/>
        </w:rPr>
      </w:pPr>
      <w:r w:rsidRPr="0003303A">
        <w:rPr>
          <w:rFonts w:ascii="Times New Roman" w:hAnsi="Times New Roman" w:cs="Times New Roman"/>
        </w:rPr>
        <w:t>przy udziale __________________________, tj. podwykonawcy/ów na którego/</w:t>
      </w:r>
      <w:proofErr w:type="spellStart"/>
      <w:r w:rsidRPr="0003303A">
        <w:rPr>
          <w:rFonts w:ascii="Times New Roman" w:hAnsi="Times New Roman" w:cs="Times New Roman"/>
        </w:rPr>
        <w:t>ych</w:t>
      </w:r>
      <w:proofErr w:type="spellEnd"/>
      <w:r w:rsidRPr="0003303A">
        <w:rPr>
          <w:rFonts w:ascii="Times New Roman" w:hAnsi="Times New Roman" w:cs="Times New Roman"/>
        </w:rPr>
        <w:t xml:space="preserve"> zasoby wykonawca powoływał się, w celu wykazania spełniania warunków udziału w postępowaniu, w zakresie robót __________________________.</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Roboty inne niż wymienione w ust. 1 pkt 2 lub pkt 3 Wykonawca wykona siłami własnymi, z zastrzeżeniem ust. 3.</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umowę, o której mowa w ust. 5. Dalszy tryb postępowania określają ust. 6 – 12. Zmiana taka nie wymaga aneksu do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4. Jeżeli zmiana albo rezygnacja z Podwykonawcy dotyczy podmiotu, na którego zasoby Wykonawca powoływał się, w celu wykazania spełniania warunków udziału w postępowaniu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 Zmiana taka nie wymaga aneksu do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lastRenderedPageBreak/>
        <w:t>5.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6. Zamawiający w ciągu 7 dni zgłasza pisemne zastrzeżenia do przedłożonego projektu umowy o podwykonawstwo, o której mowa w ust. 5 w przypadku, gdy:</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termin wykonania zleceń cząstkowych w umowie o podwykonawstwo wykracza poza termin wskazany w § 2;</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umowa zawiera zapisy uzależniające dokonanie zapłaty na rzecz Podwykonawcy od odbioru robót przez Zamawiającego lub od zapłaty należności Wykonawcy przez Zamawiającego;</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umowa nie zawiera uregulowań dotyczących zawierania umów na roboty budowlane, dostawy lub usługi z dalszymi Podwykonawcami, w szczególności zapisów warunkujących podpisania tych umów od ich akceptacji i zgody Wykonawcy;</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umowa zawiera ceny jednostkowe wyższe niż zawarte w ofercie Wykonawcy;</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umowa nie zawiera cen (również jednostkowych), przy czym dopuszcza się utajnienie tych cen dla podmiotów innych niż Zamawiający.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7. Niezgłoszenie pisemnych zastrzeżeń do przedłożonego projektu umowy o podwykonawstwo, o której mowa w ust. 5 , w terminie wskazanym w ust. 6 uważa się za akceptację projektu umowy przez Zamawiającego.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9. Jeżeli przedłożona umowa, o której mowa w ust. 8, zawiera postanowienia odmienne od zaakceptowanych przez Zamawiającego w trybie wskazanym w ust. 5-7,  Zamawiający w ciągu 7 dni zgłasza pisemny sprzeciw od przedłożonej umowy o podwykonawstwo.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10. Niezgłoszenie pisemnego sprzeciwu od przedłożonej umowy o podwykonawstwo, o której mowa w ust. 8, w terminie określonym w ust. 9, uważa się za akceptację umowy przez Zamawiającego.</w:t>
      </w:r>
    </w:p>
    <w:p w:rsidR="0003303A" w:rsidRPr="0003303A" w:rsidRDefault="006032E8" w:rsidP="0003303A">
      <w:pPr>
        <w:jc w:val="both"/>
        <w:rPr>
          <w:rFonts w:ascii="Times New Roman" w:hAnsi="Times New Roman" w:cs="Times New Roman"/>
        </w:rPr>
      </w:pPr>
      <w:r>
        <w:rPr>
          <w:rFonts w:ascii="Times New Roman" w:hAnsi="Times New Roman" w:cs="Times New Roman"/>
        </w:rPr>
        <w:t>12. J</w:t>
      </w:r>
      <w:r w:rsidR="0003303A" w:rsidRPr="0003303A">
        <w:rPr>
          <w:rFonts w:ascii="Times New Roman" w:hAnsi="Times New Roman" w:cs="Times New Roman"/>
        </w:rPr>
        <w:t>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13. Przepisy ust. 4 – 12 stosuje się odpowiednio do zmian umów o podwykonawstwo.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14.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wystawioną przez Podwykonawcę,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lastRenderedPageBreak/>
        <w:t>15.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17. Bezpośrednia zapłata obejmuje wyłącznie należne wynagrodzenie, bez odsetek, należnych Podwykonawcy lub dalszemu Podwykonawcy.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18. Przed dokonaniem bezpośredniej zapłaty Zamawiający umożliwi Wykonawcy zgłoszenie pisemnych uwag dotyczących zasadności bezpośredniej zapłaty wynagrodzenia Podwykonawcy lub dalszemu Podwykonawcy, o których mowa w ust. 15. Zamawiający poinformuje o terminie zgłaszania uwag, nie krótszym niż 7 dni od dnia doręczenia tej informacji.</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19. W przypadku zgłoszenia uwag, o których mowa w ust. 18, w terminie wskazanym przez Zamawiającego, Zamawiający może:</w:t>
      </w:r>
    </w:p>
    <w:p w:rsidR="0003303A" w:rsidRPr="0003303A" w:rsidRDefault="0003303A" w:rsidP="0003303A">
      <w:pPr>
        <w:numPr>
          <w:ilvl w:val="0"/>
          <w:numId w:val="42"/>
        </w:numPr>
        <w:tabs>
          <w:tab w:val="num" w:pos="720"/>
        </w:tabs>
        <w:ind w:left="720"/>
        <w:jc w:val="both"/>
        <w:rPr>
          <w:rFonts w:ascii="Times New Roman" w:hAnsi="Times New Roman" w:cs="Times New Roman"/>
        </w:rPr>
      </w:pPr>
      <w:r w:rsidRPr="0003303A">
        <w:rPr>
          <w:rFonts w:ascii="Times New Roman" w:hAnsi="Times New Roman" w:cs="Times New Roman"/>
        </w:rPr>
        <w:t>nie dokonać bezpośredniej zapłaty wynagrodzenia Podwykonawcy lub dalszemu Podwykonawcy, jeżeli Wykonawca wykaże niezasadność takiej zapłaty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      albo</w:t>
      </w:r>
    </w:p>
    <w:p w:rsidR="0003303A" w:rsidRPr="0003303A" w:rsidRDefault="0003303A" w:rsidP="0003303A">
      <w:pPr>
        <w:numPr>
          <w:ilvl w:val="0"/>
          <w:numId w:val="42"/>
        </w:numPr>
        <w:tabs>
          <w:tab w:val="num" w:pos="720"/>
        </w:tabs>
        <w:ind w:left="720"/>
        <w:jc w:val="both"/>
        <w:rPr>
          <w:rFonts w:ascii="Times New Roman" w:hAnsi="Times New Roman" w:cs="Times New Roman"/>
        </w:rPr>
      </w:pPr>
      <w:r w:rsidRPr="0003303A">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      albo</w:t>
      </w:r>
    </w:p>
    <w:p w:rsidR="0003303A" w:rsidRPr="0003303A" w:rsidRDefault="0003303A" w:rsidP="0003303A">
      <w:pPr>
        <w:numPr>
          <w:ilvl w:val="0"/>
          <w:numId w:val="42"/>
        </w:numPr>
        <w:tabs>
          <w:tab w:val="num" w:pos="720"/>
        </w:tabs>
        <w:ind w:left="720"/>
        <w:jc w:val="both"/>
        <w:rPr>
          <w:rFonts w:ascii="Times New Roman" w:hAnsi="Times New Roman" w:cs="Times New Roman"/>
        </w:rPr>
      </w:pPr>
      <w:r w:rsidRPr="0003303A">
        <w:rPr>
          <w:rFonts w:ascii="Times New Roman" w:hAnsi="Times New Roman" w:cs="Times New Roman"/>
        </w:rPr>
        <w:t>dokonać bezpośredniej zapłaty wynagrodzenia Podwykonawcy lub dalszemu Podwykonawcy, jeżeli Podwykonawca lub dalszy Podwykonawca wykaże zasadność takiej zapłaty.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20. W przypadku dokonania bezpośredniej zapłaty Podwykonawcy lub dalszemu Podwykonawcy, o których mowa w ust. 15, Zamawiający potrąci kwotę wypłaconego wynagrodzenia z wynagrodzenia należnego Wykonawcy.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21. Jakakolwiek przerwa w realizacji robót wynikająca z braku Podwykonawcy będzie traktowana jako przerwa wynikła z przyczyn zależnych od Wykonawcy i będzie stanowić podstawę naliczenia kar umownych.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22. Wykonawca odpowiada za działania i zaniechania Podwykonawców jak za swoje własne.</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6</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Wykonawca ma obowiązek wykonania dodatkowych prac wskazanych przez Zamawiającego nie objętych niniejszą umową, których konieczność wykonania ujawni się w trakcie trwania prac podstawowych, a które nie były przewidziane w zakresie zadań Wykonawcy stanowiącym podstawę określenia przedmiotu umowy - na podstawie protokołu konieczności oraz zatwierdzonej oferty Wykonawcy przez Zamawiającego. Za wykonanie dodatkowych prac, nie wynikających z przyczyn leżących po stronie Wykonawcy, będzie mu przysługiwało wynagrodzenie.</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2.Wskazane przez Zamawiającego prace dodatkowe, o których mowa w ust.1 nie unieważniają w jakiejkolwiek mierze umowy, ale skutki tych zmian stanowią podstawę do zmiany  terminu zakończenia prac, o którym mowa w §2 ust.3 niniejszej umowy, zgodnie z ustaleniami pomiędzy Wykonawcą i Zamawiającym zawartymi w protokole konieczności.</w:t>
      </w:r>
    </w:p>
    <w:p w:rsidR="0003303A" w:rsidRPr="0003303A" w:rsidRDefault="0003303A" w:rsidP="0003303A">
      <w:pPr>
        <w:jc w:val="both"/>
        <w:rPr>
          <w:rFonts w:ascii="Times New Roman" w:hAnsi="Times New Roman" w:cs="Times New Roman"/>
        </w:rPr>
      </w:pPr>
    </w:p>
    <w:p w:rsidR="00815676" w:rsidRDefault="00815676" w:rsidP="0003303A">
      <w:pPr>
        <w:jc w:val="center"/>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lastRenderedPageBreak/>
        <w:t>§ 7</w:t>
      </w:r>
    </w:p>
    <w:p w:rsidR="0003303A" w:rsidRPr="0003303A" w:rsidRDefault="0003303A" w:rsidP="0003303A">
      <w:pPr>
        <w:jc w:val="both"/>
        <w:rPr>
          <w:rFonts w:ascii="Times New Roman" w:hAnsi="Times New Roman" w:cs="Times New Roman"/>
        </w:rPr>
      </w:pPr>
    </w:p>
    <w:p w:rsidR="006032E8" w:rsidRDefault="0003303A" w:rsidP="006032E8">
      <w:pPr>
        <w:widowControl w:val="0"/>
        <w:suppressAutoHyphens w:val="0"/>
        <w:autoSpaceDE w:val="0"/>
        <w:autoSpaceDN w:val="0"/>
        <w:adjustRightInd w:val="0"/>
        <w:jc w:val="both"/>
        <w:rPr>
          <w:rFonts w:ascii="Times New Roman" w:hAnsi="Times New Roman" w:cs="Times New Roman"/>
        </w:rPr>
      </w:pPr>
      <w:r w:rsidRPr="0003303A">
        <w:rPr>
          <w:rFonts w:ascii="Times New Roman" w:hAnsi="Times New Roman" w:cs="Times New Roman"/>
        </w:rPr>
        <w:t xml:space="preserve">1. </w:t>
      </w:r>
      <w:r w:rsidR="006032E8" w:rsidRPr="004C7764">
        <w:rPr>
          <w:rFonts w:ascii="Times New Roman" w:hAnsi="Times New Roman" w:cs="Times New Roman"/>
        </w:rPr>
        <w:t xml:space="preserve">Zamawiający </w:t>
      </w:r>
      <w:r w:rsidR="006032E8" w:rsidRPr="004C7764">
        <w:rPr>
          <w:rFonts w:ascii="Times New Roman" w:hAnsi="Times New Roman" w:cs="Times New Roman"/>
          <w:color w:val="000000"/>
        </w:rPr>
        <w:t>na podstawie art. 95 ustawy PZP</w:t>
      </w:r>
      <w:r w:rsidR="006032E8"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6032E8" w:rsidRPr="004C7764" w:rsidRDefault="006032E8" w:rsidP="006032E8">
      <w:pPr>
        <w:widowControl w:val="0"/>
        <w:suppressAutoHyphens w:val="0"/>
        <w:autoSpaceDE w:val="0"/>
        <w:autoSpaceDN w:val="0"/>
        <w:adjustRightInd w:val="0"/>
        <w:jc w:val="both"/>
        <w:rPr>
          <w:rFonts w:ascii="Times New Roman" w:hAnsi="Times New Roman" w:cs="Times New Roman"/>
        </w:rPr>
      </w:pPr>
    </w:p>
    <w:p w:rsidR="006032E8" w:rsidRDefault="006032E8" w:rsidP="006032E8">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 xml:space="preserve">2. </w:t>
      </w:r>
      <w:r w:rsidRPr="004C7764">
        <w:rPr>
          <w:rFonts w:ascii="Times New Roman" w:hAnsi="Times New Roman" w:cs="Times New Roman"/>
        </w:rPr>
        <w:t xml:space="preserve">Na potwierdzenie spełnienia wymogu określonego w ust. </w:t>
      </w:r>
      <w:r>
        <w:rPr>
          <w:rFonts w:ascii="Times New Roman" w:hAnsi="Times New Roman" w:cs="Times New Roman"/>
        </w:rPr>
        <w:t>1</w:t>
      </w:r>
      <w:r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6032E8" w:rsidRPr="004C7764" w:rsidRDefault="006032E8" w:rsidP="006032E8">
      <w:pPr>
        <w:widowControl w:val="0"/>
        <w:suppressAutoHyphens w:val="0"/>
        <w:autoSpaceDE w:val="0"/>
        <w:autoSpaceDN w:val="0"/>
        <w:adjustRightInd w:val="0"/>
        <w:jc w:val="both"/>
        <w:rPr>
          <w:rFonts w:ascii="Times New Roman" w:hAnsi="Times New Roman" w:cs="Times New Roman"/>
        </w:rPr>
      </w:pPr>
    </w:p>
    <w:p w:rsidR="006032E8" w:rsidRPr="004C7764" w:rsidRDefault="006032E8" w:rsidP="006032E8">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 xml:space="preserve">3. </w:t>
      </w:r>
      <w:r w:rsidRPr="004C7764">
        <w:rPr>
          <w:rFonts w:ascii="Times New Roman" w:hAnsi="Times New Roman" w:cs="Times New Roman"/>
        </w:rPr>
        <w:t>Nieprzedłożenie oświadczenia, o którym mowa w ust.</w:t>
      </w:r>
      <w:r>
        <w:rPr>
          <w:rFonts w:ascii="Times New Roman" w:hAnsi="Times New Roman" w:cs="Times New Roman"/>
        </w:rPr>
        <w:t xml:space="preserve"> 2</w:t>
      </w:r>
      <w:r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(operatorzy maszyn, pr</w:t>
      </w:r>
      <w:r>
        <w:rPr>
          <w:rFonts w:ascii="Times New Roman" w:hAnsi="Times New Roman" w:cs="Times New Roman"/>
        </w:rPr>
        <w:t xml:space="preserve">acownicy fizyczni) za co Zamawiający naliczy Wykonawcy karę umowną w wysokości 500,00 zł za każdy przypadek. </w:t>
      </w:r>
    </w:p>
    <w:p w:rsidR="0003303A" w:rsidRPr="0003303A" w:rsidRDefault="0003303A" w:rsidP="006032E8">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8</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Wykonawca ponosi odpowiedzialność za szkody wynikające z pracy urządzeń jak również za szkody oraz następstwa nieszczęśliwych wypadków powstałych w związku z wykonywaniem przedmiotu umowy oraz prac dodatkowych wskazanych w § 5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2. Wykonawca oświadcza, że posiada aktualną polisę </w:t>
      </w:r>
      <w:proofErr w:type="spellStart"/>
      <w:r w:rsidRPr="0003303A">
        <w:rPr>
          <w:rFonts w:ascii="Times New Roman" w:hAnsi="Times New Roman" w:cs="Times New Roman"/>
        </w:rPr>
        <w:t>oc</w:t>
      </w:r>
      <w:proofErr w:type="spellEnd"/>
      <w:r w:rsidRPr="0003303A">
        <w:rPr>
          <w:rFonts w:ascii="Times New Roman" w:hAnsi="Times New Roman" w:cs="Times New Roman"/>
        </w:rPr>
        <w:t xml:space="preserve"> w zakresie prowadzenia działalności gospodarczej w zakresie wykonywania niniejszej umowy, której suma ubezpieczenia wynosi co najmniej kwotę 100.000 zł.</w:t>
      </w: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9</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Wykonawca zapłaci Zamawiającemu kary umowne:</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a) za </w:t>
      </w:r>
      <w:bookmarkStart w:id="1" w:name="_Hlk67910887"/>
      <w:r w:rsidRPr="0003303A">
        <w:rPr>
          <w:rFonts w:ascii="Times New Roman" w:hAnsi="Times New Roman" w:cs="Times New Roman"/>
        </w:rPr>
        <w:t>zwłokę</w:t>
      </w:r>
      <w:bookmarkEnd w:id="1"/>
      <w:r w:rsidRPr="0003303A">
        <w:rPr>
          <w:rFonts w:ascii="Times New Roman" w:hAnsi="Times New Roman" w:cs="Times New Roman"/>
        </w:rPr>
        <w:t xml:space="preserve"> w rozpoczęciu prac objętych zleceniem cząstkowym w wysokości 0,5% wynagrodzenia  netto za każdy rozpoczęty dzień opóźnienia,</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b) za zwłokę w zakończeniu prac objętych zleceniem cząstkowym w wysokości 1 % wynagrodzenia umownego netto za każdy rozpoczęty dzień opóźnienia,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c) za zwłokę w usunięciu wad i usterek stwierdzonych w protokole odbioru w wysokości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1 % wynagrodzenia z tytułu wykonanego zlecenia cząstkowego netto za każdy rozpoczęty dzień opóźnienia. Usunięcie wad i usterek, o których mowa w daniu powyżej winno nastąpić w terminie 5 dni, od daty sporządzenia protokołu.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d) za odstąpienie od umowy z przyczyn zależnych od Wykonawcy w wysokości 20% szacunkowego wynagrodzenia umownego netto.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Zamawiający zastrzega prawo do dochodzenia odszkodowania przewyższającego wysokość zastrzeżonych kar umownych.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3. Zamawiający zapłaci Wykonawcy karę umowną za odstąpienie przez Wykonawcę od wykonania umowy z przyczyn zależnych od Zamawiającego w wysokości 5% wynagrodzenia umownego netto. Kary umownej nie nalicza się , jeżeli odstąpienie od umowy nastąpi z przyczyn, o których mowa w  § 10 ust.1.</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5. Wykonawca oświadcza, iż wyraża zgodę na potrącenie kar umownych, o których mowa w          ust. 1 z przysługującego mu wynagrodzenia. </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10</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Zamawiającemu przysługuje prawo do odstąpienia od umowy, jeżeli:</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lastRenderedPageBreak/>
        <w:t>Wykonawca nie wykonał zakresu prac objętych którymkolwiek zleceniem cząstkowym w terminie wskazanym w § 2 ust. 3.</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t>Wykonawca przerwał realizację przedmiotu umowy i przerwa ta trwa dłużej niż 10 dni,</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Wykonawcy przysługuje wyłącznie wynagrodzenia należne mu z tytułu wykonania zleceń cząstkowych.</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t>Wykonawca realizuje prace przewidziane niniejszą umową w sposób niezgodny ze wskazaniami Zamawiającego lub postanowieniami niniejszej umowy.</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t xml:space="preserve">W wyniku wszczętego postępowania egzekucyjnego nastąpi zajęcie majątku Wykonawcy lub jego części.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W przypadku odstąpienia od umowy Wykonawca zakończy realizację rozpoczętych zleceń cząstkowych.</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11</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Strony postanawiają, że przedmiotem poszczególnych odbiorów będą wykonane prace z zakresu zleceń cząstkowych.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Podstawą zgłoszenia przez Wykonawcę gotowości do odbiorów, będzie faktyczne wykonanie prac objętych zleceniami cząstkowymi.</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3. Z czynności odbiorów zostaną spisane protokoły zawierające wszelkie ustalenia dokonane w toku odbioru oraz terminy wyznaczone na usunięcie ewentualnie stwierdzonych przy odbiorze wad lub usterek.</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4. Wykonawca zobowiązany jest do zawiadomienia Zamawiającego na piśmie o usunięciu wad lub usterek i wystąpienia o wyznaczenie terminu odbioru zakwestionowanych uprzednio  prac jako wadliwych. Z odbioru prac sporządzony zostanie protokół.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5. W przypadku zaistnienia okoliczności, o których mowa w ust. 4 terminem zakończenia prac jest dzień podpisania protokołów bezusterkowego zakończenia prac.</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12</w:t>
      </w:r>
    </w:p>
    <w:p w:rsidR="0003303A" w:rsidRPr="0003303A" w:rsidRDefault="0003303A" w:rsidP="0003303A">
      <w:pPr>
        <w:jc w:val="both"/>
        <w:rPr>
          <w:rFonts w:ascii="Times New Roman" w:hAnsi="Times New Roman" w:cs="Times New Roman"/>
        </w:rPr>
      </w:pPr>
    </w:p>
    <w:p w:rsidR="0048092B" w:rsidRDefault="0003303A" w:rsidP="0003303A">
      <w:pPr>
        <w:jc w:val="both"/>
        <w:rPr>
          <w:rFonts w:ascii="Times New Roman" w:hAnsi="Times New Roman" w:cs="Times New Roman"/>
        </w:rPr>
      </w:pPr>
      <w:r w:rsidRPr="0003303A">
        <w:rPr>
          <w:rFonts w:ascii="Times New Roman" w:hAnsi="Times New Roman" w:cs="Times New Roman"/>
        </w:rPr>
        <w:t xml:space="preserve">1. Wykonawca przed podpisaniem umowy wniósł w formie............................. zabezpieczenie należytego wykonania umowy w wysokości 3% wynagrodzenia brutto, o którym mowa w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3 ust. 1 umowy, tj. kwotę ….................zł (słownie złotych: …………….. złotych 00/100).</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Zabezpieczenie należytego wykonania umowy będzie zwrócone Wykonawcy w terminie 30 dni od daty zakończenia realizacji umowy pod warunkiem zrealizowania wszystkich zleceń cząstkowych potwierdzonych protokołami stwierdzającymi ich należyte wykonanie albo od daty podpisania dokumentu potwierdzającego usunięcie wad stwierdzonych przy odbiorach cząstkowych.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3. W przypadku, gdy w protokołach odbiorów cząstkowych zostaną stwierdzone wady 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4. 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 lub w innym terminie uzgodnionym z Zamawiającym.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                                                                     </w:t>
      </w:r>
    </w:p>
    <w:p w:rsidR="00B9391E" w:rsidRDefault="0003303A" w:rsidP="0003303A">
      <w:pPr>
        <w:jc w:val="both"/>
        <w:rPr>
          <w:rFonts w:ascii="Times New Roman" w:hAnsi="Times New Roman" w:cs="Times New Roman"/>
        </w:rPr>
      </w:pPr>
      <w:r w:rsidRPr="0003303A">
        <w:rPr>
          <w:rFonts w:ascii="Times New Roman" w:hAnsi="Times New Roman" w:cs="Times New Roman"/>
        </w:rPr>
        <w:t xml:space="preserve">                                                                       </w:t>
      </w:r>
    </w:p>
    <w:p w:rsidR="00B9391E" w:rsidRDefault="00B9391E" w:rsidP="0003303A">
      <w:pPr>
        <w:jc w:val="both"/>
        <w:rPr>
          <w:rFonts w:ascii="Times New Roman" w:hAnsi="Times New Roman" w:cs="Times New Roman"/>
        </w:rPr>
      </w:pPr>
    </w:p>
    <w:p w:rsidR="0003303A" w:rsidRPr="0003303A" w:rsidRDefault="0003303A" w:rsidP="00B9391E">
      <w:pPr>
        <w:jc w:val="center"/>
        <w:rPr>
          <w:rFonts w:ascii="Times New Roman" w:hAnsi="Times New Roman" w:cs="Times New Roman"/>
        </w:rPr>
      </w:pPr>
      <w:r w:rsidRPr="0003303A">
        <w:rPr>
          <w:rFonts w:ascii="Times New Roman" w:hAnsi="Times New Roman" w:cs="Times New Roman"/>
        </w:rPr>
        <w:lastRenderedPageBreak/>
        <w:t>§ 13</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Zmiana postanowień niniejszej umowy wymaga formy pisemnej pod rygorem nieważności. </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14</w:t>
      </w:r>
    </w:p>
    <w:p w:rsidR="0003303A" w:rsidRPr="0003303A" w:rsidRDefault="0003303A" w:rsidP="0003303A">
      <w:pPr>
        <w:jc w:val="center"/>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Niniejsza umowa zostaje zawarta na okres 8 miesięcy, jednak nie dłużej niż do dnia 28.12.2021r.</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15</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W sprawach nieuregulowanych niniejszą umową zastosowanie mają przepisy prawa powszechnie obowiązującego, w szczególności Kodeksu cywilnego.</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16</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Wykonawca nie dokona przelewu wierzytelności wynikających z niniejszej umowy przysługującej mu wobec Zamawiającego bez jego pisemnej  zgody.</w:t>
      </w:r>
    </w:p>
    <w:p w:rsidR="0003303A" w:rsidRPr="0003303A" w:rsidRDefault="0003303A" w:rsidP="0003303A">
      <w:pPr>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17</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Spory wynikające z niniejszej umowy będzie rozstrzygał sąd właściwy dla siedziby Zamawiającego.</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18</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Umowę sporządzono w dwóch jednobrzmiących egzemplarzach po 1 egzemplarzu dla każdej ze stron.</w:t>
      </w:r>
    </w:p>
    <w:p w:rsidR="0003303A" w:rsidRPr="0003303A" w:rsidRDefault="0003303A" w:rsidP="0003303A">
      <w:pPr>
        <w:jc w:val="both"/>
        <w:rPr>
          <w:rFonts w:ascii="Times New Roman" w:hAnsi="Times New Roman" w:cs="Times New Roman"/>
        </w:rPr>
      </w:pPr>
    </w:p>
    <w:p w:rsidR="0003303A" w:rsidRPr="0003303A" w:rsidRDefault="0003303A" w:rsidP="0003303A">
      <w:pPr>
        <w:spacing w:before="280" w:after="280"/>
        <w:jc w:val="both"/>
        <w:rPr>
          <w:rFonts w:ascii="Times New Roman" w:hAnsi="Times New Roman" w:cs="Times New Roman"/>
          <w:sz w:val="22"/>
          <w:szCs w:val="22"/>
        </w:rPr>
      </w:pPr>
      <w:r w:rsidRPr="0003303A">
        <w:rPr>
          <w:rFonts w:ascii="Times New Roman" w:hAnsi="Times New Roman" w:cs="Times New Roman"/>
        </w:rPr>
        <w:t xml:space="preserve">        Z A M A W I A J Ą C Y                                                                  WYKONAWCA</w:t>
      </w:r>
      <w:r w:rsidRPr="0003303A">
        <w:t xml:space="preserve"> </w:t>
      </w:r>
    </w:p>
    <w:p w:rsidR="0003303A" w:rsidRDefault="0003303A" w:rsidP="0003303A">
      <w:pPr>
        <w:spacing w:before="280" w:after="280"/>
        <w:jc w:val="both"/>
        <w:rPr>
          <w:rFonts w:ascii="Times New Roman" w:hAnsi="Times New Roman" w:cs="Times New Roman"/>
          <w:sz w:val="22"/>
          <w:szCs w:val="22"/>
        </w:rPr>
      </w:pPr>
    </w:p>
    <w:p w:rsidR="0048092B" w:rsidRDefault="0048092B" w:rsidP="0003303A">
      <w:pPr>
        <w:spacing w:before="280" w:after="280"/>
        <w:jc w:val="both"/>
        <w:rPr>
          <w:rFonts w:ascii="Times New Roman" w:hAnsi="Times New Roman" w:cs="Times New Roman"/>
          <w:sz w:val="22"/>
          <w:szCs w:val="22"/>
        </w:rPr>
      </w:pPr>
    </w:p>
    <w:p w:rsidR="0048092B" w:rsidRDefault="0048092B" w:rsidP="0003303A">
      <w:pPr>
        <w:spacing w:before="280" w:after="280"/>
        <w:jc w:val="both"/>
        <w:rPr>
          <w:rFonts w:ascii="Times New Roman" w:hAnsi="Times New Roman" w:cs="Times New Roman"/>
          <w:sz w:val="22"/>
          <w:szCs w:val="22"/>
        </w:rPr>
      </w:pPr>
    </w:p>
    <w:p w:rsidR="0048092B" w:rsidRDefault="0048092B" w:rsidP="0003303A">
      <w:pPr>
        <w:spacing w:before="280" w:after="280"/>
        <w:jc w:val="both"/>
        <w:rPr>
          <w:rFonts w:ascii="Times New Roman" w:hAnsi="Times New Roman" w:cs="Times New Roman"/>
          <w:sz w:val="22"/>
          <w:szCs w:val="22"/>
        </w:rPr>
      </w:pPr>
    </w:p>
    <w:p w:rsidR="0048092B" w:rsidRDefault="0048092B" w:rsidP="0003303A">
      <w:pPr>
        <w:spacing w:before="280" w:after="280"/>
        <w:jc w:val="both"/>
        <w:rPr>
          <w:rFonts w:ascii="Times New Roman" w:hAnsi="Times New Roman" w:cs="Times New Roman"/>
          <w:sz w:val="22"/>
          <w:szCs w:val="22"/>
        </w:rPr>
      </w:pPr>
    </w:p>
    <w:p w:rsidR="0048092B" w:rsidRPr="0003303A" w:rsidRDefault="0048092B" w:rsidP="0003303A">
      <w:pPr>
        <w:spacing w:before="280" w:after="280"/>
        <w:jc w:val="both"/>
        <w:rPr>
          <w:rFonts w:ascii="Times New Roman" w:hAnsi="Times New Roman" w:cs="Times New Roman"/>
          <w:sz w:val="22"/>
          <w:szCs w:val="22"/>
        </w:rPr>
      </w:pPr>
    </w:p>
    <w:p w:rsidR="0003303A" w:rsidRPr="0003303A" w:rsidRDefault="0003303A" w:rsidP="0003303A">
      <w:pPr>
        <w:spacing w:before="280" w:after="280"/>
        <w:jc w:val="both"/>
        <w:rPr>
          <w:rFonts w:ascii="Times New Roman" w:hAnsi="Times New Roman" w:cs="Times New Roman"/>
          <w:sz w:val="22"/>
          <w:szCs w:val="22"/>
        </w:rPr>
      </w:pPr>
      <w:r w:rsidRPr="0003303A">
        <w:rPr>
          <w:rFonts w:ascii="Times New Roman" w:hAnsi="Times New Roman" w:cs="Times New Roman"/>
          <w:sz w:val="22"/>
          <w:szCs w:val="22"/>
        </w:rPr>
        <w:t>Kontrasygnata</w:t>
      </w: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0B2BB3" w:rsidRDefault="000B2BB3" w:rsidP="000B2BB3">
      <w:pPr>
        <w:rPr>
          <w:rFonts w:ascii="Times New Roman" w:hAnsi="Times New Roman" w:cs="Times New Roman"/>
          <w:iCs/>
          <w:sz w:val="22"/>
          <w:szCs w:val="22"/>
        </w:rPr>
      </w:pPr>
    </w:p>
    <w:p w:rsidR="000B2BB3" w:rsidRDefault="000B2BB3" w:rsidP="000B2BB3">
      <w:pPr>
        <w:rPr>
          <w:rFonts w:ascii="Times New Roman" w:hAnsi="Times New Roman" w:cs="Times New Roman"/>
          <w:iCs/>
          <w:sz w:val="22"/>
          <w:szCs w:val="22"/>
        </w:rPr>
      </w:pPr>
    </w:p>
    <w:p w:rsidR="00A413A5" w:rsidRPr="00A413A5" w:rsidRDefault="00A413A5" w:rsidP="00A413A5">
      <w:pPr>
        <w:ind w:left="5664" w:firstLine="708"/>
        <w:rPr>
          <w:rFonts w:ascii="Times New Roman" w:hAnsi="Times New Roman" w:cs="Times New Roman"/>
        </w:rPr>
      </w:pPr>
      <w:r w:rsidRPr="00A413A5">
        <w:rPr>
          <w:rFonts w:ascii="Times New Roman" w:hAnsi="Times New Roman" w:cs="Times New Roman"/>
          <w:iCs/>
          <w:sz w:val="22"/>
          <w:szCs w:val="22"/>
        </w:rPr>
        <w:t>Załącznik numer 1 do SWZ</w:t>
      </w:r>
    </w:p>
    <w:p w:rsidR="00A413A5" w:rsidRPr="00A413A5" w:rsidRDefault="00B924DA" w:rsidP="00A413A5">
      <w:pPr>
        <w:rPr>
          <w:rFonts w:ascii="Times New Roman" w:hAnsi="Times New Roman" w:cs="Times New Roman"/>
          <w:sz w:val="22"/>
          <w:szCs w:val="22"/>
        </w:rPr>
      </w:pPr>
      <w:r>
        <w:rPr>
          <w:rFonts w:ascii="Times New Roman" w:hAnsi="Times New Roman" w:cs="Times New Roman"/>
          <w:sz w:val="22"/>
          <w:szCs w:val="22"/>
        </w:rPr>
        <w:t>……………………..</w:t>
      </w:r>
    </w:p>
    <w:p w:rsidR="00A413A5" w:rsidRPr="00A413A5" w:rsidRDefault="00A413A5" w:rsidP="00A413A5">
      <w:pPr>
        <w:rPr>
          <w:rFonts w:ascii="Times New Roman" w:hAnsi="Times New Roman" w:cs="Times New Roman"/>
        </w:rPr>
      </w:pPr>
      <w:r w:rsidRPr="00A413A5">
        <w:rPr>
          <w:rFonts w:ascii="Times New Roman" w:hAnsi="Times New Roman" w:cs="Times New Roman"/>
          <w:sz w:val="22"/>
          <w:szCs w:val="22"/>
        </w:rPr>
        <w:t>pieczęć wykonawcy</w:t>
      </w:r>
    </w:p>
    <w:p w:rsidR="00A413A5" w:rsidRPr="00A413A5" w:rsidRDefault="00A413A5" w:rsidP="00A413A5">
      <w:pPr>
        <w:rPr>
          <w:rFonts w:ascii="Times New Roman" w:hAnsi="Times New Roman" w:cs="Times New Roman"/>
        </w:rPr>
      </w:pPr>
    </w:p>
    <w:p w:rsidR="00A413A5" w:rsidRPr="00A413A5" w:rsidRDefault="00A413A5" w:rsidP="00A413A5">
      <w:pPr>
        <w:rPr>
          <w:rFonts w:ascii="Times New Roman" w:hAnsi="Times New Roman" w:cs="Times New Roman"/>
        </w:rPr>
      </w:pPr>
    </w:p>
    <w:p w:rsidR="00A413A5" w:rsidRPr="00A413A5" w:rsidRDefault="00A413A5" w:rsidP="00A413A5">
      <w:pPr>
        <w:keepNext/>
        <w:suppressAutoHyphens w:val="0"/>
        <w:jc w:val="center"/>
        <w:outlineLvl w:val="0"/>
        <w:rPr>
          <w:rFonts w:ascii="Times New Roman" w:hAnsi="Times New Roman" w:cs="Times New Roman"/>
          <w:b/>
          <w:kern w:val="32"/>
          <w:lang w:eastAsia="en-US"/>
        </w:rPr>
      </w:pPr>
      <w:r w:rsidRPr="00A413A5">
        <w:rPr>
          <w:rFonts w:ascii="Times New Roman" w:hAnsi="Times New Roman" w:cs="Times New Roman"/>
          <w:b/>
          <w:kern w:val="32"/>
          <w:lang w:eastAsia="en-US"/>
        </w:rPr>
        <w:t>FORMULARZ OFERTOWY</w:t>
      </w:r>
    </w:p>
    <w:p w:rsidR="00A413A5" w:rsidRPr="00A413A5" w:rsidRDefault="00A413A5" w:rsidP="00A413A5">
      <w:pPr>
        <w:keepNext/>
        <w:suppressAutoHyphens w:val="0"/>
        <w:jc w:val="center"/>
        <w:outlineLvl w:val="0"/>
        <w:rPr>
          <w:rFonts w:ascii="Times New Roman" w:hAnsi="Times New Roman" w:cs="Times New Roman"/>
          <w:b/>
          <w:kern w:val="32"/>
          <w:lang w:eastAsia="en-US"/>
        </w:rPr>
      </w:pPr>
    </w:p>
    <w:p w:rsidR="00677CB8" w:rsidRPr="00677CB8" w:rsidRDefault="00677CB8" w:rsidP="00677CB8">
      <w:pPr>
        <w:jc w:val="center"/>
        <w:rPr>
          <w:rFonts w:ascii="Times New Roman" w:hAnsi="Times New Roman" w:cs="Times New Roman"/>
          <w:bCs w:val="0"/>
          <w:sz w:val="28"/>
          <w:szCs w:val="28"/>
          <w:lang w:eastAsia="pl-PL"/>
        </w:rPr>
      </w:pPr>
      <w:r w:rsidRPr="00677CB8">
        <w:rPr>
          <w:rFonts w:ascii="Times New Roman" w:hAnsi="Times New Roman" w:cs="Times New Roman"/>
          <w:b/>
          <w:kern w:val="1"/>
          <w:sz w:val="28"/>
          <w:szCs w:val="28"/>
        </w:rPr>
        <w:t xml:space="preserve">Bieżące </w:t>
      </w:r>
      <w:r w:rsidR="00C338BF">
        <w:rPr>
          <w:rFonts w:ascii="Times New Roman" w:hAnsi="Times New Roman" w:cs="Times New Roman"/>
          <w:b/>
          <w:kern w:val="1"/>
          <w:sz w:val="28"/>
          <w:szCs w:val="28"/>
        </w:rPr>
        <w:t>utrzymanie</w:t>
      </w:r>
      <w:r w:rsidRPr="00677CB8">
        <w:rPr>
          <w:rFonts w:ascii="Times New Roman" w:hAnsi="Times New Roman" w:cs="Times New Roman"/>
          <w:b/>
          <w:kern w:val="1"/>
          <w:sz w:val="28"/>
          <w:szCs w:val="28"/>
        </w:rPr>
        <w:t xml:space="preserve"> dróg gminnych o nawierzchniach szutrowych</w:t>
      </w:r>
    </w:p>
    <w:p w:rsidR="00A413A5" w:rsidRPr="00A413A5" w:rsidRDefault="00A413A5" w:rsidP="00A413A5">
      <w:pPr>
        <w:suppressAutoHyphens w:val="0"/>
        <w:jc w:val="center"/>
        <w:rPr>
          <w:rFonts w:ascii="Times New Roman" w:hAnsi="Times New Roman" w:cs="Times New Roman"/>
          <w:b/>
          <w:bCs w:val="0"/>
          <w:sz w:val="28"/>
          <w:szCs w:val="28"/>
          <w:lang w:eastAsia="pl-PL"/>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Oferta złożona przez Wykonawcę / Podmioty wspólnie ubiegające się o zamówienie</w:t>
      </w:r>
    </w:p>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A413A5" w:rsidRPr="00A413A5" w:rsidTr="00160A3A">
        <w:trPr>
          <w:cantSplit/>
          <w:jc w:val="center"/>
        </w:trPr>
        <w:tc>
          <w:tcPr>
            <w:tcW w:w="562"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Lp.</w:t>
            </w:r>
          </w:p>
        </w:tc>
        <w:tc>
          <w:tcPr>
            <w:tcW w:w="3123" w:type="dxa"/>
            <w:shd w:val="clear" w:color="auto" w:fill="F2F2F2" w:themeFill="background1" w:themeFillShade="F2"/>
          </w:tcPr>
          <w:p w:rsidR="00A413A5" w:rsidRPr="00A413A5" w:rsidRDefault="00A413A5" w:rsidP="00A413A5">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Nazwa</w:t>
            </w:r>
          </w:p>
        </w:tc>
        <w:tc>
          <w:tcPr>
            <w:tcW w:w="5670" w:type="dxa"/>
            <w:shd w:val="pct5" w:color="auto" w:fill="FFFFFF"/>
          </w:tcPr>
          <w:p w:rsidR="00A413A5" w:rsidRPr="00A413A5" w:rsidRDefault="00A413A5" w:rsidP="00A413A5">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Adres</w:t>
            </w: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1</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2</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bl>
    <w:p w:rsidR="00A413A5" w:rsidRPr="00A413A5" w:rsidRDefault="00A413A5" w:rsidP="00A413A5">
      <w:pPr>
        <w:suppressAutoHyphens w:val="0"/>
        <w:jc w:val="both"/>
        <w:rPr>
          <w:rFonts w:ascii="Times New Roman" w:hAnsi="Times New Roman" w:cs="Times New Roman"/>
          <w:bCs w:val="0"/>
          <w:lang w:val="de-DE" w:eastAsia="pl-PL"/>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Wszelką korespondencję w sprawie niniejszego postepowania proszę kierować: </w:t>
      </w:r>
    </w:p>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Instytucja</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poczty</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e-mail</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bl>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Treść oferty</w:t>
      </w:r>
    </w:p>
    <w:p w:rsidR="00A413A5" w:rsidRPr="00A413A5" w:rsidRDefault="00A413A5" w:rsidP="00A413A5">
      <w:pPr>
        <w:suppressAutoHyphens w:val="0"/>
        <w:ind w:left="400" w:hanging="400"/>
        <w:jc w:val="both"/>
        <w:rPr>
          <w:rFonts w:ascii="Times New Roman" w:hAnsi="Times New Roman" w:cs="Times New Roman"/>
          <w:bCs w:val="0"/>
          <w:lang w:eastAsia="pl-PL"/>
        </w:rPr>
      </w:pPr>
    </w:p>
    <w:p w:rsidR="00A413A5" w:rsidRPr="00A413A5" w:rsidRDefault="00A413A5" w:rsidP="00A413A5">
      <w:pPr>
        <w:suppressAutoHyphens w:val="0"/>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 odpowiedzi na o</w:t>
      </w:r>
      <w:r w:rsidR="00F039E1">
        <w:rPr>
          <w:rFonts w:ascii="Times New Roman" w:eastAsiaTheme="minorHAnsi" w:hAnsi="Times New Roman" w:cs="Times New Roman"/>
          <w:bCs w:val="0"/>
          <w:lang w:eastAsia="en-US"/>
        </w:rPr>
        <w:t>głoszone postępowanie</w:t>
      </w:r>
      <w:r w:rsidRPr="00A413A5">
        <w:rPr>
          <w:rFonts w:ascii="Times New Roman" w:eastAsiaTheme="minorHAnsi" w:hAnsi="Times New Roman" w:cs="Times New Roman"/>
          <w:bCs w:val="0"/>
          <w:lang w:eastAsia="en-US"/>
        </w:rPr>
        <w:t>, oświadczamy, że:</w:t>
      </w:r>
    </w:p>
    <w:p w:rsidR="00A413A5" w:rsidRPr="00A413A5" w:rsidRDefault="00A413A5" w:rsidP="00A413A5">
      <w:pPr>
        <w:suppressAutoHyphens w:val="0"/>
        <w:rPr>
          <w:rFonts w:ascii="Times New Roman" w:eastAsiaTheme="minorHAnsi" w:hAnsi="Times New Roman" w:cs="Times New Roman"/>
          <w:bCs w:val="0"/>
          <w:lang w:eastAsia="en-US"/>
        </w:rPr>
      </w:pPr>
    </w:p>
    <w:p w:rsidR="00A413A5" w:rsidRPr="00A413A5" w:rsidRDefault="00A413A5" w:rsidP="00A413A5">
      <w:pPr>
        <w:numPr>
          <w:ilvl w:val="0"/>
          <w:numId w:val="28"/>
        </w:numPr>
        <w:suppressAutoHyphens w:val="0"/>
        <w:ind w:left="426" w:hanging="426"/>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Oferujemy wykonanie przedmiotu zamówienia w zakresie określonym w specyfikacji  warunków zamówienia za cenę: ………………………………………………..</w:t>
      </w:r>
    </w:p>
    <w:p w:rsidR="00375E82" w:rsidRPr="00375E82" w:rsidRDefault="00A413A5" w:rsidP="00A413A5">
      <w:pPr>
        <w:suppressAutoHyphens w:val="0"/>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(słownie: ………………………………………………………………………….……) zł</w:t>
      </w:r>
    </w:p>
    <w:p w:rsidR="00A413A5" w:rsidRPr="00A413A5" w:rsidRDefault="00A413A5" w:rsidP="00A413A5">
      <w:pPr>
        <w:suppressAutoHyphens w:val="0"/>
        <w:spacing w:after="160" w:line="259" w:lineRule="auto"/>
        <w:ind w:left="360"/>
        <w:contextualSpacing/>
        <w:jc w:val="both"/>
        <w:rPr>
          <w:rFonts w:ascii="Times New Roman" w:eastAsiaTheme="minorHAnsi" w:hAnsi="Times New Roman" w:cs="Times New Roman"/>
          <w:bCs w:val="0"/>
          <w:lang w:eastAsia="en-US"/>
        </w:rPr>
      </w:pP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 xml:space="preserve">Oświadczam, że wybór mojej oferty będzie/nie będzie* </w:t>
      </w:r>
      <w:r w:rsidRPr="00A413A5">
        <w:rPr>
          <w:rFonts w:ascii="Times New Roman" w:eastAsia="Arial" w:hAnsi="Times New Roman" w:cs="Times New Roman"/>
          <w:bCs w:val="0"/>
          <w:color w:val="000000"/>
          <w:u w:val="single"/>
          <w:lang w:eastAsia="pl-PL"/>
        </w:rPr>
        <w:t>prowadzić do powstania u Zamawiającego obowiązku podatkowego</w:t>
      </w:r>
      <w:r w:rsidRPr="00A413A5">
        <w:rPr>
          <w:rFonts w:ascii="Times New Roman" w:eastAsia="Arial" w:hAnsi="Times New Roman" w:cs="Times New Roman"/>
          <w:bCs w:val="0"/>
          <w:color w:val="000000"/>
          <w:u w:val="single"/>
          <w:vertAlign w:val="superscript"/>
          <w:lang w:eastAsia="pl-PL"/>
        </w:rPr>
        <w:t>1)</w:t>
      </w:r>
      <w:r w:rsidRPr="00A413A5">
        <w:rPr>
          <w:rFonts w:ascii="Times New Roman" w:eastAsia="Arial" w:hAnsi="Times New Roman" w:cs="Times New Roman"/>
          <w:bCs w:val="0"/>
          <w:color w:val="000000"/>
          <w:lang w:eastAsia="pl-PL"/>
        </w:rPr>
        <w:t xml:space="preserve"> </w:t>
      </w: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hAnsi="Times New Roman" w:cs="Times New Roman"/>
          <w:bCs w:val="0"/>
          <w:vertAlign w:val="superscript"/>
          <w:lang w:eastAsia="pl-PL"/>
        </w:rPr>
        <w:t>1)</w:t>
      </w:r>
      <w:r w:rsidRPr="00A413A5">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A413A5">
        <w:rPr>
          <w:rFonts w:ascii="Times New Roman" w:eastAsia="Arial" w:hAnsi="Times New Roman" w:cs="Times New Roman"/>
          <w:bCs w:val="0"/>
          <w:lang w:eastAsia="pl-PL"/>
        </w:rPr>
        <w:t>.</w:t>
      </w:r>
    </w:p>
    <w:p w:rsidR="00A413A5" w:rsidRPr="00A413A5" w:rsidRDefault="00A413A5" w:rsidP="00A413A5">
      <w:pPr>
        <w:ind w:left="425"/>
        <w:contextualSpacing/>
        <w:jc w:val="both"/>
        <w:rPr>
          <w:rFonts w:ascii="Times New Roman" w:hAnsi="Times New Roman" w:cs="Times New Roman"/>
          <w:sz w:val="22"/>
          <w:szCs w:val="22"/>
        </w:rPr>
      </w:pPr>
    </w:p>
    <w:p w:rsidR="00F41FE8" w:rsidRDefault="00F41FE8" w:rsidP="00F41FE8">
      <w:pPr>
        <w:spacing w:line="100" w:lineRule="atLeast"/>
        <w:contextualSpacing/>
        <w:jc w:val="both"/>
        <w:rPr>
          <w:rFonts w:ascii="Times New Roman" w:hAnsi="Times New Roman" w:cs="Times New Roman"/>
        </w:rPr>
      </w:pPr>
      <w:r>
        <w:rPr>
          <w:rFonts w:ascii="Times New Roman" w:hAnsi="Times New Roman" w:cs="Times New Roman"/>
          <w:sz w:val="22"/>
          <w:szCs w:val="22"/>
        </w:rPr>
        <w:t>2.</w:t>
      </w:r>
      <w:r w:rsidRPr="003C278F">
        <w:rPr>
          <w:rFonts w:ascii="Times New Roman" w:hAnsi="Times New Roman" w:cs="Times New Roman"/>
          <w:sz w:val="22"/>
          <w:szCs w:val="22"/>
        </w:rPr>
        <w:t xml:space="preserve">Zobowiązujemy się </w:t>
      </w:r>
      <w:r w:rsidRPr="003C278F">
        <w:rPr>
          <w:rFonts w:ascii="Times New Roman" w:hAnsi="Times New Roman" w:cs="Times New Roman"/>
        </w:rPr>
        <w:t>do rozpoczęcia prac w ciągu............................godzin od czasu otrzymania każdego zlecenia cząstkowego</w:t>
      </w:r>
      <w:r w:rsidRPr="003C278F">
        <w:rPr>
          <w:rFonts w:ascii="Times New Roman" w:hAnsi="Times New Roman" w:cs="Times New Roman"/>
          <w:b/>
        </w:rPr>
        <w:t xml:space="preserve"> (</w:t>
      </w:r>
      <w:r w:rsidRPr="003C278F">
        <w:rPr>
          <w:rFonts w:ascii="Times New Roman" w:hAnsi="Times New Roman" w:cs="Times New Roman"/>
        </w:rPr>
        <w:t>minimalny czas</w:t>
      </w:r>
      <w:r>
        <w:rPr>
          <w:rFonts w:ascii="Times New Roman" w:hAnsi="Times New Roman" w:cs="Times New Roman"/>
          <w:b/>
        </w:rPr>
        <w:t xml:space="preserve"> </w:t>
      </w:r>
      <w:r w:rsidRPr="003C278F">
        <w:rPr>
          <w:rFonts w:ascii="Times New Roman" w:hAnsi="Times New Roman" w:cs="Times New Roman"/>
          <w:bCs w:val="0"/>
        </w:rPr>
        <w:t>24 godzin</w:t>
      </w:r>
      <w:r>
        <w:rPr>
          <w:rFonts w:ascii="Times New Roman" w:hAnsi="Times New Roman" w:cs="Times New Roman"/>
          <w:bCs w:val="0"/>
        </w:rPr>
        <w:t>y, maksymalny</w:t>
      </w:r>
      <w:r w:rsidRPr="003C278F">
        <w:rPr>
          <w:rFonts w:ascii="Times New Roman" w:hAnsi="Times New Roman" w:cs="Times New Roman"/>
          <w:bCs w:val="0"/>
        </w:rPr>
        <w:t xml:space="preserve"> 48 godzin</w:t>
      </w:r>
      <w:r w:rsidRPr="003C278F">
        <w:rPr>
          <w:rFonts w:ascii="Times New Roman" w:hAnsi="Times New Roman" w:cs="Times New Roman"/>
        </w:rPr>
        <w:t>).</w:t>
      </w:r>
    </w:p>
    <w:p w:rsidR="00F41FE8" w:rsidRPr="00627004" w:rsidRDefault="00F41FE8" w:rsidP="00F41FE8">
      <w:pPr>
        <w:spacing w:line="100" w:lineRule="atLeast"/>
        <w:contextualSpacing/>
        <w:jc w:val="both"/>
        <w:rPr>
          <w:rFonts w:ascii="Times New Roman" w:hAnsi="Times New Roman" w:cs="Times New Roman"/>
        </w:rPr>
      </w:pPr>
      <w:r>
        <w:rPr>
          <w:rFonts w:ascii="Times New Roman" w:hAnsi="Times New Roman" w:cs="Times New Roman"/>
        </w:rPr>
        <w:t xml:space="preserve">3.Zobowiązujemy się do wykonania przedmiotu zamówienia w terminie do dnia </w:t>
      </w:r>
      <w:r>
        <w:rPr>
          <w:rFonts w:ascii="Times New Roman" w:hAnsi="Times New Roman" w:cs="Times New Roman"/>
          <w:bCs w:val="0"/>
        </w:rPr>
        <w:t>28.12.202</w:t>
      </w:r>
      <w:r w:rsidR="00C338BF">
        <w:rPr>
          <w:rFonts w:ascii="Times New Roman" w:hAnsi="Times New Roman" w:cs="Times New Roman"/>
          <w:bCs w:val="0"/>
        </w:rPr>
        <w:t>1</w:t>
      </w:r>
      <w:r>
        <w:rPr>
          <w:rFonts w:ascii="Times New Roman" w:hAnsi="Times New Roman" w:cs="Times New Roman"/>
          <w:bCs w:val="0"/>
        </w:rPr>
        <w:t>r.</w:t>
      </w:r>
    </w:p>
    <w:p w:rsidR="00F41FE8" w:rsidRPr="00D706C3" w:rsidRDefault="00F41FE8" w:rsidP="00F41FE8">
      <w:pPr>
        <w:contextualSpacing/>
        <w:jc w:val="both"/>
        <w:rPr>
          <w:rFonts w:ascii="Times New Roman" w:hAnsi="Times New Roman" w:cs="Times New Roman"/>
          <w:sz w:val="22"/>
          <w:szCs w:val="22"/>
        </w:rPr>
      </w:pPr>
      <w:r>
        <w:rPr>
          <w:rFonts w:ascii="Times New Roman" w:hAnsi="Times New Roman" w:cs="Times New Roman"/>
          <w:sz w:val="22"/>
          <w:szCs w:val="22"/>
        </w:rPr>
        <w:t>4.</w:t>
      </w:r>
      <w:r w:rsidRPr="00D706C3">
        <w:rPr>
          <w:rFonts w:ascii="Times New Roman" w:hAnsi="Times New Roman" w:cs="Times New Roman"/>
          <w:sz w:val="22"/>
          <w:szCs w:val="22"/>
        </w:rPr>
        <w:t>Udzielamy gwarancji na okres</w:t>
      </w:r>
      <w:r>
        <w:rPr>
          <w:rFonts w:ascii="Times New Roman" w:hAnsi="Times New Roman" w:cs="Times New Roman"/>
          <w:sz w:val="22"/>
          <w:szCs w:val="22"/>
        </w:rPr>
        <w:t xml:space="preserve"> 12</w:t>
      </w:r>
      <w:r w:rsidRPr="00D706C3">
        <w:rPr>
          <w:rFonts w:ascii="Times New Roman" w:hAnsi="Times New Roman" w:cs="Times New Roman"/>
          <w:sz w:val="22"/>
          <w:szCs w:val="22"/>
        </w:rPr>
        <w:t xml:space="preserve"> </w:t>
      </w:r>
      <w:r>
        <w:rPr>
          <w:rFonts w:ascii="Times New Roman" w:hAnsi="Times New Roman" w:cs="Times New Roman"/>
          <w:sz w:val="22"/>
          <w:szCs w:val="22"/>
        </w:rPr>
        <w:t>m</w:t>
      </w:r>
      <w:r w:rsidRPr="00D706C3">
        <w:rPr>
          <w:rFonts w:ascii="Times New Roman" w:hAnsi="Times New Roman" w:cs="Times New Roman"/>
          <w:sz w:val="22"/>
          <w:szCs w:val="22"/>
        </w:rPr>
        <w:t>iesięcy.</w:t>
      </w:r>
    </w:p>
    <w:p w:rsidR="00A413A5" w:rsidRPr="00A413A5" w:rsidRDefault="00F41FE8" w:rsidP="00F41FE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lastRenderedPageBreak/>
        <w:t>5.</w:t>
      </w:r>
      <w:r w:rsidR="00A413A5" w:rsidRPr="00A413A5">
        <w:rPr>
          <w:rFonts w:ascii="Times New Roman" w:eastAsiaTheme="minorHAnsi" w:hAnsi="Times New Roman" w:cs="Times New Roman"/>
          <w:bCs w:val="0"/>
          <w:lang w:eastAsia="en-US"/>
        </w:rPr>
        <w:t xml:space="preserve">Oświadczamy, że zapoznaliśmy się ze specyfikacją </w:t>
      </w:r>
      <w:r>
        <w:rPr>
          <w:rFonts w:ascii="Times New Roman" w:eastAsiaTheme="minorHAnsi" w:hAnsi="Times New Roman" w:cs="Times New Roman"/>
          <w:bCs w:val="0"/>
          <w:lang w:eastAsia="en-US"/>
        </w:rPr>
        <w:t>w</w:t>
      </w:r>
      <w:r w:rsidR="00A413A5" w:rsidRPr="00A413A5">
        <w:rPr>
          <w:rFonts w:ascii="Times New Roman" w:eastAsiaTheme="minorHAnsi" w:hAnsi="Times New Roman" w:cs="Times New Roman"/>
          <w:bCs w:val="0"/>
          <w:lang w:eastAsia="en-US"/>
        </w:rPr>
        <w:t>arunków zamówienia (SWZ) i nie wnosimy do niej zastrzeżeń oraz zdobyliśmy informacje niezbędne do właściwego wykonania zamówienia.</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6.</w:t>
      </w:r>
      <w:r w:rsidR="00A413A5" w:rsidRPr="00A413A5">
        <w:rPr>
          <w:rFonts w:ascii="Times New Roman" w:eastAsiaTheme="minorHAnsi" w:hAnsi="Times New Roman" w:cs="Times New Roman"/>
          <w:bCs w:val="0"/>
          <w:lang w:eastAsia="en-US"/>
        </w:rPr>
        <w:t>Akceptujemy warunki płatności określone przez Zamawiającego w specyfikacji  warunków zamówienia.</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7.</w:t>
      </w:r>
      <w:r w:rsidR="00A413A5" w:rsidRPr="00A413A5">
        <w:rPr>
          <w:rFonts w:ascii="Times New Roman" w:eastAsiaTheme="minorHAnsi" w:hAnsi="Times New Roman" w:cs="Times New Roman"/>
          <w:bCs w:val="0"/>
          <w:lang w:eastAsia="en-US"/>
        </w:rPr>
        <w:t>Zawarty w SWZ wzór umowy został przez nas zaakceptowany i zobowiązujemy się – w przypadku wybrania naszej oferty – do zawarcia umowy w miejscu i terminie wyznaczonym przez Zamawiającego.</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8.</w:t>
      </w:r>
      <w:r w:rsidR="00A413A5" w:rsidRPr="00A413A5">
        <w:rPr>
          <w:rFonts w:ascii="Times New Roman" w:eastAsiaTheme="minorHAnsi" w:hAnsi="Times New Roman" w:cs="Times New Roman"/>
          <w:bCs w:val="0"/>
          <w:lang w:eastAsia="en-US"/>
        </w:rPr>
        <w:t>Wskazany w poniższej tabeli zakres prac zamierzamy powierzyć podwykonawcom:</w:t>
      </w:r>
    </w:p>
    <w:p w:rsidR="00A413A5" w:rsidRPr="00A413A5" w:rsidRDefault="00A413A5" w:rsidP="00A413A5">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13A5" w:rsidRPr="00A413A5" w:rsidRDefault="00A413A5" w:rsidP="00A413A5">
            <w:pPr>
              <w:suppressAutoHyphens w:val="0"/>
              <w:ind w:hanging="252"/>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13A5" w:rsidRPr="00A413A5" w:rsidRDefault="00A413A5" w:rsidP="00A413A5">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Nazwa podwykonawcy</w:t>
            </w:r>
            <w:r w:rsidRPr="00A413A5">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A413A5" w:rsidRPr="00A413A5" w:rsidRDefault="00A413A5" w:rsidP="00A413A5">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Części zamówienia</w:t>
            </w:r>
          </w:p>
        </w:tc>
      </w:tr>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413A5" w:rsidRPr="00A413A5" w:rsidRDefault="00A413A5" w:rsidP="00A413A5">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A413A5" w:rsidRPr="00A413A5" w:rsidRDefault="00A413A5" w:rsidP="00A413A5">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A413A5" w:rsidRPr="00A413A5" w:rsidRDefault="00A413A5" w:rsidP="00A413A5">
            <w:pPr>
              <w:suppressAutoHyphens w:val="0"/>
              <w:jc w:val="center"/>
              <w:rPr>
                <w:rFonts w:ascii="Times New Roman" w:eastAsiaTheme="minorHAnsi" w:hAnsi="Times New Roman" w:cs="Times New Roman"/>
                <w:bCs w:val="0"/>
                <w:lang w:eastAsia="en-US"/>
              </w:rPr>
            </w:pPr>
          </w:p>
        </w:tc>
      </w:tr>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413A5" w:rsidRPr="00A413A5" w:rsidRDefault="00A413A5" w:rsidP="00A413A5">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A413A5" w:rsidRPr="00A413A5" w:rsidRDefault="00A413A5" w:rsidP="00A413A5">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A413A5" w:rsidRPr="00A413A5" w:rsidRDefault="00A413A5" w:rsidP="00A413A5">
            <w:pPr>
              <w:suppressAutoHyphens w:val="0"/>
              <w:jc w:val="center"/>
              <w:rPr>
                <w:rFonts w:ascii="Times New Roman" w:eastAsiaTheme="minorHAnsi" w:hAnsi="Times New Roman" w:cs="Times New Roman"/>
                <w:bCs w:val="0"/>
                <w:lang w:eastAsia="en-US"/>
              </w:rPr>
            </w:pPr>
          </w:p>
        </w:tc>
      </w:tr>
    </w:tbl>
    <w:p w:rsidR="00A413A5" w:rsidRPr="00A413A5" w:rsidRDefault="00A413A5" w:rsidP="00A413A5">
      <w:pPr>
        <w:suppressAutoHyphens w:val="0"/>
        <w:ind w:left="426"/>
        <w:contextualSpacing/>
        <w:jc w:val="both"/>
        <w:rPr>
          <w:rFonts w:ascii="Times New Roman" w:eastAsiaTheme="minorHAnsi" w:hAnsi="Times New Roman" w:cs="Times New Roman"/>
          <w:bCs w:val="0"/>
          <w:lang w:eastAsia="en-US"/>
        </w:rPr>
      </w:pP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9.</w:t>
      </w:r>
      <w:r w:rsidR="00A413A5" w:rsidRPr="00A413A5">
        <w:rPr>
          <w:rFonts w:ascii="Times New Roman" w:eastAsiaTheme="minorHAnsi" w:hAnsi="Times New Roman" w:cs="Times New Roman"/>
          <w:bCs w:val="0"/>
          <w:lang w:eastAsia="en-US"/>
        </w:rPr>
        <w:t>Oświadczamy, że:</w:t>
      </w:r>
    </w:p>
    <w:p w:rsidR="00A413A5" w:rsidRPr="00A413A5" w:rsidRDefault="00A413A5" w:rsidP="00F41FE8">
      <w:pPr>
        <w:numPr>
          <w:ilvl w:val="1"/>
          <w:numId w:val="40"/>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cena obejmuje wszystkie koszty związane z prawidłową realizacją zamówienia,</w:t>
      </w:r>
    </w:p>
    <w:p w:rsidR="00A413A5" w:rsidRPr="00A413A5" w:rsidRDefault="00A413A5" w:rsidP="00F41FE8">
      <w:pPr>
        <w:numPr>
          <w:ilvl w:val="1"/>
          <w:numId w:val="40"/>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kern w:val="1"/>
          <w:lang w:eastAsia="en-US"/>
        </w:rPr>
        <w:t>na wezwanie, o którym mowa w art. 2</w:t>
      </w:r>
      <w:r w:rsidR="001D14CA">
        <w:rPr>
          <w:rFonts w:ascii="Times New Roman" w:eastAsiaTheme="minorHAnsi" w:hAnsi="Times New Roman" w:cs="Times New Roman"/>
          <w:bCs w:val="0"/>
          <w:kern w:val="1"/>
          <w:lang w:eastAsia="en-US"/>
        </w:rPr>
        <w:t>74</w:t>
      </w:r>
      <w:r w:rsidRPr="00A413A5">
        <w:rPr>
          <w:rFonts w:ascii="Times New Roman" w:eastAsiaTheme="minorHAnsi" w:hAnsi="Times New Roman" w:cs="Times New Roman"/>
          <w:bCs w:val="0"/>
          <w:kern w:val="1"/>
          <w:lang w:eastAsia="en-US"/>
        </w:rPr>
        <w:t xml:space="preserve"> ust. 1 ustawy </w:t>
      </w:r>
      <w:proofErr w:type="spellStart"/>
      <w:r w:rsidRPr="00A413A5">
        <w:rPr>
          <w:rFonts w:ascii="Times New Roman" w:eastAsiaTheme="minorHAnsi" w:hAnsi="Times New Roman" w:cs="Times New Roman"/>
          <w:bCs w:val="0"/>
          <w:kern w:val="1"/>
          <w:lang w:eastAsia="en-US"/>
        </w:rPr>
        <w:t>Pzp</w:t>
      </w:r>
      <w:proofErr w:type="spellEnd"/>
      <w:r w:rsidRPr="00A413A5">
        <w:rPr>
          <w:rFonts w:ascii="Times New Roman" w:eastAsiaTheme="minorHAnsi" w:hAnsi="Times New Roman" w:cs="Times New Roman"/>
          <w:bCs w:val="0"/>
          <w:kern w:val="1"/>
          <w:lang w:eastAsia="en-US"/>
        </w:rPr>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A413A5" w:rsidRPr="00C338BF" w:rsidRDefault="00A413A5" w:rsidP="00F41FE8">
      <w:pPr>
        <w:numPr>
          <w:ilvl w:val="1"/>
          <w:numId w:val="40"/>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A413A5">
        <w:rPr>
          <w:rFonts w:ascii="Times New Roman" w:eastAsiaTheme="minorHAnsi" w:hAnsi="Times New Roman" w:cs="Times New Roman"/>
          <w:bCs w:val="0"/>
          <w:i/>
          <w:lang w:eastAsia="en-US"/>
        </w:rPr>
        <w:t>(niepotrzebne skreślić).</w:t>
      </w:r>
    </w:p>
    <w:p w:rsidR="00C338BF" w:rsidRPr="00A413A5" w:rsidRDefault="00C338BF" w:rsidP="00C338BF">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Pr="00D706C3">
        <w:rPr>
          <w:rFonts w:ascii="Times New Roman" w:eastAsiaTheme="minorHAnsi" w:hAnsi="Times New Roman" w:cs="Times New Roman"/>
          <w:bCs w:val="0"/>
          <w:lang w:eastAsia="en-US"/>
        </w:rPr>
        <w:t>Jesteśmy związani ofertą na czas wskazany w SWZ, na potwierdzenie czego wnosimy wadium w wysokości: ……………………………………………… (słownie ………………………………) zł w formie/formach ……………………………………… Wadium wniesione w pieniądzu należy zwrócić na (nr rachunku bankowego): ………</w:t>
      </w:r>
      <w:r>
        <w:rPr>
          <w:rFonts w:ascii="Times New Roman" w:eastAsiaTheme="minorHAnsi" w:hAnsi="Times New Roman" w:cs="Times New Roman"/>
          <w:bCs w:val="0"/>
          <w:lang w:eastAsia="en-US"/>
        </w:rPr>
        <w:t xml:space="preserve">……………………………………………………………………………… </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00A413A5" w:rsidRPr="00A413A5">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00A413A5" w:rsidRPr="00A413A5">
        <w:rPr>
          <w:rFonts w:ascii="Times New Roman" w:eastAsiaTheme="minorHAnsi" w:hAnsi="Times New Roman" w:cs="Times New Roman"/>
          <w:bCs w:val="0"/>
          <w:lang w:eastAsia="en-US"/>
        </w:rPr>
        <w:footnoteReference w:id="2"/>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11.</w:t>
      </w:r>
      <w:r w:rsidR="00A413A5" w:rsidRPr="00A413A5">
        <w:rPr>
          <w:rFonts w:ascii="Times New Roman" w:eastAsiaTheme="minorHAnsi" w:hAnsi="Times New Roman" w:cs="Times New Roman"/>
          <w:bCs w:val="0"/>
          <w:lang w:eastAsia="en-US"/>
        </w:rPr>
        <w:t xml:space="preserve">Oświadczam, że Wykonawca jest: małym/średnim przedsiębiorstwem* </w:t>
      </w:r>
      <w:r w:rsidR="00A413A5" w:rsidRPr="00A413A5">
        <w:rPr>
          <w:rFonts w:ascii="Times New Roman" w:eastAsiaTheme="minorHAnsi" w:hAnsi="Times New Roman" w:cs="Times New Roman"/>
          <w:bCs w:val="0"/>
          <w:i/>
          <w:lang w:eastAsia="en-US"/>
        </w:rPr>
        <w:t>(niepotrzebne skreślić).</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12.</w:t>
      </w:r>
      <w:r w:rsidR="00A413A5" w:rsidRPr="00A413A5">
        <w:rPr>
          <w:rFonts w:ascii="Times New Roman" w:eastAsiaTheme="minorHAnsi" w:hAnsi="Times New Roman" w:cs="Times New Roman"/>
          <w:bCs w:val="0"/>
          <w:lang w:eastAsia="en-US"/>
        </w:rPr>
        <w:t>Oferta zawiera łącznie ……… stron.</w:t>
      </w:r>
    </w:p>
    <w:p w:rsidR="00A413A5" w:rsidRPr="00A413A5" w:rsidRDefault="00A413A5" w:rsidP="00A413A5">
      <w:pPr>
        <w:suppressAutoHyphens w:val="0"/>
        <w:rPr>
          <w:rFonts w:ascii="Times New Roman" w:eastAsiaTheme="minorHAnsi" w:hAnsi="Times New Roman" w:cs="Times New Roman"/>
          <w:b/>
          <w:bCs w:val="0"/>
          <w:lang w:eastAsia="en-US"/>
        </w:rPr>
      </w:pPr>
    </w:p>
    <w:p w:rsidR="00A413A5" w:rsidRPr="00A413A5" w:rsidRDefault="00A413A5" w:rsidP="00A413A5">
      <w:pPr>
        <w:suppressAutoHyphens w:val="0"/>
        <w:rPr>
          <w:rFonts w:ascii="Times New Roman" w:eastAsiaTheme="minorHAnsi" w:hAnsi="Times New Roman" w:cs="Times New Roman"/>
          <w:b/>
          <w:bCs w:val="0"/>
          <w:lang w:eastAsia="en-US"/>
        </w:rPr>
      </w:pPr>
    </w:p>
    <w:p w:rsidR="00A413A5" w:rsidRPr="00A413A5" w:rsidRDefault="00A413A5" w:rsidP="00A413A5">
      <w:pPr>
        <w:suppressAutoHyphens w:val="0"/>
        <w:jc w:val="right"/>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 xml:space="preserve">    .......................................................................................</w:t>
      </w:r>
    </w:p>
    <w:p w:rsidR="00A413A5" w:rsidRPr="00A413A5" w:rsidRDefault="00A413A5" w:rsidP="00A413A5">
      <w:pPr>
        <w:suppressAutoHyphens w:val="0"/>
        <w:jc w:val="right"/>
        <w:rPr>
          <w:rFonts w:ascii="Times New Roman" w:hAnsi="Times New Roman" w:cs="Times New Roman"/>
          <w:bCs w:val="0"/>
          <w:i/>
          <w:lang w:eastAsia="pl-PL"/>
        </w:rPr>
      </w:pPr>
      <w:r w:rsidRPr="00A413A5">
        <w:rPr>
          <w:rFonts w:ascii="Times New Roman" w:hAnsi="Times New Roman" w:cs="Times New Roman"/>
          <w:bCs w:val="0"/>
          <w:i/>
          <w:lang w:eastAsia="pl-PL"/>
        </w:rPr>
        <w:t xml:space="preserve"> (podpis osoby/osób uprawnionej</w:t>
      </w:r>
      <w:r w:rsidRPr="00A413A5">
        <w:rPr>
          <w:rFonts w:ascii="Times New Roman" w:hAnsi="Times New Roman" w:cs="Times New Roman"/>
          <w:bCs w:val="0"/>
          <w:lang w:eastAsia="pl-PL"/>
        </w:rPr>
        <w:t xml:space="preserve"> </w:t>
      </w:r>
      <w:r w:rsidRPr="00A413A5">
        <w:rPr>
          <w:rFonts w:ascii="Times New Roman" w:hAnsi="Times New Roman" w:cs="Times New Roman"/>
          <w:bCs w:val="0"/>
          <w:i/>
          <w:lang w:eastAsia="pl-PL"/>
        </w:rPr>
        <w:t>do reprezentowania Wykonawcy)</w:t>
      </w:r>
    </w:p>
    <w:p w:rsidR="00A413A5" w:rsidRPr="00A413A5" w:rsidRDefault="00A413A5" w:rsidP="00A413A5">
      <w:pPr>
        <w:suppressAutoHyphens w:val="0"/>
        <w:jc w:val="both"/>
        <w:rPr>
          <w:rFonts w:ascii="Times New Roman" w:hAnsi="Times New Roman" w:cs="Times New Roman"/>
          <w:b/>
          <w:bCs w:val="0"/>
          <w:u w:val="single"/>
          <w:lang w:eastAsia="pl-PL"/>
        </w:rPr>
      </w:pPr>
    </w:p>
    <w:p w:rsidR="00A413A5" w:rsidRPr="00A413A5" w:rsidRDefault="00A413A5" w:rsidP="00A413A5">
      <w:pPr>
        <w:suppressAutoHyphens w:val="0"/>
        <w:rPr>
          <w:rFonts w:ascii="Times New Roman" w:hAnsi="Times New Roman" w:cs="Times New Roman"/>
          <w:bCs w:val="0"/>
          <w:i/>
          <w:lang w:eastAsia="pl-PL"/>
        </w:rPr>
      </w:pPr>
      <w:r w:rsidRPr="00A413A5">
        <w:rPr>
          <w:rFonts w:ascii="Times New Roman" w:hAnsi="Times New Roman" w:cs="Times New Roman"/>
          <w:bCs w:val="0"/>
          <w:lang w:eastAsia="pl-PL"/>
        </w:rPr>
        <w:t xml:space="preserve">Do oferty zostały dołączone następujące załączniki </w:t>
      </w:r>
      <w:r w:rsidRPr="00A413A5">
        <w:rPr>
          <w:rFonts w:ascii="Times New Roman" w:hAnsi="Times New Roman" w:cs="Times New Roman"/>
          <w:bCs w:val="0"/>
          <w:i/>
          <w:lang w:eastAsia="pl-PL"/>
        </w:rPr>
        <w:t>(należy wyliczyć wszystkie załączniki)</w:t>
      </w:r>
    </w:p>
    <w:p w:rsidR="00A413A5" w:rsidRPr="00A413A5" w:rsidRDefault="00A413A5" w:rsidP="00A413A5">
      <w:pPr>
        <w:suppressAutoHyphens w:val="0"/>
        <w:rPr>
          <w:rFonts w:ascii="Times New Roman" w:hAnsi="Times New Roman" w:cs="Times New Roman"/>
          <w:b/>
          <w:bCs w:val="0"/>
          <w:lang w:eastAsia="pl-PL"/>
        </w:rPr>
      </w:pP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1</w:t>
      </w:r>
      <w:r w:rsidRPr="00A413A5">
        <w:rPr>
          <w:rFonts w:ascii="Times New Roman" w:hAnsi="Times New Roman" w:cs="Times New Roman"/>
          <w:bCs w:val="0"/>
          <w:lang w:eastAsia="pl-PL"/>
        </w:rPr>
        <w:tab/>
        <w:t>...................................................</w:t>
      </w: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2</w:t>
      </w:r>
      <w:r w:rsidRPr="00A413A5">
        <w:rPr>
          <w:rFonts w:ascii="Times New Roman" w:hAnsi="Times New Roman" w:cs="Times New Roman"/>
          <w:bCs w:val="0"/>
          <w:lang w:eastAsia="pl-PL"/>
        </w:rPr>
        <w:tab/>
        <w:t>...................................................</w:t>
      </w:r>
    </w:p>
    <w:p w:rsidR="000E4804" w:rsidRPr="00295D88" w:rsidRDefault="00A413A5" w:rsidP="00295D88">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3</w:t>
      </w:r>
      <w:r w:rsidRPr="00A413A5">
        <w:rPr>
          <w:rFonts w:ascii="Times New Roman" w:hAnsi="Times New Roman" w:cs="Times New Roman"/>
          <w:bCs w:val="0"/>
          <w:lang w:eastAsia="pl-PL"/>
        </w:rPr>
        <w:tab/>
        <w:t>....................</w:t>
      </w:r>
      <w:r w:rsidR="00295D88">
        <w:rPr>
          <w:rFonts w:ascii="Times New Roman" w:hAnsi="Times New Roman" w:cs="Times New Roman"/>
          <w:bCs w:val="0"/>
          <w:lang w:eastAsia="pl-PL"/>
        </w:rPr>
        <w:t>..............................</w:t>
      </w:r>
    </w:p>
    <w:p w:rsidR="000E4804" w:rsidRDefault="000E4804" w:rsidP="00FA4D8A">
      <w:pPr>
        <w:rPr>
          <w:rFonts w:ascii="Times New Roman" w:hAnsi="Times New Roman" w:cs="Times New Roman"/>
          <w:b/>
        </w:rPr>
      </w:pPr>
    </w:p>
    <w:p w:rsidR="008C0BC2" w:rsidRDefault="008C0BC2" w:rsidP="00FA4D8A">
      <w:pPr>
        <w:rPr>
          <w:rFonts w:ascii="Times New Roman" w:hAnsi="Times New Roman" w:cs="Times New Roman"/>
          <w:b/>
        </w:rPr>
      </w:pPr>
    </w:p>
    <w:p w:rsidR="008C0BC2" w:rsidRDefault="008C0BC2" w:rsidP="00FA4D8A">
      <w:pPr>
        <w:rPr>
          <w:rFonts w:ascii="Times New Roman" w:hAnsi="Times New Roman" w:cs="Times New Roman"/>
          <w:b/>
        </w:rPr>
      </w:pPr>
    </w:p>
    <w:p w:rsidR="008C0BC2" w:rsidRDefault="008C0BC2" w:rsidP="00FA4D8A">
      <w:pPr>
        <w:rPr>
          <w:rFonts w:ascii="Times New Roman" w:hAnsi="Times New Roman" w:cs="Times New Roman"/>
          <w:b/>
        </w:rPr>
      </w:pPr>
    </w:p>
    <w:p w:rsidR="008C0BC2" w:rsidRDefault="008C0BC2" w:rsidP="00FA4D8A">
      <w:pPr>
        <w:rPr>
          <w:rFonts w:ascii="Times New Roman" w:hAnsi="Times New Roman" w:cs="Times New Roman"/>
          <w:b/>
        </w:rPr>
      </w:pP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t>Załącznik numer 2 do SWZ</w:t>
      </w:r>
    </w:p>
    <w:p w:rsidR="00D13BDB" w:rsidRPr="00D706C3" w:rsidRDefault="00D13BDB" w:rsidP="00D13BDB">
      <w:pPr>
        <w:rPr>
          <w:rFonts w:ascii="Times New Roman" w:hAnsi="Times New Roman" w:cs="Times New Roman"/>
          <w:sz w:val="22"/>
          <w:szCs w:val="22"/>
        </w:rPr>
      </w:pPr>
      <w:r>
        <w:rPr>
          <w:rFonts w:ascii="Times New Roman" w:hAnsi="Times New Roman" w:cs="Times New Roman"/>
          <w:sz w:val="22"/>
          <w:szCs w:val="22"/>
        </w:rPr>
        <w:t>……………………..</w:t>
      </w:r>
    </w:p>
    <w:p w:rsidR="00D13BDB" w:rsidRPr="00D706C3" w:rsidRDefault="00D13BDB" w:rsidP="00D13BDB">
      <w:r w:rsidRPr="00D706C3">
        <w:rPr>
          <w:rFonts w:ascii="Times New Roman" w:hAnsi="Times New Roman" w:cs="Times New Roman"/>
          <w:sz w:val="22"/>
          <w:szCs w:val="22"/>
        </w:rPr>
        <w:t>pieczęć wykonawcy</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w:t>
      </w:r>
      <w:proofErr w:type="spellStart"/>
      <w:r w:rsidRPr="00955CEA">
        <w:rPr>
          <w:rFonts w:ascii="Times New Roman" w:hAnsi="Times New Roman" w:cs="Times New Roman"/>
          <w:b/>
          <w:lang w:eastAsia="zh-CN"/>
        </w:rPr>
        <w:t>Pzp</w:t>
      </w:r>
      <w:proofErr w:type="spellEnd"/>
      <w:r w:rsidRPr="00955CEA">
        <w:rPr>
          <w:rFonts w:ascii="Times New Roman" w:hAnsi="Times New Roman" w:cs="Times New Roman"/>
          <w:b/>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bookmarkStart w:id="2"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0E4804" w:rsidRPr="00955CEA" w:rsidRDefault="000E4804" w:rsidP="000E4804">
      <w:pPr>
        <w:spacing w:before="120" w:line="360" w:lineRule="auto"/>
        <w:jc w:val="center"/>
        <w:rPr>
          <w:rFonts w:ascii="Times New Roman" w:hAnsi="Times New Roman" w:cs="Times New Roman"/>
          <w:b/>
          <w:u w:val="single"/>
          <w:lang w:eastAsia="zh-CN"/>
        </w:rPr>
      </w:pPr>
    </w:p>
    <w:bookmarkEnd w:id="2"/>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0E4804" w:rsidRDefault="000E4804" w:rsidP="00D076E4">
      <w:pPr>
        <w:suppressAutoHyphens w:val="0"/>
        <w:jc w:val="both"/>
        <w:rPr>
          <w:rFonts w:ascii="Times New Roman" w:hAnsi="Times New Roman" w:cs="Times New Roman"/>
        </w:rPr>
      </w:pPr>
      <w:bookmarkStart w:id="3"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84655F">
        <w:rPr>
          <w:rFonts w:ascii="Times New Roman" w:hAnsi="Times New Roman" w:cs="Times New Roman"/>
        </w:rPr>
        <w:t>Bieżące utrzymanie dróg gminnych o nawierzchniach szutrowych</w:t>
      </w:r>
      <w:r w:rsidR="00D076E4" w:rsidRPr="00D076E4">
        <w:rPr>
          <w:rFonts w:ascii="Times New Roman" w:hAnsi="Times New Roman" w:cs="Times New Roman"/>
          <w:bCs w:val="0"/>
          <w:lang w:eastAsia="pl-PL"/>
        </w:rPr>
        <w:t>”</w:t>
      </w:r>
      <w:r w:rsidR="00D076E4">
        <w:rPr>
          <w:rFonts w:ascii="Times New Roman" w:hAnsi="Times New Roman" w:cs="Times New Roman"/>
          <w:bCs w:val="0"/>
          <w:lang w:eastAsia="pl-PL"/>
        </w:rPr>
        <w:t xml:space="preserve"> </w:t>
      </w:r>
      <w:r>
        <w:rPr>
          <w:rFonts w:ascii="Times New Roman" w:hAnsi="Times New Roman" w:cs="Times New Roman"/>
        </w:rPr>
        <w:t xml:space="preserve">, prowadzonego przez </w:t>
      </w:r>
      <w:r w:rsidR="00D076E4">
        <w:rPr>
          <w:rFonts w:ascii="Times New Roman" w:hAnsi="Times New Roman" w:cs="Times New Roman"/>
        </w:rPr>
        <w:t xml:space="preserve">Gminę Mikołajki, </w:t>
      </w:r>
    </w:p>
    <w:p w:rsidR="000E4804" w:rsidRDefault="000E4804" w:rsidP="00D076E4">
      <w:pPr>
        <w:jc w:val="both"/>
        <w:rPr>
          <w:rFonts w:ascii="Times New Roman" w:hAnsi="Times New Roman" w:cs="Times New Roman"/>
        </w:rPr>
      </w:pPr>
      <w:r>
        <w:rPr>
          <w:rFonts w:ascii="Times New Roman" w:hAnsi="Times New Roman" w:cs="Times New Roman"/>
        </w:rPr>
        <w:t xml:space="preserve">oświadczam, że nie podlegam wykluczeniu z postępowania na podstawie: art. 108 ust. 1 ust oraz art. 109 ust. 1 pkt. 4, 5, 7 </w:t>
      </w:r>
      <w:proofErr w:type="spellStart"/>
      <w:r w:rsidRPr="000C2458">
        <w:rPr>
          <w:rFonts w:ascii="Times New Roman" w:hAnsi="Times New Roman" w:cs="Times New Roman"/>
        </w:rPr>
        <w:t>Pzp</w:t>
      </w:r>
      <w:proofErr w:type="spellEnd"/>
      <w:r w:rsidRPr="000C2458">
        <w:rPr>
          <w:rFonts w:ascii="Times New Roman" w:hAnsi="Times New Roman" w:cs="Times New Roman"/>
        </w:rPr>
        <w:t xml:space="preserve">. </w:t>
      </w:r>
      <w:r>
        <w:rPr>
          <w:rFonts w:ascii="Times New Roman" w:hAnsi="Times New Roman" w:cs="Times New Roman"/>
        </w:rPr>
        <w:t xml:space="preserve"> </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Pr>
          <w:rFonts w:ascii="Times New Roman" w:hAnsi="Times New Roman" w:cs="Times New Roman"/>
        </w:rPr>
        <w:t>……………………., dnia ……………</w:t>
      </w:r>
    </w:p>
    <w:p w:rsidR="000E4804" w:rsidRPr="0064608F" w:rsidRDefault="000E4804" w:rsidP="000E4804">
      <w:pPr>
        <w:rPr>
          <w:rFonts w:ascii="Times New Roman" w:hAnsi="Times New Roman" w:cs="Times New Roman"/>
          <w:sz w:val="16"/>
          <w:szCs w:val="16"/>
        </w:rPr>
      </w:pPr>
      <w:r>
        <w:rPr>
          <w:rFonts w:ascii="Times New Roman" w:hAnsi="Times New Roman" w:cs="Times New Roman"/>
        </w:rPr>
        <w:t xml:space="preserve">           </w:t>
      </w:r>
      <w:r w:rsidRPr="0064608F">
        <w:rPr>
          <w:rFonts w:ascii="Times New Roman" w:hAnsi="Times New Roman" w:cs="Times New Roman"/>
          <w:sz w:val="16"/>
          <w:szCs w:val="16"/>
        </w:rPr>
        <w:t>(miejscowość)</w:t>
      </w:r>
    </w:p>
    <w:p w:rsidR="000E4804" w:rsidRDefault="000E4804" w:rsidP="000E4804">
      <w:pPr>
        <w:rPr>
          <w:rFonts w:ascii="Times New Roman" w:hAnsi="Times New Roman" w:cs="Times New Roman"/>
        </w:rPr>
      </w:pPr>
      <w:r>
        <w:rPr>
          <w:rFonts w:ascii="Times New Roman" w:hAnsi="Times New Roman" w:cs="Times New Roman"/>
        </w:rPr>
        <w:t xml:space="preserve">                                                                                       …………………………………………</w:t>
      </w:r>
    </w:p>
    <w:p w:rsidR="000E4804" w:rsidRPr="0059403C" w:rsidRDefault="000E4804" w:rsidP="000E4804">
      <w:pP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(podpis)</w:t>
      </w:r>
    </w:p>
    <w:bookmarkEnd w:id="3"/>
    <w:p w:rsidR="000E4804" w:rsidRDefault="000E4804" w:rsidP="000E4804">
      <w:pPr>
        <w:rPr>
          <w:rFonts w:ascii="Times New Roman" w:hAnsi="Times New Roman" w:cs="Times New Roman"/>
        </w:rPr>
      </w:pPr>
      <w:r>
        <w:rPr>
          <w:rFonts w:ascii="Times New Roman" w:hAnsi="Times New Roman" w:cs="Times New Roman"/>
        </w:rPr>
        <w:t xml:space="preserve"> </w:t>
      </w:r>
    </w:p>
    <w:p w:rsidR="000E4804" w:rsidRDefault="000E4804" w:rsidP="000E4804">
      <w:pPr>
        <w:rPr>
          <w:rFonts w:ascii="Times New Roman" w:hAnsi="Times New Roman" w:cs="Times New Roman"/>
        </w:rPr>
      </w:pPr>
    </w:p>
    <w:p w:rsidR="000E4804" w:rsidRPr="0059403C"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sidRPr="0059403C">
        <w:rPr>
          <w:rFonts w:ascii="Times New Roman" w:hAnsi="Times New Roman" w:cs="Times New Roman"/>
        </w:rPr>
        <w:t xml:space="preserve">Oświadczam, że zachodzą w stosunku do mnie podstawy wykluczenia z postępowania na podstawie art. ………….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w:t>
      </w:r>
      <w:r w:rsidRPr="00A072EC">
        <w:rPr>
          <w:rFonts w:ascii="Times New Roman" w:hAnsi="Times New Roman" w:cs="Times New Roman"/>
          <w:i/>
          <w:iCs/>
          <w:sz w:val="16"/>
          <w:szCs w:val="16"/>
        </w:rPr>
        <w:t xml:space="preserve">(podać mającą zastosowanie podstawę wykluczenia spośród wymienionych w art. 108 ust. 1 pkt 1, 2, 5 lub 6 ustawy </w:t>
      </w:r>
      <w:proofErr w:type="spellStart"/>
      <w:r w:rsidRPr="00A072EC">
        <w:rPr>
          <w:rFonts w:ascii="Times New Roman" w:hAnsi="Times New Roman" w:cs="Times New Roman"/>
          <w:i/>
          <w:iCs/>
          <w:sz w:val="16"/>
          <w:szCs w:val="16"/>
        </w:rPr>
        <w:t>Pzp</w:t>
      </w:r>
      <w:proofErr w:type="spellEnd"/>
      <w:r w:rsidRPr="00A072EC">
        <w:rPr>
          <w:rFonts w:ascii="Times New Roman" w:hAnsi="Times New Roman" w:cs="Times New Roman"/>
          <w:i/>
          <w:iCs/>
          <w:sz w:val="16"/>
          <w:szCs w:val="16"/>
        </w:rPr>
        <w:t>).</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podjąłem następujące środki naprawcze: ……………………………………………………………………………………………………</w:t>
      </w:r>
      <w:r>
        <w:rPr>
          <w:rFonts w:ascii="Times New Roman" w:hAnsi="Times New Roman" w:cs="Times New Roman"/>
        </w:rPr>
        <w:t>…………………………………………………………………………………………………………………………………………………………………………………………………</w:t>
      </w:r>
    </w:p>
    <w:p w:rsidR="000E4804" w:rsidRDefault="000E4804" w:rsidP="000E4804">
      <w:pPr>
        <w:rPr>
          <w:rFonts w:ascii="Times New Roman" w:hAnsi="Times New Roman" w:cs="Times New Roman"/>
        </w:rPr>
      </w:pPr>
    </w:p>
    <w:p w:rsidR="000E4804" w:rsidRPr="0059403C"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dnia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(miejscowość)</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 xml:space="preserve"> (podpis)</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D12D06">
        <w:rPr>
          <w:rFonts w:ascii="Times New Roman" w:hAnsi="Times New Roman" w:cs="Times New Roman"/>
        </w:rPr>
        <w:t>Bieżące utrzymanie dróg gminnych o nawierzchniach szutrowych</w:t>
      </w:r>
      <w:r w:rsidR="00D076E4" w:rsidRPr="00D076E4">
        <w:rPr>
          <w:rFonts w:ascii="Times New Roman" w:hAnsi="Times New Roman" w:cs="Times New Roman"/>
          <w:bCs w:val="0"/>
          <w:lang w:eastAsia="pl-PL"/>
        </w:rPr>
        <w:t>”</w:t>
      </w:r>
      <w:r w:rsidR="00D076E4">
        <w:rPr>
          <w:rFonts w:ascii="Times New Roman" w:hAnsi="Times New Roman" w:cs="Times New Roman"/>
        </w:rPr>
        <w:t>, prowadzonego przez Gminę Mikołajki,</w:t>
      </w:r>
    </w:p>
    <w:p w:rsidR="000E4804" w:rsidRDefault="000E4804" w:rsidP="000E4804">
      <w:pPr>
        <w:rPr>
          <w:rFonts w:ascii="Times New Roman" w:hAnsi="Times New Roman" w:cs="Times New Roman"/>
        </w:rPr>
      </w:pPr>
      <w:r w:rsidRPr="00F772C2">
        <w:rPr>
          <w:rFonts w:ascii="Times New Roman" w:hAnsi="Times New Roman" w:cs="Times New Roman"/>
        </w:rPr>
        <w:lastRenderedPageBreak/>
        <w:t xml:space="preserve">oświadczam, że </w:t>
      </w:r>
      <w:r>
        <w:rPr>
          <w:rFonts w:ascii="Times New Roman" w:hAnsi="Times New Roman" w:cs="Times New Roman"/>
        </w:rPr>
        <w:t xml:space="preserve">spełniam warunki udziału w postępowaniu, o których mowa w sekcji </w:t>
      </w:r>
    </w:p>
    <w:p w:rsidR="000E4804" w:rsidRPr="00F772C2" w:rsidRDefault="000E4804" w:rsidP="000E4804">
      <w:pPr>
        <w:rPr>
          <w:rFonts w:ascii="Times New Roman" w:hAnsi="Times New Roman" w:cs="Times New Roman"/>
        </w:rPr>
      </w:pPr>
      <w:r>
        <w:rPr>
          <w:rFonts w:ascii="Times New Roman" w:hAnsi="Times New Roman" w:cs="Times New Roman"/>
        </w:rPr>
        <w:t>V pkt. 5.4.) Ogłoszenia oraz w pkt. VIII SWZ.</w:t>
      </w:r>
    </w:p>
    <w:p w:rsidR="000E4804" w:rsidRPr="00F772C2"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 dnia ……………</w:t>
      </w:r>
    </w:p>
    <w:p w:rsidR="000E4804" w:rsidRPr="0064608F" w:rsidRDefault="000E4804" w:rsidP="000E4804">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 xml:space="preserve"> (miejscowość)</w:t>
      </w:r>
    </w:p>
    <w:p w:rsidR="000E4804" w:rsidRPr="00F772C2" w:rsidRDefault="000E4804" w:rsidP="000E4804">
      <w:pPr>
        <w:rPr>
          <w:rFonts w:ascii="Times New Roman" w:hAnsi="Times New Roman" w:cs="Times New Roman"/>
        </w:rPr>
      </w:pPr>
      <w:r w:rsidRPr="00F772C2">
        <w:rPr>
          <w:rFonts w:ascii="Times New Roman" w:hAnsi="Times New Roman" w:cs="Times New Roman"/>
        </w:rPr>
        <w:t xml:space="preserve">                                                                                       …………………………………………</w:t>
      </w:r>
    </w:p>
    <w:p w:rsidR="000E4804" w:rsidRPr="0064608F" w:rsidRDefault="000E4804" w:rsidP="000E4804">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(podpis)</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dnia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(miejscowość)</w:t>
      </w:r>
    </w:p>
    <w:p w:rsidR="000E4804" w:rsidRPr="00863859" w:rsidRDefault="000E4804" w:rsidP="00FA4D8A">
      <w:pPr>
        <w:rPr>
          <w:rFonts w:ascii="Times New Roman" w:hAnsi="Times New Roman" w:cs="Times New Roman"/>
        </w:rPr>
      </w:pPr>
      <w:r w:rsidRPr="0024406F">
        <w:rPr>
          <w:rFonts w:ascii="Times New Roman" w:hAnsi="Times New Roman" w:cs="Times New Roman"/>
        </w:rPr>
        <w:t xml:space="preserve">                                                                                       …………………………………………</w:t>
      </w:r>
    </w:p>
    <w:p w:rsidR="00863859" w:rsidRPr="0064608F" w:rsidRDefault="00863859" w:rsidP="00863859">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(podpis)</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2D6B91" w:rsidRDefault="002D6B91"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12D06" w:rsidRDefault="00D12D06" w:rsidP="002D6B91">
      <w:pPr>
        <w:rPr>
          <w:rFonts w:ascii="Times New Roman" w:hAnsi="Times New Roman" w:cs="Times New Roman"/>
          <w:b/>
        </w:rPr>
      </w:pPr>
    </w:p>
    <w:p w:rsidR="00D12D06" w:rsidRDefault="00D12D06" w:rsidP="002D6B91">
      <w:pPr>
        <w:rPr>
          <w:rFonts w:ascii="Times New Roman" w:hAnsi="Times New Roman" w:cs="Times New Roman"/>
          <w:b/>
        </w:rPr>
      </w:pPr>
    </w:p>
    <w:p w:rsidR="00D12D06" w:rsidRDefault="00D12D06" w:rsidP="002D6B91">
      <w:pPr>
        <w:rPr>
          <w:rFonts w:ascii="Times New Roman" w:hAnsi="Times New Roman" w:cs="Times New Roman"/>
          <w:b/>
        </w:rPr>
      </w:pPr>
    </w:p>
    <w:p w:rsidR="00D076E4" w:rsidRDefault="00D076E4" w:rsidP="002D6B91">
      <w:pPr>
        <w:rPr>
          <w:rFonts w:ascii="Times New Roman" w:hAnsi="Times New Roman" w:cs="Times New Roman"/>
          <w:b/>
        </w:rPr>
      </w:pPr>
    </w:p>
    <w:p w:rsidR="004B0827" w:rsidRDefault="004B0827" w:rsidP="002D6B91">
      <w:pPr>
        <w:rPr>
          <w:rFonts w:ascii="Times New Roman" w:hAnsi="Times New Roman" w:cs="Times New Roman"/>
          <w:b/>
        </w:rPr>
      </w:pPr>
    </w:p>
    <w:p w:rsidR="004B0827" w:rsidRDefault="004B0827" w:rsidP="002D6B91">
      <w:pPr>
        <w:rPr>
          <w:rFonts w:ascii="Times New Roman" w:hAnsi="Times New Roman" w:cs="Times New Roman"/>
          <w:b/>
        </w:rPr>
      </w:pPr>
    </w:p>
    <w:p w:rsidR="004B0827" w:rsidRDefault="004B0827" w:rsidP="002D6B91">
      <w:pPr>
        <w:rPr>
          <w:rFonts w:ascii="Times New Roman" w:hAnsi="Times New Roman" w:cs="Times New Roman"/>
          <w:b/>
        </w:rPr>
      </w:pPr>
    </w:p>
    <w:p w:rsidR="004B0827" w:rsidRDefault="004B0827"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3</w:t>
      </w:r>
      <w:r w:rsidRPr="00D706C3">
        <w:rPr>
          <w:rFonts w:ascii="Times New Roman" w:hAnsi="Times New Roman" w:cs="Times New Roman"/>
          <w:iCs/>
          <w:sz w:val="22"/>
          <w:szCs w:val="22"/>
        </w:rPr>
        <w:t xml:space="preserve"> do SWZ</w:t>
      </w:r>
    </w:p>
    <w:p w:rsidR="002D6B91" w:rsidRPr="00D706C3" w:rsidRDefault="002D6B91" w:rsidP="002D6B91">
      <w:pPr>
        <w:rPr>
          <w:rFonts w:ascii="Times New Roman" w:hAnsi="Times New Roman" w:cs="Times New Roman"/>
          <w:sz w:val="22"/>
          <w:szCs w:val="22"/>
        </w:rPr>
      </w:pPr>
      <w:r>
        <w:rPr>
          <w:rFonts w:ascii="Times New Roman" w:hAnsi="Times New Roman" w:cs="Times New Roman"/>
          <w:sz w:val="22"/>
          <w:szCs w:val="22"/>
        </w:rPr>
        <w:t>……………………..</w:t>
      </w:r>
    </w:p>
    <w:p w:rsidR="002D6B91" w:rsidRPr="00D706C3" w:rsidRDefault="002D6B91" w:rsidP="002D6B91">
      <w:r w:rsidRPr="00D706C3">
        <w:rPr>
          <w:rFonts w:ascii="Times New Roman" w:hAnsi="Times New Roman" w:cs="Times New Roman"/>
          <w:sz w:val="22"/>
          <w:szCs w:val="22"/>
        </w:rPr>
        <w:t>pieczęć wykonawcy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proofErr w:type="spellStart"/>
      <w:r w:rsidR="00D076E4">
        <w:rPr>
          <w:rFonts w:ascii="Times New Roman" w:hAnsi="Times New Roman" w:cs="Times New Roman"/>
          <w:b/>
          <w:sz w:val="24"/>
          <w:szCs w:val="24"/>
        </w:rPr>
        <w:t>P</w:t>
      </w:r>
      <w:r w:rsidRPr="000E6FC2">
        <w:rPr>
          <w:rFonts w:ascii="Times New Roman" w:hAnsi="Times New Roman" w:cs="Times New Roman"/>
          <w:b/>
          <w:sz w:val="24"/>
          <w:szCs w:val="24"/>
        </w:rPr>
        <w:t>zp</w:t>
      </w:r>
      <w:proofErr w:type="spellEnd"/>
      <w:r w:rsidRPr="000E6FC2">
        <w:rPr>
          <w:rFonts w:ascii="Times New Roman" w:hAnsi="Times New Roman" w:cs="Times New Roman"/>
          <w:b/>
          <w:sz w:val="24"/>
          <w:szCs w:val="24"/>
        </w:rPr>
        <w:t xml:space="preserve">.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w:t>
      </w:r>
      <w:r w:rsidR="00D12D06">
        <w:rPr>
          <w:rFonts w:ascii="Times New Roman" w:hAnsi="Times New Roman" w:cs="Times New Roman"/>
        </w:rPr>
        <w:t>Bieżące utrzymanie dróg gminnych o nawierzchniach szutrowych</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863859" w:rsidRPr="003D22D0" w:rsidRDefault="00863859" w:rsidP="00863859">
      <w:pPr>
        <w:pStyle w:val="Tekstwstpniesformatowany"/>
        <w:spacing w:line="360" w:lineRule="auto"/>
        <w:jc w:val="both"/>
        <w:rPr>
          <w:rFonts w:ascii="Times New Roman" w:hAnsi="Times New Roman" w:cs="Times New Roman"/>
          <w:bCs/>
          <w:i/>
        </w:rPr>
      </w:pPr>
    </w:p>
    <w:p w:rsidR="00863859" w:rsidRPr="00F772C2" w:rsidRDefault="00863859" w:rsidP="00863859">
      <w:pPr>
        <w:rPr>
          <w:rFonts w:ascii="Times New Roman" w:hAnsi="Times New Roman" w:cs="Times New Roman"/>
        </w:rPr>
      </w:pPr>
      <w:r w:rsidRPr="00F772C2">
        <w:rPr>
          <w:rFonts w:ascii="Times New Roman" w:hAnsi="Times New Roman" w:cs="Times New Roman"/>
        </w:rPr>
        <w:t>……………………., dnia ……………</w:t>
      </w:r>
    </w:p>
    <w:p w:rsidR="00863859" w:rsidRPr="0064608F" w:rsidRDefault="00863859" w:rsidP="00863859">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 xml:space="preserve"> (miejscowość)</w:t>
      </w:r>
    </w:p>
    <w:p w:rsidR="00863859" w:rsidRPr="00F772C2" w:rsidRDefault="00863859" w:rsidP="00863859">
      <w:pPr>
        <w:rPr>
          <w:rFonts w:ascii="Times New Roman" w:hAnsi="Times New Roman" w:cs="Times New Roman"/>
        </w:rPr>
      </w:pPr>
      <w:r w:rsidRPr="00F772C2">
        <w:rPr>
          <w:rFonts w:ascii="Times New Roman" w:hAnsi="Times New Roman" w:cs="Times New Roman"/>
        </w:rPr>
        <w:t xml:space="preserve">                                                                                       …………………………………………</w:t>
      </w:r>
    </w:p>
    <w:p w:rsidR="00863859" w:rsidRPr="0064608F" w:rsidRDefault="00863859" w:rsidP="00863859">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(podpis)</w:t>
      </w:r>
    </w:p>
    <w:p w:rsidR="00863859" w:rsidRDefault="00863859"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Pr="00D706C3" w:rsidRDefault="000045FF" w:rsidP="000045FF">
      <w:pPr>
        <w:ind w:right="-483"/>
        <w:jc w:val="both"/>
        <w:rPr>
          <w:rFonts w:ascii="Times New Roman" w:hAnsi="Times New Roman" w:cs="Times New Roman"/>
          <w:sz w:val="22"/>
          <w:szCs w:val="22"/>
        </w:rPr>
      </w:pPr>
      <w:r w:rsidRPr="00D706C3">
        <w:rPr>
          <w:rFonts w:ascii="Times New Roman" w:hAnsi="Times New Roman" w:cs="Times New Roman"/>
          <w:sz w:val="22"/>
          <w:szCs w:val="22"/>
        </w:rPr>
        <w:t>pieczęć wykonawcy</w:t>
      </w:r>
    </w:p>
    <w:p w:rsidR="000045FF" w:rsidRPr="00D706C3" w:rsidRDefault="000045FF" w:rsidP="000045FF">
      <w:pPr>
        <w:ind w:left="5664" w:firstLine="708"/>
      </w:pPr>
      <w:r w:rsidRPr="00D706C3">
        <w:rPr>
          <w:rFonts w:ascii="Times New Roman" w:hAnsi="Times New Roman" w:cs="Times New Roman"/>
          <w:b/>
          <w:i/>
          <w:sz w:val="22"/>
          <w:szCs w:val="22"/>
        </w:rPr>
        <w:t xml:space="preserve"> </w:t>
      </w: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4</w:t>
      </w:r>
      <w:r w:rsidRPr="00D706C3">
        <w:rPr>
          <w:rFonts w:ascii="Times New Roman" w:hAnsi="Times New Roman" w:cs="Times New Roman"/>
          <w:iCs/>
          <w:sz w:val="22"/>
          <w:szCs w:val="22"/>
        </w:rPr>
        <w:t xml:space="preserve"> do SWZ</w:t>
      </w:r>
    </w:p>
    <w:p w:rsidR="000045FF" w:rsidRPr="00D706C3" w:rsidRDefault="000045FF" w:rsidP="000045FF">
      <w:pPr>
        <w:ind w:left="6372" w:right="-483" w:firstLine="708"/>
        <w:jc w:val="both"/>
        <w:rPr>
          <w:rFonts w:ascii="Times New Roman" w:hAnsi="Times New Roman" w:cs="Times New Roman"/>
          <w:b/>
          <w:i/>
          <w:sz w:val="22"/>
          <w:szCs w:val="22"/>
        </w:rPr>
      </w:pPr>
    </w:p>
    <w:p w:rsidR="000045FF" w:rsidRPr="00D706C3" w:rsidRDefault="000045FF" w:rsidP="000045FF">
      <w:pPr>
        <w:ind w:right="-483"/>
        <w:jc w:val="both"/>
        <w:rPr>
          <w:rFonts w:ascii="Times New Roman" w:hAnsi="Times New Roman" w:cs="Times New Roman"/>
          <w:b/>
          <w:i/>
          <w:sz w:val="22"/>
          <w:szCs w:val="22"/>
        </w:rPr>
      </w:pPr>
    </w:p>
    <w:p w:rsidR="000045FF" w:rsidRPr="00D706C3" w:rsidRDefault="000045FF" w:rsidP="000045FF">
      <w:pPr>
        <w:ind w:right="-483"/>
        <w:jc w:val="both"/>
        <w:rPr>
          <w:rFonts w:ascii="Times New Roman" w:hAnsi="Times New Roman" w:cs="Times New Roman"/>
          <w:b/>
          <w:i/>
          <w:sz w:val="22"/>
          <w:szCs w:val="22"/>
        </w:rPr>
      </w:pPr>
    </w:p>
    <w:p w:rsidR="000045FF" w:rsidRPr="00D706C3" w:rsidRDefault="000045FF" w:rsidP="000045FF">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0045FF" w:rsidRPr="00D706C3" w:rsidRDefault="000045FF" w:rsidP="000045FF">
      <w:pPr>
        <w:ind w:right="-483"/>
        <w:jc w:val="center"/>
        <w:rPr>
          <w:rFonts w:ascii="Times New Roman" w:hAnsi="Times New Roman" w:cs="Times New Roman"/>
          <w:b/>
          <w:i/>
        </w:rPr>
      </w:pPr>
    </w:p>
    <w:p w:rsidR="000045FF" w:rsidRPr="00D706C3" w:rsidRDefault="000045FF" w:rsidP="000045FF">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434"/>
        <w:gridCol w:w="2694"/>
        <w:gridCol w:w="1960"/>
        <w:gridCol w:w="1134"/>
        <w:gridCol w:w="1560"/>
      </w:tblGrid>
      <w:tr w:rsidR="000045FF" w:rsidRPr="00D706C3" w:rsidTr="005A2942">
        <w:trPr>
          <w:cantSplit/>
          <w:trHeight w:val="736"/>
        </w:trPr>
        <w:tc>
          <w:tcPr>
            <w:tcW w:w="425" w:type="dxa"/>
            <w:tcBorders>
              <w:top w:val="single" w:sz="8" w:space="0" w:color="000000"/>
              <w:left w:val="single" w:sz="8" w:space="0" w:color="000000"/>
              <w:bottom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434" w:type="dxa"/>
            <w:tcBorders>
              <w:top w:val="single" w:sz="8" w:space="0" w:color="000000"/>
              <w:left w:val="single" w:sz="4" w:space="0" w:color="000000"/>
              <w:bottom w:val="single" w:sz="8" w:space="0" w:color="000000"/>
            </w:tcBorders>
          </w:tcPr>
          <w:p w:rsidR="005A2942"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(podmiotu)</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4" w:type="dxa"/>
            <w:tcBorders>
              <w:top w:val="single" w:sz="8" w:space="0" w:color="000000"/>
              <w:left w:val="single" w:sz="4" w:space="0" w:color="000000"/>
              <w:bottom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0045FF" w:rsidRPr="00D706C3" w:rsidRDefault="000045FF" w:rsidP="003B6DD4">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960" w:type="dxa"/>
            <w:tcBorders>
              <w:top w:val="single" w:sz="8" w:space="0" w:color="000000"/>
              <w:left w:val="single" w:sz="4" w:space="0" w:color="000000"/>
              <w:bottom w:val="single" w:sz="8" w:space="0" w:color="000000"/>
            </w:tcBorders>
          </w:tcPr>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0045FF" w:rsidRPr="00D706C3" w:rsidRDefault="000045FF" w:rsidP="003B6DD4">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0045FF" w:rsidRPr="00D706C3" w:rsidRDefault="000045FF" w:rsidP="003B6DD4">
            <w:pPr>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data </w:t>
            </w:r>
            <w:proofErr w:type="spellStart"/>
            <w:r w:rsidRPr="00D706C3">
              <w:rPr>
                <w:rFonts w:ascii="Times New Roman" w:hAnsi="Times New Roman" w:cs="Times New Roman"/>
                <w:sz w:val="20"/>
                <w:szCs w:val="20"/>
              </w:rPr>
              <w:t>rozp</w:t>
            </w:r>
            <w:proofErr w:type="spellEnd"/>
            <w:r w:rsidRPr="00D706C3">
              <w:rPr>
                <w:rFonts w:ascii="Times New Roman" w:hAnsi="Times New Roman" w:cs="Times New Roman"/>
                <w:sz w:val="20"/>
                <w:szCs w:val="20"/>
              </w:rPr>
              <w:t>/zak.</w:t>
            </w:r>
          </w:p>
        </w:tc>
      </w:tr>
      <w:tr w:rsidR="000045FF" w:rsidRPr="00D706C3" w:rsidTr="005A2942">
        <w:trPr>
          <w:cantSplit/>
          <w:trHeight w:val="1814"/>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r w:rsidR="000045FF" w:rsidRPr="00D706C3" w:rsidTr="005A2942">
        <w:trPr>
          <w:cantSplit/>
          <w:trHeight w:val="1977"/>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r w:rsidR="000045FF" w:rsidRPr="00D706C3" w:rsidTr="005A2942">
        <w:trPr>
          <w:cantSplit/>
          <w:trHeight w:val="2120"/>
        </w:trPr>
        <w:tc>
          <w:tcPr>
            <w:tcW w:w="425" w:type="dxa"/>
            <w:tcBorders>
              <w:left w:val="single" w:sz="8"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3B6DD4">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3B6DD4">
            <w:pPr>
              <w:snapToGrid w:val="0"/>
              <w:ind w:right="-483"/>
              <w:jc w:val="both"/>
              <w:rPr>
                <w:rFonts w:ascii="Times New Roman" w:hAnsi="Times New Roman" w:cs="Times New Roman"/>
                <w:sz w:val="40"/>
              </w:rPr>
            </w:pPr>
          </w:p>
        </w:tc>
      </w:tr>
    </w:tbl>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Data ..................................                                                                  </w:t>
      </w:r>
    </w:p>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w:t>
      </w:r>
    </w:p>
    <w:p w:rsidR="000045FF" w:rsidRPr="00D706C3" w:rsidRDefault="000045FF" w:rsidP="000045FF">
      <w:pPr>
        <w:ind w:right="-483" w:firstLine="5954"/>
        <w:jc w:val="both"/>
        <w:rPr>
          <w:rFonts w:ascii="Times New Roman" w:hAnsi="Times New Roman" w:cs="Times New Roman"/>
          <w:sz w:val="22"/>
          <w:szCs w:val="22"/>
        </w:rPr>
      </w:pPr>
      <w:r w:rsidRPr="00D706C3">
        <w:rPr>
          <w:rFonts w:ascii="Times New Roman" w:hAnsi="Times New Roman" w:cs="Times New Roman"/>
          <w:sz w:val="22"/>
          <w:szCs w:val="22"/>
        </w:rPr>
        <w:t xml:space="preserve"> Podpis Wykonawcy </w:t>
      </w:r>
    </w:p>
    <w:p w:rsidR="000045FF" w:rsidRPr="00D706C3" w:rsidRDefault="000045FF" w:rsidP="000045FF">
      <w:pPr>
        <w:ind w:left="4956"/>
        <w:jc w:val="both"/>
        <w:rPr>
          <w:rFonts w:ascii="Times New Roman" w:hAnsi="Times New Roman" w:cs="Times New Roman"/>
          <w:sz w:val="22"/>
          <w:szCs w:val="22"/>
        </w:rPr>
      </w:pPr>
      <w:r w:rsidRPr="00D706C3">
        <w:rPr>
          <w:rFonts w:ascii="Times New Roman" w:hAnsi="Times New Roman" w:cs="Times New Roman"/>
          <w:sz w:val="22"/>
          <w:szCs w:val="22"/>
        </w:rPr>
        <w:t xml:space="preserve">                (osoba upoważniona)</w:t>
      </w: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r w:rsidRPr="00D706C3">
        <w:rPr>
          <w:rFonts w:ascii="Times New Roman" w:hAnsi="Times New Roman" w:cs="Times New Roman"/>
        </w:rPr>
        <w:t>pieczęć wykonawcy</w:t>
      </w:r>
    </w:p>
    <w:p w:rsidR="000045FF" w:rsidRPr="00D706C3" w:rsidRDefault="000045FF" w:rsidP="000045FF">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0045FF" w:rsidRDefault="000045FF" w:rsidP="000045FF">
      <w:pPr>
        <w:keepNext/>
        <w:ind w:right="-483"/>
        <w:jc w:val="both"/>
        <w:outlineLvl w:val="4"/>
        <w:rPr>
          <w:rFonts w:ascii="Times New Roman" w:hAnsi="Times New Roman" w:cs="Times New Roman"/>
          <w:i/>
          <w:iCs/>
          <w:sz w:val="32"/>
        </w:rPr>
      </w:pPr>
    </w:p>
    <w:p w:rsidR="000045FF" w:rsidRPr="00D706C3" w:rsidRDefault="000045FF" w:rsidP="000045FF">
      <w:pPr>
        <w:keepNext/>
        <w:ind w:right="-483"/>
        <w:jc w:val="both"/>
        <w:outlineLvl w:val="4"/>
        <w:rPr>
          <w:rFonts w:ascii="Times New Roman" w:hAnsi="Times New Roman" w:cs="Times New Roman"/>
          <w:i/>
          <w:iCs/>
          <w:sz w:val="32"/>
        </w:rPr>
      </w:pPr>
    </w:p>
    <w:p w:rsidR="000045FF" w:rsidRPr="00A20AE6" w:rsidRDefault="000045FF" w:rsidP="000045FF">
      <w:pPr>
        <w:jc w:val="center"/>
        <w:rPr>
          <w:rFonts w:ascii="Times New Roman" w:hAnsi="Times New Roman" w:cs="Times New Roman"/>
          <w:b/>
        </w:rPr>
      </w:pPr>
      <w:r w:rsidRPr="00A20AE6">
        <w:rPr>
          <w:rFonts w:ascii="Times New Roman" w:hAnsi="Times New Roman" w:cs="Times New Roman"/>
          <w:b/>
        </w:rPr>
        <w:t>Wykaz narzędzi, wyposażenia zakładu lub urządzeń technicznych</w:t>
      </w:r>
    </w:p>
    <w:p w:rsidR="000045FF" w:rsidRPr="00822BCF" w:rsidRDefault="000045FF" w:rsidP="000045FF">
      <w:pPr>
        <w:jc w:val="center"/>
        <w:rPr>
          <w:rFonts w:ascii="Times New Roman" w:hAnsi="Times New Roman" w:cs="Times New Roman"/>
        </w:rPr>
      </w:pPr>
      <w:r w:rsidRPr="00822BCF">
        <w:rPr>
          <w:rFonts w:ascii="Times New Roman" w:hAnsi="Times New Roman" w:cs="Times New Roman"/>
        </w:rPr>
        <w:t>(do realizacji zamówienia)</w:t>
      </w:r>
    </w:p>
    <w:p w:rsidR="000045FF" w:rsidRPr="00822BCF" w:rsidRDefault="000045FF" w:rsidP="000045FF">
      <w:pPr>
        <w:rPr>
          <w:rFonts w:ascii="Times New Roman" w:hAnsi="Times New Roman" w:cs="Times New Roman"/>
        </w:rPr>
      </w:pPr>
    </w:p>
    <w:p w:rsidR="000045FF" w:rsidRPr="00822BCF" w:rsidRDefault="000045FF" w:rsidP="000045FF">
      <w:pPr>
        <w:rPr>
          <w:rFonts w:ascii="Times New Roman" w:hAnsi="Times New Roman" w:cs="Times New Roman"/>
        </w:rPr>
      </w:pPr>
    </w:p>
    <w:p w:rsidR="000045FF" w:rsidRPr="00822BCF" w:rsidRDefault="000045FF" w:rsidP="000045FF">
      <w:pPr>
        <w:rPr>
          <w:rFonts w:ascii="Times New Roman" w:hAnsi="Times New Roman" w:cs="Times New Roman"/>
        </w:rPr>
      </w:pPr>
    </w:p>
    <w:tbl>
      <w:tblPr>
        <w:tblW w:w="9906" w:type="dxa"/>
        <w:tblInd w:w="-135" w:type="dxa"/>
        <w:tblLayout w:type="fixed"/>
        <w:tblLook w:val="0000" w:firstRow="0" w:lastRow="0" w:firstColumn="0" w:lastColumn="0" w:noHBand="0" w:noVBand="0"/>
      </w:tblPr>
      <w:tblGrid>
        <w:gridCol w:w="692"/>
        <w:gridCol w:w="2977"/>
        <w:gridCol w:w="3544"/>
        <w:gridCol w:w="850"/>
        <w:gridCol w:w="1843"/>
      </w:tblGrid>
      <w:tr w:rsidR="000045FF" w:rsidRPr="00822BCF" w:rsidTr="003B6DD4">
        <w:trPr>
          <w:trHeight w:val="276"/>
        </w:trPr>
        <w:tc>
          <w:tcPr>
            <w:tcW w:w="692" w:type="dxa"/>
            <w:tcBorders>
              <w:top w:val="single" w:sz="8" w:space="0" w:color="000000"/>
              <w:left w:val="single" w:sz="8" w:space="0" w:color="000000"/>
              <w:bottom w:val="single" w:sz="8" w:space="0" w:color="000000"/>
            </w:tcBorders>
          </w:tcPr>
          <w:p w:rsidR="000045FF" w:rsidRPr="00822BCF" w:rsidRDefault="000045FF" w:rsidP="003B6DD4">
            <w:pPr>
              <w:snapToGrid w:val="0"/>
              <w:rPr>
                <w:rFonts w:ascii="Times New Roman" w:hAnsi="Times New Roman" w:cs="Times New Roman"/>
              </w:rPr>
            </w:pPr>
            <w:r w:rsidRPr="00822BCF">
              <w:rPr>
                <w:rFonts w:ascii="Times New Roman" w:hAnsi="Times New Roman" w:cs="Times New Roman"/>
              </w:rPr>
              <w:t xml:space="preserve"> Lp.</w:t>
            </w:r>
          </w:p>
        </w:tc>
        <w:tc>
          <w:tcPr>
            <w:tcW w:w="2977" w:type="dxa"/>
            <w:tcBorders>
              <w:top w:val="single" w:sz="8" w:space="0" w:color="000000"/>
              <w:left w:val="single" w:sz="4" w:space="0" w:color="000000"/>
              <w:bottom w:val="single" w:sz="8" w:space="0" w:color="000000"/>
            </w:tcBorders>
          </w:tcPr>
          <w:p w:rsidR="000045FF" w:rsidRPr="00822BCF" w:rsidRDefault="000045FF" w:rsidP="003B6DD4">
            <w:pPr>
              <w:snapToGrid w:val="0"/>
              <w:rPr>
                <w:rFonts w:ascii="Times New Roman" w:hAnsi="Times New Roman" w:cs="Times New Roman"/>
              </w:rPr>
            </w:pPr>
            <w:r w:rsidRPr="00822BCF">
              <w:rPr>
                <w:rFonts w:ascii="Times New Roman" w:hAnsi="Times New Roman" w:cs="Times New Roman"/>
              </w:rPr>
              <w:t xml:space="preserve">            Rodzaj sprzętu + parametry</w:t>
            </w:r>
          </w:p>
        </w:tc>
        <w:tc>
          <w:tcPr>
            <w:tcW w:w="3544" w:type="dxa"/>
            <w:tcBorders>
              <w:top w:val="single" w:sz="8" w:space="0" w:color="000000"/>
              <w:left w:val="single" w:sz="4" w:space="0" w:color="000000"/>
              <w:bottom w:val="single" w:sz="8" w:space="0" w:color="000000"/>
            </w:tcBorders>
          </w:tcPr>
          <w:p w:rsidR="000045FF" w:rsidRPr="00822BCF" w:rsidRDefault="000045FF" w:rsidP="003B6DD4">
            <w:pPr>
              <w:snapToGrid w:val="0"/>
              <w:rPr>
                <w:rFonts w:ascii="Times New Roman" w:hAnsi="Times New Roman" w:cs="Times New Roman"/>
              </w:rPr>
            </w:pPr>
            <w:r w:rsidRPr="00822BCF">
              <w:rPr>
                <w:rFonts w:ascii="Times New Roman" w:hAnsi="Times New Roman" w:cs="Times New Roman"/>
              </w:rPr>
              <w:t xml:space="preserve">                 Typ i wiek sprzętu.</w:t>
            </w:r>
          </w:p>
        </w:tc>
        <w:tc>
          <w:tcPr>
            <w:tcW w:w="850" w:type="dxa"/>
            <w:tcBorders>
              <w:top w:val="single" w:sz="8" w:space="0" w:color="000000"/>
              <w:left w:val="single" w:sz="4" w:space="0" w:color="000000"/>
              <w:bottom w:val="single" w:sz="8" w:space="0" w:color="000000"/>
              <w:right w:val="single" w:sz="8" w:space="0" w:color="000000"/>
            </w:tcBorders>
          </w:tcPr>
          <w:p w:rsidR="000045FF" w:rsidRPr="00822BCF" w:rsidRDefault="000045FF" w:rsidP="003B6DD4">
            <w:pPr>
              <w:snapToGrid w:val="0"/>
              <w:rPr>
                <w:rFonts w:ascii="Times New Roman" w:hAnsi="Times New Roman" w:cs="Times New Roman"/>
              </w:rPr>
            </w:pPr>
            <w:r w:rsidRPr="00822BCF">
              <w:rPr>
                <w:rFonts w:ascii="Times New Roman" w:hAnsi="Times New Roman" w:cs="Times New Roman"/>
              </w:rPr>
              <w:t>Ilość</w:t>
            </w:r>
          </w:p>
        </w:tc>
        <w:tc>
          <w:tcPr>
            <w:tcW w:w="1843" w:type="dxa"/>
            <w:tcBorders>
              <w:top w:val="single" w:sz="8" w:space="0" w:color="000000"/>
              <w:left w:val="single" w:sz="4" w:space="0" w:color="000000"/>
              <w:bottom w:val="single" w:sz="8" w:space="0" w:color="000000"/>
              <w:right w:val="single" w:sz="8" w:space="0" w:color="000000"/>
            </w:tcBorders>
          </w:tcPr>
          <w:p w:rsidR="000045FF" w:rsidRPr="00822BCF" w:rsidRDefault="000045FF" w:rsidP="003B6DD4">
            <w:pPr>
              <w:snapToGrid w:val="0"/>
              <w:rPr>
                <w:rFonts w:ascii="Times New Roman" w:hAnsi="Times New Roman" w:cs="Times New Roman"/>
              </w:rPr>
            </w:pPr>
            <w:r>
              <w:rPr>
                <w:rFonts w:ascii="Times New Roman" w:hAnsi="Times New Roman" w:cs="Times New Roman"/>
              </w:rPr>
              <w:t>Podstawa dysponowania</w:t>
            </w:r>
          </w:p>
        </w:tc>
      </w:tr>
      <w:tr w:rsidR="000045FF" w:rsidRPr="00822BCF" w:rsidTr="003B6DD4">
        <w:trPr>
          <w:trHeight w:val="448"/>
        </w:trPr>
        <w:tc>
          <w:tcPr>
            <w:tcW w:w="692" w:type="dxa"/>
            <w:tcBorders>
              <w:left w:val="single" w:sz="8"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r>
      <w:tr w:rsidR="000045FF" w:rsidRPr="00822BCF" w:rsidTr="003B6DD4">
        <w:trPr>
          <w:trHeight w:val="423"/>
        </w:trPr>
        <w:tc>
          <w:tcPr>
            <w:tcW w:w="692" w:type="dxa"/>
            <w:tcBorders>
              <w:left w:val="single" w:sz="8"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r>
      <w:tr w:rsidR="000045FF" w:rsidRPr="00822BCF" w:rsidTr="003B6DD4">
        <w:trPr>
          <w:trHeight w:val="415"/>
        </w:trPr>
        <w:tc>
          <w:tcPr>
            <w:tcW w:w="692" w:type="dxa"/>
            <w:tcBorders>
              <w:left w:val="single" w:sz="8"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r>
      <w:tr w:rsidR="000045FF" w:rsidRPr="00822BCF" w:rsidTr="003B6DD4">
        <w:trPr>
          <w:trHeight w:val="407"/>
        </w:trPr>
        <w:tc>
          <w:tcPr>
            <w:tcW w:w="692" w:type="dxa"/>
            <w:tcBorders>
              <w:left w:val="single" w:sz="8"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r>
      <w:tr w:rsidR="000045FF" w:rsidRPr="00822BCF" w:rsidTr="003B6DD4">
        <w:trPr>
          <w:trHeight w:val="426"/>
        </w:trPr>
        <w:tc>
          <w:tcPr>
            <w:tcW w:w="692" w:type="dxa"/>
            <w:tcBorders>
              <w:left w:val="single" w:sz="8"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r>
      <w:tr w:rsidR="000045FF" w:rsidRPr="00822BCF" w:rsidTr="003B6DD4">
        <w:trPr>
          <w:trHeight w:val="419"/>
        </w:trPr>
        <w:tc>
          <w:tcPr>
            <w:tcW w:w="692" w:type="dxa"/>
            <w:tcBorders>
              <w:left w:val="single" w:sz="8"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r>
      <w:tr w:rsidR="000045FF" w:rsidRPr="00822BCF" w:rsidTr="003B6DD4">
        <w:trPr>
          <w:trHeight w:val="411"/>
        </w:trPr>
        <w:tc>
          <w:tcPr>
            <w:tcW w:w="692" w:type="dxa"/>
            <w:tcBorders>
              <w:left w:val="single" w:sz="8"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r>
      <w:tr w:rsidR="000045FF" w:rsidRPr="00822BCF" w:rsidTr="003B6DD4">
        <w:trPr>
          <w:trHeight w:val="545"/>
        </w:trPr>
        <w:tc>
          <w:tcPr>
            <w:tcW w:w="692" w:type="dxa"/>
            <w:tcBorders>
              <w:left w:val="single" w:sz="8"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r>
      <w:tr w:rsidR="000045FF" w:rsidRPr="00822BCF" w:rsidTr="003B6DD4">
        <w:trPr>
          <w:trHeight w:val="566"/>
        </w:trPr>
        <w:tc>
          <w:tcPr>
            <w:tcW w:w="692" w:type="dxa"/>
            <w:tcBorders>
              <w:left w:val="single" w:sz="8"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3B6DD4">
            <w:pPr>
              <w:snapToGrid w:val="0"/>
              <w:rPr>
                <w:rFonts w:ascii="Times New Roman" w:hAnsi="Times New Roman" w:cs="Times New Roman"/>
              </w:rPr>
            </w:pPr>
          </w:p>
        </w:tc>
      </w:tr>
      <w:tr w:rsidR="000045FF" w:rsidRPr="00822BCF" w:rsidTr="003B6DD4">
        <w:trPr>
          <w:trHeight w:val="418"/>
        </w:trPr>
        <w:tc>
          <w:tcPr>
            <w:tcW w:w="692" w:type="dxa"/>
            <w:tcBorders>
              <w:left w:val="single" w:sz="8" w:space="0" w:color="000000"/>
              <w:bottom w:val="single" w:sz="8" w:space="0" w:color="000000"/>
            </w:tcBorders>
          </w:tcPr>
          <w:p w:rsidR="000045FF" w:rsidRPr="00822BCF" w:rsidRDefault="000045FF" w:rsidP="003B6DD4">
            <w:pPr>
              <w:snapToGrid w:val="0"/>
              <w:rPr>
                <w:rFonts w:ascii="Times New Roman" w:hAnsi="Times New Roman" w:cs="Times New Roman"/>
              </w:rPr>
            </w:pPr>
          </w:p>
        </w:tc>
        <w:tc>
          <w:tcPr>
            <w:tcW w:w="2977" w:type="dxa"/>
            <w:tcBorders>
              <w:left w:val="single" w:sz="4" w:space="0" w:color="000000"/>
              <w:bottom w:val="single" w:sz="8" w:space="0" w:color="000000"/>
            </w:tcBorders>
          </w:tcPr>
          <w:p w:rsidR="000045FF" w:rsidRPr="00822BCF" w:rsidRDefault="000045FF" w:rsidP="003B6DD4">
            <w:pPr>
              <w:snapToGrid w:val="0"/>
              <w:rPr>
                <w:rFonts w:ascii="Times New Roman" w:hAnsi="Times New Roman" w:cs="Times New Roman"/>
              </w:rPr>
            </w:pPr>
          </w:p>
        </w:tc>
        <w:tc>
          <w:tcPr>
            <w:tcW w:w="3544" w:type="dxa"/>
            <w:tcBorders>
              <w:left w:val="single" w:sz="4" w:space="0" w:color="000000"/>
              <w:bottom w:val="single" w:sz="8" w:space="0" w:color="000000"/>
            </w:tcBorders>
          </w:tcPr>
          <w:p w:rsidR="000045FF" w:rsidRPr="00822BCF" w:rsidRDefault="000045FF" w:rsidP="003B6DD4">
            <w:pPr>
              <w:snapToGrid w:val="0"/>
              <w:rPr>
                <w:rFonts w:ascii="Times New Roman" w:hAnsi="Times New Roman" w:cs="Times New Roman"/>
              </w:rPr>
            </w:pPr>
          </w:p>
        </w:tc>
        <w:tc>
          <w:tcPr>
            <w:tcW w:w="850" w:type="dxa"/>
            <w:tcBorders>
              <w:left w:val="single" w:sz="4" w:space="0" w:color="000000"/>
              <w:bottom w:val="single" w:sz="8" w:space="0" w:color="000000"/>
              <w:right w:val="single" w:sz="8" w:space="0" w:color="000000"/>
            </w:tcBorders>
          </w:tcPr>
          <w:p w:rsidR="000045FF" w:rsidRPr="00822BCF" w:rsidRDefault="000045FF" w:rsidP="003B6DD4">
            <w:pPr>
              <w:snapToGrid w:val="0"/>
              <w:rPr>
                <w:rFonts w:ascii="Times New Roman" w:hAnsi="Times New Roman" w:cs="Times New Roman"/>
              </w:rPr>
            </w:pPr>
          </w:p>
        </w:tc>
        <w:tc>
          <w:tcPr>
            <w:tcW w:w="1843" w:type="dxa"/>
            <w:tcBorders>
              <w:left w:val="single" w:sz="4" w:space="0" w:color="000000"/>
              <w:bottom w:val="single" w:sz="8" w:space="0" w:color="000000"/>
              <w:right w:val="single" w:sz="8" w:space="0" w:color="000000"/>
            </w:tcBorders>
          </w:tcPr>
          <w:p w:rsidR="000045FF" w:rsidRPr="00822BCF" w:rsidRDefault="000045FF" w:rsidP="003B6DD4">
            <w:pPr>
              <w:snapToGrid w:val="0"/>
              <w:rPr>
                <w:rFonts w:ascii="Times New Roman" w:hAnsi="Times New Roman" w:cs="Times New Roman"/>
              </w:rPr>
            </w:pPr>
          </w:p>
        </w:tc>
      </w:tr>
    </w:tbl>
    <w:p w:rsidR="000045FF" w:rsidRDefault="000045FF" w:rsidP="000045FF"/>
    <w:p w:rsidR="000045FF" w:rsidRPr="00D706C3" w:rsidRDefault="000045FF" w:rsidP="000045FF">
      <w:pPr>
        <w:jc w:val="both"/>
        <w:rPr>
          <w:rFonts w:ascii="Times New Roman" w:hAnsi="Times New Roman" w:cs="Times New Roman"/>
        </w:rPr>
      </w:pPr>
    </w:p>
    <w:p w:rsidR="000045FF" w:rsidRPr="00D706C3" w:rsidRDefault="000045FF" w:rsidP="000045FF">
      <w:pPr>
        <w:ind w:firstLine="284"/>
        <w:jc w:val="both"/>
        <w:rPr>
          <w:rFonts w:ascii="Times New Roman" w:hAnsi="Times New Roman" w:cs="Times New Roman"/>
          <w:sz w:val="22"/>
          <w:szCs w:val="22"/>
        </w:rPr>
      </w:pPr>
      <w:r w:rsidRPr="00D706C3">
        <w:rPr>
          <w:rFonts w:ascii="Times New Roman" w:hAnsi="Times New Roman" w:cs="Times New Roman"/>
          <w:sz w:val="22"/>
          <w:szCs w:val="22"/>
        </w:rPr>
        <w:t>................................</w:t>
      </w:r>
    </w:p>
    <w:p w:rsidR="000045FF" w:rsidRPr="00D706C3" w:rsidRDefault="000045FF" w:rsidP="000045FF">
      <w:pPr>
        <w:ind w:firstLine="284"/>
        <w:jc w:val="both"/>
        <w:rPr>
          <w:rFonts w:ascii="Times New Roman" w:hAnsi="Times New Roman" w:cs="Times New Roman"/>
          <w:sz w:val="22"/>
          <w:szCs w:val="22"/>
        </w:rPr>
      </w:pPr>
      <w:r w:rsidRPr="00D706C3">
        <w:rPr>
          <w:rFonts w:ascii="Times New Roman" w:hAnsi="Times New Roman" w:cs="Times New Roman"/>
          <w:sz w:val="22"/>
          <w:szCs w:val="22"/>
        </w:rPr>
        <w:t>( miejsce i data)</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p>
    <w:p w:rsidR="000045FF" w:rsidRPr="00D706C3" w:rsidRDefault="000045FF" w:rsidP="000045FF">
      <w:pPr>
        <w:jc w:val="both"/>
        <w:rPr>
          <w:rFonts w:ascii="Times New Roman" w:hAnsi="Times New Roman" w:cs="Times New Roman"/>
          <w:sz w:val="22"/>
          <w:szCs w:val="22"/>
        </w:rPr>
      </w:pP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w:t>
      </w:r>
    </w:p>
    <w:p w:rsidR="000045FF" w:rsidRPr="00D706C3" w:rsidRDefault="000045FF" w:rsidP="000045FF">
      <w:pPr>
        <w:ind w:left="4956" w:firstLine="708"/>
        <w:jc w:val="both"/>
        <w:rPr>
          <w:rFonts w:ascii="Times New Roman" w:hAnsi="Times New Roman" w:cs="Times New Roman"/>
          <w:sz w:val="22"/>
          <w:szCs w:val="22"/>
        </w:rPr>
      </w:pPr>
      <w:r w:rsidRPr="00D706C3">
        <w:rPr>
          <w:rFonts w:ascii="Times New Roman" w:hAnsi="Times New Roman" w:cs="Times New Roman"/>
          <w:sz w:val="22"/>
          <w:szCs w:val="22"/>
        </w:rPr>
        <w:t xml:space="preserve">podpis Wykonawcy </w:t>
      </w:r>
    </w:p>
    <w:p w:rsidR="000045FF" w:rsidRPr="00D706C3" w:rsidRDefault="000045FF" w:rsidP="000045FF">
      <w:pPr>
        <w:ind w:left="4956" w:firstLine="708"/>
        <w:jc w:val="both"/>
        <w:rPr>
          <w:rFonts w:ascii="Times New Roman" w:hAnsi="Times New Roman" w:cs="Times New Roman"/>
          <w:sz w:val="22"/>
          <w:szCs w:val="22"/>
        </w:rPr>
      </w:pPr>
      <w:r w:rsidRPr="00D706C3">
        <w:rPr>
          <w:rFonts w:ascii="Times New Roman" w:hAnsi="Times New Roman" w:cs="Times New Roman"/>
          <w:sz w:val="22"/>
          <w:szCs w:val="22"/>
        </w:rPr>
        <w:t xml:space="preserve">(osoba upoważniona)                                                                                                              </w:t>
      </w:r>
    </w:p>
    <w:p w:rsidR="000045FF" w:rsidRPr="00D706C3" w:rsidRDefault="000045FF" w:rsidP="000045FF">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045FF" w:rsidRPr="00D706C3" w:rsidRDefault="000045FF" w:rsidP="000045FF">
      <w:pPr>
        <w:ind w:right="-483"/>
        <w:jc w:val="both"/>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Pr="003C4096" w:rsidRDefault="000045FF" w:rsidP="00863859">
      <w:pPr>
        <w:rPr>
          <w:rFonts w:ascii="Times New Roman" w:hAnsi="Times New Roman" w:cs="Times New Roman"/>
          <w:b/>
        </w:rPr>
      </w:pPr>
    </w:p>
    <w:sectPr w:rsidR="000045FF" w:rsidRPr="003C4096" w:rsidSect="000D11F7">
      <w:footerReference w:type="default" r:id="rId2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C9" w:rsidRDefault="00A13EC9" w:rsidP="0095189F">
      <w:r>
        <w:separator/>
      </w:r>
    </w:p>
  </w:endnote>
  <w:endnote w:type="continuationSeparator" w:id="0">
    <w:p w:rsidR="00A13EC9" w:rsidRDefault="00A13EC9"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ira Sans">
    <w:altName w:val="Corbel"/>
    <w:charset w:val="EE"/>
    <w:family w:val="swiss"/>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3B6DD4" w:rsidRDefault="003B6DD4">
        <w:pPr>
          <w:pStyle w:val="Stopka"/>
          <w:jc w:val="center"/>
        </w:pPr>
        <w:r>
          <w:fldChar w:fldCharType="begin"/>
        </w:r>
        <w:r>
          <w:instrText>PAGE   \* MERGEFORMAT</w:instrText>
        </w:r>
        <w:r>
          <w:fldChar w:fldCharType="separate"/>
        </w:r>
        <w:r w:rsidR="00404030">
          <w:rPr>
            <w:noProof/>
          </w:rPr>
          <w:t>21</w:t>
        </w:r>
        <w:r>
          <w:fldChar w:fldCharType="end"/>
        </w:r>
      </w:p>
    </w:sdtContent>
  </w:sdt>
  <w:p w:rsidR="003B6DD4" w:rsidRDefault="003B6D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C9" w:rsidRDefault="00A13EC9" w:rsidP="0095189F">
      <w:r>
        <w:separator/>
      </w:r>
    </w:p>
  </w:footnote>
  <w:footnote w:type="continuationSeparator" w:id="0">
    <w:p w:rsidR="00A13EC9" w:rsidRDefault="00A13EC9" w:rsidP="0095189F">
      <w:r>
        <w:continuationSeparator/>
      </w:r>
    </w:p>
  </w:footnote>
  <w:footnote w:id="1">
    <w:p w:rsidR="003B6DD4" w:rsidRPr="00125671" w:rsidRDefault="003B6DD4" w:rsidP="00A413A5">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3B6DD4" w:rsidRPr="00125671" w:rsidRDefault="003B6DD4" w:rsidP="00A413A5">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9563D"/>
    <w:multiLevelType w:val="hybridMultilevel"/>
    <w:tmpl w:val="3CE2B1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BFC55"/>
    <w:multiLevelType w:val="hybridMultilevel"/>
    <w:tmpl w:val="2D5898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6"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7"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0A4F"/>
    <w:multiLevelType w:val="hybridMultilevel"/>
    <w:tmpl w:val="B3E254F4"/>
    <w:lvl w:ilvl="0" w:tplc="9EBC2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8470F"/>
    <w:multiLevelType w:val="hybridMultilevel"/>
    <w:tmpl w:val="9680F2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9E99FF"/>
    <w:multiLevelType w:val="hybridMultilevel"/>
    <w:tmpl w:val="D644A6F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292370"/>
    <w:multiLevelType w:val="hybridMultilevel"/>
    <w:tmpl w:val="10DABA9E"/>
    <w:lvl w:ilvl="0" w:tplc="BA165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C16DE0"/>
    <w:multiLevelType w:val="hybridMultilevel"/>
    <w:tmpl w:val="41C483EE"/>
    <w:lvl w:ilvl="0" w:tplc="C3B0C930">
      <w:start w:val="5"/>
      <w:numFmt w:val="decimal"/>
      <w:lvlText w:val="%1."/>
      <w:lvlJc w:val="right"/>
      <w:pPr>
        <w:ind w:left="43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37014C"/>
    <w:multiLevelType w:val="multilevel"/>
    <w:tmpl w:val="5888E78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B1B1DBB"/>
    <w:multiLevelType w:val="hybridMultilevel"/>
    <w:tmpl w:val="85E29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20DA056E"/>
    <w:multiLevelType w:val="multilevel"/>
    <w:tmpl w:val="0A8CE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B9768D3"/>
    <w:multiLevelType w:val="hybridMultilevel"/>
    <w:tmpl w:val="19A8A9C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5983FEB"/>
    <w:multiLevelType w:val="hybridMultilevel"/>
    <w:tmpl w:val="B8205D50"/>
    <w:lvl w:ilvl="0" w:tplc="CA7217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BF6CFA"/>
    <w:multiLevelType w:val="hybridMultilevel"/>
    <w:tmpl w:val="6C7AED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265B0"/>
    <w:multiLevelType w:val="hybridMultilevel"/>
    <w:tmpl w:val="5A3E7E00"/>
    <w:lvl w:ilvl="0" w:tplc="329049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0365F"/>
    <w:multiLevelType w:val="hybridMultilevel"/>
    <w:tmpl w:val="7F0C940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A1F63"/>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52F40"/>
    <w:multiLevelType w:val="multilevel"/>
    <w:tmpl w:val="D96CB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8336093"/>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D475DC6"/>
    <w:multiLevelType w:val="hybridMultilevel"/>
    <w:tmpl w:val="23D3D5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136022"/>
    <w:multiLevelType w:val="multilevel"/>
    <w:tmpl w:val="A8EE214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D2374C"/>
    <w:multiLevelType w:val="multilevel"/>
    <w:tmpl w:val="A5228CE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9D05CA"/>
    <w:multiLevelType w:val="multilevel"/>
    <w:tmpl w:val="5E52D1BA"/>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CC92D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1"/>
  </w:num>
  <w:num w:numId="3">
    <w:abstractNumId w:val="10"/>
  </w:num>
  <w:num w:numId="4">
    <w:abstractNumId w:val="25"/>
  </w:num>
  <w:num w:numId="5">
    <w:abstractNumId w:val="39"/>
  </w:num>
  <w:num w:numId="6">
    <w:abstractNumId w:val="11"/>
    <w:lvlOverride w:ilvl="0">
      <w:startOverride w:val="2"/>
    </w:lvlOverride>
  </w:num>
  <w:num w:numId="7">
    <w:abstractNumId w:val="8"/>
  </w:num>
  <w:num w:numId="8">
    <w:abstractNumId w:val="34"/>
  </w:num>
  <w:num w:numId="9">
    <w:abstractNumId w:val="21"/>
  </w:num>
  <w:num w:numId="10">
    <w:abstractNumId w:val="18"/>
  </w:num>
  <w:num w:numId="11">
    <w:abstractNumId w:val="41"/>
  </w:num>
  <w:num w:numId="12">
    <w:abstractNumId w:val="14"/>
  </w:num>
  <w:num w:numId="13">
    <w:abstractNumId w:val="42"/>
  </w:num>
  <w:num w:numId="14">
    <w:abstractNumId w:val="44"/>
  </w:num>
  <w:num w:numId="15">
    <w:abstractNumId w:val="13"/>
  </w:num>
  <w:num w:numId="16">
    <w:abstractNumId w:val="35"/>
  </w:num>
  <w:num w:numId="17">
    <w:abstractNumId w:val="12"/>
  </w:num>
  <w:num w:numId="18">
    <w:abstractNumId w:val="0"/>
  </w:num>
  <w:num w:numId="19">
    <w:abstractNumId w:val="36"/>
  </w:num>
  <w:num w:numId="20">
    <w:abstractNumId w:val="24"/>
  </w:num>
  <w:num w:numId="21">
    <w:abstractNumId w:val="1"/>
  </w:num>
  <w:num w:numId="22">
    <w:abstractNumId w:val="27"/>
  </w:num>
  <w:num w:numId="23">
    <w:abstractNumId w:val="17"/>
  </w:num>
  <w:num w:numId="24">
    <w:abstractNumId w:val="32"/>
  </w:num>
  <w:num w:numId="25">
    <w:abstractNumId w:val="23"/>
  </w:num>
  <w:num w:numId="26">
    <w:abstractNumId w:val="30"/>
  </w:num>
  <w:num w:numId="27">
    <w:abstractNumId w:val="29"/>
  </w:num>
  <w:num w:numId="28">
    <w:abstractNumId w:val="15"/>
  </w:num>
  <w:num w:numId="29">
    <w:abstractNumId w:val="26"/>
  </w:num>
  <w:num w:numId="30">
    <w:abstractNumId w:val="22"/>
  </w:num>
  <w:num w:numId="31">
    <w:abstractNumId w:val="43"/>
  </w:num>
  <w:num w:numId="32">
    <w:abstractNumId w:val="20"/>
  </w:num>
  <w:num w:numId="33">
    <w:abstractNumId w:val="9"/>
  </w:num>
  <w:num w:numId="34">
    <w:abstractNumId w:val="38"/>
  </w:num>
  <w:num w:numId="35">
    <w:abstractNumId w:val="16"/>
  </w:num>
  <w:num w:numId="36">
    <w:abstractNumId w:val="37"/>
  </w:num>
  <w:num w:numId="37">
    <w:abstractNumId w:val="19"/>
  </w:num>
  <w:num w:numId="38">
    <w:abstractNumId w:val="31"/>
  </w:num>
  <w:num w:numId="39">
    <w:abstractNumId w:val="40"/>
  </w:num>
  <w:num w:numId="40">
    <w:abstractNumId w:val="33"/>
  </w:num>
  <w:num w:numId="41">
    <w:abstractNumId w:val="7"/>
  </w:num>
  <w:num w:numId="42">
    <w:abstractNumId w:val="6"/>
  </w:num>
  <w:num w:numId="43">
    <w:abstractNumId w:val="2"/>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45FF"/>
    <w:rsid w:val="000110F0"/>
    <w:rsid w:val="0001728C"/>
    <w:rsid w:val="00030A73"/>
    <w:rsid w:val="0003303A"/>
    <w:rsid w:val="0004289B"/>
    <w:rsid w:val="0005510C"/>
    <w:rsid w:val="000577A2"/>
    <w:rsid w:val="000736F6"/>
    <w:rsid w:val="00080180"/>
    <w:rsid w:val="0008546B"/>
    <w:rsid w:val="000902C6"/>
    <w:rsid w:val="000947FE"/>
    <w:rsid w:val="00097001"/>
    <w:rsid w:val="000A72F0"/>
    <w:rsid w:val="000B2BB3"/>
    <w:rsid w:val="000B69DA"/>
    <w:rsid w:val="000C0FA8"/>
    <w:rsid w:val="000D11F7"/>
    <w:rsid w:val="000D177D"/>
    <w:rsid w:val="000E4804"/>
    <w:rsid w:val="000E5A6B"/>
    <w:rsid w:val="000E6FC2"/>
    <w:rsid w:val="000F1098"/>
    <w:rsid w:val="000F5B40"/>
    <w:rsid w:val="00117528"/>
    <w:rsid w:val="001343D3"/>
    <w:rsid w:val="001376CD"/>
    <w:rsid w:val="00145A41"/>
    <w:rsid w:val="00160A3A"/>
    <w:rsid w:val="00195BA7"/>
    <w:rsid w:val="001A1113"/>
    <w:rsid w:val="001A58E7"/>
    <w:rsid w:val="001B0AEC"/>
    <w:rsid w:val="001B6517"/>
    <w:rsid w:val="001C59B5"/>
    <w:rsid w:val="001D14CA"/>
    <w:rsid w:val="001D4731"/>
    <w:rsid w:val="00220F38"/>
    <w:rsid w:val="0023255B"/>
    <w:rsid w:val="002433F8"/>
    <w:rsid w:val="00271365"/>
    <w:rsid w:val="00295D88"/>
    <w:rsid w:val="002C12E9"/>
    <w:rsid w:val="002D6B91"/>
    <w:rsid w:val="002E3389"/>
    <w:rsid w:val="002E5470"/>
    <w:rsid w:val="002E5AAA"/>
    <w:rsid w:val="002F4A01"/>
    <w:rsid w:val="00301AA2"/>
    <w:rsid w:val="0031391A"/>
    <w:rsid w:val="003146D0"/>
    <w:rsid w:val="0035486F"/>
    <w:rsid w:val="00354AE7"/>
    <w:rsid w:val="003579FD"/>
    <w:rsid w:val="00361AC7"/>
    <w:rsid w:val="00372319"/>
    <w:rsid w:val="003729C0"/>
    <w:rsid w:val="00375E82"/>
    <w:rsid w:val="00385377"/>
    <w:rsid w:val="003919BE"/>
    <w:rsid w:val="003B6DD4"/>
    <w:rsid w:val="003C0906"/>
    <w:rsid w:val="003C299D"/>
    <w:rsid w:val="003C4096"/>
    <w:rsid w:val="003D6705"/>
    <w:rsid w:val="003E0FE3"/>
    <w:rsid w:val="003E7322"/>
    <w:rsid w:val="003F37D4"/>
    <w:rsid w:val="003F47A4"/>
    <w:rsid w:val="00404030"/>
    <w:rsid w:val="00414217"/>
    <w:rsid w:val="004165B3"/>
    <w:rsid w:val="004170BD"/>
    <w:rsid w:val="004530E9"/>
    <w:rsid w:val="004555E0"/>
    <w:rsid w:val="0046509A"/>
    <w:rsid w:val="0048092B"/>
    <w:rsid w:val="004817CD"/>
    <w:rsid w:val="004B0727"/>
    <w:rsid w:val="004B0827"/>
    <w:rsid w:val="004B12D8"/>
    <w:rsid w:val="004C7764"/>
    <w:rsid w:val="004E68C0"/>
    <w:rsid w:val="0050605C"/>
    <w:rsid w:val="00510C6E"/>
    <w:rsid w:val="0052631E"/>
    <w:rsid w:val="005358AC"/>
    <w:rsid w:val="00535B42"/>
    <w:rsid w:val="0053709C"/>
    <w:rsid w:val="00541183"/>
    <w:rsid w:val="00543EA2"/>
    <w:rsid w:val="005544D0"/>
    <w:rsid w:val="00554AF4"/>
    <w:rsid w:val="00576455"/>
    <w:rsid w:val="00580123"/>
    <w:rsid w:val="0059318A"/>
    <w:rsid w:val="005A2942"/>
    <w:rsid w:val="005B7A15"/>
    <w:rsid w:val="005D0F59"/>
    <w:rsid w:val="005D63C8"/>
    <w:rsid w:val="005E3D06"/>
    <w:rsid w:val="005F06A0"/>
    <w:rsid w:val="005F7C1F"/>
    <w:rsid w:val="00602716"/>
    <w:rsid w:val="006032E8"/>
    <w:rsid w:val="0062494C"/>
    <w:rsid w:val="00630A86"/>
    <w:rsid w:val="00640F8A"/>
    <w:rsid w:val="00641E9E"/>
    <w:rsid w:val="00642DEC"/>
    <w:rsid w:val="00677CB8"/>
    <w:rsid w:val="00683B43"/>
    <w:rsid w:val="0069500D"/>
    <w:rsid w:val="006C3C4C"/>
    <w:rsid w:val="006E70B9"/>
    <w:rsid w:val="006F243A"/>
    <w:rsid w:val="006F7E9E"/>
    <w:rsid w:val="00703B19"/>
    <w:rsid w:val="00717354"/>
    <w:rsid w:val="007405BE"/>
    <w:rsid w:val="007417B8"/>
    <w:rsid w:val="007528DD"/>
    <w:rsid w:val="007552B6"/>
    <w:rsid w:val="007A46A5"/>
    <w:rsid w:val="007B0EE9"/>
    <w:rsid w:val="007D2F6D"/>
    <w:rsid w:val="00801F8B"/>
    <w:rsid w:val="00804A5E"/>
    <w:rsid w:val="00804D4F"/>
    <w:rsid w:val="00815676"/>
    <w:rsid w:val="00837B46"/>
    <w:rsid w:val="0084655F"/>
    <w:rsid w:val="00863859"/>
    <w:rsid w:val="0089027A"/>
    <w:rsid w:val="008B075A"/>
    <w:rsid w:val="008B7C9C"/>
    <w:rsid w:val="008C0BC2"/>
    <w:rsid w:val="008C53B6"/>
    <w:rsid w:val="008D5BE9"/>
    <w:rsid w:val="008E1980"/>
    <w:rsid w:val="00913159"/>
    <w:rsid w:val="009335B6"/>
    <w:rsid w:val="0095189F"/>
    <w:rsid w:val="00983BB2"/>
    <w:rsid w:val="0099073F"/>
    <w:rsid w:val="009B163E"/>
    <w:rsid w:val="00A11FF6"/>
    <w:rsid w:val="00A13EC9"/>
    <w:rsid w:val="00A22617"/>
    <w:rsid w:val="00A413A5"/>
    <w:rsid w:val="00A678D6"/>
    <w:rsid w:val="00A72F2D"/>
    <w:rsid w:val="00A77C93"/>
    <w:rsid w:val="00A857C9"/>
    <w:rsid w:val="00AA4A96"/>
    <w:rsid w:val="00AB15FB"/>
    <w:rsid w:val="00AE4489"/>
    <w:rsid w:val="00AF00DB"/>
    <w:rsid w:val="00AF783D"/>
    <w:rsid w:val="00B0338D"/>
    <w:rsid w:val="00B7440D"/>
    <w:rsid w:val="00B85C07"/>
    <w:rsid w:val="00B9044B"/>
    <w:rsid w:val="00B924DA"/>
    <w:rsid w:val="00B9391E"/>
    <w:rsid w:val="00BB275B"/>
    <w:rsid w:val="00BD43D7"/>
    <w:rsid w:val="00BD64FC"/>
    <w:rsid w:val="00BF3E3F"/>
    <w:rsid w:val="00C0104B"/>
    <w:rsid w:val="00C03000"/>
    <w:rsid w:val="00C05077"/>
    <w:rsid w:val="00C07A4C"/>
    <w:rsid w:val="00C11F82"/>
    <w:rsid w:val="00C24E54"/>
    <w:rsid w:val="00C276DD"/>
    <w:rsid w:val="00C338BF"/>
    <w:rsid w:val="00C52231"/>
    <w:rsid w:val="00C94A9C"/>
    <w:rsid w:val="00CA1D0D"/>
    <w:rsid w:val="00CA60F4"/>
    <w:rsid w:val="00CA7793"/>
    <w:rsid w:val="00CB7173"/>
    <w:rsid w:val="00CC6D45"/>
    <w:rsid w:val="00D04D4C"/>
    <w:rsid w:val="00D076E4"/>
    <w:rsid w:val="00D12D06"/>
    <w:rsid w:val="00D13BDB"/>
    <w:rsid w:val="00D1769E"/>
    <w:rsid w:val="00D205F3"/>
    <w:rsid w:val="00D35164"/>
    <w:rsid w:val="00D454F0"/>
    <w:rsid w:val="00D659A4"/>
    <w:rsid w:val="00D7006E"/>
    <w:rsid w:val="00DB675C"/>
    <w:rsid w:val="00E20B89"/>
    <w:rsid w:val="00E577C5"/>
    <w:rsid w:val="00E87D15"/>
    <w:rsid w:val="00EA18D0"/>
    <w:rsid w:val="00EA1F78"/>
    <w:rsid w:val="00EC4096"/>
    <w:rsid w:val="00EE1DEC"/>
    <w:rsid w:val="00EF5449"/>
    <w:rsid w:val="00F039E1"/>
    <w:rsid w:val="00F076BD"/>
    <w:rsid w:val="00F1073C"/>
    <w:rsid w:val="00F123D2"/>
    <w:rsid w:val="00F34D69"/>
    <w:rsid w:val="00F37CBE"/>
    <w:rsid w:val="00F41FE8"/>
    <w:rsid w:val="00F4500F"/>
    <w:rsid w:val="00F65A1E"/>
    <w:rsid w:val="00FA2EF2"/>
    <w:rsid w:val="00FA4D8A"/>
    <w:rsid w:val="00FA7643"/>
    <w:rsid w:val="00FA7CF8"/>
    <w:rsid w:val="00FD22DA"/>
    <w:rsid w:val="00FD2472"/>
    <w:rsid w:val="00FE5115"/>
    <w:rsid w:val="00FF044C"/>
    <w:rsid w:val="00FF3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2"/>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F2B4-4C43-4D97-AFBF-D4FE2958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31</Pages>
  <Words>11479</Words>
  <Characters>68876</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50</cp:revision>
  <cp:lastPrinted>2021-04-20T08:52:00Z</cp:lastPrinted>
  <dcterms:created xsi:type="dcterms:W3CDTF">2021-03-30T10:05:00Z</dcterms:created>
  <dcterms:modified xsi:type="dcterms:W3CDTF">2021-04-20T10:03:00Z</dcterms:modified>
</cp:coreProperties>
</file>