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84A2B" w14:textId="5B5D3090" w:rsidR="002E0AE2" w:rsidRPr="002E0AE2" w:rsidRDefault="00E846D2" w:rsidP="002E0AE2">
      <w:pPr>
        <w:pBdr>
          <w:bottom w:val="single" w:sz="4" w:space="1" w:color="auto"/>
        </w:pBdr>
        <w:autoSpaceDE/>
        <w:autoSpaceDN w:val="0"/>
        <w:jc w:val="right"/>
        <w:textAlignment w:val="baseline"/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</w:pPr>
      <w:r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>Załącznik nr 1</w:t>
      </w:r>
      <w:r w:rsidR="00871DCF"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>A</w:t>
      </w:r>
      <w:r w:rsidR="002E0AE2" w:rsidRPr="002E0AE2"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 xml:space="preserve"> do SWZ</w:t>
      </w:r>
    </w:p>
    <w:p w14:paraId="70E2413D" w14:textId="77777777" w:rsidR="002E0AE2" w:rsidRPr="002E0AE2" w:rsidRDefault="002E0AE2" w:rsidP="002E0AE2">
      <w:pPr>
        <w:autoSpaceDE/>
        <w:autoSpaceDN w:val="0"/>
        <w:jc w:val="right"/>
        <w:textAlignment w:val="baseline"/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</w:pPr>
    </w:p>
    <w:p w14:paraId="32EDB766" w14:textId="77777777" w:rsidR="002E0AE2" w:rsidRPr="002E0AE2" w:rsidRDefault="002E0AE2" w:rsidP="002E0AE2">
      <w:pPr>
        <w:autoSpaceDE/>
        <w:autoSpaceDN w:val="0"/>
        <w:jc w:val="center"/>
        <w:textAlignment w:val="baseline"/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</w:pPr>
      <w:r w:rsidRPr="002E0AE2"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>Zestawienie parametrów techniczno-użytkowych</w:t>
      </w:r>
    </w:p>
    <w:p w14:paraId="64A18FCE" w14:textId="77777777" w:rsidR="002E0AE2" w:rsidRPr="002E0AE2" w:rsidRDefault="002E0AE2" w:rsidP="002E0AE2">
      <w:pPr>
        <w:autoSpaceDE/>
        <w:autoSpaceDN w:val="0"/>
        <w:jc w:val="center"/>
        <w:textAlignment w:val="baseline"/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</w:pPr>
    </w:p>
    <w:p w14:paraId="2516C42E" w14:textId="77777777" w:rsidR="002E0AE2" w:rsidRPr="002E0AE2" w:rsidRDefault="002E0AE2" w:rsidP="002E0AE2">
      <w:pPr>
        <w:autoSpaceDE/>
        <w:autoSpaceDN w:val="0"/>
        <w:jc w:val="center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  <w:r w:rsidRPr="002E0AE2"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>„</w:t>
      </w:r>
      <w:r w:rsidRPr="002E0AE2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 xml:space="preserve">Modernizacja i doposażenie w sprzęt medyczny Szpitalnego Oddziału Ratunkowego </w:t>
      </w:r>
    </w:p>
    <w:p w14:paraId="7570D33A" w14:textId="61013AF9" w:rsidR="002E0AE2" w:rsidRPr="002E0AE2" w:rsidRDefault="002E0AE2" w:rsidP="002E0AE2">
      <w:pPr>
        <w:autoSpaceDE/>
        <w:autoSpaceDN w:val="0"/>
        <w:jc w:val="center"/>
        <w:textAlignment w:val="baseline"/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</w:pPr>
      <w:r w:rsidRPr="002E0AE2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 xml:space="preserve">SPS ZOZ w Lęborku – </w:t>
      </w:r>
      <w:r w:rsidR="0035675F" w:rsidRPr="0035675F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>dostawa tomografu komputerowego wraz z modernizacją pomieszczeń Pracowni Tomografii Komputerowej</w:t>
      </w:r>
      <w:r w:rsidRPr="002E0AE2"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>”.</w:t>
      </w:r>
    </w:p>
    <w:p w14:paraId="046452F5" w14:textId="77777777" w:rsidR="002E0AE2" w:rsidRPr="002E0AE2" w:rsidRDefault="002E0AE2" w:rsidP="002E0AE2">
      <w:pPr>
        <w:autoSpaceDE/>
        <w:autoSpaceDN w:val="0"/>
        <w:jc w:val="center"/>
        <w:textAlignment w:val="baseline"/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</w:pPr>
    </w:p>
    <w:p w14:paraId="17CF3049" w14:textId="77777777" w:rsidR="002E0AE2" w:rsidRPr="002E0AE2" w:rsidRDefault="002E0AE2" w:rsidP="002E0AE2">
      <w:pPr>
        <w:autoSpaceDE/>
        <w:autoSpaceDN w:val="0"/>
        <w:jc w:val="center"/>
        <w:textAlignment w:val="baseline"/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</w:pPr>
    </w:p>
    <w:p w14:paraId="338A8DC8" w14:textId="77777777" w:rsidR="004A07E2" w:rsidRPr="004A07E2" w:rsidRDefault="004A07E2" w:rsidP="004A07E2">
      <w:pPr>
        <w:widowControl/>
        <w:autoSpaceDE/>
        <w:spacing w:line="268" w:lineRule="auto"/>
        <w:rPr>
          <w:rFonts w:ascii="Arial" w:hAnsi="Arial" w:cs="Arial"/>
          <w:b/>
          <w:i/>
          <w:sz w:val="22"/>
          <w:szCs w:val="22"/>
        </w:rPr>
      </w:pPr>
      <w:r w:rsidRPr="004A07E2">
        <w:rPr>
          <w:rFonts w:ascii="Arial" w:hAnsi="Arial" w:cs="Arial"/>
          <w:sz w:val="22"/>
          <w:szCs w:val="22"/>
        </w:rPr>
        <w:t>Producent: …………………………………………………………………….……....….</w:t>
      </w:r>
    </w:p>
    <w:p w14:paraId="656E05CC" w14:textId="77777777" w:rsidR="004A07E2" w:rsidRPr="004A07E2" w:rsidRDefault="004A07E2" w:rsidP="004A07E2">
      <w:pPr>
        <w:widowControl/>
        <w:autoSpaceDE/>
        <w:spacing w:line="268" w:lineRule="auto"/>
        <w:rPr>
          <w:rFonts w:ascii="Arial" w:hAnsi="Arial" w:cs="Arial"/>
          <w:sz w:val="22"/>
          <w:szCs w:val="22"/>
        </w:rPr>
      </w:pPr>
      <w:r w:rsidRPr="004A07E2">
        <w:rPr>
          <w:rFonts w:ascii="Arial" w:hAnsi="Arial" w:cs="Arial"/>
          <w:sz w:val="22"/>
          <w:szCs w:val="22"/>
        </w:rPr>
        <w:t>Typ: ………………………………………..…..………………………………….….…..</w:t>
      </w:r>
    </w:p>
    <w:p w14:paraId="48E162A3" w14:textId="77777777" w:rsidR="004A07E2" w:rsidRPr="004A07E2" w:rsidRDefault="004A07E2" w:rsidP="004A07E2">
      <w:pPr>
        <w:widowControl/>
        <w:autoSpaceDE/>
        <w:spacing w:line="268" w:lineRule="auto"/>
        <w:rPr>
          <w:rFonts w:ascii="Arial" w:hAnsi="Arial" w:cs="Arial"/>
          <w:sz w:val="22"/>
          <w:szCs w:val="22"/>
        </w:rPr>
      </w:pPr>
      <w:r w:rsidRPr="004A07E2">
        <w:rPr>
          <w:rFonts w:ascii="Arial" w:hAnsi="Arial" w:cs="Arial"/>
          <w:sz w:val="22"/>
          <w:szCs w:val="22"/>
        </w:rPr>
        <w:t>Model:  ……………………………………….…………………………..………………</w:t>
      </w:r>
    </w:p>
    <w:p w14:paraId="3D53DDAC" w14:textId="77777777" w:rsidR="004A07E2" w:rsidRDefault="004A07E2" w:rsidP="004A07E2">
      <w:pPr>
        <w:widowControl/>
        <w:tabs>
          <w:tab w:val="left" w:pos="6225"/>
        </w:tabs>
        <w:autoSpaceDE/>
        <w:autoSpaceDN w:val="0"/>
        <w:textAlignment w:val="baseline"/>
        <w:rPr>
          <w:rFonts w:ascii="Arial" w:hAnsi="Arial" w:cs="Arial"/>
          <w:sz w:val="22"/>
          <w:szCs w:val="22"/>
        </w:rPr>
      </w:pPr>
      <w:r w:rsidRPr="004A07E2">
        <w:rPr>
          <w:rFonts w:ascii="Arial" w:hAnsi="Arial" w:cs="Arial"/>
          <w:sz w:val="22"/>
          <w:szCs w:val="22"/>
        </w:rPr>
        <w:t>Rok produkcji</w:t>
      </w:r>
      <w:r w:rsidRPr="005145BC">
        <w:rPr>
          <w:rFonts w:ascii="Arial" w:hAnsi="Arial" w:cs="Arial"/>
          <w:sz w:val="22"/>
          <w:szCs w:val="22"/>
        </w:rPr>
        <w:t>: ……………….....................….</w:t>
      </w:r>
    </w:p>
    <w:p w14:paraId="25A400B1" w14:textId="124EF0BB" w:rsidR="004A07E2" w:rsidRDefault="004A07E2" w:rsidP="004A07E2">
      <w:pPr>
        <w:widowControl/>
        <w:tabs>
          <w:tab w:val="left" w:pos="6225"/>
        </w:tabs>
        <w:autoSpaceDE/>
        <w:autoSpaceDN w:val="0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netto …………………….. zł, podatek VAT ……%, cena brutto ………………… zł</w:t>
      </w:r>
    </w:p>
    <w:p w14:paraId="4792D38B" w14:textId="77777777" w:rsidR="00FA6C77" w:rsidRDefault="00FA6C77" w:rsidP="004A07E2">
      <w:pPr>
        <w:widowControl/>
        <w:tabs>
          <w:tab w:val="left" w:pos="6225"/>
        </w:tabs>
        <w:autoSpaceDE/>
        <w:autoSpaceDN w:val="0"/>
        <w:textAlignment w:val="baseline"/>
        <w:rPr>
          <w:rFonts w:ascii="Arial" w:eastAsia="Arial Unicode MS" w:hAnsi="Arial" w:cs="Arial"/>
          <w:b/>
          <w:kern w:val="3"/>
          <w:sz w:val="22"/>
          <w:szCs w:val="22"/>
          <w:lang w:eastAsia="zh-CN"/>
        </w:rPr>
      </w:pPr>
    </w:p>
    <w:p w14:paraId="75B3303B" w14:textId="77777777" w:rsidR="009E05D7" w:rsidRDefault="009E05D7" w:rsidP="009E05D7">
      <w:pPr>
        <w:widowControl/>
        <w:autoSpaceDE/>
        <w:autoSpaceDN w:val="0"/>
        <w:jc w:val="right"/>
        <w:textAlignment w:val="baseline"/>
        <w:rPr>
          <w:rFonts w:ascii="Arial" w:eastAsia="Arial Unicode MS" w:hAnsi="Arial" w:cs="Arial"/>
          <w:b/>
          <w:kern w:val="3"/>
          <w:sz w:val="22"/>
          <w:szCs w:val="22"/>
          <w:lang w:eastAsia="zh-CN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111"/>
        <w:gridCol w:w="1418"/>
        <w:gridCol w:w="141"/>
        <w:gridCol w:w="709"/>
        <w:gridCol w:w="567"/>
        <w:gridCol w:w="142"/>
        <w:gridCol w:w="1417"/>
      </w:tblGrid>
      <w:tr w:rsidR="00871DCF" w:rsidRPr="00871DCF" w14:paraId="6D37B2EE" w14:textId="77777777" w:rsidTr="00871DCF">
        <w:tc>
          <w:tcPr>
            <w:tcW w:w="675" w:type="dxa"/>
            <w:vAlign w:val="center"/>
          </w:tcPr>
          <w:p w14:paraId="1E03181C" w14:textId="77777777" w:rsidR="00871DCF" w:rsidRPr="00871DCF" w:rsidRDefault="00871DCF" w:rsidP="00871DCF">
            <w:pPr>
              <w:widowControl/>
              <w:suppressAutoHyphens w:val="0"/>
              <w:autoSpaceDE/>
              <w:spacing w:before="80" w:after="8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4111" w:type="dxa"/>
            <w:vAlign w:val="center"/>
          </w:tcPr>
          <w:p w14:paraId="77C0BDB7" w14:textId="77777777" w:rsidR="00871DCF" w:rsidRPr="00871DCF" w:rsidRDefault="00871DCF" w:rsidP="00871DCF">
            <w:pPr>
              <w:widowControl/>
              <w:suppressAutoHyphens w:val="0"/>
              <w:autoSpaceDE/>
              <w:spacing w:before="80" w:after="8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Parametr</w:t>
            </w:r>
          </w:p>
        </w:tc>
        <w:tc>
          <w:tcPr>
            <w:tcW w:w="1559" w:type="dxa"/>
            <w:gridSpan w:val="2"/>
            <w:vAlign w:val="center"/>
          </w:tcPr>
          <w:p w14:paraId="383B03A0" w14:textId="77777777" w:rsidR="00871DCF" w:rsidRPr="00871DCF" w:rsidRDefault="00871DCF" w:rsidP="00871DCF">
            <w:pPr>
              <w:widowControl/>
              <w:suppressAutoHyphens w:val="0"/>
              <w:autoSpaceDE/>
              <w:spacing w:before="80" w:after="8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Warunek graniczny</w:t>
            </w:r>
          </w:p>
        </w:tc>
        <w:tc>
          <w:tcPr>
            <w:tcW w:w="1418" w:type="dxa"/>
            <w:gridSpan w:val="3"/>
            <w:vAlign w:val="center"/>
          </w:tcPr>
          <w:p w14:paraId="4B06EB90" w14:textId="77777777" w:rsidR="00871DCF" w:rsidRPr="00871DCF" w:rsidRDefault="00871DCF" w:rsidP="00871DCF">
            <w:pPr>
              <w:widowControl/>
              <w:suppressAutoHyphens w:val="0"/>
              <w:autoSpaceDE/>
              <w:spacing w:before="80" w:after="8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Parametr oferowany</w:t>
            </w:r>
          </w:p>
        </w:tc>
        <w:tc>
          <w:tcPr>
            <w:tcW w:w="1417" w:type="dxa"/>
            <w:vAlign w:val="center"/>
          </w:tcPr>
          <w:p w14:paraId="6387D65E" w14:textId="77777777" w:rsidR="00871DCF" w:rsidRPr="00871DCF" w:rsidRDefault="00871DCF" w:rsidP="00871DCF">
            <w:pPr>
              <w:widowControl/>
              <w:suppressAutoHyphens w:val="0"/>
              <w:autoSpaceDE/>
              <w:spacing w:before="80" w:after="8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Punktacja</w:t>
            </w:r>
          </w:p>
        </w:tc>
      </w:tr>
      <w:tr w:rsidR="00871DCF" w:rsidRPr="00871DCF" w14:paraId="1564F6ED" w14:textId="77777777" w:rsidTr="00871DCF">
        <w:tc>
          <w:tcPr>
            <w:tcW w:w="675" w:type="dxa"/>
          </w:tcPr>
          <w:p w14:paraId="0CD84C0D" w14:textId="77777777" w:rsidR="00871DCF" w:rsidRPr="00871DCF" w:rsidRDefault="00871DCF" w:rsidP="00871DCF">
            <w:pPr>
              <w:widowControl/>
              <w:tabs>
                <w:tab w:val="left" w:pos="0"/>
              </w:tabs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  <w:t>A.</w:t>
            </w:r>
          </w:p>
        </w:tc>
        <w:tc>
          <w:tcPr>
            <w:tcW w:w="8505" w:type="dxa"/>
            <w:gridSpan w:val="7"/>
          </w:tcPr>
          <w:p w14:paraId="60EA3E4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bCs/>
                <w:kern w:val="2"/>
                <w:sz w:val="18"/>
                <w:szCs w:val="18"/>
                <w:lang w:eastAsia="en-US"/>
              </w:rPr>
              <w:t>INFORMACJE OGÓLNE</w:t>
            </w:r>
          </w:p>
        </w:tc>
      </w:tr>
      <w:tr w:rsidR="00871DCF" w:rsidRPr="00871DCF" w14:paraId="1CE63897" w14:textId="77777777" w:rsidTr="00871DCF">
        <w:tc>
          <w:tcPr>
            <w:tcW w:w="675" w:type="dxa"/>
          </w:tcPr>
          <w:p w14:paraId="5D61AB9A" w14:textId="77777777" w:rsidR="00871DCF" w:rsidRPr="00871DCF" w:rsidRDefault="00871DCF" w:rsidP="00871DCF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0701140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System tomografii komputerowej do badań całego ciała (min. 64 rzędowy)</w:t>
            </w:r>
          </w:p>
        </w:tc>
        <w:tc>
          <w:tcPr>
            <w:tcW w:w="1559" w:type="dxa"/>
            <w:gridSpan w:val="2"/>
          </w:tcPr>
          <w:p w14:paraId="4F6B202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1418" w:type="dxa"/>
            <w:gridSpan w:val="3"/>
          </w:tcPr>
          <w:p w14:paraId="5BBD1B1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0C4E73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13CC08EB" w14:textId="77777777" w:rsidTr="00871DCF">
        <w:tc>
          <w:tcPr>
            <w:tcW w:w="675" w:type="dxa"/>
          </w:tcPr>
          <w:p w14:paraId="4715C103" w14:textId="77777777" w:rsidR="00871DCF" w:rsidRPr="00871DCF" w:rsidRDefault="00871DCF" w:rsidP="00871DCF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89A725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Rekonstrukcja minimum 128 warstw w czasie jednego pełnego obrotu układu lampa/detektor</w:t>
            </w:r>
          </w:p>
        </w:tc>
        <w:tc>
          <w:tcPr>
            <w:tcW w:w="1559" w:type="dxa"/>
            <w:gridSpan w:val="2"/>
          </w:tcPr>
          <w:p w14:paraId="4822028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128</w:t>
            </w:r>
          </w:p>
        </w:tc>
        <w:tc>
          <w:tcPr>
            <w:tcW w:w="1418" w:type="dxa"/>
            <w:gridSpan w:val="3"/>
          </w:tcPr>
          <w:p w14:paraId="5BC8878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703471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5F85E69" w14:textId="77777777" w:rsidTr="00871DCF">
        <w:tc>
          <w:tcPr>
            <w:tcW w:w="675" w:type="dxa"/>
          </w:tcPr>
          <w:p w14:paraId="157EC9A2" w14:textId="77777777" w:rsidR="00871DCF" w:rsidRPr="00871DCF" w:rsidRDefault="00871DCF" w:rsidP="00871DCF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3C0A106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Oferowany tomograf komputerowy musi być fabrycznie nowy, nie używany, nie powystawowy i kompletny. Rok produkcji min. 2024</w:t>
            </w:r>
          </w:p>
        </w:tc>
        <w:tc>
          <w:tcPr>
            <w:tcW w:w="1559" w:type="dxa"/>
            <w:gridSpan w:val="2"/>
          </w:tcPr>
          <w:p w14:paraId="69246DB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1418" w:type="dxa"/>
            <w:gridSpan w:val="3"/>
          </w:tcPr>
          <w:p w14:paraId="359158E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240C467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54830DC3" w14:textId="77777777" w:rsidTr="00871DCF">
        <w:tc>
          <w:tcPr>
            <w:tcW w:w="675" w:type="dxa"/>
          </w:tcPr>
          <w:p w14:paraId="244A9C71" w14:textId="77777777" w:rsidR="00871DCF" w:rsidRPr="00871DCF" w:rsidRDefault="00871DCF" w:rsidP="00871DCF">
            <w:pPr>
              <w:widowControl/>
              <w:tabs>
                <w:tab w:val="left" w:pos="0"/>
              </w:tabs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  <w:t>B.</w:t>
            </w:r>
          </w:p>
        </w:tc>
        <w:tc>
          <w:tcPr>
            <w:tcW w:w="8505" w:type="dxa"/>
            <w:gridSpan w:val="7"/>
          </w:tcPr>
          <w:p w14:paraId="5D605AA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bCs/>
                <w:kern w:val="2"/>
                <w:sz w:val="18"/>
                <w:szCs w:val="18"/>
                <w:lang w:eastAsia="en-US"/>
              </w:rPr>
              <w:t>GANTRY I STÓŁ PACJENTA</w:t>
            </w:r>
          </w:p>
        </w:tc>
      </w:tr>
      <w:tr w:rsidR="00871DCF" w:rsidRPr="00871DCF" w14:paraId="7A968609" w14:textId="77777777" w:rsidTr="00871DCF">
        <w:tc>
          <w:tcPr>
            <w:tcW w:w="675" w:type="dxa"/>
          </w:tcPr>
          <w:p w14:paraId="42B3E228" w14:textId="77777777" w:rsidR="00871DCF" w:rsidRPr="00871DCF" w:rsidRDefault="00871DCF" w:rsidP="00871DCF">
            <w:pPr>
              <w:widowControl/>
              <w:numPr>
                <w:ilvl w:val="0"/>
                <w:numId w:val="6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09F7FD1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Średnica otworu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gantry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[cm]</w:t>
            </w:r>
          </w:p>
        </w:tc>
        <w:tc>
          <w:tcPr>
            <w:tcW w:w="1559" w:type="dxa"/>
            <w:gridSpan w:val="2"/>
          </w:tcPr>
          <w:p w14:paraId="09B505B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70</w:t>
            </w:r>
          </w:p>
        </w:tc>
        <w:tc>
          <w:tcPr>
            <w:tcW w:w="1418" w:type="dxa"/>
            <w:gridSpan w:val="3"/>
          </w:tcPr>
          <w:p w14:paraId="00A822D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4D4CFC7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80 - 2 pkt</w:t>
            </w:r>
          </w:p>
          <w:p w14:paraId="1D7DB50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&lt; 80 - 0 pkt</w:t>
            </w:r>
          </w:p>
        </w:tc>
      </w:tr>
      <w:tr w:rsidR="00871DCF" w:rsidRPr="00871DCF" w14:paraId="1F948D8C" w14:textId="77777777" w:rsidTr="00871DCF">
        <w:tc>
          <w:tcPr>
            <w:tcW w:w="675" w:type="dxa"/>
          </w:tcPr>
          <w:p w14:paraId="7BA105D2" w14:textId="77777777" w:rsidR="00871DCF" w:rsidRPr="00871DCF" w:rsidRDefault="00871DCF" w:rsidP="00871DCF">
            <w:pPr>
              <w:widowControl/>
              <w:numPr>
                <w:ilvl w:val="0"/>
                <w:numId w:val="6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6B69418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Sterowanie stołem z prawej i lewej strony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gantry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lub minimum dwa zdalne panele</w:t>
            </w:r>
          </w:p>
        </w:tc>
        <w:tc>
          <w:tcPr>
            <w:tcW w:w="1559" w:type="dxa"/>
            <w:gridSpan w:val="2"/>
          </w:tcPr>
          <w:p w14:paraId="4004863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1418" w:type="dxa"/>
            <w:gridSpan w:val="3"/>
          </w:tcPr>
          <w:p w14:paraId="089E4E5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C302F5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115AE124" w14:textId="77777777" w:rsidTr="00871DCF">
        <w:tc>
          <w:tcPr>
            <w:tcW w:w="675" w:type="dxa"/>
          </w:tcPr>
          <w:p w14:paraId="2106FA25" w14:textId="77777777" w:rsidR="00871DCF" w:rsidRPr="00871DCF" w:rsidRDefault="00871DCF" w:rsidP="00871DCF">
            <w:pPr>
              <w:widowControl/>
              <w:numPr>
                <w:ilvl w:val="0"/>
                <w:numId w:val="6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3B71F7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Sterowanie stołem pedałami po obu stronach stołu</w:t>
            </w:r>
          </w:p>
        </w:tc>
        <w:tc>
          <w:tcPr>
            <w:tcW w:w="1559" w:type="dxa"/>
            <w:gridSpan w:val="2"/>
          </w:tcPr>
          <w:p w14:paraId="433E7FF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4FBF932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37DEF8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539BF6B" w14:textId="77777777" w:rsidTr="00871DCF">
        <w:tc>
          <w:tcPr>
            <w:tcW w:w="675" w:type="dxa"/>
          </w:tcPr>
          <w:p w14:paraId="667BE669" w14:textId="77777777" w:rsidR="00871DCF" w:rsidRPr="00871DCF" w:rsidRDefault="00871DCF" w:rsidP="00871DCF">
            <w:pPr>
              <w:widowControl/>
              <w:numPr>
                <w:ilvl w:val="0"/>
                <w:numId w:val="6"/>
              </w:numPr>
              <w:tabs>
                <w:tab w:val="left" w:pos="0"/>
              </w:tabs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3A433D2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Nośność blatu stołu w całym zakresie skanowania z dokładnością pozycjonowania nie gorszą od ±</w:t>
            </w:r>
            <w:smartTag w:uri="urn:schemas-microsoft-com:office:smarttags" w:element="metricconverter">
              <w:smartTagPr>
                <w:attr w:name="ProductID" w:val="0,25 mm"/>
              </w:smartTagPr>
              <w:r w:rsidRPr="00871DCF">
                <w:rPr>
                  <w:rFonts w:ascii="Arial" w:eastAsia="Calibri" w:hAnsi="Arial" w:cs="Arial"/>
                  <w:kern w:val="2"/>
                  <w:sz w:val="18"/>
                  <w:szCs w:val="18"/>
                  <w:lang w:eastAsia="en-US"/>
                </w:rPr>
                <w:t>0,25 mm</w:t>
              </w:r>
            </w:smartTag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[kg]</w:t>
            </w:r>
          </w:p>
        </w:tc>
        <w:tc>
          <w:tcPr>
            <w:tcW w:w="1559" w:type="dxa"/>
            <w:gridSpan w:val="2"/>
          </w:tcPr>
          <w:p w14:paraId="408E20C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225</w:t>
            </w:r>
          </w:p>
        </w:tc>
        <w:tc>
          <w:tcPr>
            <w:tcW w:w="1418" w:type="dxa"/>
            <w:gridSpan w:val="3"/>
          </w:tcPr>
          <w:p w14:paraId="278BD4F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A7713A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725A1342" w14:textId="77777777" w:rsidTr="00871DCF">
        <w:tc>
          <w:tcPr>
            <w:tcW w:w="675" w:type="dxa"/>
          </w:tcPr>
          <w:p w14:paraId="137125DE" w14:textId="77777777" w:rsidR="00871DCF" w:rsidRPr="00871DCF" w:rsidRDefault="00871DCF" w:rsidP="00871DCF">
            <w:pPr>
              <w:widowControl/>
              <w:numPr>
                <w:ilvl w:val="0"/>
                <w:numId w:val="6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76C67FC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Kamera 3D nad tomografem do automatycznego pozycjonowania pacjenta umożliwiająca w pełni automatyczne wyznaczenie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izocentrum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pacjenta. Automatyczne wyznaczanie anatomicznych punktów referencyjnych, zgodnych z protokołem badania i na ich podstawie określanie początku i zakresu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topogramu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59" w:type="dxa"/>
            <w:gridSpan w:val="2"/>
          </w:tcPr>
          <w:p w14:paraId="381FDB3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392AA1F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394E67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7360C8D0" w14:textId="77777777" w:rsidTr="00871DCF">
        <w:tc>
          <w:tcPr>
            <w:tcW w:w="675" w:type="dxa"/>
          </w:tcPr>
          <w:p w14:paraId="04A1B561" w14:textId="77777777" w:rsidR="00871DCF" w:rsidRPr="00871DCF" w:rsidRDefault="00871DCF" w:rsidP="00871DCF">
            <w:pPr>
              <w:widowControl/>
              <w:numPr>
                <w:ilvl w:val="0"/>
                <w:numId w:val="6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AB7FB0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Automatyczne ustawienie wysokości pacjenta do wyznaczonego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izocentrum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i wjazd na pozycję rozpoczęcia skanowania zgodnie z wyznaczonym anatomicznym punktem referencyjnym </w:t>
            </w:r>
          </w:p>
        </w:tc>
        <w:tc>
          <w:tcPr>
            <w:tcW w:w="1559" w:type="dxa"/>
            <w:gridSpan w:val="2"/>
          </w:tcPr>
          <w:p w14:paraId="0F25ABD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333CF87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4515E0E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48EDBA31" w14:textId="77777777" w:rsidTr="00871DCF">
        <w:tc>
          <w:tcPr>
            <w:tcW w:w="675" w:type="dxa"/>
          </w:tcPr>
          <w:p w14:paraId="6304D2CA" w14:textId="77777777" w:rsidR="00871DCF" w:rsidRPr="00871DCF" w:rsidRDefault="00871DCF" w:rsidP="00871DCF">
            <w:pPr>
              <w:widowControl/>
              <w:numPr>
                <w:ilvl w:val="0"/>
                <w:numId w:val="6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B1779B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Automatyczne ostrzeganie personelu przed potencjalną kolizją pacjenta z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gantry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w przypadku nieprawidłowego ułożenia pacjenta przed jego wjazdem do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gantry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lub wyłączniki na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gantry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blokujące ruch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gantry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po zetknięciu z </w:t>
            </w: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lastRenderedPageBreak/>
              <w:t>pacjentem.</w:t>
            </w:r>
          </w:p>
        </w:tc>
        <w:tc>
          <w:tcPr>
            <w:tcW w:w="1559" w:type="dxa"/>
            <w:gridSpan w:val="2"/>
          </w:tcPr>
          <w:p w14:paraId="5EA4E4E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lastRenderedPageBreak/>
              <w:t>Tak, podać</w:t>
            </w:r>
          </w:p>
        </w:tc>
        <w:tc>
          <w:tcPr>
            <w:tcW w:w="1418" w:type="dxa"/>
            <w:gridSpan w:val="3"/>
          </w:tcPr>
          <w:p w14:paraId="76EF3F9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5366BE5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Automatyczne ostrzeganie personelu przed potencjalną </w:t>
            </w: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lastRenderedPageBreak/>
              <w:t xml:space="preserve">kolizją pacjenta z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gantry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przed wjazdem do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gantry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- 4 pkt</w:t>
            </w:r>
          </w:p>
          <w:p w14:paraId="27A03A6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Wyłączniki na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gantry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blokujące ruch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gantry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po zetknięciu z pacjentem - 0 pkt</w:t>
            </w:r>
          </w:p>
        </w:tc>
      </w:tr>
      <w:tr w:rsidR="00871DCF" w:rsidRPr="00871DCF" w14:paraId="3C69FF47" w14:textId="77777777" w:rsidTr="00871DCF">
        <w:tc>
          <w:tcPr>
            <w:tcW w:w="675" w:type="dxa"/>
          </w:tcPr>
          <w:p w14:paraId="630CC0CA" w14:textId="77777777" w:rsidR="00871DCF" w:rsidRPr="00871DCF" w:rsidRDefault="00871DCF" w:rsidP="00871DCF">
            <w:pPr>
              <w:widowControl/>
              <w:numPr>
                <w:ilvl w:val="0"/>
                <w:numId w:val="6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7B4D012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Minimalna wysokość stołu [cm]</w:t>
            </w:r>
          </w:p>
        </w:tc>
        <w:tc>
          <w:tcPr>
            <w:tcW w:w="1559" w:type="dxa"/>
            <w:gridSpan w:val="2"/>
          </w:tcPr>
          <w:p w14:paraId="543284C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50</w:t>
            </w:r>
          </w:p>
        </w:tc>
        <w:tc>
          <w:tcPr>
            <w:tcW w:w="1418" w:type="dxa"/>
            <w:gridSpan w:val="3"/>
          </w:tcPr>
          <w:p w14:paraId="311D462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4B19EB7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640E9443" w14:textId="77777777" w:rsidTr="00871DCF">
        <w:tc>
          <w:tcPr>
            <w:tcW w:w="675" w:type="dxa"/>
          </w:tcPr>
          <w:p w14:paraId="49732D98" w14:textId="77777777" w:rsidR="00871DCF" w:rsidRPr="00871DCF" w:rsidRDefault="00871DCF" w:rsidP="00871DCF">
            <w:pPr>
              <w:widowControl/>
              <w:numPr>
                <w:ilvl w:val="0"/>
                <w:numId w:val="6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62A9022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Programowalne dwa wskaźniki informujące pacjenta w trakcie akwizycji o konieczności zatrzymania oddechu wraz z cyfrowymi licznikami czasu pozostałego do końca skanowania widoczne przez pacjenta z przodu i z tyłu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gantry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lub świetlna sygnalizacja promieniowania </w:t>
            </w:r>
          </w:p>
        </w:tc>
        <w:tc>
          <w:tcPr>
            <w:tcW w:w="1559" w:type="dxa"/>
            <w:gridSpan w:val="2"/>
          </w:tcPr>
          <w:p w14:paraId="08C4552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  <w:p w14:paraId="6F03A1D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3"/>
          </w:tcPr>
          <w:p w14:paraId="7964ABC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261F59C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Programowalne dwa wskaźniki - 2 pkt</w:t>
            </w:r>
          </w:p>
          <w:p w14:paraId="1BC4B2D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Świetlna sygnalizacja promieniowania - 0 pkt</w:t>
            </w:r>
          </w:p>
        </w:tc>
      </w:tr>
      <w:tr w:rsidR="00871DCF" w:rsidRPr="00871DCF" w14:paraId="75CA1E96" w14:textId="77777777" w:rsidTr="00871DCF">
        <w:tc>
          <w:tcPr>
            <w:tcW w:w="675" w:type="dxa"/>
          </w:tcPr>
          <w:p w14:paraId="1E5AAF39" w14:textId="77777777" w:rsidR="00871DCF" w:rsidRPr="00871DCF" w:rsidRDefault="00871DCF" w:rsidP="00871DCF">
            <w:pPr>
              <w:widowControl/>
              <w:numPr>
                <w:ilvl w:val="0"/>
                <w:numId w:val="6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800F23B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Wyposażenie dodatkowe stołu:</w:t>
            </w:r>
          </w:p>
          <w:p w14:paraId="775970B6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- materac</w:t>
            </w:r>
          </w:p>
          <w:p w14:paraId="3D45E78F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- podgłówek usztywniający w badaniach głowy</w:t>
            </w:r>
          </w:p>
          <w:p w14:paraId="3DD13317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- podgłówek pacjenta w pozycji na wznak</w:t>
            </w:r>
          </w:p>
          <w:p w14:paraId="1DA1C08A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- pasy stabilizujące</w:t>
            </w:r>
          </w:p>
          <w:p w14:paraId="61643709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- podpórka pod ramię, kolana i nogi </w:t>
            </w:r>
          </w:p>
        </w:tc>
        <w:tc>
          <w:tcPr>
            <w:tcW w:w="1559" w:type="dxa"/>
            <w:gridSpan w:val="2"/>
          </w:tcPr>
          <w:p w14:paraId="5CA04A5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0C51691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2A395DA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558DBA4" w14:textId="77777777" w:rsidTr="00871DCF">
        <w:tc>
          <w:tcPr>
            <w:tcW w:w="675" w:type="dxa"/>
          </w:tcPr>
          <w:p w14:paraId="660461AB" w14:textId="77777777" w:rsidR="00871DCF" w:rsidRPr="00871DCF" w:rsidRDefault="00871DCF" w:rsidP="00871DCF">
            <w:pPr>
              <w:widowControl/>
              <w:numPr>
                <w:ilvl w:val="0"/>
                <w:numId w:val="6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5123BCA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Wyświetlanie filmów instruujących pacjenta przed badaniem o przebiegu badania na panelu informacyjnym na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gantry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lub inne rozwiązanie instruujące pacjenta o przebiegu badania (np. grafika lub rysunki)</w:t>
            </w:r>
          </w:p>
        </w:tc>
        <w:tc>
          <w:tcPr>
            <w:tcW w:w="1559" w:type="dxa"/>
            <w:gridSpan w:val="2"/>
          </w:tcPr>
          <w:p w14:paraId="6309433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1418" w:type="dxa"/>
            <w:gridSpan w:val="3"/>
          </w:tcPr>
          <w:p w14:paraId="756441B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2239CDD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Wyświetlanie filmów - 2 pkt</w:t>
            </w:r>
          </w:p>
          <w:p w14:paraId="1E99979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Inne rozwiązanie - 0 pkt</w:t>
            </w:r>
          </w:p>
        </w:tc>
      </w:tr>
      <w:tr w:rsidR="00871DCF" w:rsidRPr="00871DCF" w14:paraId="719C4B04" w14:textId="77777777" w:rsidTr="00871DCF">
        <w:tc>
          <w:tcPr>
            <w:tcW w:w="675" w:type="dxa"/>
          </w:tcPr>
          <w:p w14:paraId="3CEED202" w14:textId="77777777" w:rsidR="00871DCF" w:rsidRPr="00871DCF" w:rsidRDefault="00871DCF" w:rsidP="00871DCF">
            <w:pPr>
              <w:widowControl/>
              <w:numPr>
                <w:ilvl w:val="0"/>
                <w:numId w:val="6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30FB6FB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Dwa panele dotykowe na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gantry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lub panele mobilne umożliwiające wybór pacjenta z listy oraz wybór protokołu badania. </w:t>
            </w:r>
          </w:p>
        </w:tc>
        <w:tc>
          <w:tcPr>
            <w:tcW w:w="1559" w:type="dxa"/>
            <w:gridSpan w:val="2"/>
          </w:tcPr>
          <w:p w14:paraId="38FA9DC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01836EE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2A43443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5D5D882B" w14:textId="77777777" w:rsidTr="00871DCF">
        <w:tc>
          <w:tcPr>
            <w:tcW w:w="675" w:type="dxa"/>
          </w:tcPr>
          <w:p w14:paraId="13F6D2C7" w14:textId="77777777" w:rsidR="00871DCF" w:rsidRPr="00871DCF" w:rsidRDefault="00871DCF" w:rsidP="00871DCF">
            <w:pPr>
              <w:widowControl/>
              <w:tabs>
                <w:tab w:val="left" w:pos="0"/>
              </w:tabs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  <w:t>C.</w:t>
            </w:r>
          </w:p>
        </w:tc>
        <w:tc>
          <w:tcPr>
            <w:tcW w:w="8505" w:type="dxa"/>
            <w:gridSpan w:val="7"/>
          </w:tcPr>
          <w:p w14:paraId="7F00D0F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bCs/>
                <w:kern w:val="2"/>
                <w:sz w:val="18"/>
                <w:szCs w:val="18"/>
                <w:lang w:eastAsia="en-US"/>
              </w:rPr>
              <w:t>DETEKTOR/GENERATOR/LAMPA RTG</w:t>
            </w:r>
          </w:p>
        </w:tc>
      </w:tr>
      <w:tr w:rsidR="00871DCF" w:rsidRPr="00871DCF" w14:paraId="36665826" w14:textId="77777777" w:rsidTr="00871DCF">
        <w:tc>
          <w:tcPr>
            <w:tcW w:w="675" w:type="dxa"/>
          </w:tcPr>
          <w:p w14:paraId="683DBDF3" w14:textId="77777777" w:rsidR="00871DCF" w:rsidRPr="00871DCF" w:rsidRDefault="00871DCF" w:rsidP="00871DCF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3ACF56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ind w:right="459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Fizyczna ilość rzędów detektorów w osi Z</w:t>
            </w:r>
          </w:p>
        </w:tc>
        <w:tc>
          <w:tcPr>
            <w:tcW w:w="1418" w:type="dxa"/>
          </w:tcPr>
          <w:p w14:paraId="3D507B3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64</w:t>
            </w:r>
          </w:p>
        </w:tc>
        <w:tc>
          <w:tcPr>
            <w:tcW w:w="1417" w:type="dxa"/>
            <w:gridSpan w:val="3"/>
          </w:tcPr>
          <w:p w14:paraId="5393C94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679E13B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5EB79DD2" w14:textId="77777777" w:rsidTr="00871DCF">
        <w:tc>
          <w:tcPr>
            <w:tcW w:w="675" w:type="dxa"/>
          </w:tcPr>
          <w:p w14:paraId="0F508465" w14:textId="77777777" w:rsidR="00871DCF" w:rsidRPr="00871DCF" w:rsidRDefault="00871DCF" w:rsidP="00871DCF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EF3E15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Fizyczna ilość elementów detektora w jednym rzędzie</w:t>
            </w:r>
          </w:p>
        </w:tc>
        <w:tc>
          <w:tcPr>
            <w:tcW w:w="1418" w:type="dxa"/>
          </w:tcPr>
          <w:p w14:paraId="0D17DD5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800</w:t>
            </w:r>
          </w:p>
        </w:tc>
        <w:tc>
          <w:tcPr>
            <w:tcW w:w="1417" w:type="dxa"/>
            <w:gridSpan w:val="3"/>
          </w:tcPr>
          <w:p w14:paraId="6792D7D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076F951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F0A7673" w14:textId="77777777" w:rsidTr="00871DCF">
        <w:tc>
          <w:tcPr>
            <w:tcW w:w="675" w:type="dxa"/>
          </w:tcPr>
          <w:p w14:paraId="452E74E7" w14:textId="77777777" w:rsidR="00871DCF" w:rsidRPr="00871DCF" w:rsidRDefault="00871DCF" w:rsidP="00871DCF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247A62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Szerokość detektora z osi Z odniesiona do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izocentrum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[mm]</w:t>
            </w:r>
          </w:p>
        </w:tc>
        <w:tc>
          <w:tcPr>
            <w:tcW w:w="1418" w:type="dxa"/>
          </w:tcPr>
          <w:p w14:paraId="31BEC12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38</w:t>
            </w:r>
          </w:p>
        </w:tc>
        <w:tc>
          <w:tcPr>
            <w:tcW w:w="1417" w:type="dxa"/>
            <w:gridSpan w:val="3"/>
          </w:tcPr>
          <w:p w14:paraId="7E0590F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3698629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52044749" w14:textId="77777777" w:rsidTr="00871DCF">
        <w:tc>
          <w:tcPr>
            <w:tcW w:w="675" w:type="dxa"/>
          </w:tcPr>
          <w:p w14:paraId="1F6ED379" w14:textId="77777777" w:rsidR="00871DCF" w:rsidRPr="00871DCF" w:rsidRDefault="00871DCF" w:rsidP="00871DCF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79B39D8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Moc generatora możliwa do wykorzystania w protokole badania [kW]</w:t>
            </w:r>
          </w:p>
        </w:tc>
        <w:tc>
          <w:tcPr>
            <w:tcW w:w="1418" w:type="dxa"/>
          </w:tcPr>
          <w:p w14:paraId="7AB006D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70</w:t>
            </w:r>
          </w:p>
        </w:tc>
        <w:tc>
          <w:tcPr>
            <w:tcW w:w="1417" w:type="dxa"/>
            <w:gridSpan w:val="3"/>
          </w:tcPr>
          <w:p w14:paraId="4E0306B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6524DB7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1D69E4EF" w14:textId="77777777" w:rsidTr="00871DCF">
        <w:tc>
          <w:tcPr>
            <w:tcW w:w="675" w:type="dxa"/>
          </w:tcPr>
          <w:p w14:paraId="092F9A4F" w14:textId="77777777" w:rsidR="00871DCF" w:rsidRPr="00871DCF" w:rsidRDefault="00871DCF" w:rsidP="00871DCF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023F739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Zakres napięcia anodowego [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kV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]</w:t>
            </w:r>
          </w:p>
        </w:tc>
        <w:tc>
          <w:tcPr>
            <w:tcW w:w="1418" w:type="dxa"/>
          </w:tcPr>
          <w:p w14:paraId="57410AE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80-135</w:t>
            </w:r>
          </w:p>
        </w:tc>
        <w:tc>
          <w:tcPr>
            <w:tcW w:w="1417" w:type="dxa"/>
            <w:gridSpan w:val="3"/>
          </w:tcPr>
          <w:p w14:paraId="754BB3C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743CE02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&gt; 80-135 - 4 pkt</w:t>
            </w:r>
          </w:p>
          <w:p w14:paraId="5E70834C" w14:textId="6AE6FF95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80 - 135 - 0 pkt</w:t>
            </w:r>
          </w:p>
        </w:tc>
      </w:tr>
      <w:tr w:rsidR="00871DCF" w:rsidRPr="00871DCF" w14:paraId="0FD115B6" w14:textId="77777777" w:rsidTr="00871DCF">
        <w:trPr>
          <w:trHeight w:val="442"/>
        </w:trPr>
        <w:tc>
          <w:tcPr>
            <w:tcW w:w="675" w:type="dxa"/>
          </w:tcPr>
          <w:p w14:paraId="02807500" w14:textId="77777777" w:rsidR="00871DCF" w:rsidRPr="00871DCF" w:rsidRDefault="00871DCF" w:rsidP="00871DCF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515421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Liczba wartości napięcia anodowego możliwych do ustawienia w protokole klinicznym</w:t>
            </w:r>
          </w:p>
        </w:tc>
        <w:tc>
          <w:tcPr>
            <w:tcW w:w="1418" w:type="dxa"/>
          </w:tcPr>
          <w:p w14:paraId="6B96267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4</w:t>
            </w:r>
          </w:p>
        </w:tc>
        <w:tc>
          <w:tcPr>
            <w:tcW w:w="1417" w:type="dxa"/>
            <w:gridSpan w:val="3"/>
          </w:tcPr>
          <w:p w14:paraId="7A4E31C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24D80F5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65E1D532" w14:textId="77777777" w:rsidTr="00871DCF">
        <w:trPr>
          <w:trHeight w:val="419"/>
        </w:trPr>
        <w:tc>
          <w:tcPr>
            <w:tcW w:w="675" w:type="dxa"/>
          </w:tcPr>
          <w:p w14:paraId="633A94D2" w14:textId="77777777" w:rsidR="00871DCF" w:rsidRPr="00871DCF" w:rsidRDefault="00871DCF" w:rsidP="00871DCF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596C34D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Maksymalny prąd lampy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rtg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wykorzystywany w protokołach badań dla napięcia 120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kV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[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mA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] </w:t>
            </w:r>
          </w:p>
        </w:tc>
        <w:tc>
          <w:tcPr>
            <w:tcW w:w="1418" w:type="dxa"/>
          </w:tcPr>
          <w:p w14:paraId="27344CA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550</w:t>
            </w:r>
          </w:p>
        </w:tc>
        <w:tc>
          <w:tcPr>
            <w:tcW w:w="1417" w:type="dxa"/>
            <w:gridSpan w:val="3"/>
          </w:tcPr>
          <w:p w14:paraId="1C6CE0F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17FEE56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&gt; 550 - 4 pkt</w:t>
            </w:r>
          </w:p>
          <w:p w14:paraId="28B293E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550 - 0 pkt</w:t>
            </w:r>
          </w:p>
        </w:tc>
      </w:tr>
      <w:tr w:rsidR="00871DCF" w:rsidRPr="00871DCF" w14:paraId="74292533" w14:textId="77777777" w:rsidTr="00871DCF">
        <w:tc>
          <w:tcPr>
            <w:tcW w:w="675" w:type="dxa"/>
          </w:tcPr>
          <w:p w14:paraId="23BCC0CC" w14:textId="77777777" w:rsidR="00871DCF" w:rsidRPr="00871DCF" w:rsidRDefault="00871DCF" w:rsidP="00871DCF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B3D1F9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Automatyczne modulowanie prądu lampy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rtg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we wszystkich trzech osiach</w:t>
            </w:r>
          </w:p>
        </w:tc>
        <w:tc>
          <w:tcPr>
            <w:tcW w:w="1418" w:type="dxa"/>
          </w:tcPr>
          <w:p w14:paraId="12F1904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7" w:type="dxa"/>
            <w:gridSpan w:val="3"/>
          </w:tcPr>
          <w:p w14:paraId="583935B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25CE3DE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294553BC" w14:textId="77777777" w:rsidTr="00871DCF">
        <w:tc>
          <w:tcPr>
            <w:tcW w:w="675" w:type="dxa"/>
          </w:tcPr>
          <w:p w14:paraId="6984F968" w14:textId="77777777" w:rsidR="00871DCF" w:rsidRPr="00871DCF" w:rsidRDefault="00871DCF" w:rsidP="00871DCF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D60E99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Szybkość chłodzenia anody lampy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rtg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[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kHU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/min.]</w:t>
            </w:r>
          </w:p>
        </w:tc>
        <w:tc>
          <w:tcPr>
            <w:tcW w:w="1418" w:type="dxa"/>
          </w:tcPr>
          <w:p w14:paraId="79ED30E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1000</w:t>
            </w:r>
          </w:p>
        </w:tc>
        <w:tc>
          <w:tcPr>
            <w:tcW w:w="1417" w:type="dxa"/>
            <w:gridSpan w:val="3"/>
          </w:tcPr>
          <w:p w14:paraId="1B79BD8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2867982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40189C61" w14:textId="77777777" w:rsidTr="00871DCF">
        <w:tc>
          <w:tcPr>
            <w:tcW w:w="675" w:type="dxa"/>
          </w:tcPr>
          <w:p w14:paraId="63AA09EB" w14:textId="77777777" w:rsidR="00871DCF" w:rsidRPr="00871DCF" w:rsidRDefault="00871DCF" w:rsidP="00871DCF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0D4B662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Pojemność cieplna anody lampy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rtg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[MHU] lub jej ekwiwalent w przypadku lampy  o szybkości </w:t>
            </w: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lastRenderedPageBreak/>
              <w:t xml:space="preserve">chłodzenia anody min. 2,5 MHU/min. </w:t>
            </w:r>
          </w:p>
        </w:tc>
        <w:tc>
          <w:tcPr>
            <w:tcW w:w="1418" w:type="dxa"/>
          </w:tcPr>
          <w:p w14:paraId="209B6BB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lastRenderedPageBreak/>
              <w:t>≥ 7</w:t>
            </w:r>
          </w:p>
        </w:tc>
        <w:tc>
          <w:tcPr>
            <w:tcW w:w="1417" w:type="dxa"/>
            <w:gridSpan w:val="3"/>
          </w:tcPr>
          <w:p w14:paraId="058135F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4900D5D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3B27F74B" w14:textId="77777777" w:rsidTr="00871DCF">
        <w:tc>
          <w:tcPr>
            <w:tcW w:w="675" w:type="dxa"/>
          </w:tcPr>
          <w:p w14:paraId="0B341812" w14:textId="77777777" w:rsidR="00871DCF" w:rsidRPr="00871DCF" w:rsidRDefault="00871DCF" w:rsidP="00871DCF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688C346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Liczba ognisk lampy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rtg</w:t>
            </w:r>
            <w:proofErr w:type="spellEnd"/>
          </w:p>
        </w:tc>
        <w:tc>
          <w:tcPr>
            <w:tcW w:w="1418" w:type="dxa"/>
          </w:tcPr>
          <w:p w14:paraId="65C3CA7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2</w:t>
            </w:r>
          </w:p>
        </w:tc>
        <w:tc>
          <w:tcPr>
            <w:tcW w:w="1417" w:type="dxa"/>
            <w:gridSpan w:val="3"/>
          </w:tcPr>
          <w:p w14:paraId="233ABF5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1FCA9E4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35F81B0E" w14:textId="77777777" w:rsidTr="00871DCF">
        <w:tc>
          <w:tcPr>
            <w:tcW w:w="675" w:type="dxa"/>
          </w:tcPr>
          <w:p w14:paraId="0746D3BD" w14:textId="77777777" w:rsidR="00871DCF" w:rsidRPr="00871DCF" w:rsidRDefault="00871DCF" w:rsidP="00871DCF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335A4D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Automatyczny wybór ognisk</w:t>
            </w:r>
          </w:p>
        </w:tc>
        <w:tc>
          <w:tcPr>
            <w:tcW w:w="1418" w:type="dxa"/>
          </w:tcPr>
          <w:p w14:paraId="7C00D7B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7" w:type="dxa"/>
            <w:gridSpan w:val="3"/>
          </w:tcPr>
          <w:p w14:paraId="47616A7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7F3F2EE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E6E6C0C" w14:textId="77777777" w:rsidTr="00871DCF">
        <w:tc>
          <w:tcPr>
            <w:tcW w:w="675" w:type="dxa"/>
          </w:tcPr>
          <w:p w14:paraId="0A32C3BA" w14:textId="77777777" w:rsidR="00871DCF" w:rsidRPr="00871DCF" w:rsidRDefault="00871DCF" w:rsidP="00871DCF">
            <w:pPr>
              <w:widowControl/>
              <w:numPr>
                <w:ilvl w:val="0"/>
                <w:numId w:val="5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588B6FA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Odległość ogniska lampy od detektora [cm]</w:t>
            </w:r>
          </w:p>
        </w:tc>
        <w:tc>
          <w:tcPr>
            <w:tcW w:w="1418" w:type="dxa"/>
          </w:tcPr>
          <w:p w14:paraId="7847B65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Podać</w:t>
            </w:r>
          </w:p>
        </w:tc>
        <w:tc>
          <w:tcPr>
            <w:tcW w:w="1417" w:type="dxa"/>
            <w:gridSpan w:val="3"/>
          </w:tcPr>
          <w:p w14:paraId="722AB21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</w:tcPr>
          <w:p w14:paraId="6AFF2D0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&lt; 100 - 4 pkt </w:t>
            </w:r>
          </w:p>
          <w:p w14:paraId="5A6FCF3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100 - 0 pkt</w:t>
            </w:r>
          </w:p>
        </w:tc>
      </w:tr>
      <w:tr w:rsidR="00871DCF" w:rsidRPr="00871DCF" w14:paraId="3E831061" w14:textId="77777777" w:rsidTr="00871DCF">
        <w:tc>
          <w:tcPr>
            <w:tcW w:w="675" w:type="dxa"/>
          </w:tcPr>
          <w:p w14:paraId="3D33B8C3" w14:textId="77777777" w:rsidR="00871DCF" w:rsidRPr="00871DCF" w:rsidRDefault="00871DCF" w:rsidP="00871DCF">
            <w:pPr>
              <w:widowControl/>
              <w:tabs>
                <w:tab w:val="left" w:pos="0"/>
              </w:tabs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  <w:t>D.</w:t>
            </w:r>
          </w:p>
        </w:tc>
        <w:tc>
          <w:tcPr>
            <w:tcW w:w="8505" w:type="dxa"/>
            <w:gridSpan w:val="7"/>
          </w:tcPr>
          <w:p w14:paraId="0443F7B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bCs/>
                <w:kern w:val="2"/>
                <w:sz w:val="18"/>
                <w:szCs w:val="18"/>
                <w:lang w:eastAsia="en-US"/>
              </w:rPr>
              <w:t>SYSTEM SKANOWANIA</w:t>
            </w:r>
          </w:p>
        </w:tc>
      </w:tr>
      <w:tr w:rsidR="00871DCF" w:rsidRPr="00871DCF" w14:paraId="6295A84C" w14:textId="77777777" w:rsidTr="00871DCF">
        <w:tc>
          <w:tcPr>
            <w:tcW w:w="675" w:type="dxa"/>
          </w:tcPr>
          <w:p w14:paraId="45183E77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E21444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Minimalny czas pełnego obrotu układu lampa detektor [s]</w:t>
            </w:r>
          </w:p>
        </w:tc>
        <w:tc>
          <w:tcPr>
            <w:tcW w:w="1559" w:type="dxa"/>
            <w:gridSpan w:val="2"/>
          </w:tcPr>
          <w:p w14:paraId="6D454AF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≤ 0,35</w:t>
            </w:r>
          </w:p>
        </w:tc>
        <w:tc>
          <w:tcPr>
            <w:tcW w:w="1418" w:type="dxa"/>
            <w:gridSpan w:val="3"/>
          </w:tcPr>
          <w:p w14:paraId="165979D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1A2EE1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5A2D50DE" w14:textId="77777777" w:rsidTr="00871DCF">
        <w:tc>
          <w:tcPr>
            <w:tcW w:w="675" w:type="dxa"/>
          </w:tcPr>
          <w:p w14:paraId="22665CAE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BFE41D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Grubość najcieńszej dostępnej warstwy w jednoczesnej akwizycji [mm]</w:t>
            </w:r>
          </w:p>
        </w:tc>
        <w:tc>
          <w:tcPr>
            <w:tcW w:w="1559" w:type="dxa"/>
            <w:gridSpan w:val="2"/>
          </w:tcPr>
          <w:p w14:paraId="7430017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≤ 0,65</w:t>
            </w:r>
          </w:p>
        </w:tc>
        <w:tc>
          <w:tcPr>
            <w:tcW w:w="1418" w:type="dxa"/>
            <w:gridSpan w:val="3"/>
          </w:tcPr>
          <w:p w14:paraId="70B5D6F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B05021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6F2BCD57" w14:textId="77777777" w:rsidTr="00871DCF">
        <w:tc>
          <w:tcPr>
            <w:tcW w:w="675" w:type="dxa"/>
          </w:tcPr>
          <w:p w14:paraId="178436CF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63754B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Maksymalna matryca rekonstrukcyjna obrazów</w:t>
            </w:r>
          </w:p>
        </w:tc>
        <w:tc>
          <w:tcPr>
            <w:tcW w:w="1559" w:type="dxa"/>
            <w:gridSpan w:val="2"/>
          </w:tcPr>
          <w:p w14:paraId="53BA3FE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1024x1024</w:t>
            </w:r>
          </w:p>
        </w:tc>
        <w:tc>
          <w:tcPr>
            <w:tcW w:w="1418" w:type="dxa"/>
            <w:gridSpan w:val="3"/>
          </w:tcPr>
          <w:p w14:paraId="2B31928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27CFEFB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5A6954D6" w14:textId="77777777" w:rsidTr="00871DCF">
        <w:tc>
          <w:tcPr>
            <w:tcW w:w="675" w:type="dxa"/>
          </w:tcPr>
          <w:p w14:paraId="7E717398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616C8B1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Ilość możliwych do zaprogramowania (prospektywnie) współbieżnych zadań rekonstrukcyjnych dla jednego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protokółu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skanowania</w:t>
            </w:r>
          </w:p>
        </w:tc>
        <w:tc>
          <w:tcPr>
            <w:tcW w:w="1559" w:type="dxa"/>
            <w:gridSpan w:val="2"/>
          </w:tcPr>
          <w:p w14:paraId="1C221CA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≥ 8 </w:t>
            </w:r>
          </w:p>
        </w:tc>
        <w:tc>
          <w:tcPr>
            <w:tcW w:w="1418" w:type="dxa"/>
            <w:gridSpan w:val="3"/>
          </w:tcPr>
          <w:p w14:paraId="63B2C85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5CBD04A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882B96B" w14:textId="77777777" w:rsidTr="00871DCF">
        <w:tc>
          <w:tcPr>
            <w:tcW w:w="675" w:type="dxa"/>
          </w:tcPr>
          <w:p w14:paraId="15E8767A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215ECE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Matryca prezentacyjna obrazów</w:t>
            </w:r>
          </w:p>
        </w:tc>
        <w:tc>
          <w:tcPr>
            <w:tcW w:w="1559" w:type="dxa"/>
            <w:gridSpan w:val="2"/>
          </w:tcPr>
          <w:p w14:paraId="6E2E37C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1024x1024</w:t>
            </w:r>
          </w:p>
        </w:tc>
        <w:tc>
          <w:tcPr>
            <w:tcW w:w="1418" w:type="dxa"/>
            <w:gridSpan w:val="3"/>
          </w:tcPr>
          <w:p w14:paraId="7E1FA42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1EE9C04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31B38C2D" w14:textId="77777777" w:rsidTr="00871DCF">
        <w:tc>
          <w:tcPr>
            <w:tcW w:w="675" w:type="dxa"/>
          </w:tcPr>
          <w:p w14:paraId="1A0FEBE1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6FD8DE7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Dostępne maksymalne pole diagnostyczne obrazowania FOV [cm]</w:t>
            </w:r>
          </w:p>
        </w:tc>
        <w:tc>
          <w:tcPr>
            <w:tcW w:w="1559" w:type="dxa"/>
            <w:gridSpan w:val="2"/>
          </w:tcPr>
          <w:p w14:paraId="6DDA8EB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50</w:t>
            </w:r>
          </w:p>
        </w:tc>
        <w:tc>
          <w:tcPr>
            <w:tcW w:w="1418" w:type="dxa"/>
            <w:gridSpan w:val="3"/>
          </w:tcPr>
          <w:p w14:paraId="74A29B8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1D35BD8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D8888B0" w14:textId="77777777" w:rsidTr="00871DCF">
        <w:tc>
          <w:tcPr>
            <w:tcW w:w="675" w:type="dxa"/>
          </w:tcPr>
          <w:p w14:paraId="5015686C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6053DB6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Ilość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skolimowanych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(ograniczających promieniowanie  w osi XY) pól skanowania </w:t>
            </w:r>
          </w:p>
        </w:tc>
        <w:tc>
          <w:tcPr>
            <w:tcW w:w="1559" w:type="dxa"/>
            <w:gridSpan w:val="2"/>
          </w:tcPr>
          <w:p w14:paraId="0C1545B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1</w:t>
            </w:r>
          </w:p>
        </w:tc>
        <w:tc>
          <w:tcPr>
            <w:tcW w:w="1418" w:type="dxa"/>
            <w:gridSpan w:val="3"/>
          </w:tcPr>
          <w:p w14:paraId="2720D0B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0F364F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&gt; 1 - 2 pkt</w:t>
            </w:r>
          </w:p>
          <w:p w14:paraId="0474BD2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1 - 0 pkt</w:t>
            </w:r>
          </w:p>
        </w:tc>
      </w:tr>
      <w:tr w:rsidR="00871DCF" w:rsidRPr="00871DCF" w14:paraId="23692F6C" w14:textId="77777777" w:rsidTr="00871DCF">
        <w:tc>
          <w:tcPr>
            <w:tcW w:w="675" w:type="dxa"/>
          </w:tcPr>
          <w:p w14:paraId="49F0786A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948685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Maksymalny współczynnik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pitch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w skanie spiralnym</w:t>
            </w:r>
          </w:p>
        </w:tc>
        <w:tc>
          <w:tcPr>
            <w:tcW w:w="1559" w:type="dxa"/>
            <w:gridSpan w:val="2"/>
          </w:tcPr>
          <w:p w14:paraId="59D8297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1,50</w:t>
            </w:r>
          </w:p>
        </w:tc>
        <w:tc>
          <w:tcPr>
            <w:tcW w:w="1418" w:type="dxa"/>
            <w:gridSpan w:val="3"/>
          </w:tcPr>
          <w:p w14:paraId="54BBEC8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486F0F7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&gt; 1,50 - 2 pkt</w:t>
            </w:r>
          </w:p>
          <w:p w14:paraId="67B199E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1,50 - 0 pkt</w:t>
            </w:r>
          </w:p>
        </w:tc>
      </w:tr>
      <w:tr w:rsidR="00871DCF" w:rsidRPr="00871DCF" w14:paraId="46E77ECC" w14:textId="77777777" w:rsidTr="00871DCF">
        <w:tc>
          <w:tcPr>
            <w:tcW w:w="675" w:type="dxa"/>
          </w:tcPr>
          <w:p w14:paraId="154CFE2E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5BFEA2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Maksymalna długość pojedynczego skanu spiralnego [cm]</w:t>
            </w:r>
          </w:p>
        </w:tc>
        <w:tc>
          <w:tcPr>
            <w:tcW w:w="1559" w:type="dxa"/>
            <w:gridSpan w:val="2"/>
          </w:tcPr>
          <w:p w14:paraId="6E87946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155</w:t>
            </w:r>
          </w:p>
        </w:tc>
        <w:tc>
          <w:tcPr>
            <w:tcW w:w="1418" w:type="dxa"/>
            <w:gridSpan w:val="3"/>
          </w:tcPr>
          <w:p w14:paraId="62559F1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9C4330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190C5544" w14:textId="77777777" w:rsidTr="00871DCF">
        <w:tc>
          <w:tcPr>
            <w:tcW w:w="675" w:type="dxa"/>
          </w:tcPr>
          <w:p w14:paraId="39F8225D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7F4B23D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Maksymalna szybkość skanu spiralnego [mm/s] w polu obrazowania min.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871DCF">
                <w:rPr>
                  <w:rFonts w:ascii="Arial" w:eastAsia="Calibri" w:hAnsi="Arial" w:cs="Arial"/>
                  <w:kern w:val="2"/>
                  <w:sz w:val="18"/>
                  <w:szCs w:val="18"/>
                  <w:lang w:eastAsia="en-US"/>
                </w:rPr>
                <w:t>50 cm</w:t>
              </w:r>
            </w:smartTag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w badaniach wielourazowych</w:t>
            </w:r>
          </w:p>
        </w:tc>
        <w:tc>
          <w:tcPr>
            <w:tcW w:w="1559" w:type="dxa"/>
            <w:gridSpan w:val="2"/>
          </w:tcPr>
          <w:p w14:paraId="00AB226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90</w:t>
            </w:r>
          </w:p>
        </w:tc>
        <w:tc>
          <w:tcPr>
            <w:tcW w:w="1418" w:type="dxa"/>
            <w:gridSpan w:val="3"/>
          </w:tcPr>
          <w:p w14:paraId="4053E33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D41BE3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&gt; 170 - 4 pkt</w:t>
            </w:r>
          </w:p>
          <w:p w14:paraId="0E2ABFC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≤ 170 - 0 pkt</w:t>
            </w:r>
          </w:p>
        </w:tc>
      </w:tr>
      <w:tr w:rsidR="00871DCF" w:rsidRPr="00871DCF" w14:paraId="62D4B323" w14:textId="77777777" w:rsidTr="00871DCF">
        <w:tc>
          <w:tcPr>
            <w:tcW w:w="675" w:type="dxa"/>
          </w:tcPr>
          <w:p w14:paraId="092FE3FA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0D49B23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Dynamiczny kolimator, ograniczający promieniowanie w osi Z na początku i końcu skanu spiralnego minimalizując naświetlenie obszaru ciała pacjenta, który nie jest poddany badaniu.</w:t>
            </w:r>
          </w:p>
        </w:tc>
        <w:tc>
          <w:tcPr>
            <w:tcW w:w="1559" w:type="dxa"/>
            <w:gridSpan w:val="2"/>
          </w:tcPr>
          <w:p w14:paraId="5F47550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1418" w:type="dxa"/>
            <w:gridSpan w:val="3"/>
          </w:tcPr>
          <w:p w14:paraId="4E96C8D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9A38FE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68662A65" w14:textId="77777777" w:rsidTr="00871DCF">
        <w:tc>
          <w:tcPr>
            <w:tcW w:w="675" w:type="dxa"/>
          </w:tcPr>
          <w:p w14:paraId="14E92939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FDF2B9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Modulowanie promieniowania RTG w zależności od położenia lampy podczas jej obrotu w celu zmniejszenia promieniowania nad szczególnie wrażliwymi organami (np. oczodołami)</w:t>
            </w:r>
          </w:p>
        </w:tc>
        <w:tc>
          <w:tcPr>
            <w:tcW w:w="1559" w:type="dxa"/>
            <w:gridSpan w:val="2"/>
          </w:tcPr>
          <w:p w14:paraId="3F97854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1418" w:type="dxa"/>
            <w:gridSpan w:val="3"/>
          </w:tcPr>
          <w:p w14:paraId="32E0338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5E25BA3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10ED46CE" w14:textId="77777777" w:rsidTr="00871DCF">
        <w:tc>
          <w:tcPr>
            <w:tcW w:w="675" w:type="dxa"/>
          </w:tcPr>
          <w:p w14:paraId="3275510A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59B2B92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Iteracyjny algorytm rekonstrukcji poprawiający jakość obrazu i rozdzielczość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niskokontrastową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oraz pozwalający na redukcję dawki promieniowania bez pogorszenia jakości obrazu min. 80%: ADMIRE,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iMR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, ASIR-V  lub inny odpowiednik wg nomenklatury producenta </w:t>
            </w:r>
          </w:p>
        </w:tc>
        <w:tc>
          <w:tcPr>
            <w:tcW w:w="1559" w:type="dxa"/>
            <w:gridSpan w:val="2"/>
          </w:tcPr>
          <w:p w14:paraId="387538A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1418" w:type="dxa"/>
            <w:gridSpan w:val="3"/>
          </w:tcPr>
          <w:p w14:paraId="040B165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864DFD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71CBFA93" w14:textId="77777777" w:rsidTr="00871DCF">
        <w:tc>
          <w:tcPr>
            <w:tcW w:w="675" w:type="dxa"/>
          </w:tcPr>
          <w:p w14:paraId="79C209AD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3FA1E9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Prospektywne i retrospektywne skanowanie, umożliwiające akwizycję kardiologiczną (akwizycje bramkowane i wyzwalane sygnałem EKG).</w:t>
            </w:r>
          </w:p>
        </w:tc>
        <w:tc>
          <w:tcPr>
            <w:tcW w:w="1559" w:type="dxa"/>
            <w:gridSpan w:val="2"/>
          </w:tcPr>
          <w:p w14:paraId="4D73901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1418" w:type="dxa"/>
            <w:gridSpan w:val="3"/>
          </w:tcPr>
          <w:p w14:paraId="656BC66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72A6530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78D2676A" w14:textId="77777777" w:rsidTr="00871DCF">
        <w:tc>
          <w:tcPr>
            <w:tcW w:w="675" w:type="dxa"/>
          </w:tcPr>
          <w:p w14:paraId="3958BABC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C00965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Możliwość korekty miejsc bramkowania przebiegiem EKG bezpośrednio po zebraniu danych (eliminacja fałszywych załamków R, dodatkowych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pobudzeń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) przed dokonaniem właściwych rekonstrukcji.</w:t>
            </w:r>
          </w:p>
        </w:tc>
        <w:tc>
          <w:tcPr>
            <w:tcW w:w="1559" w:type="dxa"/>
            <w:gridSpan w:val="2"/>
          </w:tcPr>
          <w:p w14:paraId="5D944B7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1418" w:type="dxa"/>
            <w:gridSpan w:val="3"/>
          </w:tcPr>
          <w:p w14:paraId="1D20E9F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12BD076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11FC8980" w14:textId="77777777" w:rsidTr="00871DCF">
        <w:tc>
          <w:tcPr>
            <w:tcW w:w="675" w:type="dxa"/>
          </w:tcPr>
          <w:p w14:paraId="3AD63BA7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7BB501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Kardiologiczna rozdzielczość czasowa możliwa do uzyskania w badaniu naczyń wieńcowych </w:t>
            </w: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lastRenderedPageBreak/>
              <w:t>przy jednosegmentowej rekonstrukcji obrazu (dopuszcza się podanie wartości efektywnej wynikającej z zastosowania specjalistycznej technologii redukcji rozmycia potwierdzonej przez producenta) [ms]</w:t>
            </w:r>
          </w:p>
        </w:tc>
        <w:tc>
          <w:tcPr>
            <w:tcW w:w="1559" w:type="dxa"/>
            <w:gridSpan w:val="2"/>
          </w:tcPr>
          <w:p w14:paraId="77FCFED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lastRenderedPageBreak/>
              <w:t>≤ 175</w:t>
            </w:r>
          </w:p>
        </w:tc>
        <w:tc>
          <w:tcPr>
            <w:tcW w:w="1418" w:type="dxa"/>
            <w:gridSpan w:val="3"/>
          </w:tcPr>
          <w:p w14:paraId="3FCA431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4D7BDAD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&lt; 30 - 2 pkt</w:t>
            </w:r>
          </w:p>
          <w:p w14:paraId="238720A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30 - 0 pkt</w:t>
            </w:r>
          </w:p>
        </w:tc>
      </w:tr>
      <w:tr w:rsidR="00871DCF" w:rsidRPr="00871DCF" w14:paraId="2329477A" w14:textId="77777777" w:rsidTr="00871DCF">
        <w:tc>
          <w:tcPr>
            <w:tcW w:w="675" w:type="dxa"/>
          </w:tcPr>
          <w:p w14:paraId="2033BD62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7BF50FD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Szybkość rekonstrukcji obrazów w matrycy 512x512 (obrazy/s)</w:t>
            </w:r>
          </w:p>
        </w:tc>
        <w:tc>
          <w:tcPr>
            <w:tcW w:w="1559" w:type="dxa"/>
            <w:gridSpan w:val="2"/>
          </w:tcPr>
          <w:p w14:paraId="036CE67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50</w:t>
            </w:r>
          </w:p>
        </w:tc>
        <w:tc>
          <w:tcPr>
            <w:tcW w:w="1418" w:type="dxa"/>
            <w:gridSpan w:val="3"/>
          </w:tcPr>
          <w:p w14:paraId="03D27B1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CC9C22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DBC1B91" w14:textId="77777777" w:rsidTr="00871DCF">
        <w:tc>
          <w:tcPr>
            <w:tcW w:w="675" w:type="dxa"/>
          </w:tcPr>
          <w:p w14:paraId="01A7E4D9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102FDE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Maksymalna rozdzielczość wysokokontrastowa R [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pl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/cm] w osiach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x,y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w czasie pełnego skanu dla akwizycji min. 64 nienakładających się warstw w matrycy 512x512 dla fantomu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871DCF">
                <w:rPr>
                  <w:rFonts w:ascii="Arial" w:eastAsia="Calibri" w:hAnsi="Arial" w:cs="Arial"/>
                  <w:kern w:val="2"/>
                  <w:sz w:val="18"/>
                  <w:szCs w:val="18"/>
                  <w:lang w:eastAsia="en-US"/>
                </w:rPr>
                <w:t>20 cm</w:t>
              </w:r>
            </w:smartTag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w punkcie 50 % MTF </w:t>
            </w:r>
          </w:p>
        </w:tc>
        <w:tc>
          <w:tcPr>
            <w:tcW w:w="1559" w:type="dxa"/>
            <w:gridSpan w:val="2"/>
          </w:tcPr>
          <w:p w14:paraId="0AD41D3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11</w:t>
            </w:r>
          </w:p>
        </w:tc>
        <w:tc>
          <w:tcPr>
            <w:tcW w:w="1418" w:type="dxa"/>
            <w:gridSpan w:val="3"/>
          </w:tcPr>
          <w:p w14:paraId="06712A6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E74465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2EA705E8" w14:textId="77777777" w:rsidTr="00871DCF">
        <w:tc>
          <w:tcPr>
            <w:tcW w:w="675" w:type="dxa"/>
          </w:tcPr>
          <w:p w14:paraId="047A4745" w14:textId="77777777" w:rsidR="00871DCF" w:rsidRPr="00871DCF" w:rsidRDefault="00871DCF" w:rsidP="00871DCF">
            <w:pPr>
              <w:widowControl/>
              <w:numPr>
                <w:ilvl w:val="0"/>
                <w:numId w:val="7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620CE16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Rozdzielczość przestrzenna dla całego zakresu skanowania i akwizycji min. 64 nienakładających się warstw [mm]</w:t>
            </w:r>
          </w:p>
        </w:tc>
        <w:tc>
          <w:tcPr>
            <w:tcW w:w="1559" w:type="dxa"/>
            <w:gridSpan w:val="2"/>
          </w:tcPr>
          <w:p w14:paraId="232F32B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≤ 0,35</w:t>
            </w:r>
          </w:p>
        </w:tc>
        <w:tc>
          <w:tcPr>
            <w:tcW w:w="1418" w:type="dxa"/>
            <w:gridSpan w:val="3"/>
          </w:tcPr>
          <w:p w14:paraId="64BA30B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55EC7F5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&lt; 0,30 - 2 pkt</w:t>
            </w:r>
          </w:p>
          <w:p w14:paraId="6CDE7E7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0,30 - 0 pkt</w:t>
            </w:r>
          </w:p>
        </w:tc>
      </w:tr>
      <w:tr w:rsidR="00871DCF" w:rsidRPr="00871DCF" w14:paraId="07F32CE7" w14:textId="77777777" w:rsidTr="00871DCF">
        <w:tc>
          <w:tcPr>
            <w:tcW w:w="675" w:type="dxa"/>
          </w:tcPr>
          <w:p w14:paraId="589A6B39" w14:textId="77777777" w:rsidR="00871DCF" w:rsidRPr="00871DCF" w:rsidRDefault="00871DCF" w:rsidP="00871DCF">
            <w:pPr>
              <w:widowControl/>
              <w:tabs>
                <w:tab w:val="left" w:pos="0"/>
              </w:tabs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  <w:t>E.</w:t>
            </w:r>
          </w:p>
        </w:tc>
        <w:tc>
          <w:tcPr>
            <w:tcW w:w="8505" w:type="dxa"/>
            <w:gridSpan w:val="7"/>
          </w:tcPr>
          <w:p w14:paraId="371050A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bCs/>
                <w:kern w:val="2"/>
                <w:sz w:val="18"/>
                <w:szCs w:val="18"/>
                <w:lang w:eastAsia="en-US"/>
              </w:rPr>
              <w:t>OPROGRAMOWANIE KONSOLI OPERATORSKIEJ</w:t>
            </w:r>
          </w:p>
        </w:tc>
      </w:tr>
      <w:tr w:rsidR="00871DCF" w:rsidRPr="00871DCF" w14:paraId="76F85889" w14:textId="77777777" w:rsidTr="00871DCF">
        <w:tc>
          <w:tcPr>
            <w:tcW w:w="675" w:type="dxa"/>
          </w:tcPr>
          <w:p w14:paraId="170E54AA" w14:textId="77777777" w:rsidR="00871DCF" w:rsidRPr="00871DCF" w:rsidRDefault="00871DCF" w:rsidP="00871DCF">
            <w:pPr>
              <w:widowControl/>
              <w:numPr>
                <w:ilvl w:val="0"/>
                <w:numId w:val="8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BD2C0D2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Akwizycja obrazów do badań</w:t>
            </w:r>
          </w:p>
          <w:p w14:paraId="7F3C0191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- ogólnych</w:t>
            </w:r>
          </w:p>
          <w:p w14:paraId="3C150A3E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- ortopedycznych</w:t>
            </w:r>
          </w:p>
          <w:p w14:paraId="0E36BC07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- pulmonologicznych</w:t>
            </w:r>
          </w:p>
          <w:p w14:paraId="64D8014D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- onkologicznych</w:t>
            </w:r>
          </w:p>
          <w:p w14:paraId="4DB6DFFB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- naczyń obwodowych</w:t>
            </w:r>
          </w:p>
          <w:p w14:paraId="7BBB876E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- neurologicznych </w:t>
            </w:r>
          </w:p>
        </w:tc>
        <w:tc>
          <w:tcPr>
            <w:tcW w:w="1559" w:type="dxa"/>
            <w:gridSpan w:val="2"/>
          </w:tcPr>
          <w:p w14:paraId="644792B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1418" w:type="dxa"/>
            <w:gridSpan w:val="3"/>
          </w:tcPr>
          <w:p w14:paraId="28D3D41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17C41E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5D71D9EE" w14:textId="77777777" w:rsidTr="00871DCF">
        <w:tc>
          <w:tcPr>
            <w:tcW w:w="675" w:type="dxa"/>
          </w:tcPr>
          <w:p w14:paraId="30696D04" w14:textId="77777777" w:rsidR="00871DCF" w:rsidRPr="00871DCF" w:rsidRDefault="00871DCF" w:rsidP="00871DCF">
            <w:pPr>
              <w:widowControl/>
              <w:numPr>
                <w:ilvl w:val="0"/>
                <w:numId w:val="8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578805F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Synchronizacja startu akwizycji i automatyczny start na podstawie analizy (w czasie rzeczywistym) napływu środka kontrastowego</w:t>
            </w:r>
          </w:p>
        </w:tc>
        <w:tc>
          <w:tcPr>
            <w:tcW w:w="1559" w:type="dxa"/>
            <w:gridSpan w:val="2"/>
          </w:tcPr>
          <w:p w14:paraId="185AF5C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7493D3F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636C00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7716A248" w14:textId="77777777" w:rsidTr="00871DCF">
        <w:tc>
          <w:tcPr>
            <w:tcW w:w="675" w:type="dxa"/>
          </w:tcPr>
          <w:p w14:paraId="73C2764B" w14:textId="77777777" w:rsidR="00871DCF" w:rsidRPr="00871DCF" w:rsidRDefault="00871DCF" w:rsidP="00871DCF">
            <w:pPr>
              <w:widowControl/>
              <w:numPr>
                <w:ilvl w:val="0"/>
                <w:numId w:val="8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06411E9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Dedykowane protokoły do badań nagłych umożliwiające wykonanie badania bez konieczności wpisywania danych pacjenta</w:t>
            </w:r>
          </w:p>
        </w:tc>
        <w:tc>
          <w:tcPr>
            <w:tcW w:w="1559" w:type="dxa"/>
            <w:gridSpan w:val="2"/>
          </w:tcPr>
          <w:p w14:paraId="0B3F971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2194407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4F792F4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5496F441" w14:textId="77777777" w:rsidTr="00871DCF">
        <w:tc>
          <w:tcPr>
            <w:tcW w:w="675" w:type="dxa"/>
          </w:tcPr>
          <w:p w14:paraId="3A5CA3E9" w14:textId="77777777" w:rsidR="00871DCF" w:rsidRPr="00871DCF" w:rsidRDefault="00871DCF" w:rsidP="00871DCF">
            <w:pPr>
              <w:widowControl/>
              <w:numPr>
                <w:ilvl w:val="0"/>
                <w:numId w:val="8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0F08EFF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Kompletny zestaw protokołów do badania wszystkich obszarów anatomicznych z możliwością ich projektowania i zapamiętania</w:t>
            </w:r>
          </w:p>
        </w:tc>
        <w:tc>
          <w:tcPr>
            <w:tcW w:w="1559" w:type="dxa"/>
            <w:gridSpan w:val="2"/>
          </w:tcPr>
          <w:p w14:paraId="64E9E9A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7CB4DA1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411EC5C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5472ACD3" w14:textId="77777777" w:rsidTr="00871DCF">
        <w:tc>
          <w:tcPr>
            <w:tcW w:w="675" w:type="dxa"/>
          </w:tcPr>
          <w:p w14:paraId="3E2556F4" w14:textId="77777777" w:rsidR="00871DCF" w:rsidRPr="00871DCF" w:rsidRDefault="00871DCF" w:rsidP="00871DCF">
            <w:pPr>
              <w:widowControl/>
              <w:tabs>
                <w:tab w:val="left" w:pos="0"/>
              </w:tabs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  <w:t>F.</w:t>
            </w:r>
          </w:p>
        </w:tc>
        <w:tc>
          <w:tcPr>
            <w:tcW w:w="8505" w:type="dxa"/>
            <w:gridSpan w:val="7"/>
          </w:tcPr>
          <w:p w14:paraId="3985935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bCs/>
                <w:kern w:val="2"/>
                <w:sz w:val="18"/>
                <w:szCs w:val="18"/>
                <w:lang w:eastAsia="en-US"/>
              </w:rPr>
              <w:t>KONSOLA TOMOGRAFU</w:t>
            </w:r>
          </w:p>
        </w:tc>
      </w:tr>
      <w:tr w:rsidR="00871DCF" w:rsidRPr="00871DCF" w14:paraId="1220782F" w14:textId="77777777" w:rsidTr="00871DCF">
        <w:tc>
          <w:tcPr>
            <w:tcW w:w="675" w:type="dxa"/>
          </w:tcPr>
          <w:p w14:paraId="4E5CFF48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60BA44D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Dwumonitorowa konsola operatorska umożliwiająca pracę operatora tomografu wykonującego badanie i lekarza diagnosty</w:t>
            </w:r>
          </w:p>
        </w:tc>
        <w:tc>
          <w:tcPr>
            <w:tcW w:w="1559" w:type="dxa"/>
            <w:gridSpan w:val="2"/>
          </w:tcPr>
          <w:p w14:paraId="64EF1A0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43C78F4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59CFC0B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18765DAF" w14:textId="77777777" w:rsidTr="00871DCF">
        <w:tc>
          <w:tcPr>
            <w:tcW w:w="675" w:type="dxa"/>
          </w:tcPr>
          <w:p w14:paraId="02AF5ECC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CD462A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Przekątna kolorowych monitorów z aktywną matrycą ciekłokrystaliczną typu Flat</w:t>
            </w:r>
          </w:p>
        </w:tc>
        <w:tc>
          <w:tcPr>
            <w:tcW w:w="1559" w:type="dxa"/>
            <w:gridSpan w:val="2"/>
          </w:tcPr>
          <w:p w14:paraId="1ADA1A8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≥ </w:t>
            </w:r>
            <w:smartTag w:uri="urn:schemas-microsoft-com:office:smarttags" w:element="metricconverter">
              <w:smartTagPr>
                <w:attr w:name="ProductID" w:val="19”"/>
              </w:smartTagPr>
              <w:r w:rsidRPr="00871DCF">
                <w:rPr>
                  <w:rFonts w:ascii="Arial" w:eastAsia="Calibri" w:hAnsi="Arial" w:cs="Arial"/>
                  <w:kern w:val="2"/>
                  <w:sz w:val="18"/>
                  <w:szCs w:val="18"/>
                  <w:lang w:eastAsia="en-US"/>
                </w:rPr>
                <w:t>19”</w:t>
              </w:r>
            </w:smartTag>
          </w:p>
        </w:tc>
        <w:tc>
          <w:tcPr>
            <w:tcW w:w="1418" w:type="dxa"/>
            <w:gridSpan w:val="3"/>
          </w:tcPr>
          <w:p w14:paraId="3C39A1A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9FBB5B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6B7C018F" w14:textId="77777777" w:rsidTr="00871DCF">
        <w:tc>
          <w:tcPr>
            <w:tcW w:w="675" w:type="dxa"/>
          </w:tcPr>
          <w:p w14:paraId="0FF4CB42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3D265DC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Pojemność dysku twardego dla obrazów (512x512) bez kompresji wyrażona ilością obrazów</w:t>
            </w:r>
          </w:p>
        </w:tc>
        <w:tc>
          <w:tcPr>
            <w:tcW w:w="1559" w:type="dxa"/>
            <w:gridSpan w:val="2"/>
          </w:tcPr>
          <w:p w14:paraId="03E9252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≥ 450 000</w:t>
            </w:r>
          </w:p>
        </w:tc>
        <w:tc>
          <w:tcPr>
            <w:tcW w:w="1418" w:type="dxa"/>
            <w:gridSpan w:val="3"/>
          </w:tcPr>
          <w:p w14:paraId="22429B3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704A3FB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29906389" w14:textId="77777777" w:rsidTr="00871DCF">
        <w:tc>
          <w:tcPr>
            <w:tcW w:w="675" w:type="dxa"/>
          </w:tcPr>
          <w:p w14:paraId="0F54CB4E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30828A8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Interfejs sieciowy zgodnie z DICOM 3.0 z następującymi klasami serwisowymi:</w:t>
            </w:r>
          </w:p>
          <w:p w14:paraId="2B0C8D26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Send/Receive</w:t>
            </w:r>
          </w:p>
          <w:p w14:paraId="1B8FB5A9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Basic print</w:t>
            </w:r>
          </w:p>
          <w:p w14:paraId="7338D97A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Retrieve</w:t>
            </w:r>
          </w:p>
          <w:p w14:paraId="66FC094A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Storage</w:t>
            </w:r>
          </w:p>
          <w:p w14:paraId="6DFD5258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Worklist</w:t>
            </w:r>
            <w:proofErr w:type="spellEnd"/>
          </w:p>
          <w:p w14:paraId="2A4CDA7A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Structured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Dose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Report</w:t>
            </w:r>
          </w:p>
        </w:tc>
        <w:tc>
          <w:tcPr>
            <w:tcW w:w="1559" w:type="dxa"/>
            <w:gridSpan w:val="2"/>
          </w:tcPr>
          <w:p w14:paraId="6166525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2D727DA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1C4BF8B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3681196" w14:textId="77777777" w:rsidTr="00871DCF">
        <w:tc>
          <w:tcPr>
            <w:tcW w:w="675" w:type="dxa"/>
          </w:tcPr>
          <w:p w14:paraId="23475251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022DB53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MIP (Maximum Intensity Projection)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i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MinIP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(Minimum Intensity Projection)</w:t>
            </w:r>
          </w:p>
        </w:tc>
        <w:tc>
          <w:tcPr>
            <w:tcW w:w="1559" w:type="dxa"/>
            <w:gridSpan w:val="2"/>
          </w:tcPr>
          <w:p w14:paraId="2E8D8C8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0755859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76F3D61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6CB698D" w14:textId="77777777" w:rsidTr="00871DCF">
        <w:tc>
          <w:tcPr>
            <w:tcW w:w="675" w:type="dxa"/>
          </w:tcPr>
          <w:p w14:paraId="4A775F04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6084E6C8" w14:textId="0CA05F6A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S</w:t>
            </w:r>
            <w:r w:rsidR="00AD07B1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SD (Surface Shaded Display) </w:t>
            </w:r>
            <w:proofErr w:type="spellStart"/>
            <w:r w:rsidR="00AD07B1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lub</w:t>
            </w:r>
            <w:proofErr w:type="spellEnd"/>
            <w:r w:rsidR="00AD07B1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równoważne</w:t>
            </w:r>
            <w:proofErr w:type="spellEnd"/>
          </w:p>
        </w:tc>
        <w:tc>
          <w:tcPr>
            <w:tcW w:w="1559" w:type="dxa"/>
            <w:gridSpan w:val="2"/>
          </w:tcPr>
          <w:p w14:paraId="659667B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5614AD6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724CC91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4FF88854" w14:textId="77777777" w:rsidTr="00871DCF">
        <w:tc>
          <w:tcPr>
            <w:tcW w:w="675" w:type="dxa"/>
          </w:tcPr>
          <w:p w14:paraId="449CF2CE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541BA59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VRT (Volume Rendering </w:t>
            </w: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Technique</w:t>
            </w: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559" w:type="dxa"/>
            <w:gridSpan w:val="2"/>
          </w:tcPr>
          <w:p w14:paraId="43ACB37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536E217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4305C8E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403433ED" w14:textId="77777777" w:rsidTr="00871DCF">
        <w:tc>
          <w:tcPr>
            <w:tcW w:w="675" w:type="dxa"/>
          </w:tcPr>
          <w:p w14:paraId="0C92CC85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76BCC12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Reformatowanie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wielopłaszczyznowe (MPR), rekonstrukcje wzdłuż dowolnej prostej (równoległe lub promieniste) lub krzywej</w:t>
            </w:r>
          </w:p>
        </w:tc>
        <w:tc>
          <w:tcPr>
            <w:tcW w:w="1559" w:type="dxa"/>
            <w:gridSpan w:val="2"/>
          </w:tcPr>
          <w:p w14:paraId="424B409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5BFA0D6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22E1819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2205F2D" w14:textId="77777777" w:rsidTr="00871DCF">
        <w:tc>
          <w:tcPr>
            <w:tcW w:w="675" w:type="dxa"/>
          </w:tcPr>
          <w:p w14:paraId="2DB8D0EF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6341F6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Wielozadaniowość/ wielodostęp w tym możliwość automatycznej rekonstrukcji, archiwizacji i dokumentacji w tle (w trakcie skanowania)</w:t>
            </w:r>
          </w:p>
        </w:tc>
        <w:tc>
          <w:tcPr>
            <w:tcW w:w="1559" w:type="dxa"/>
            <w:gridSpan w:val="2"/>
          </w:tcPr>
          <w:p w14:paraId="38A50C8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2EDD8E2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4A3271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2E361852" w14:textId="77777777" w:rsidTr="00871DCF">
        <w:tc>
          <w:tcPr>
            <w:tcW w:w="675" w:type="dxa"/>
          </w:tcPr>
          <w:p w14:paraId="2EEFFA72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767AAA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Pomiary analityczne (pomiar poziomu gęstości, profile gęstości, histogramy)</w:t>
            </w:r>
          </w:p>
        </w:tc>
        <w:tc>
          <w:tcPr>
            <w:tcW w:w="1559" w:type="dxa"/>
            <w:gridSpan w:val="2"/>
          </w:tcPr>
          <w:p w14:paraId="6F09AA5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60D8D33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792C293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47C1F7A8" w14:textId="77777777" w:rsidTr="00871DCF">
        <w:tc>
          <w:tcPr>
            <w:tcW w:w="675" w:type="dxa"/>
          </w:tcPr>
          <w:p w14:paraId="6C4FC6A5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B84A55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Pomiary geometryczne (długości/ kątów/ powierzchni/objętości)</w:t>
            </w:r>
          </w:p>
        </w:tc>
        <w:tc>
          <w:tcPr>
            <w:tcW w:w="1559" w:type="dxa"/>
            <w:gridSpan w:val="2"/>
          </w:tcPr>
          <w:p w14:paraId="3AC90A0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4D9354B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2825A89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1CCA2709" w14:textId="77777777" w:rsidTr="00871DCF">
        <w:tc>
          <w:tcPr>
            <w:tcW w:w="675" w:type="dxa"/>
          </w:tcPr>
          <w:p w14:paraId="7746CE75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726B43F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Elementy manipulacji obrazem (przedstawienie w negatywie, obrót obrazu i odbicie lustrzane, powiększenie obrazu, dodawanie i subtrakcja obrazów</w:t>
            </w:r>
          </w:p>
        </w:tc>
        <w:tc>
          <w:tcPr>
            <w:tcW w:w="1559" w:type="dxa"/>
            <w:gridSpan w:val="2"/>
          </w:tcPr>
          <w:p w14:paraId="181AE5B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5AEC9ED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4296586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6611258F" w14:textId="77777777" w:rsidTr="00871DCF">
        <w:tc>
          <w:tcPr>
            <w:tcW w:w="675" w:type="dxa"/>
          </w:tcPr>
          <w:p w14:paraId="12483FEA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78C8BDF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System optymalizacji jakości uzyskiwanych obrazów(dobór parametrów rekonstrukcji, filtrów i algorytmów korekcji artefaktów)</w:t>
            </w:r>
          </w:p>
        </w:tc>
        <w:tc>
          <w:tcPr>
            <w:tcW w:w="1559" w:type="dxa"/>
            <w:gridSpan w:val="2"/>
          </w:tcPr>
          <w:p w14:paraId="482C6AE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6B0EB09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2D991D9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A9A4A99" w14:textId="77777777" w:rsidTr="00871DCF">
        <w:tc>
          <w:tcPr>
            <w:tcW w:w="675" w:type="dxa"/>
          </w:tcPr>
          <w:p w14:paraId="3ADADAE2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790BD43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Oprogramowanie do redukcji artefaktów pochodzących od elementów metalowych w badanej anatomii, zapewniające redukcję zniekształceń w obszarze danych surowych. Oprogramowanie powinno współpracować z algorytmem rekonstrukcji iteracyjnej</w:t>
            </w:r>
          </w:p>
        </w:tc>
        <w:tc>
          <w:tcPr>
            <w:tcW w:w="1559" w:type="dxa"/>
            <w:gridSpan w:val="2"/>
          </w:tcPr>
          <w:p w14:paraId="55D8F9B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7FF133C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35D3A8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DACAE37" w14:textId="77777777" w:rsidTr="00871DCF">
        <w:tc>
          <w:tcPr>
            <w:tcW w:w="675" w:type="dxa"/>
          </w:tcPr>
          <w:p w14:paraId="5C2C79FD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3150D7C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Wyświetlanie przewidywanej dawki DLP przed wykonaniem serii badania z uwzględnieniem automatycznej modulacji prądu i pozostałych parametrów badania.</w:t>
            </w:r>
          </w:p>
        </w:tc>
        <w:tc>
          <w:tcPr>
            <w:tcW w:w="1559" w:type="dxa"/>
            <w:gridSpan w:val="2"/>
          </w:tcPr>
          <w:p w14:paraId="057279E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13BA9A5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78C08B4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558D851C" w14:textId="77777777" w:rsidTr="00871DCF">
        <w:tc>
          <w:tcPr>
            <w:tcW w:w="675" w:type="dxa"/>
          </w:tcPr>
          <w:p w14:paraId="34A43219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A22B2D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Wyświetlanie typu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Cine</w:t>
            </w:r>
            <w:proofErr w:type="spellEnd"/>
          </w:p>
        </w:tc>
        <w:tc>
          <w:tcPr>
            <w:tcW w:w="1559" w:type="dxa"/>
            <w:gridSpan w:val="2"/>
          </w:tcPr>
          <w:p w14:paraId="4032A53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71F8E5A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74900E9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5B66845F" w14:textId="77777777" w:rsidTr="00871DCF">
        <w:tc>
          <w:tcPr>
            <w:tcW w:w="675" w:type="dxa"/>
          </w:tcPr>
          <w:p w14:paraId="3138688D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5C0FB9D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Oprogramowanie do wirtualnej endoskopii z przekrojami w trzech głównych płaszczyznach (wraz z interaktywną synchronizacją położenia kursora).</w:t>
            </w:r>
          </w:p>
        </w:tc>
        <w:tc>
          <w:tcPr>
            <w:tcW w:w="1559" w:type="dxa"/>
            <w:gridSpan w:val="2"/>
          </w:tcPr>
          <w:p w14:paraId="62597E6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1E52A3E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36601F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6F5D2288" w14:textId="77777777" w:rsidTr="00871DCF">
        <w:tc>
          <w:tcPr>
            <w:tcW w:w="675" w:type="dxa"/>
          </w:tcPr>
          <w:p w14:paraId="06F12554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6C31C1C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Wyświetlanie przewidywanej dawki DLP przed wykonaniem serii badania z uwzględnieniem automatycznej modulacji prądu i pozostałych parametrów badania.</w:t>
            </w:r>
          </w:p>
        </w:tc>
        <w:tc>
          <w:tcPr>
            <w:tcW w:w="1559" w:type="dxa"/>
            <w:gridSpan w:val="2"/>
          </w:tcPr>
          <w:p w14:paraId="4BE5082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2C77886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0B9B4E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6B4402FA" w14:textId="77777777" w:rsidTr="00871DCF">
        <w:tc>
          <w:tcPr>
            <w:tcW w:w="675" w:type="dxa"/>
          </w:tcPr>
          <w:p w14:paraId="6302B2D7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7993DC0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Automatyczny raport dawki tworzony przez system po zakończeniu badania podający poziom dawki oraz zapis do systemu DICOM</w:t>
            </w:r>
          </w:p>
        </w:tc>
        <w:tc>
          <w:tcPr>
            <w:tcW w:w="1559" w:type="dxa"/>
            <w:gridSpan w:val="2"/>
          </w:tcPr>
          <w:p w14:paraId="386C4D3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2DDBD13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4F6CDD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45E4B152" w14:textId="77777777" w:rsidTr="00871DCF">
        <w:tc>
          <w:tcPr>
            <w:tcW w:w="675" w:type="dxa"/>
          </w:tcPr>
          <w:p w14:paraId="2B332868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64A1F3B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Oprogramowanie do monitorowania poziomu dawki, ostrzegające użytkownika w przypadku, gdy szacunkowa dawka dla skanu przewyższa wartość dawki ustanowioną w danej pracowni.</w:t>
            </w:r>
          </w:p>
        </w:tc>
        <w:tc>
          <w:tcPr>
            <w:tcW w:w="1559" w:type="dxa"/>
            <w:gridSpan w:val="2"/>
          </w:tcPr>
          <w:p w14:paraId="340FE72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6123D96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757FF2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BAA6DD4" w14:textId="77777777" w:rsidTr="00871DCF">
        <w:tc>
          <w:tcPr>
            <w:tcW w:w="675" w:type="dxa"/>
          </w:tcPr>
          <w:p w14:paraId="71736011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72395EB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Oprogramowanie do kontroli poziomu alarmowego dawki, przy przekroczeniu, którego użytkownik musi uzyskać zgodę od IOR lub innej osoby odpowiedzialnej, na kontynuację skanowania przy aktualnie oszacowanej dawce.</w:t>
            </w:r>
          </w:p>
        </w:tc>
        <w:tc>
          <w:tcPr>
            <w:tcW w:w="1559" w:type="dxa"/>
            <w:gridSpan w:val="2"/>
          </w:tcPr>
          <w:p w14:paraId="1DF46E8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4540D9E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3F3665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46603CC7" w14:textId="77777777" w:rsidTr="00871DCF">
        <w:tc>
          <w:tcPr>
            <w:tcW w:w="675" w:type="dxa"/>
          </w:tcPr>
          <w:p w14:paraId="24441D68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6428EBE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Programowanie i zapamiętywanie parametrów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wstrzykiwacza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bezpośrednio w protokole badania TK na konsoli operatorskiej. Sprzężenie min. klasy IV wg.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CiA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425 z dostarczonym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wstrzykiwaczem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59" w:type="dxa"/>
            <w:gridSpan w:val="2"/>
          </w:tcPr>
          <w:p w14:paraId="10EE136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186BD34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7B960C3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5D2558EA" w14:textId="77777777" w:rsidTr="00871DCF">
        <w:tc>
          <w:tcPr>
            <w:tcW w:w="675" w:type="dxa"/>
          </w:tcPr>
          <w:p w14:paraId="7508762E" w14:textId="77777777" w:rsidR="00871DCF" w:rsidRPr="00871DCF" w:rsidRDefault="00871DCF" w:rsidP="00871DCF">
            <w:pPr>
              <w:widowControl/>
              <w:numPr>
                <w:ilvl w:val="0"/>
                <w:numId w:val="9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60AAC56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Raport dotyczący rzeczywistych, uzyskanych automatycznie z dostarczonego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wstrzykiwacza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, parametrów kontrastu (co najmniej objętość, szybkość wstrzyknięcia, opóźnienie) jaką otrzymał pacjent w każdej serii dołączany do badania w postaci dodatkowej serii DICOM z </w:t>
            </w: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lastRenderedPageBreak/>
              <w:t>możliwością jego zapamiętania i wydruku.</w:t>
            </w:r>
          </w:p>
        </w:tc>
        <w:tc>
          <w:tcPr>
            <w:tcW w:w="1559" w:type="dxa"/>
            <w:gridSpan w:val="2"/>
          </w:tcPr>
          <w:p w14:paraId="1263386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lastRenderedPageBreak/>
              <w:t>Tak</w:t>
            </w:r>
          </w:p>
        </w:tc>
        <w:tc>
          <w:tcPr>
            <w:tcW w:w="1418" w:type="dxa"/>
            <w:gridSpan w:val="3"/>
          </w:tcPr>
          <w:p w14:paraId="0377FEF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2D7E30D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161DAB37" w14:textId="77777777" w:rsidTr="00871DCF">
        <w:tc>
          <w:tcPr>
            <w:tcW w:w="675" w:type="dxa"/>
          </w:tcPr>
          <w:p w14:paraId="7CD0DF8C" w14:textId="77777777" w:rsidR="00871DCF" w:rsidRPr="00871DCF" w:rsidRDefault="00871DCF" w:rsidP="00871DCF">
            <w:pPr>
              <w:widowControl/>
              <w:tabs>
                <w:tab w:val="left" w:pos="0"/>
              </w:tabs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  <w:lastRenderedPageBreak/>
              <w:t>G.</w:t>
            </w:r>
          </w:p>
        </w:tc>
        <w:tc>
          <w:tcPr>
            <w:tcW w:w="8505" w:type="dxa"/>
            <w:gridSpan w:val="7"/>
          </w:tcPr>
          <w:p w14:paraId="741CF63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bCs/>
                <w:kern w:val="2"/>
                <w:sz w:val="18"/>
                <w:szCs w:val="18"/>
                <w:lang w:eastAsia="en-US"/>
              </w:rPr>
              <w:t>SERWER APLIKACYJNY Z JEDNĄ STACJĄ LEKARSKĄ</w:t>
            </w:r>
          </w:p>
        </w:tc>
      </w:tr>
      <w:tr w:rsidR="00871DCF" w:rsidRPr="00871DCF" w14:paraId="139C442D" w14:textId="77777777" w:rsidTr="00871DCF">
        <w:tc>
          <w:tcPr>
            <w:tcW w:w="675" w:type="dxa"/>
          </w:tcPr>
          <w:p w14:paraId="0B3E28BD" w14:textId="77777777" w:rsidR="00871DCF" w:rsidRPr="00871DCF" w:rsidRDefault="00871DCF" w:rsidP="00871DCF">
            <w:pPr>
              <w:widowControl/>
              <w:numPr>
                <w:ilvl w:val="0"/>
                <w:numId w:val="10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6AAD804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Dostawa nowego serwera aplikacyjnego umożliwiającego jednoczesną pracę min. 3 jednoczasowych użytkowników. Rok produkcji min. 2024.</w:t>
            </w:r>
          </w:p>
          <w:p w14:paraId="1D1EDE50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Serwer musi spełniać następujące wymagania:</w:t>
            </w:r>
          </w:p>
          <w:p w14:paraId="44437795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- pamięć RAM: min. 64 GB </w:t>
            </w:r>
          </w:p>
          <w:p w14:paraId="6B4F64C5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- wbudowana macierz w konfiguracji RAID </w:t>
            </w:r>
          </w:p>
          <w:p w14:paraId="5FD9CB02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- pojemności macierzy: min. 3 TB</w:t>
            </w:r>
          </w:p>
          <w:p w14:paraId="414DE5DE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20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- system musi pracować w oparciu o model licencji pływających, umożliwiając zainstalowanie oprogramowania klienckiego na dowolnej liczbie stacji klienckich.</w:t>
            </w:r>
          </w:p>
        </w:tc>
        <w:tc>
          <w:tcPr>
            <w:tcW w:w="1559" w:type="dxa"/>
            <w:gridSpan w:val="2"/>
          </w:tcPr>
          <w:p w14:paraId="64783CD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Tak, </w:t>
            </w:r>
          </w:p>
          <w:p w14:paraId="73C2804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podać</w:t>
            </w:r>
          </w:p>
          <w:p w14:paraId="07C0403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producenta i model</w:t>
            </w:r>
          </w:p>
        </w:tc>
        <w:tc>
          <w:tcPr>
            <w:tcW w:w="1418" w:type="dxa"/>
            <w:gridSpan w:val="3"/>
          </w:tcPr>
          <w:p w14:paraId="756D6E8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23703D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16403616" w14:textId="77777777" w:rsidTr="00871DCF">
        <w:tc>
          <w:tcPr>
            <w:tcW w:w="675" w:type="dxa"/>
          </w:tcPr>
          <w:p w14:paraId="6CF034BC" w14:textId="77777777" w:rsidR="00871DCF" w:rsidRPr="00871DCF" w:rsidRDefault="00871DCF" w:rsidP="00871DCF">
            <w:pPr>
              <w:widowControl/>
              <w:numPr>
                <w:ilvl w:val="0"/>
                <w:numId w:val="10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5623FE9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Jedna stacja lekarska współpracująca z serwerem, wyposażona w 1 medyczny monitor diagnostyczny o przekątnej min. 30" i jeden monitor opisowy min. 22”.</w:t>
            </w:r>
          </w:p>
        </w:tc>
        <w:tc>
          <w:tcPr>
            <w:tcW w:w="1559" w:type="dxa"/>
            <w:gridSpan w:val="2"/>
          </w:tcPr>
          <w:p w14:paraId="3DEACF1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1418" w:type="dxa"/>
            <w:gridSpan w:val="3"/>
          </w:tcPr>
          <w:p w14:paraId="7417258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706ADA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77C90ACD" w14:textId="77777777" w:rsidTr="00871DCF">
        <w:tc>
          <w:tcPr>
            <w:tcW w:w="675" w:type="dxa"/>
          </w:tcPr>
          <w:p w14:paraId="3867A4BD" w14:textId="77777777" w:rsidR="00871DCF" w:rsidRPr="00871DCF" w:rsidRDefault="00871DCF" w:rsidP="00871DCF">
            <w:pPr>
              <w:widowControl/>
              <w:numPr>
                <w:ilvl w:val="0"/>
                <w:numId w:val="10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7B27A9B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Archiwizacja obrazów na płytach CD/DVD w standardzie DICOM 3.0 z dogrywaniem na płycie przeglądarki umożliwiającej odtwarzanie badania na komputerze PC</w:t>
            </w:r>
          </w:p>
        </w:tc>
        <w:tc>
          <w:tcPr>
            <w:tcW w:w="1559" w:type="dxa"/>
            <w:gridSpan w:val="2"/>
          </w:tcPr>
          <w:p w14:paraId="3BA6E77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0D0B72C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B3E803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606FAFA5" w14:textId="77777777" w:rsidTr="00871DCF">
        <w:tc>
          <w:tcPr>
            <w:tcW w:w="675" w:type="dxa"/>
          </w:tcPr>
          <w:p w14:paraId="76B05859" w14:textId="77777777" w:rsidR="00871DCF" w:rsidRPr="00871DCF" w:rsidRDefault="00871DCF" w:rsidP="00871DCF">
            <w:pPr>
              <w:widowControl/>
              <w:numPr>
                <w:ilvl w:val="0"/>
                <w:numId w:val="10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663A548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Interfejs sieciowy w formacie DICOM 3.0 z następującymi min. klasami serwisowymi</w:t>
            </w:r>
          </w:p>
          <w:p w14:paraId="66C9A52B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Dicom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Print</w:t>
            </w:r>
          </w:p>
          <w:p w14:paraId="60D25290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Dicom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Storage</w:t>
            </w:r>
          </w:p>
          <w:p w14:paraId="7FB64662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Dicom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Query/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Retrive</w:t>
            </w:r>
            <w:proofErr w:type="spellEnd"/>
          </w:p>
        </w:tc>
        <w:tc>
          <w:tcPr>
            <w:tcW w:w="1559" w:type="dxa"/>
            <w:gridSpan w:val="2"/>
          </w:tcPr>
          <w:p w14:paraId="0EB7294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Tak</w:t>
            </w:r>
            <w:proofErr w:type="spellEnd"/>
          </w:p>
        </w:tc>
        <w:tc>
          <w:tcPr>
            <w:tcW w:w="1418" w:type="dxa"/>
            <w:gridSpan w:val="3"/>
          </w:tcPr>
          <w:p w14:paraId="23B705B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</w:p>
        </w:tc>
        <w:tc>
          <w:tcPr>
            <w:tcW w:w="1417" w:type="dxa"/>
          </w:tcPr>
          <w:p w14:paraId="3F6352E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175928FF" w14:textId="77777777" w:rsidTr="00871DCF">
        <w:tc>
          <w:tcPr>
            <w:tcW w:w="675" w:type="dxa"/>
          </w:tcPr>
          <w:p w14:paraId="37B23D56" w14:textId="77777777" w:rsidR="00871DCF" w:rsidRPr="00871DCF" w:rsidRDefault="00871DCF" w:rsidP="00871DCF">
            <w:pPr>
              <w:widowControl/>
              <w:tabs>
                <w:tab w:val="left" w:pos="0"/>
              </w:tabs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  <w:t>H.</w:t>
            </w:r>
          </w:p>
        </w:tc>
        <w:tc>
          <w:tcPr>
            <w:tcW w:w="8505" w:type="dxa"/>
            <w:gridSpan w:val="7"/>
          </w:tcPr>
          <w:p w14:paraId="4BE7D16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bCs/>
                <w:kern w:val="2"/>
                <w:sz w:val="18"/>
                <w:szCs w:val="18"/>
                <w:lang w:eastAsia="en-US"/>
              </w:rPr>
              <w:t>OPROGRAMOWANIE SERWERA APLIKACYJNEGO - 3 JEDNOCZASOWE LICENCJE</w:t>
            </w:r>
          </w:p>
        </w:tc>
      </w:tr>
      <w:tr w:rsidR="00871DCF" w:rsidRPr="00871DCF" w14:paraId="696AA7D1" w14:textId="77777777" w:rsidTr="00871DCF">
        <w:tc>
          <w:tcPr>
            <w:tcW w:w="675" w:type="dxa"/>
          </w:tcPr>
          <w:p w14:paraId="52868A8A" w14:textId="77777777" w:rsidR="00871DCF" w:rsidRPr="00871DCF" w:rsidRDefault="00871DCF" w:rsidP="00871DCF">
            <w:pPr>
              <w:widowControl/>
              <w:numPr>
                <w:ilvl w:val="0"/>
                <w:numId w:val="11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0E7DAA0D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Pomiary geometryczne min.:</w:t>
            </w:r>
          </w:p>
          <w:p w14:paraId="05F16701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- długości</w:t>
            </w:r>
          </w:p>
          <w:p w14:paraId="19094045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- kątów</w:t>
            </w:r>
          </w:p>
          <w:p w14:paraId="12F365AB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- powierzchni</w:t>
            </w:r>
          </w:p>
          <w:p w14:paraId="1E90195B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-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objętości</w:t>
            </w:r>
            <w:proofErr w:type="spellEnd"/>
          </w:p>
        </w:tc>
        <w:tc>
          <w:tcPr>
            <w:tcW w:w="1559" w:type="dxa"/>
            <w:gridSpan w:val="2"/>
          </w:tcPr>
          <w:p w14:paraId="19296F6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1418" w:type="dxa"/>
            <w:gridSpan w:val="3"/>
          </w:tcPr>
          <w:p w14:paraId="65A4B1B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7A42A2C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55CA2CBC" w14:textId="77777777" w:rsidTr="00871DCF">
        <w:tc>
          <w:tcPr>
            <w:tcW w:w="675" w:type="dxa"/>
          </w:tcPr>
          <w:p w14:paraId="3BB4F7BC" w14:textId="77777777" w:rsidR="00871DCF" w:rsidRPr="00871DCF" w:rsidRDefault="00871DCF" w:rsidP="00871DCF">
            <w:pPr>
              <w:widowControl/>
              <w:numPr>
                <w:ilvl w:val="0"/>
                <w:numId w:val="11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890B5F9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Pomiary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analityczne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min.:</w:t>
            </w:r>
          </w:p>
          <w:p w14:paraId="52A1E0A8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-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poziomy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gęstości</w:t>
            </w:r>
            <w:proofErr w:type="spellEnd"/>
          </w:p>
          <w:p w14:paraId="273466A6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- profile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gęstości</w:t>
            </w:r>
            <w:proofErr w:type="spellEnd"/>
          </w:p>
          <w:p w14:paraId="2052AB13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-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histogramy</w:t>
            </w:r>
            <w:proofErr w:type="spellEnd"/>
          </w:p>
        </w:tc>
        <w:tc>
          <w:tcPr>
            <w:tcW w:w="1559" w:type="dxa"/>
            <w:gridSpan w:val="2"/>
          </w:tcPr>
          <w:p w14:paraId="1E79B74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1418" w:type="dxa"/>
            <w:gridSpan w:val="3"/>
          </w:tcPr>
          <w:p w14:paraId="3E79855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56FD7DA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7A806EB9" w14:textId="77777777" w:rsidTr="00871DCF">
        <w:tc>
          <w:tcPr>
            <w:tcW w:w="675" w:type="dxa"/>
          </w:tcPr>
          <w:p w14:paraId="4823038F" w14:textId="77777777" w:rsidR="00871DCF" w:rsidRPr="00871DCF" w:rsidRDefault="00871DCF" w:rsidP="00871DCF">
            <w:pPr>
              <w:widowControl/>
              <w:numPr>
                <w:ilvl w:val="0"/>
                <w:numId w:val="11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024C67EF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Manipulacja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na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obrazie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min.:</w:t>
            </w:r>
          </w:p>
          <w:p w14:paraId="483BED47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-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negatyw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/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pozytyw</w:t>
            </w:r>
            <w:proofErr w:type="spellEnd"/>
          </w:p>
          <w:p w14:paraId="3E0A9224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-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odwracanie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i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obrót</w:t>
            </w:r>
            <w:proofErr w:type="spellEnd"/>
          </w:p>
          <w:p w14:paraId="36953549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-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przesuw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i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zoom</w:t>
            </w:r>
          </w:p>
          <w:p w14:paraId="152A12EE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-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subtrakcja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obrazów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</w:t>
            </w:r>
          </w:p>
          <w:p w14:paraId="0A24ED09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-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komentarze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na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obrazie</w:t>
            </w:r>
            <w:proofErr w:type="spellEnd"/>
          </w:p>
        </w:tc>
        <w:tc>
          <w:tcPr>
            <w:tcW w:w="1559" w:type="dxa"/>
            <w:gridSpan w:val="2"/>
          </w:tcPr>
          <w:p w14:paraId="45A62B1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1418" w:type="dxa"/>
            <w:gridSpan w:val="3"/>
          </w:tcPr>
          <w:p w14:paraId="12CEF8E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292E911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4B548F6E" w14:textId="77777777" w:rsidTr="00871DCF">
        <w:tc>
          <w:tcPr>
            <w:tcW w:w="675" w:type="dxa"/>
          </w:tcPr>
          <w:p w14:paraId="2C24B3D5" w14:textId="77777777" w:rsidR="00871DCF" w:rsidRPr="00871DCF" w:rsidRDefault="00871DCF" w:rsidP="00871DCF">
            <w:pPr>
              <w:widowControl/>
              <w:numPr>
                <w:ilvl w:val="0"/>
                <w:numId w:val="11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713B95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Wyświetlanie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Cine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-CT</w:t>
            </w:r>
          </w:p>
        </w:tc>
        <w:tc>
          <w:tcPr>
            <w:tcW w:w="1559" w:type="dxa"/>
            <w:gridSpan w:val="2"/>
          </w:tcPr>
          <w:p w14:paraId="6AB9F29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7A9D006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7425059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19B5DB3E" w14:textId="77777777" w:rsidTr="00871DCF">
        <w:tc>
          <w:tcPr>
            <w:tcW w:w="675" w:type="dxa"/>
          </w:tcPr>
          <w:p w14:paraId="060F4881" w14:textId="77777777" w:rsidR="00871DCF" w:rsidRPr="00871DCF" w:rsidRDefault="00871DCF" w:rsidP="00871DCF">
            <w:pPr>
              <w:widowControl/>
              <w:numPr>
                <w:ilvl w:val="0"/>
                <w:numId w:val="11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35D32A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Rekonstrukcje MPR (również skośne i krzywoliniowe)</w:t>
            </w:r>
          </w:p>
        </w:tc>
        <w:tc>
          <w:tcPr>
            <w:tcW w:w="1559" w:type="dxa"/>
            <w:gridSpan w:val="2"/>
          </w:tcPr>
          <w:p w14:paraId="796D674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751F8EC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56B5DB9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DE557F7" w14:textId="77777777" w:rsidTr="00871DCF">
        <w:tc>
          <w:tcPr>
            <w:tcW w:w="675" w:type="dxa"/>
          </w:tcPr>
          <w:p w14:paraId="70A89384" w14:textId="77777777" w:rsidR="00871DCF" w:rsidRPr="00871DCF" w:rsidRDefault="00871DCF" w:rsidP="00871DCF">
            <w:pPr>
              <w:widowControl/>
              <w:numPr>
                <w:ilvl w:val="0"/>
                <w:numId w:val="11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0E301F6D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Funkcje przetwarzania i prezentacji obrazów w 3D min.:</w:t>
            </w:r>
          </w:p>
          <w:p w14:paraId="67323E6F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-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rekonstrukcje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MPR (thick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i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thin)</w:t>
            </w:r>
          </w:p>
          <w:p w14:paraId="0D921E1D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-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rekonstrukcje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SSD (Surface Shaded Display)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lub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równoważne</w:t>
            </w:r>
            <w:proofErr w:type="spellEnd"/>
          </w:p>
          <w:p w14:paraId="399A06B1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-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>rekonstrukcje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val="en-US" w:eastAsia="en-US"/>
              </w:rPr>
              <w:t xml:space="preserve"> VRT (Volume Rendering Technique)</w:t>
            </w:r>
          </w:p>
          <w:p w14:paraId="64FF8B11" w14:textId="77777777" w:rsidR="00871DCF" w:rsidRPr="00871DCF" w:rsidRDefault="00871DCF" w:rsidP="00871DCF">
            <w:pPr>
              <w:widowControl/>
              <w:suppressAutoHyphens w:val="0"/>
              <w:autoSpaceDE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- rekonstrukcje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Angio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– CT (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MinIP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i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MaxIP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559" w:type="dxa"/>
            <w:gridSpan w:val="2"/>
          </w:tcPr>
          <w:p w14:paraId="3A86F20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6600C59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46AA49F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25CDEC65" w14:textId="77777777" w:rsidTr="00871DCF">
        <w:tc>
          <w:tcPr>
            <w:tcW w:w="675" w:type="dxa"/>
          </w:tcPr>
          <w:p w14:paraId="326C452B" w14:textId="77777777" w:rsidR="00871DCF" w:rsidRPr="00871DCF" w:rsidRDefault="00871DCF" w:rsidP="00871DCF">
            <w:pPr>
              <w:widowControl/>
              <w:numPr>
                <w:ilvl w:val="0"/>
                <w:numId w:val="11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7EA6636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Automatyczne usuwanie obrazu stołu w rekonstrukcji objętościowej</w:t>
            </w:r>
          </w:p>
        </w:tc>
        <w:tc>
          <w:tcPr>
            <w:tcW w:w="1559" w:type="dxa"/>
            <w:gridSpan w:val="2"/>
          </w:tcPr>
          <w:p w14:paraId="5041408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7254BB6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7A73CA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44E0F4EA" w14:textId="77777777" w:rsidTr="00871DCF">
        <w:tc>
          <w:tcPr>
            <w:tcW w:w="675" w:type="dxa"/>
          </w:tcPr>
          <w:p w14:paraId="67F2947D" w14:textId="77777777" w:rsidR="00871DCF" w:rsidRPr="00871DCF" w:rsidRDefault="00871DCF" w:rsidP="00871DCF">
            <w:pPr>
              <w:widowControl/>
              <w:numPr>
                <w:ilvl w:val="0"/>
                <w:numId w:val="11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6037694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Oprogramowanie do wirtualnej endoskopii przestrzeni powietrznych (oskrzela, jelito) z przekrojami w trzech głównych płaszczyznach (wraz z interaktywną synchronizacją położenia </w:t>
            </w: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lastRenderedPageBreak/>
              <w:t>kursora).</w:t>
            </w:r>
          </w:p>
        </w:tc>
        <w:tc>
          <w:tcPr>
            <w:tcW w:w="1559" w:type="dxa"/>
            <w:gridSpan w:val="2"/>
          </w:tcPr>
          <w:p w14:paraId="48CEE23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lastRenderedPageBreak/>
              <w:t>Tak</w:t>
            </w:r>
          </w:p>
        </w:tc>
        <w:tc>
          <w:tcPr>
            <w:tcW w:w="1418" w:type="dxa"/>
            <w:gridSpan w:val="3"/>
          </w:tcPr>
          <w:p w14:paraId="43CA64B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4687053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2B845D63" w14:textId="77777777" w:rsidTr="00871DCF">
        <w:tc>
          <w:tcPr>
            <w:tcW w:w="675" w:type="dxa"/>
          </w:tcPr>
          <w:p w14:paraId="0520833D" w14:textId="77777777" w:rsidR="00871DCF" w:rsidRPr="00871DCF" w:rsidRDefault="00871DCF" w:rsidP="00871DCF">
            <w:pPr>
              <w:widowControl/>
              <w:numPr>
                <w:ilvl w:val="0"/>
                <w:numId w:val="11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B57608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Oprogramowanie do wirtualnej endoskopii przestrzeni płynowych (naczynia krwionośne) z przekrojami w trzech głównych płaszczyznach (wraz z interaktywną synchronizacją położenia kursora) lub inne rozwiązanie do zaawansowanej analizy naczyń krwionośnych</w:t>
            </w:r>
          </w:p>
        </w:tc>
        <w:tc>
          <w:tcPr>
            <w:tcW w:w="1559" w:type="dxa"/>
            <w:gridSpan w:val="2"/>
          </w:tcPr>
          <w:p w14:paraId="721FCD3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1418" w:type="dxa"/>
            <w:gridSpan w:val="3"/>
          </w:tcPr>
          <w:p w14:paraId="490FFE6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59FD6B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Wirtualna endoskopia przestrzeni płynowych - 2 pkt</w:t>
            </w:r>
          </w:p>
          <w:p w14:paraId="5FFDED4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Inne rozwiązanie - 0 pkt</w:t>
            </w:r>
          </w:p>
        </w:tc>
      </w:tr>
      <w:tr w:rsidR="00871DCF" w:rsidRPr="00871DCF" w14:paraId="2E65E810" w14:textId="77777777" w:rsidTr="00871DCF">
        <w:tc>
          <w:tcPr>
            <w:tcW w:w="675" w:type="dxa"/>
          </w:tcPr>
          <w:p w14:paraId="0FFF7955" w14:textId="77777777" w:rsidR="00871DCF" w:rsidRPr="00871DCF" w:rsidRDefault="00871DCF" w:rsidP="00871DCF">
            <w:pPr>
              <w:widowControl/>
              <w:numPr>
                <w:ilvl w:val="0"/>
                <w:numId w:val="11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56DE679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Automatyczne segmentacja zmian ogniskowych w narządach miąższowych z możliwością porównania zmiany z poprzednim badaniem.</w:t>
            </w:r>
          </w:p>
        </w:tc>
        <w:tc>
          <w:tcPr>
            <w:tcW w:w="1559" w:type="dxa"/>
            <w:gridSpan w:val="2"/>
          </w:tcPr>
          <w:p w14:paraId="2D3961D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0D6BB90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78A6B47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16124075" w14:textId="77777777" w:rsidTr="00871DCF">
        <w:tc>
          <w:tcPr>
            <w:tcW w:w="675" w:type="dxa"/>
          </w:tcPr>
          <w:p w14:paraId="16847586" w14:textId="77777777" w:rsidR="00871DCF" w:rsidRPr="00871DCF" w:rsidRDefault="00871DCF" w:rsidP="00871DCF">
            <w:pPr>
              <w:widowControl/>
              <w:tabs>
                <w:tab w:val="left" w:pos="0"/>
              </w:tabs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  <w:t>I.</w:t>
            </w:r>
          </w:p>
        </w:tc>
        <w:tc>
          <w:tcPr>
            <w:tcW w:w="8505" w:type="dxa"/>
            <w:gridSpan w:val="7"/>
          </w:tcPr>
          <w:p w14:paraId="729D42A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bCs/>
                <w:kern w:val="2"/>
                <w:sz w:val="18"/>
                <w:szCs w:val="18"/>
                <w:lang w:eastAsia="en-US"/>
              </w:rPr>
              <w:t>OPROGRAMOWANIE SERWERA APLIKACYJNEGO - 1 JEDNOCZASOWA LICENCJA</w:t>
            </w:r>
          </w:p>
        </w:tc>
      </w:tr>
      <w:tr w:rsidR="00871DCF" w:rsidRPr="00871DCF" w14:paraId="0E364079" w14:textId="77777777" w:rsidTr="00871DCF">
        <w:tc>
          <w:tcPr>
            <w:tcW w:w="675" w:type="dxa"/>
          </w:tcPr>
          <w:p w14:paraId="553F88DE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0172879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Oprogramowanie do angiografii TK umożliwiające automatyczną identyfikację i izolację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zakontrastowanego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naczynia z objętości badanej (rozwinięcie wzdłuż linii centralnej naczynia, z pomiarem średnicy, pola przekroju w płaszczyźnie prostopadłej do osi naczynia, automatyczne wyznaczanie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stenozy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).</w:t>
            </w:r>
          </w:p>
        </w:tc>
        <w:tc>
          <w:tcPr>
            <w:tcW w:w="1559" w:type="dxa"/>
            <w:gridSpan w:val="2"/>
          </w:tcPr>
          <w:p w14:paraId="21C9592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446DA26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CFB429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19364BDD" w14:textId="77777777" w:rsidTr="00871DCF">
        <w:tc>
          <w:tcPr>
            <w:tcW w:w="675" w:type="dxa"/>
          </w:tcPr>
          <w:p w14:paraId="52541C7A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  <w:vAlign w:val="center"/>
          </w:tcPr>
          <w:p w14:paraId="7FD548D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Automatyczne usuwanie struktur kostnych z pozostawieniem wyłącznie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zakontrastowanego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drzewa naczyniowego.</w:t>
            </w:r>
          </w:p>
        </w:tc>
        <w:tc>
          <w:tcPr>
            <w:tcW w:w="1559" w:type="dxa"/>
            <w:gridSpan w:val="2"/>
          </w:tcPr>
          <w:p w14:paraId="345835C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3712D1E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80B6BE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34C87B04" w14:textId="77777777" w:rsidTr="00871DCF">
        <w:tc>
          <w:tcPr>
            <w:tcW w:w="675" w:type="dxa"/>
          </w:tcPr>
          <w:p w14:paraId="53092ECE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25586A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Oprogramowanie do automatycznej segmentacji 3D i oceny krwiaków w mózgu z serii bez kontrastu wraz z automatycznym obliczaniem objętości krwiaka oraz jego krótkiej i długiej osi oraz automatycznym obliczeniem sumy wszystkich krwiaków.</w:t>
            </w:r>
          </w:p>
        </w:tc>
        <w:tc>
          <w:tcPr>
            <w:tcW w:w="1559" w:type="dxa"/>
            <w:gridSpan w:val="2"/>
          </w:tcPr>
          <w:p w14:paraId="461B8B2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29B588B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44ACDD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6D653E9F" w14:textId="77777777" w:rsidTr="00871DCF">
        <w:tc>
          <w:tcPr>
            <w:tcW w:w="675" w:type="dxa"/>
          </w:tcPr>
          <w:p w14:paraId="0A24193B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5E89891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Oprogramowanie do segmentacji 3D i oceny tętniaków w mózgu z serii z kontrastem wraz z automatycznymi lub ręcznymi pomiarami min.: objętości tętniaka, minimalnej i maksymalnej długości tętniaka oraz maksymalnej i minimalnej średnicy szyjki tętniaka.  </w:t>
            </w:r>
          </w:p>
        </w:tc>
        <w:tc>
          <w:tcPr>
            <w:tcW w:w="1559" w:type="dxa"/>
            <w:gridSpan w:val="2"/>
          </w:tcPr>
          <w:p w14:paraId="6731CBF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1418" w:type="dxa"/>
            <w:gridSpan w:val="3"/>
          </w:tcPr>
          <w:p w14:paraId="7C6B968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467AAF4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Pomiary automatyczne  - 2 pkt</w:t>
            </w:r>
          </w:p>
          <w:p w14:paraId="6BA328E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Pomiary ręczne - 0 pkt</w:t>
            </w:r>
          </w:p>
        </w:tc>
      </w:tr>
      <w:tr w:rsidR="00871DCF" w:rsidRPr="00871DCF" w14:paraId="5AB9A0D5" w14:textId="77777777" w:rsidTr="00871DCF">
        <w:tc>
          <w:tcPr>
            <w:tcW w:w="675" w:type="dxa"/>
          </w:tcPr>
          <w:p w14:paraId="60203ACB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F7C604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Oprogramowanie do oceny zmian ogniskowych w płucach, z automatyczną identyfikacją zmian guzkowych w miąższu i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przyopłucnowych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przez program komputerowy, z możliwością zapamiętywania położenia zmian, oceną dynamiki wielkości zmian i rozróżnianiem charakteru guza (lity, częściowo lity, nielity). Oprogramowanie ma umożliwiać automatyczną segmentację guzów lity, nielitych i częściowo litych.</w:t>
            </w:r>
          </w:p>
        </w:tc>
        <w:tc>
          <w:tcPr>
            <w:tcW w:w="1559" w:type="dxa"/>
            <w:gridSpan w:val="2"/>
          </w:tcPr>
          <w:p w14:paraId="7186582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49F10AF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F3E792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472A9AFF" w14:textId="77777777" w:rsidTr="00871DCF">
        <w:tc>
          <w:tcPr>
            <w:tcW w:w="675" w:type="dxa"/>
          </w:tcPr>
          <w:p w14:paraId="1E5BEDE9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7C2D80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Oprogramowanie do diagnostyki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POChP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umożliwiające obliczanie rozedmy i analizę dróg oddechowych.</w:t>
            </w:r>
          </w:p>
        </w:tc>
        <w:tc>
          <w:tcPr>
            <w:tcW w:w="1559" w:type="dxa"/>
            <w:gridSpan w:val="2"/>
          </w:tcPr>
          <w:p w14:paraId="18E5D92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44C8CD3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675903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3BC87540" w14:textId="77777777" w:rsidTr="00871DCF">
        <w:tc>
          <w:tcPr>
            <w:tcW w:w="675" w:type="dxa"/>
          </w:tcPr>
          <w:p w14:paraId="4888FCA2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A509E1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Segmentacja wszystkich pięciu płatów płuc i automatyczne obliczanie rozedmy w poszczególnych płatach płuc.</w:t>
            </w:r>
          </w:p>
        </w:tc>
        <w:tc>
          <w:tcPr>
            <w:tcW w:w="1559" w:type="dxa"/>
            <w:gridSpan w:val="2"/>
          </w:tcPr>
          <w:p w14:paraId="11CD4D3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0C17282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F6CCB8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DE7C021" w14:textId="77777777" w:rsidTr="00871DCF">
        <w:tc>
          <w:tcPr>
            <w:tcW w:w="675" w:type="dxa"/>
          </w:tcPr>
          <w:p w14:paraId="1446DA1D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7D2A576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Oprogramowanie do zawansowanej analizy miąższu płuc wspomagające diagnostykę COVID'19 umożliwiające automatyczną segmentację i zaznaczenie kolorem obszarów min. 3 podstawowych zmętnień z obliczaniem objętości i procentu poszczególnych obszarów zmętnień w stosunku do całych płuc, lewego i prawego płuca oraz poszczególnych płatów </w:t>
            </w: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lastRenderedPageBreak/>
              <w:t>płuc. Kolorowa prezentacja poszczególnych obszarów na tle płuc.</w:t>
            </w:r>
          </w:p>
        </w:tc>
        <w:tc>
          <w:tcPr>
            <w:tcW w:w="1559" w:type="dxa"/>
            <w:gridSpan w:val="2"/>
          </w:tcPr>
          <w:p w14:paraId="5C683EE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lastRenderedPageBreak/>
              <w:t>Tak</w:t>
            </w:r>
          </w:p>
        </w:tc>
        <w:tc>
          <w:tcPr>
            <w:tcW w:w="1418" w:type="dxa"/>
            <w:gridSpan w:val="3"/>
          </w:tcPr>
          <w:p w14:paraId="2642AD3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6FCDE4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43F75619" w14:textId="77777777" w:rsidTr="00871DCF">
        <w:tc>
          <w:tcPr>
            <w:tcW w:w="675" w:type="dxa"/>
          </w:tcPr>
          <w:p w14:paraId="0EC27B45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55FFD24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Automatyczne numerowanie kręgów kręgosłupa oraz automatyczne generowanie widoków skośnych, prostopadłych do trzonów kręgów i przestrzeni międzytrzonowych</w:t>
            </w:r>
          </w:p>
        </w:tc>
        <w:tc>
          <w:tcPr>
            <w:tcW w:w="1559" w:type="dxa"/>
            <w:gridSpan w:val="2"/>
          </w:tcPr>
          <w:p w14:paraId="5232707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741259E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7F10D63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5E966045" w14:textId="77777777" w:rsidTr="00871DCF">
        <w:tc>
          <w:tcPr>
            <w:tcW w:w="675" w:type="dxa"/>
          </w:tcPr>
          <w:p w14:paraId="02AECDA2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07137D7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Oprogramowanie do oceny perfuzji mózgu umożliwiające ocenę ilościową i jakościową (mapy barwne) co najmniej następujących parametrów: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rBF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(miejscowy przepływ krwi),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rBV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(miejscowa objętość krwi), PS (przepuszczalność tkankowa) oraz TTP (czas do szczytu krzywej wzmocnienia) i MTT (średni czas przejścia) </w:t>
            </w:r>
          </w:p>
        </w:tc>
        <w:tc>
          <w:tcPr>
            <w:tcW w:w="1559" w:type="dxa"/>
            <w:gridSpan w:val="2"/>
          </w:tcPr>
          <w:p w14:paraId="11C03DB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170D0C1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A9483E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5597EF5C" w14:textId="77777777" w:rsidTr="00871DCF">
        <w:tc>
          <w:tcPr>
            <w:tcW w:w="675" w:type="dxa"/>
          </w:tcPr>
          <w:p w14:paraId="49F82390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F7925C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Pakiet oceny perfuzji mózgu ma różnicować obszary o zwiększonej objętości krwi i obszary o zmniejszonym przepływie krwi oraz prezentować te obszary w formie kolorowych map sumacyjnych (dwubarwna prezentacja obszarów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penumbry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i zawału)</w:t>
            </w:r>
          </w:p>
        </w:tc>
        <w:tc>
          <w:tcPr>
            <w:tcW w:w="1559" w:type="dxa"/>
            <w:gridSpan w:val="2"/>
          </w:tcPr>
          <w:p w14:paraId="75AA19C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19ACD29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1618EF1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686A01CD" w14:textId="77777777" w:rsidTr="00871DCF">
        <w:tc>
          <w:tcPr>
            <w:tcW w:w="675" w:type="dxa"/>
          </w:tcPr>
          <w:p w14:paraId="40C67F41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A0CAA7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Oprogramowanie do szybkiej diagnostyki udarów mózgu umożliwiające automatyczną fuzję obrazów poszczególnych faz napływu kontrastu i automatycznie pokazujące w różnych kolorach tętnicę, żyły i naczynia oboczne na sumarycznym obrazie.</w:t>
            </w:r>
          </w:p>
        </w:tc>
        <w:tc>
          <w:tcPr>
            <w:tcW w:w="1559" w:type="dxa"/>
            <w:gridSpan w:val="2"/>
          </w:tcPr>
          <w:p w14:paraId="72F5815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4F707B3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2934C4AE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12453C00" w14:textId="77777777" w:rsidTr="00871DCF">
        <w:tc>
          <w:tcPr>
            <w:tcW w:w="675" w:type="dxa"/>
          </w:tcPr>
          <w:p w14:paraId="45D41753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748F9CA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Oprogramowanie do efektywnej oceny badań onkologicznych z możliwością segmentacji zmiany, możliwością porównywania wielu badań tego samego pacjenta jednocześnie, wraz z synchronizacją przestrzenną badań.</w:t>
            </w:r>
          </w:p>
        </w:tc>
        <w:tc>
          <w:tcPr>
            <w:tcW w:w="1559" w:type="dxa"/>
            <w:gridSpan w:val="2"/>
          </w:tcPr>
          <w:p w14:paraId="447A644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2666B48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4D27FDE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27145F22" w14:textId="77777777" w:rsidTr="00871DCF">
        <w:tc>
          <w:tcPr>
            <w:tcW w:w="675" w:type="dxa"/>
          </w:tcPr>
          <w:p w14:paraId="051B89BF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0C800B4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Oprogramowanie do śledzenia i analizy zmian onkologicznych zgodnie z kryteriami min. RECIST 1.0, RECIST1.1, WHO i CHOI.</w:t>
            </w:r>
          </w:p>
        </w:tc>
        <w:tc>
          <w:tcPr>
            <w:tcW w:w="1559" w:type="dxa"/>
            <w:gridSpan w:val="2"/>
          </w:tcPr>
          <w:p w14:paraId="273D60B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78B2F4C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464B8DB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005C5266" w14:textId="77777777" w:rsidTr="00871DCF">
        <w:tc>
          <w:tcPr>
            <w:tcW w:w="675" w:type="dxa"/>
          </w:tcPr>
          <w:p w14:paraId="53927052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33EBD2E1" w14:textId="3C310D41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Oprogramowanie do wirtualnej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kolonografii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, umożliwiające automatyczną segmentację jelita grubego, jednoczesną prezentację wnętrza jelita i projekcji przekrojów w trzech głównych płaszczyznach. Jednoczesna prezentacji badania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kolonografii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w dwóch pozycjach (na brzuchu i na plecach) z synchronizacją przestrzenną. Automatyczna detekcja polipów i wirtualna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dyssekcja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jelita grubego i jego prezentacja w postaci jednej wstęgi rozłożonej na płaszcz</w:t>
            </w:r>
            <w:r w:rsidR="00AD07B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y</w:t>
            </w: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źnie. Automatyczne oznaczanie i usuwanie obrazu pozostałości kałowych.</w:t>
            </w:r>
          </w:p>
        </w:tc>
        <w:tc>
          <w:tcPr>
            <w:tcW w:w="1559" w:type="dxa"/>
            <w:gridSpan w:val="2"/>
          </w:tcPr>
          <w:p w14:paraId="7905DA7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709A706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FD603C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409C47BA" w14:textId="77777777" w:rsidTr="00871DCF">
        <w:tc>
          <w:tcPr>
            <w:tcW w:w="675" w:type="dxa"/>
          </w:tcPr>
          <w:p w14:paraId="70D1C9D3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3B389B6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Oprogramowanie do oceny zwapnień naczyń wieńcowych typu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Calcium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Score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metodą wagową, objętościową i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Agastona</w:t>
            </w:r>
            <w:proofErr w:type="spellEnd"/>
          </w:p>
        </w:tc>
        <w:tc>
          <w:tcPr>
            <w:tcW w:w="1559" w:type="dxa"/>
            <w:gridSpan w:val="2"/>
          </w:tcPr>
          <w:p w14:paraId="05AE173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02BE0C5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4FEC8AF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2B40AE86" w14:textId="77777777" w:rsidTr="00871DCF">
        <w:tc>
          <w:tcPr>
            <w:tcW w:w="675" w:type="dxa"/>
          </w:tcPr>
          <w:p w14:paraId="4678902C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A3FCD84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Oprogramowanie do oceny tętnic wieńcowych z funkcją: automatycznej izolacji mięśnia serca, rozwinięcia wzdłuż linii centralnej naczynia, pomiaru średnicy, pola przekroju, światła naczynia i automatycznego pomiaru stopnia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stenozy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. Automatyczna segmentacja i etykietowanie naczyń wieńcowych</w:t>
            </w:r>
          </w:p>
        </w:tc>
        <w:tc>
          <w:tcPr>
            <w:tcW w:w="1559" w:type="dxa"/>
            <w:gridSpan w:val="2"/>
          </w:tcPr>
          <w:p w14:paraId="1CBBF92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7252097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5042BC5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7E52B4B5" w14:textId="77777777" w:rsidTr="00871DCF">
        <w:tc>
          <w:tcPr>
            <w:tcW w:w="675" w:type="dxa"/>
          </w:tcPr>
          <w:p w14:paraId="6B741EBF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60CC7DF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Segmentacja jam serca oraz ich analiza funkcjonalna wraz z obliczaniem parametrów funkcjonalnych jam serca.</w:t>
            </w:r>
          </w:p>
        </w:tc>
        <w:tc>
          <w:tcPr>
            <w:tcW w:w="1559" w:type="dxa"/>
            <w:gridSpan w:val="2"/>
          </w:tcPr>
          <w:p w14:paraId="200890C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Tak, podać ilość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segmentowa-nych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jam serca</w:t>
            </w:r>
          </w:p>
        </w:tc>
        <w:tc>
          <w:tcPr>
            <w:tcW w:w="1418" w:type="dxa"/>
            <w:gridSpan w:val="3"/>
          </w:tcPr>
          <w:p w14:paraId="03A79A7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4FDD44C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4 jamy - 2 pkt</w:t>
            </w:r>
          </w:p>
          <w:p w14:paraId="76A3A08A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&lt; 4 jam - 0 pkt</w:t>
            </w:r>
          </w:p>
        </w:tc>
      </w:tr>
      <w:tr w:rsidR="00871DCF" w:rsidRPr="00871DCF" w14:paraId="658B7418" w14:textId="77777777" w:rsidTr="00871DCF">
        <w:tc>
          <w:tcPr>
            <w:tcW w:w="675" w:type="dxa"/>
          </w:tcPr>
          <w:p w14:paraId="45EB7738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754975B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Oprogramowanie do oceny parametrów czynnościowych lewej komory serca z pomiarem m.in.: objętości skurczowej, objętości rozkurczowej, objętości wyrzutowej, frakcji wyrzutowej, pogrubienia ściany lub kurczliwości odcinkowej oraz wizualizacją w 2D parametrów funkcjonalnych w postaci min. 17 segmentowego diagramu AHA</w:t>
            </w:r>
          </w:p>
        </w:tc>
        <w:tc>
          <w:tcPr>
            <w:tcW w:w="1559" w:type="dxa"/>
            <w:gridSpan w:val="2"/>
          </w:tcPr>
          <w:p w14:paraId="1E3697B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2F665ECF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54FE83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377B9DD5" w14:textId="77777777" w:rsidTr="00871DCF">
        <w:tc>
          <w:tcPr>
            <w:tcW w:w="675" w:type="dxa"/>
          </w:tcPr>
          <w:p w14:paraId="31F1A3D2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E2686B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Oprogramowanie do oceny ilościowej i jakościowej blaszek miażdżycowych w naczyniach wieńcowych</w:t>
            </w:r>
          </w:p>
        </w:tc>
        <w:tc>
          <w:tcPr>
            <w:tcW w:w="1559" w:type="dxa"/>
            <w:gridSpan w:val="2"/>
          </w:tcPr>
          <w:p w14:paraId="470B8CCC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2125584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30B8AAC2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6AC8BC2C" w14:textId="77777777" w:rsidTr="00871DCF">
        <w:tc>
          <w:tcPr>
            <w:tcW w:w="675" w:type="dxa"/>
          </w:tcPr>
          <w:p w14:paraId="1C62C78D" w14:textId="77777777" w:rsidR="00871DCF" w:rsidRPr="00871DCF" w:rsidRDefault="00871DCF" w:rsidP="00871DCF">
            <w:pPr>
              <w:widowControl/>
              <w:numPr>
                <w:ilvl w:val="0"/>
                <w:numId w:val="12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48E378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Automatyczna fuzja obrazów TK, MR, PET-TK</w:t>
            </w:r>
          </w:p>
        </w:tc>
        <w:tc>
          <w:tcPr>
            <w:tcW w:w="1559" w:type="dxa"/>
            <w:gridSpan w:val="2"/>
          </w:tcPr>
          <w:p w14:paraId="2EF4FE9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07D720A7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30C529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2759D1A3" w14:textId="77777777" w:rsidTr="00871DCF">
        <w:tc>
          <w:tcPr>
            <w:tcW w:w="675" w:type="dxa"/>
          </w:tcPr>
          <w:p w14:paraId="31E7DDF8" w14:textId="77777777" w:rsidR="00871DCF" w:rsidRPr="00871DCF" w:rsidRDefault="00871DCF" w:rsidP="00871DCF">
            <w:pPr>
              <w:widowControl/>
              <w:tabs>
                <w:tab w:val="left" w:pos="0"/>
              </w:tabs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  <w:t>J.</w:t>
            </w:r>
          </w:p>
        </w:tc>
        <w:tc>
          <w:tcPr>
            <w:tcW w:w="8505" w:type="dxa"/>
            <w:gridSpan w:val="7"/>
          </w:tcPr>
          <w:p w14:paraId="273B41D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bCs/>
                <w:kern w:val="2"/>
                <w:sz w:val="18"/>
                <w:szCs w:val="18"/>
                <w:lang w:eastAsia="en-US"/>
              </w:rPr>
              <w:t>DODATKOWE WYPOSAŻENIE</w:t>
            </w:r>
          </w:p>
        </w:tc>
      </w:tr>
      <w:tr w:rsidR="00871DCF" w:rsidRPr="00871DCF" w14:paraId="417BC439" w14:textId="77777777" w:rsidTr="00871DCF">
        <w:tc>
          <w:tcPr>
            <w:tcW w:w="675" w:type="dxa"/>
          </w:tcPr>
          <w:p w14:paraId="3BCC2FB5" w14:textId="77777777" w:rsidR="00871DCF" w:rsidRPr="00871DCF" w:rsidRDefault="00871DCF" w:rsidP="00871DCF">
            <w:pPr>
              <w:widowControl/>
              <w:numPr>
                <w:ilvl w:val="0"/>
                <w:numId w:val="13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34F1643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Automatyczny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bezwkładowy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wstrzykiwacz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środka cieniującego i soli fizjologicznej, współpracujący z materiałami zużywalnymi o certyfikowanej sterylności przez 24 godziny, z wykorzystaniem wyłącznie materiałów eksploatacyjnych nie zawierających związków DEHP (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ftalanydietylohekylu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).</w:t>
            </w:r>
          </w:p>
          <w:p w14:paraId="2C15C43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Pobieranie środka cieniującego i roztworu NaCl bezpośrednio z oryginalnych opakowań różnych producentów środków cieniujących (nawet do 1L), bez konieczności przelewania do specjalistycznych wkładów.</w:t>
            </w:r>
          </w:p>
          <w:p w14:paraId="5A15041D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Możliwość pracy na zasilaniu bateryjnym.</w:t>
            </w:r>
          </w:p>
          <w:p w14:paraId="734BA4B9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Sterowanie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wstrzykiwaczem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kontrastu bezpośrednio z konsoli tomografu komputerowego. sprzężenie w klasie IV wg 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CiA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425</w:t>
            </w:r>
          </w:p>
          <w:p w14:paraId="37FB456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highlight w:val="yellow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Rok produkcji min. 2024</w:t>
            </w:r>
          </w:p>
        </w:tc>
        <w:tc>
          <w:tcPr>
            <w:tcW w:w="1559" w:type="dxa"/>
            <w:gridSpan w:val="2"/>
          </w:tcPr>
          <w:p w14:paraId="3DA1F4A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  <w:p w14:paraId="0933970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Podać producenta i model</w:t>
            </w:r>
          </w:p>
        </w:tc>
        <w:tc>
          <w:tcPr>
            <w:tcW w:w="1418" w:type="dxa"/>
            <w:gridSpan w:val="3"/>
          </w:tcPr>
          <w:p w14:paraId="1B3540F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509BBF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611B8194" w14:textId="77777777" w:rsidTr="00871DCF">
        <w:tc>
          <w:tcPr>
            <w:tcW w:w="675" w:type="dxa"/>
          </w:tcPr>
          <w:p w14:paraId="442396F9" w14:textId="77777777" w:rsidR="00871DCF" w:rsidRPr="00871DCF" w:rsidRDefault="00871DCF" w:rsidP="00871DCF">
            <w:pPr>
              <w:widowControl/>
              <w:numPr>
                <w:ilvl w:val="0"/>
                <w:numId w:val="13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463A74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Adaptacja pomieszczeń dotycząca pracowni tomografu według wymagań producenta sprzętu i przepisów dotyczących pracowni TK</w:t>
            </w:r>
          </w:p>
        </w:tc>
        <w:tc>
          <w:tcPr>
            <w:tcW w:w="1559" w:type="dxa"/>
            <w:gridSpan w:val="2"/>
          </w:tcPr>
          <w:p w14:paraId="1E13FF18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1418" w:type="dxa"/>
            <w:gridSpan w:val="3"/>
          </w:tcPr>
          <w:p w14:paraId="002E0215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0128240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871DCF" w:rsidRPr="00871DCF" w14:paraId="70CCD782" w14:textId="77777777" w:rsidTr="00871DCF">
        <w:tc>
          <w:tcPr>
            <w:tcW w:w="675" w:type="dxa"/>
          </w:tcPr>
          <w:p w14:paraId="7746F90B" w14:textId="77777777" w:rsidR="00871DCF" w:rsidRPr="00871DCF" w:rsidRDefault="00871DCF" w:rsidP="00871DCF">
            <w:pPr>
              <w:widowControl/>
              <w:tabs>
                <w:tab w:val="left" w:pos="0"/>
              </w:tabs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  <w:t>K.</w:t>
            </w:r>
          </w:p>
        </w:tc>
        <w:tc>
          <w:tcPr>
            <w:tcW w:w="8505" w:type="dxa"/>
            <w:gridSpan w:val="7"/>
          </w:tcPr>
          <w:p w14:paraId="78CD2336" w14:textId="77777777" w:rsidR="00871DCF" w:rsidRPr="00871DCF" w:rsidRDefault="00871DCF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b/>
                <w:bCs/>
                <w:kern w:val="2"/>
                <w:sz w:val="18"/>
                <w:szCs w:val="18"/>
                <w:lang w:eastAsia="en-US"/>
              </w:rPr>
              <w:t>WYMAGANIA INSTALACYJNE GWARANCJA i SZKOLENIE</w:t>
            </w:r>
          </w:p>
        </w:tc>
      </w:tr>
      <w:tr w:rsidR="00AD07B1" w:rsidRPr="00871DCF" w14:paraId="68F8C109" w14:textId="77777777" w:rsidTr="00AD07B1">
        <w:tc>
          <w:tcPr>
            <w:tcW w:w="675" w:type="dxa"/>
          </w:tcPr>
          <w:p w14:paraId="7D749108" w14:textId="77777777" w:rsidR="00AD07B1" w:rsidRPr="00871DCF" w:rsidRDefault="00AD07B1" w:rsidP="00871DCF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7BECD504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Wymagana moc podłączeniowa [kVA]</w:t>
            </w:r>
          </w:p>
        </w:tc>
        <w:tc>
          <w:tcPr>
            <w:tcW w:w="2268" w:type="dxa"/>
            <w:gridSpan w:val="3"/>
          </w:tcPr>
          <w:p w14:paraId="47B4F70F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Podać</w:t>
            </w:r>
          </w:p>
        </w:tc>
        <w:tc>
          <w:tcPr>
            <w:tcW w:w="2126" w:type="dxa"/>
            <w:gridSpan w:val="3"/>
          </w:tcPr>
          <w:p w14:paraId="5E2267E6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AD07B1" w:rsidRPr="00871DCF" w14:paraId="30AF07B0" w14:textId="77777777" w:rsidTr="00AD07B1">
        <w:tc>
          <w:tcPr>
            <w:tcW w:w="675" w:type="dxa"/>
          </w:tcPr>
          <w:p w14:paraId="2A127859" w14:textId="77777777" w:rsidR="00AD07B1" w:rsidRPr="00871DCF" w:rsidRDefault="00AD07B1" w:rsidP="00871DCF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19FAE66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Wykonanie dokumentacji ochrony radiologicznej (projektu osłon stałych przed promieniowaniem) </w:t>
            </w:r>
          </w:p>
        </w:tc>
        <w:tc>
          <w:tcPr>
            <w:tcW w:w="2268" w:type="dxa"/>
            <w:gridSpan w:val="3"/>
          </w:tcPr>
          <w:p w14:paraId="05F23E26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126" w:type="dxa"/>
            <w:gridSpan w:val="3"/>
          </w:tcPr>
          <w:p w14:paraId="7066BEB5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AD07B1" w:rsidRPr="00871DCF" w14:paraId="29FB3B92" w14:textId="77777777" w:rsidTr="00AD07B1">
        <w:tc>
          <w:tcPr>
            <w:tcW w:w="675" w:type="dxa"/>
          </w:tcPr>
          <w:p w14:paraId="45C6AE00" w14:textId="77777777" w:rsidR="00AD07B1" w:rsidRPr="00871DCF" w:rsidRDefault="00AD07B1" w:rsidP="00871DCF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720DFF47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Systemy podtrzymujące zasilanie (UPS) konsoli operatora, chłodzenia lampy i podgrzewania detektorów oraz konsoli lekarskiej w przypadku zaniku zasilania sieciowego min. 5 min.</w:t>
            </w:r>
          </w:p>
        </w:tc>
        <w:tc>
          <w:tcPr>
            <w:tcW w:w="2268" w:type="dxa"/>
            <w:gridSpan w:val="3"/>
          </w:tcPr>
          <w:p w14:paraId="1E07395C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126" w:type="dxa"/>
            <w:gridSpan w:val="3"/>
          </w:tcPr>
          <w:p w14:paraId="562A25DC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AD07B1" w:rsidRPr="00871DCF" w14:paraId="5721EE76" w14:textId="77777777" w:rsidTr="00AD07B1">
        <w:tc>
          <w:tcPr>
            <w:tcW w:w="675" w:type="dxa"/>
          </w:tcPr>
          <w:p w14:paraId="262910EE" w14:textId="77777777" w:rsidR="00AD07B1" w:rsidRPr="00871DCF" w:rsidRDefault="00AD07B1" w:rsidP="00871DCF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07B397B" w14:textId="603284E2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Gwarancja na cały tomograf z wyposażaniem – min. 24 miesiące od dnia podpisania protokołu odbioru bez uwag</w:t>
            </w:r>
            <w:r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,</w:t>
            </w: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bez limitu skanów lampy RTG</w:t>
            </w:r>
          </w:p>
        </w:tc>
        <w:tc>
          <w:tcPr>
            <w:tcW w:w="2268" w:type="dxa"/>
            <w:gridSpan w:val="3"/>
          </w:tcPr>
          <w:p w14:paraId="6258CDF1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2126" w:type="dxa"/>
            <w:gridSpan w:val="3"/>
          </w:tcPr>
          <w:p w14:paraId="7D30E083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AD07B1" w:rsidRPr="00871DCF" w14:paraId="350117F2" w14:textId="77777777" w:rsidTr="00AD07B1">
        <w:tc>
          <w:tcPr>
            <w:tcW w:w="675" w:type="dxa"/>
          </w:tcPr>
          <w:p w14:paraId="3AD5497F" w14:textId="77777777" w:rsidR="00AD07B1" w:rsidRPr="00871DCF" w:rsidRDefault="00AD07B1" w:rsidP="00871DCF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3717331" w14:textId="5B078173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Gwarancja dostępności części zamiennych – min. 10 lat</w:t>
            </w:r>
          </w:p>
        </w:tc>
        <w:tc>
          <w:tcPr>
            <w:tcW w:w="2268" w:type="dxa"/>
            <w:gridSpan w:val="3"/>
          </w:tcPr>
          <w:p w14:paraId="525CE169" w14:textId="43D7785B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Tak, podać</w:t>
            </w:r>
          </w:p>
        </w:tc>
        <w:tc>
          <w:tcPr>
            <w:tcW w:w="2126" w:type="dxa"/>
            <w:gridSpan w:val="3"/>
          </w:tcPr>
          <w:p w14:paraId="517C9F88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AD07B1" w:rsidRPr="00871DCF" w14:paraId="4736466C" w14:textId="77777777" w:rsidTr="00AD07B1">
        <w:tc>
          <w:tcPr>
            <w:tcW w:w="675" w:type="dxa"/>
          </w:tcPr>
          <w:p w14:paraId="6E4CF7CB" w14:textId="77777777" w:rsidR="00AD07B1" w:rsidRPr="00871DCF" w:rsidRDefault="00AD07B1" w:rsidP="00871DCF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9CB1066" w14:textId="6E73D729" w:rsidR="00AD07B1" w:rsidRPr="00871DCF" w:rsidRDefault="00AD07B1" w:rsidP="00735E94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Bezpłatny montaż oraz uruchomienie urządzenia w miejscu użytkowania w siedzibie Zamawiającego wraz z podłączeniem do systemu informatycznego RIS/PACS (ALTERIS) </w:t>
            </w:r>
          </w:p>
        </w:tc>
        <w:tc>
          <w:tcPr>
            <w:tcW w:w="2268" w:type="dxa"/>
            <w:gridSpan w:val="3"/>
          </w:tcPr>
          <w:p w14:paraId="1E40D107" w14:textId="3941D98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126" w:type="dxa"/>
            <w:gridSpan w:val="3"/>
          </w:tcPr>
          <w:p w14:paraId="07AE5D19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AD07B1" w:rsidRPr="00871DCF" w14:paraId="1D424E9F" w14:textId="77777777" w:rsidTr="00AD07B1">
        <w:tc>
          <w:tcPr>
            <w:tcW w:w="675" w:type="dxa"/>
          </w:tcPr>
          <w:p w14:paraId="5CF46D72" w14:textId="77777777" w:rsidR="00AD07B1" w:rsidRPr="00871DCF" w:rsidRDefault="00AD07B1" w:rsidP="00871DCF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817A268" w14:textId="6D122C3D" w:rsidR="00AD07B1" w:rsidRPr="00871DCF" w:rsidRDefault="00AD07B1" w:rsidP="00735E94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Opieka aplikacyjna w czasie użytkowania urządzenia na żądanie Zamawiającego, bezpłatne aktualizacje oprogramowania </w:t>
            </w:r>
          </w:p>
        </w:tc>
        <w:tc>
          <w:tcPr>
            <w:tcW w:w="2268" w:type="dxa"/>
            <w:gridSpan w:val="3"/>
          </w:tcPr>
          <w:p w14:paraId="2DBE2A27" w14:textId="1863FF71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126" w:type="dxa"/>
            <w:gridSpan w:val="3"/>
          </w:tcPr>
          <w:p w14:paraId="59B203A2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AD07B1" w:rsidRPr="00871DCF" w14:paraId="3F8DC034" w14:textId="77777777" w:rsidTr="00AD07B1">
        <w:tc>
          <w:tcPr>
            <w:tcW w:w="675" w:type="dxa"/>
          </w:tcPr>
          <w:p w14:paraId="4BC5FBDC" w14:textId="77777777" w:rsidR="00AD07B1" w:rsidRPr="00871DCF" w:rsidRDefault="00AD07B1" w:rsidP="00871DCF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055BFC58" w14:textId="3D0B0B70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Szkolenie podstawowe lekarzy i techników w </w:t>
            </w: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lastRenderedPageBreak/>
              <w:t xml:space="preserve">siedzibie zamawiającego, bezpośrednio po uruchomieniu </w:t>
            </w:r>
            <w:r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aparatu</w:t>
            </w: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przez okres min. 4 dni roboczych </w:t>
            </w:r>
          </w:p>
        </w:tc>
        <w:tc>
          <w:tcPr>
            <w:tcW w:w="2268" w:type="dxa"/>
            <w:gridSpan w:val="3"/>
          </w:tcPr>
          <w:p w14:paraId="34EC7225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lastRenderedPageBreak/>
              <w:t>Tak</w:t>
            </w:r>
          </w:p>
        </w:tc>
        <w:tc>
          <w:tcPr>
            <w:tcW w:w="2126" w:type="dxa"/>
            <w:gridSpan w:val="3"/>
          </w:tcPr>
          <w:p w14:paraId="53B41B72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AD07B1" w:rsidRPr="00871DCF" w14:paraId="440D3EFD" w14:textId="77777777" w:rsidTr="00AD07B1">
        <w:tc>
          <w:tcPr>
            <w:tcW w:w="675" w:type="dxa"/>
          </w:tcPr>
          <w:p w14:paraId="166E2A83" w14:textId="77777777" w:rsidR="00AD07B1" w:rsidRPr="00871DCF" w:rsidRDefault="00AD07B1" w:rsidP="00871DCF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1B61B125" w14:textId="79A27EDF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Szkolenie zaawansowane personelu lekarskiego w siedzibie Zamawiającego przez okres min. 4 dni roboczych w terminie uzgodnionym z zamawiającym w okresie max. 2 m-</w:t>
            </w:r>
            <w:proofErr w:type="spellStart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cy</w:t>
            </w:r>
            <w:proofErr w:type="spellEnd"/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od daty odbioru aparatu</w:t>
            </w:r>
          </w:p>
        </w:tc>
        <w:tc>
          <w:tcPr>
            <w:tcW w:w="2268" w:type="dxa"/>
            <w:gridSpan w:val="3"/>
          </w:tcPr>
          <w:p w14:paraId="0DD58BD8" w14:textId="72E5C474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871DCF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126" w:type="dxa"/>
            <w:gridSpan w:val="3"/>
          </w:tcPr>
          <w:p w14:paraId="67DA7D7E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AD07B1" w:rsidRPr="00871DCF" w14:paraId="2F20079D" w14:textId="77777777" w:rsidTr="00AD07B1">
        <w:tc>
          <w:tcPr>
            <w:tcW w:w="675" w:type="dxa"/>
          </w:tcPr>
          <w:p w14:paraId="3C1351EC" w14:textId="77777777" w:rsidR="00AD07B1" w:rsidRPr="00871DCF" w:rsidRDefault="00AD07B1" w:rsidP="00871DCF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C3AAC11" w14:textId="73744A70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AD07B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Co najmniej 1 przegląd urządzenia (o ile producent nie wymaga więcej) w każdym roku obowiązywania gwarancji z wpisem do paszportu technicznego wraz z kosztami wymienianych części zamiennych, pakietów naprawczych i innych elementów zużywalnych (brak odpłatnej wymiany asortymentu podczas przeglądu)</w:t>
            </w:r>
          </w:p>
        </w:tc>
        <w:tc>
          <w:tcPr>
            <w:tcW w:w="2268" w:type="dxa"/>
            <w:gridSpan w:val="3"/>
          </w:tcPr>
          <w:p w14:paraId="01E7E025" w14:textId="2989AEFC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DA1F5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126" w:type="dxa"/>
            <w:gridSpan w:val="3"/>
          </w:tcPr>
          <w:p w14:paraId="76DD9EBF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AD07B1" w:rsidRPr="00871DCF" w14:paraId="423FEDC8" w14:textId="77777777" w:rsidTr="00AD07B1">
        <w:tc>
          <w:tcPr>
            <w:tcW w:w="675" w:type="dxa"/>
          </w:tcPr>
          <w:p w14:paraId="591A6E66" w14:textId="77777777" w:rsidR="00AD07B1" w:rsidRPr="00871DCF" w:rsidRDefault="00AD07B1" w:rsidP="00871DCF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660A2242" w14:textId="14116816" w:rsidR="00AD07B1" w:rsidRPr="00AD07B1" w:rsidRDefault="00AD07B1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AD07B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Bezpłatny serwis gwarancyjny świadczony w miejscu użytkowania urządzenia w siedzibie Zamawiającego; koszty dojazdu do i z miejsca użytkowania urządzenia w okresie gwarancyjnym obciążają Wykonawcę;</w:t>
            </w:r>
          </w:p>
        </w:tc>
        <w:tc>
          <w:tcPr>
            <w:tcW w:w="2268" w:type="dxa"/>
            <w:gridSpan w:val="3"/>
          </w:tcPr>
          <w:p w14:paraId="2DD12AB3" w14:textId="220AD25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DA1F5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126" w:type="dxa"/>
            <w:gridSpan w:val="3"/>
          </w:tcPr>
          <w:p w14:paraId="14D4C96C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AD07B1" w:rsidRPr="00871DCF" w14:paraId="5861BD8E" w14:textId="77777777" w:rsidTr="00AD07B1">
        <w:tc>
          <w:tcPr>
            <w:tcW w:w="675" w:type="dxa"/>
          </w:tcPr>
          <w:p w14:paraId="6B735587" w14:textId="77777777" w:rsidR="00AD07B1" w:rsidRPr="00871DCF" w:rsidRDefault="00AD07B1" w:rsidP="00871DCF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42A5101B" w14:textId="3356D472" w:rsidR="00AD07B1" w:rsidRPr="00AD07B1" w:rsidRDefault="00AD07B1" w:rsidP="000822B8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AD07B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W przypadku</w:t>
            </w:r>
            <w:r w:rsidR="000822B8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usterki /</w:t>
            </w:r>
            <w:r w:rsidRPr="00AD07B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awarii – czas reakcji serwisu</w:t>
            </w:r>
            <w:r w:rsidRPr="00AD07B1">
              <w:rPr>
                <w:rFonts w:ascii="Arial" w:eastAsia="Calibri" w:hAnsi="Arial" w:cs="Arial"/>
                <w:b/>
                <w:kern w:val="2"/>
                <w:sz w:val="18"/>
                <w:szCs w:val="18"/>
                <w:lang w:eastAsia="en-US"/>
              </w:rPr>
              <w:t xml:space="preserve"> </w:t>
            </w:r>
            <w:r w:rsidRPr="00AD07B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nie dłuższy niż 24 godziny od momentu zgłoszenia </w:t>
            </w:r>
            <w:r w:rsidR="000822B8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dokonanego</w:t>
            </w:r>
            <w:r w:rsidRPr="00AD07B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przez pracownika Zamawiającego, przystąpienie do usunięcia usterki</w:t>
            </w:r>
            <w:r w:rsidR="000822B8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/ awarii</w:t>
            </w:r>
            <w:r w:rsidRPr="00AD07B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w terminie do 24 godzin w dni robocze od momentu zgłoszenia przez pracownika Zamawiającego</w:t>
            </w:r>
          </w:p>
        </w:tc>
        <w:tc>
          <w:tcPr>
            <w:tcW w:w="2268" w:type="dxa"/>
            <w:gridSpan w:val="3"/>
          </w:tcPr>
          <w:p w14:paraId="5167C395" w14:textId="14342774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DA1F5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126" w:type="dxa"/>
            <w:gridSpan w:val="3"/>
          </w:tcPr>
          <w:p w14:paraId="3560A9E0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AD07B1" w:rsidRPr="00871DCF" w14:paraId="0659FB98" w14:textId="77777777" w:rsidTr="00AD07B1">
        <w:tc>
          <w:tcPr>
            <w:tcW w:w="675" w:type="dxa"/>
          </w:tcPr>
          <w:p w14:paraId="0FF6E6FA" w14:textId="77777777" w:rsidR="00AD07B1" w:rsidRPr="00871DCF" w:rsidRDefault="00AD07B1" w:rsidP="00871DCF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0E07BCB8" w14:textId="54008239" w:rsidR="00AD07B1" w:rsidRPr="00AD07B1" w:rsidRDefault="00AD07B1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AD07B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Czas naprawy do 3 dni roboczych w przypadku </w:t>
            </w:r>
            <w:r w:rsidR="000822B8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usterki / </w:t>
            </w:r>
            <w:r w:rsidRPr="00AD07B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awarii niewymagającej użycia części zamiennych, do 5 dni roboczych w przypadku konieczności sprowadzenia części zamiennych spoza Polski i do 7 dni roboczych w przypadku konieczności sprowadzenia części zamiennych spoza UE</w:t>
            </w:r>
          </w:p>
        </w:tc>
        <w:tc>
          <w:tcPr>
            <w:tcW w:w="2268" w:type="dxa"/>
            <w:gridSpan w:val="3"/>
          </w:tcPr>
          <w:p w14:paraId="59DFA5A6" w14:textId="2FDA4A6F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DA1F5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126" w:type="dxa"/>
            <w:gridSpan w:val="3"/>
          </w:tcPr>
          <w:p w14:paraId="5D89B10C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AD07B1" w:rsidRPr="00871DCF" w14:paraId="04BA2643" w14:textId="77777777" w:rsidTr="00AD07B1">
        <w:tc>
          <w:tcPr>
            <w:tcW w:w="675" w:type="dxa"/>
          </w:tcPr>
          <w:p w14:paraId="36C84987" w14:textId="77777777" w:rsidR="00AD07B1" w:rsidRPr="00871DCF" w:rsidRDefault="00AD07B1" w:rsidP="00871DCF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3CB984FA" w14:textId="36764973" w:rsidR="00AD07B1" w:rsidRPr="00AD07B1" w:rsidRDefault="000822B8" w:rsidP="000822B8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W</w:t>
            </w:r>
            <w:r w:rsidR="00AD07B1" w:rsidRPr="00AD07B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przypadku 3-krotnej naprawy gwarancyjnej tego samego elementu lub podzespołu, wymiana tego elementu lub podzespołu na oryginalnie nowy; naprawa i wymiana akcesoriów nie obejmuje przypadków wynikających z winy personelu obsługującego urządzenie</w:t>
            </w:r>
          </w:p>
        </w:tc>
        <w:tc>
          <w:tcPr>
            <w:tcW w:w="2268" w:type="dxa"/>
            <w:gridSpan w:val="3"/>
          </w:tcPr>
          <w:p w14:paraId="342F48DB" w14:textId="64664E20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DA1F5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126" w:type="dxa"/>
            <w:gridSpan w:val="3"/>
          </w:tcPr>
          <w:p w14:paraId="5B206471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AD07B1" w:rsidRPr="00871DCF" w14:paraId="4A52ECDE" w14:textId="77777777" w:rsidTr="00AD07B1">
        <w:tc>
          <w:tcPr>
            <w:tcW w:w="675" w:type="dxa"/>
          </w:tcPr>
          <w:p w14:paraId="2BAD4DF7" w14:textId="77777777" w:rsidR="00AD07B1" w:rsidRPr="00871DCF" w:rsidRDefault="00AD07B1" w:rsidP="00871DCF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3294DA04" w14:textId="7A089029" w:rsidR="00AD07B1" w:rsidRPr="00AD07B1" w:rsidRDefault="00AD07B1" w:rsidP="00871DCF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AD07B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Nieograniczona możliwość zgłaszania </w:t>
            </w:r>
            <w:r w:rsidR="000822B8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usterek / </w:t>
            </w:r>
            <w:r w:rsidRPr="00AD07B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awarii przez pracownika Zamawiającego, drogą telefoniczną lub pocztą elektroniczną przez 24 h/dobę</w:t>
            </w:r>
          </w:p>
        </w:tc>
        <w:tc>
          <w:tcPr>
            <w:tcW w:w="2268" w:type="dxa"/>
            <w:gridSpan w:val="3"/>
          </w:tcPr>
          <w:p w14:paraId="137CAAC4" w14:textId="43D01E9B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DA1F5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126" w:type="dxa"/>
            <w:gridSpan w:val="3"/>
          </w:tcPr>
          <w:p w14:paraId="64C3E5C7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  <w:tr w:rsidR="00AD07B1" w:rsidRPr="00871DCF" w14:paraId="585D438D" w14:textId="77777777" w:rsidTr="00AD07B1">
        <w:tc>
          <w:tcPr>
            <w:tcW w:w="675" w:type="dxa"/>
          </w:tcPr>
          <w:p w14:paraId="0FD2B4F0" w14:textId="77777777" w:rsidR="00AD07B1" w:rsidRPr="00871DCF" w:rsidRDefault="00AD07B1" w:rsidP="00871DCF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before="60" w:after="60" w:line="259" w:lineRule="auto"/>
              <w:ind w:left="142" w:right="459" w:hanging="142"/>
              <w:contextualSpacing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  <w:tc>
          <w:tcPr>
            <w:tcW w:w="4111" w:type="dxa"/>
          </w:tcPr>
          <w:p w14:paraId="21740932" w14:textId="041A21BD" w:rsidR="00AD07B1" w:rsidRPr="00AD07B1" w:rsidRDefault="00AD07B1" w:rsidP="000822B8">
            <w:pPr>
              <w:widowControl/>
              <w:suppressAutoHyphens w:val="0"/>
              <w:autoSpaceDE/>
              <w:spacing w:before="60" w:after="60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AD07B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Instrukcj</w:t>
            </w:r>
            <w:r w:rsidR="000822B8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a</w:t>
            </w:r>
            <w:bookmarkStart w:id="0" w:name="_GoBack"/>
            <w:bookmarkEnd w:id="0"/>
            <w:r w:rsidRPr="00AD07B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 xml:space="preserve"> obsługi w języku polskim w formie elektronicznej</w:t>
            </w:r>
          </w:p>
        </w:tc>
        <w:tc>
          <w:tcPr>
            <w:tcW w:w="2268" w:type="dxa"/>
            <w:gridSpan w:val="3"/>
          </w:tcPr>
          <w:p w14:paraId="7B918ADE" w14:textId="2232F940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  <w:r w:rsidRPr="00DA1F51"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  <w:t>Tak</w:t>
            </w:r>
          </w:p>
        </w:tc>
        <w:tc>
          <w:tcPr>
            <w:tcW w:w="2126" w:type="dxa"/>
            <w:gridSpan w:val="3"/>
          </w:tcPr>
          <w:p w14:paraId="4641761E" w14:textId="77777777" w:rsidR="00AD07B1" w:rsidRPr="00871DCF" w:rsidRDefault="00AD07B1" w:rsidP="00871DCF">
            <w:pPr>
              <w:widowControl/>
              <w:suppressAutoHyphens w:val="0"/>
              <w:autoSpaceDE/>
              <w:spacing w:before="60" w:after="60"/>
              <w:jc w:val="center"/>
              <w:rPr>
                <w:rFonts w:ascii="Arial" w:eastAsia="Calibri" w:hAnsi="Arial" w:cs="Arial"/>
                <w:kern w:val="2"/>
                <w:sz w:val="18"/>
                <w:szCs w:val="18"/>
                <w:lang w:eastAsia="en-US"/>
              </w:rPr>
            </w:pPr>
          </w:p>
        </w:tc>
      </w:tr>
    </w:tbl>
    <w:p w14:paraId="6E03E3CE" w14:textId="77777777" w:rsidR="00FA6C77" w:rsidRDefault="00FA6C77" w:rsidP="00871DCF">
      <w:pPr>
        <w:widowControl/>
        <w:autoSpaceDE/>
        <w:autoSpaceDN w:val="0"/>
        <w:jc w:val="both"/>
        <w:textAlignment w:val="baseline"/>
        <w:rPr>
          <w:rFonts w:ascii="Arial" w:eastAsia="Arial Unicode MS" w:hAnsi="Arial" w:cs="Arial"/>
          <w:b/>
          <w:kern w:val="3"/>
          <w:sz w:val="22"/>
          <w:szCs w:val="22"/>
          <w:lang w:eastAsia="zh-CN"/>
        </w:rPr>
      </w:pPr>
    </w:p>
    <w:p w14:paraId="042AE730" w14:textId="77777777" w:rsidR="00871DCF" w:rsidRPr="00871DCF" w:rsidRDefault="00871DCF" w:rsidP="00871DCF">
      <w:pPr>
        <w:autoSpaceDE/>
        <w:spacing w:line="26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71DCF">
        <w:rPr>
          <w:rFonts w:ascii="Arial" w:hAnsi="Arial" w:cs="Arial"/>
          <w:sz w:val="22"/>
          <w:szCs w:val="22"/>
        </w:rPr>
        <w:t xml:space="preserve">Oświadczam, że oferowane powyżej wyspecyfikowane urządzenie jest fabrycznie nowe, </w:t>
      </w:r>
      <w:proofErr w:type="spellStart"/>
      <w:r w:rsidRPr="00871DCF">
        <w:rPr>
          <w:rFonts w:ascii="Arial" w:hAnsi="Arial" w:cs="Arial"/>
          <w:sz w:val="22"/>
          <w:szCs w:val="22"/>
        </w:rPr>
        <w:t>niepowystawowe</w:t>
      </w:r>
      <w:proofErr w:type="spellEnd"/>
      <w:r w:rsidRPr="00871DCF">
        <w:rPr>
          <w:rFonts w:ascii="Arial" w:hAnsi="Arial" w:cs="Arial"/>
          <w:sz w:val="22"/>
          <w:szCs w:val="22"/>
        </w:rPr>
        <w:t>, kompletne i będzie gotowe do użytkowania bez żadnych dodatkowych zakupów poza materiałami eksploatacyjnymi.</w:t>
      </w:r>
    </w:p>
    <w:p w14:paraId="374D1B62" w14:textId="77777777" w:rsidR="001963C2" w:rsidRPr="002E0AE2" w:rsidRDefault="001963C2">
      <w:pPr>
        <w:rPr>
          <w:rFonts w:ascii="Arial" w:eastAsia="Arial Unicode MS" w:hAnsi="Arial" w:cs="Arial"/>
          <w:sz w:val="22"/>
          <w:szCs w:val="22"/>
        </w:rPr>
      </w:pPr>
    </w:p>
    <w:p w14:paraId="719BB2F8" w14:textId="77777777" w:rsidR="00871DCF" w:rsidRPr="00871DCF" w:rsidRDefault="00871DCF" w:rsidP="00871DCF">
      <w:pPr>
        <w:autoSpaceDE/>
        <w:spacing w:line="26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71DCF">
        <w:rPr>
          <w:rFonts w:ascii="Arial" w:hAnsi="Arial" w:cs="Arial"/>
          <w:sz w:val="22"/>
          <w:szCs w:val="22"/>
        </w:rPr>
        <w:t>UWAGA:</w:t>
      </w:r>
    </w:p>
    <w:p w14:paraId="7D2DC47C" w14:textId="77777777" w:rsidR="00871DCF" w:rsidRPr="00871DCF" w:rsidRDefault="00871DCF" w:rsidP="00871DCF">
      <w:pPr>
        <w:numPr>
          <w:ilvl w:val="0"/>
          <w:numId w:val="15"/>
        </w:numPr>
        <w:autoSpaceDE/>
        <w:spacing w:line="26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71DCF">
        <w:rPr>
          <w:rFonts w:ascii="Arial" w:hAnsi="Arial" w:cs="Arial"/>
          <w:sz w:val="22"/>
          <w:szCs w:val="22"/>
        </w:rPr>
        <w:t xml:space="preserve">Wszystkie warunki graniczne oraz zaznaczone "Tak" lub "&gt;=" i "&lt;=" w powyższej tabeli są parametrami bezwzględnie wymaganymi, których niespełnienie spowoduje odrzucenie oferty. </w:t>
      </w:r>
    </w:p>
    <w:p w14:paraId="5FD7CBA5" w14:textId="77777777" w:rsidR="00871DCF" w:rsidRPr="00871DCF" w:rsidRDefault="00871DCF" w:rsidP="00871DCF">
      <w:pPr>
        <w:numPr>
          <w:ilvl w:val="0"/>
          <w:numId w:val="15"/>
        </w:numPr>
        <w:autoSpaceDE/>
        <w:spacing w:line="26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71DCF">
        <w:rPr>
          <w:rFonts w:ascii="Arial" w:hAnsi="Arial" w:cs="Arial"/>
          <w:sz w:val="22"/>
          <w:szCs w:val="22"/>
        </w:rPr>
        <w:t xml:space="preserve">Wykonawca zobowiązany jest do podania wartości parametrów w jednostkach fizycznych </w:t>
      </w:r>
      <w:r w:rsidRPr="00871DCF">
        <w:rPr>
          <w:rFonts w:ascii="Arial" w:hAnsi="Arial" w:cs="Arial"/>
          <w:sz w:val="22"/>
          <w:szCs w:val="22"/>
        </w:rPr>
        <w:lastRenderedPageBreak/>
        <w:t>wskazanych w powyższej tabeli.</w:t>
      </w:r>
    </w:p>
    <w:p w14:paraId="74AC69DB" w14:textId="77777777" w:rsidR="00871DCF" w:rsidRPr="00871DCF" w:rsidRDefault="00871DCF" w:rsidP="00871DCF">
      <w:pPr>
        <w:numPr>
          <w:ilvl w:val="0"/>
          <w:numId w:val="15"/>
        </w:numPr>
        <w:autoSpaceDE/>
        <w:spacing w:line="26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71DCF">
        <w:rPr>
          <w:rFonts w:ascii="Arial" w:hAnsi="Arial" w:cs="Arial"/>
          <w:sz w:val="22"/>
          <w:szCs w:val="22"/>
        </w:rPr>
        <w:t>Wszystkie zaoferowane parametry i wartości podane z zestawieniu muszą dotyczyć oferowanej konfiguracji.</w:t>
      </w:r>
    </w:p>
    <w:p w14:paraId="3C2EAF4F" w14:textId="77777777" w:rsidR="0086005B" w:rsidRDefault="00392337" w:rsidP="008C4A2F">
      <w:pPr>
        <w:numPr>
          <w:ilvl w:val="0"/>
          <w:numId w:val="15"/>
        </w:numPr>
        <w:autoSpaceDE/>
        <w:spacing w:line="26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92337">
        <w:rPr>
          <w:rFonts w:ascii="Arial" w:hAnsi="Arial" w:cs="Arial"/>
          <w:sz w:val="22"/>
          <w:szCs w:val="22"/>
          <w:u w:val="single"/>
        </w:rPr>
        <w:t>P</w:t>
      </w:r>
      <w:r w:rsidR="008C4A2F" w:rsidRPr="00AD07B1">
        <w:rPr>
          <w:rFonts w:ascii="Arial" w:hAnsi="Arial" w:cs="Arial"/>
          <w:sz w:val="22"/>
          <w:szCs w:val="22"/>
          <w:u w:val="single"/>
        </w:rPr>
        <w:t>arametry techniczne</w:t>
      </w:r>
      <w:r w:rsidR="008C4A2F" w:rsidRPr="00AD07B1">
        <w:rPr>
          <w:rFonts w:ascii="Arial" w:hAnsi="Arial" w:cs="Arial"/>
          <w:sz w:val="22"/>
          <w:szCs w:val="22"/>
        </w:rPr>
        <w:t xml:space="preserve"> oferowanego aparatu </w:t>
      </w:r>
      <w:r w:rsidRPr="00392337">
        <w:rPr>
          <w:rFonts w:ascii="Arial" w:hAnsi="Arial" w:cs="Arial"/>
          <w:sz w:val="22"/>
          <w:szCs w:val="22"/>
          <w:u w:val="single"/>
        </w:rPr>
        <w:t>wymienione w częściach od A do I</w:t>
      </w:r>
      <w:r>
        <w:rPr>
          <w:rFonts w:ascii="Arial" w:hAnsi="Arial" w:cs="Arial"/>
          <w:sz w:val="22"/>
          <w:szCs w:val="22"/>
        </w:rPr>
        <w:t xml:space="preserve"> </w:t>
      </w:r>
      <w:r w:rsidR="008C4A2F" w:rsidRPr="00AD07B1">
        <w:rPr>
          <w:rFonts w:ascii="Arial" w:hAnsi="Arial" w:cs="Arial"/>
          <w:sz w:val="22"/>
          <w:szCs w:val="22"/>
        </w:rPr>
        <w:t xml:space="preserve">należy potwierdzić poprzez zaznaczenie w dołączonym do oferty katalogu/ folderze lub innym równoważnym dokumencie. </w:t>
      </w:r>
      <w:r w:rsidR="008C4A2F" w:rsidRPr="00AD07B1">
        <w:rPr>
          <w:rFonts w:ascii="Arial" w:hAnsi="Arial" w:cs="Arial"/>
          <w:color w:val="FF0000"/>
          <w:sz w:val="22"/>
          <w:szCs w:val="22"/>
        </w:rPr>
        <w:t xml:space="preserve">Zamawiający </w:t>
      </w:r>
      <w:r>
        <w:rPr>
          <w:rFonts w:ascii="Arial" w:hAnsi="Arial" w:cs="Arial"/>
          <w:color w:val="FF0000"/>
          <w:sz w:val="22"/>
          <w:szCs w:val="22"/>
        </w:rPr>
        <w:t>WYMAGA</w:t>
      </w:r>
      <w:r w:rsidR="008C4A2F" w:rsidRPr="00AD07B1">
        <w:rPr>
          <w:rFonts w:ascii="Arial" w:hAnsi="Arial" w:cs="Arial"/>
          <w:color w:val="FF0000"/>
          <w:sz w:val="22"/>
          <w:szCs w:val="22"/>
        </w:rPr>
        <w:t>, aby celem identyfikacji, przy każdym zaznaczeniu Wykonawca podał nr pozycji z Zestawienia</w:t>
      </w:r>
      <w:r w:rsidR="008C4A2F" w:rsidRPr="00AD07B1">
        <w:rPr>
          <w:rFonts w:ascii="Arial" w:hAnsi="Arial" w:cs="Arial"/>
          <w:sz w:val="22"/>
          <w:szCs w:val="22"/>
        </w:rPr>
        <w:t xml:space="preserve">. </w:t>
      </w:r>
    </w:p>
    <w:p w14:paraId="647029AF" w14:textId="77777777" w:rsidR="0086005B" w:rsidRDefault="008C4A2F" w:rsidP="008C4A2F">
      <w:pPr>
        <w:numPr>
          <w:ilvl w:val="0"/>
          <w:numId w:val="15"/>
        </w:numPr>
        <w:autoSpaceDE/>
        <w:spacing w:line="26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D07B1">
        <w:rPr>
          <w:rFonts w:ascii="Arial" w:hAnsi="Arial" w:cs="Arial"/>
          <w:sz w:val="22"/>
          <w:szCs w:val="22"/>
        </w:rPr>
        <w:t>W przypadku, gdyby załączone do oferty katalogi (foldery) nie prezentowały identycznego produktu jak oferowany, należy tę rozbieżność wskazać i oświadczyć w jaki sposób zaoferowany produkt spełnia wymogi określone w SWZ.</w:t>
      </w:r>
    </w:p>
    <w:p w14:paraId="70FF04ED" w14:textId="0A529FB2" w:rsidR="0086005B" w:rsidRDefault="0086005B" w:rsidP="008C4A2F">
      <w:pPr>
        <w:numPr>
          <w:ilvl w:val="0"/>
          <w:numId w:val="15"/>
        </w:numPr>
        <w:autoSpaceDE/>
        <w:spacing w:line="268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Jeżeli katalog/ folder nie zawiera wszystkich parametrów technicznych, których potwierdzenia wymaga Zamawiający, wówczas dopuszczalne jest </w:t>
      </w:r>
      <w:r w:rsidRPr="0086005B">
        <w:rPr>
          <w:rFonts w:ascii="Arial" w:hAnsi="Arial" w:cs="Arial"/>
          <w:bCs/>
          <w:iCs/>
          <w:sz w:val="22"/>
          <w:szCs w:val="22"/>
        </w:rPr>
        <w:t xml:space="preserve">złożenie </w:t>
      </w:r>
      <w:r>
        <w:rPr>
          <w:rFonts w:ascii="Arial" w:hAnsi="Arial" w:cs="Arial"/>
          <w:bCs/>
          <w:iCs/>
          <w:sz w:val="22"/>
          <w:szCs w:val="22"/>
        </w:rPr>
        <w:t xml:space="preserve">w tym zakresie </w:t>
      </w:r>
      <w:r w:rsidRPr="0086005B">
        <w:rPr>
          <w:rFonts w:ascii="Arial" w:hAnsi="Arial" w:cs="Arial"/>
          <w:bCs/>
          <w:iCs/>
          <w:sz w:val="22"/>
          <w:szCs w:val="22"/>
        </w:rPr>
        <w:t>oświadczenia producenta lub autoryzowanego dystrybutora producenta</w:t>
      </w:r>
      <w:r>
        <w:rPr>
          <w:rFonts w:ascii="Arial" w:hAnsi="Arial" w:cs="Arial"/>
          <w:bCs/>
          <w:iCs/>
          <w:sz w:val="22"/>
          <w:szCs w:val="22"/>
        </w:rPr>
        <w:t>,</w:t>
      </w:r>
      <w:r w:rsidRPr="0086005B">
        <w:rPr>
          <w:rFonts w:ascii="Arial" w:hAnsi="Arial" w:cs="Arial"/>
          <w:bCs/>
          <w:iCs/>
          <w:sz w:val="22"/>
          <w:szCs w:val="22"/>
        </w:rPr>
        <w:t xml:space="preserve"> potwierdzającego spełni</w:t>
      </w:r>
      <w:r>
        <w:rPr>
          <w:rFonts w:ascii="Arial" w:hAnsi="Arial" w:cs="Arial"/>
          <w:bCs/>
          <w:iCs/>
          <w:sz w:val="22"/>
          <w:szCs w:val="22"/>
        </w:rPr>
        <w:t>a</w:t>
      </w:r>
      <w:r w:rsidRPr="0086005B">
        <w:rPr>
          <w:rFonts w:ascii="Arial" w:hAnsi="Arial" w:cs="Arial"/>
          <w:bCs/>
          <w:iCs/>
          <w:sz w:val="22"/>
          <w:szCs w:val="22"/>
        </w:rPr>
        <w:t xml:space="preserve">nie </w:t>
      </w:r>
      <w:r>
        <w:rPr>
          <w:rFonts w:ascii="Arial" w:hAnsi="Arial" w:cs="Arial"/>
          <w:bCs/>
          <w:iCs/>
          <w:sz w:val="22"/>
          <w:szCs w:val="22"/>
        </w:rPr>
        <w:t xml:space="preserve">przez oferowane urządzenie </w:t>
      </w:r>
      <w:r w:rsidRPr="0086005B">
        <w:rPr>
          <w:rFonts w:ascii="Arial" w:hAnsi="Arial" w:cs="Arial"/>
          <w:bCs/>
          <w:iCs/>
          <w:sz w:val="22"/>
          <w:szCs w:val="22"/>
        </w:rPr>
        <w:t>parametrów technicznych nie wyszczególnionych w katalogach firmowych</w:t>
      </w:r>
      <w:r>
        <w:rPr>
          <w:rFonts w:ascii="Arial" w:hAnsi="Arial" w:cs="Arial"/>
          <w:bCs/>
          <w:iCs/>
          <w:sz w:val="22"/>
          <w:szCs w:val="22"/>
        </w:rPr>
        <w:t>.</w:t>
      </w:r>
    </w:p>
    <w:p w14:paraId="4490FA9D" w14:textId="77777777" w:rsidR="00AD07B1" w:rsidRDefault="00AD07B1" w:rsidP="00AD07B1">
      <w:pPr>
        <w:numPr>
          <w:ilvl w:val="0"/>
          <w:numId w:val="15"/>
        </w:numPr>
        <w:autoSpaceDE/>
        <w:spacing w:line="268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71DCF">
        <w:rPr>
          <w:rFonts w:ascii="Arial" w:hAnsi="Arial" w:cs="Arial"/>
          <w:sz w:val="22"/>
          <w:szCs w:val="22"/>
        </w:rPr>
        <w:t xml:space="preserve">Zamawiający zastrzega sobie prawo do weryfikacji danych technicznych u producenta w przypadku niezgodności lub niewiarygodności zaoferowanych parametrów. </w:t>
      </w:r>
    </w:p>
    <w:p w14:paraId="3BA9991A" w14:textId="6F2DC70D" w:rsidR="00F72D5C" w:rsidRDefault="00F72D5C" w:rsidP="00F668C4">
      <w:pPr>
        <w:widowControl/>
        <w:suppressAutoHyphens w:val="0"/>
        <w:autoSpaceDE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6DD101C5" w14:textId="77777777" w:rsidR="009C6CA6" w:rsidRDefault="009C6CA6" w:rsidP="00F668C4">
      <w:pPr>
        <w:widowControl/>
        <w:suppressAutoHyphens w:val="0"/>
        <w:autoSpaceDE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5CAA5059" w14:textId="77777777" w:rsidR="00D85448" w:rsidRDefault="00D85448" w:rsidP="00F668C4">
      <w:pPr>
        <w:widowControl/>
        <w:suppressAutoHyphens w:val="0"/>
        <w:autoSpaceDE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164B555D" w14:textId="74A466FC" w:rsidR="009C6CA6" w:rsidRPr="009C6CA6" w:rsidRDefault="009C6CA6" w:rsidP="009C6CA6">
      <w:pPr>
        <w:suppressAutoHyphens w:val="0"/>
        <w:autoSpaceDE/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9C6CA6">
        <w:rPr>
          <w:rFonts w:ascii="Arial" w:hAnsi="Arial" w:cs="Arial"/>
          <w:b/>
          <w:color w:val="FF0000"/>
          <w:sz w:val="20"/>
          <w:szCs w:val="22"/>
        </w:rPr>
        <w:t xml:space="preserve">UWAGA: </w:t>
      </w:r>
      <w:r>
        <w:rPr>
          <w:rFonts w:ascii="Arial" w:hAnsi="Arial" w:cs="Arial"/>
          <w:b/>
          <w:color w:val="FF0000"/>
          <w:sz w:val="20"/>
          <w:szCs w:val="22"/>
        </w:rPr>
        <w:t>Zestawienie parametrów techniczno-użytkowych</w:t>
      </w:r>
      <w:r w:rsidRPr="009C6CA6">
        <w:rPr>
          <w:rFonts w:ascii="Arial" w:hAnsi="Arial" w:cs="Arial"/>
          <w:b/>
          <w:color w:val="FF0000"/>
          <w:sz w:val="20"/>
          <w:szCs w:val="22"/>
        </w:rPr>
        <w:t xml:space="preserve"> MUSI być podpisan</w:t>
      </w:r>
      <w:r>
        <w:rPr>
          <w:rFonts w:ascii="Arial" w:hAnsi="Arial" w:cs="Arial"/>
          <w:b/>
          <w:color w:val="FF0000"/>
          <w:sz w:val="20"/>
          <w:szCs w:val="22"/>
        </w:rPr>
        <w:t>e</w:t>
      </w:r>
      <w:r w:rsidRPr="009C6CA6">
        <w:rPr>
          <w:rFonts w:ascii="Arial" w:hAnsi="Arial" w:cs="Arial"/>
          <w:b/>
          <w:color w:val="FF0000"/>
          <w:sz w:val="20"/>
          <w:szCs w:val="22"/>
        </w:rPr>
        <w:t xml:space="preserve"> kwalifikowanym podpisem elektronicznym przez osobę upoważnioną do reprezentowania Wykonawcy. Zaleca się, aby zaznaczyć opcję widoczności podpisu.</w:t>
      </w:r>
    </w:p>
    <w:p w14:paraId="0CD9547B" w14:textId="77777777" w:rsidR="00D85448" w:rsidRDefault="00D85448" w:rsidP="00F668C4">
      <w:pPr>
        <w:widowControl/>
        <w:suppressAutoHyphens w:val="0"/>
        <w:autoSpaceDE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088AA69D" w14:textId="77777777" w:rsidR="00D85448" w:rsidRDefault="00D85448" w:rsidP="00F668C4">
      <w:pPr>
        <w:widowControl/>
        <w:suppressAutoHyphens w:val="0"/>
        <w:autoSpaceDE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4A2683CA" w14:textId="77777777" w:rsidR="00D85448" w:rsidRDefault="00D85448" w:rsidP="00F668C4">
      <w:pPr>
        <w:widowControl/>
        <w:suppressAutoHyphens w:val="0"/>
        <w:autoSpaceDE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429AC369" w14:textId="77777777" w:rsidR="00D85448" w:rsidRDefault="00D85448" w:rsidP="00F668C4">
      <w:pPr>
        <w:widowControl/>
        <w:suppressAutoHyphens w:val="0"/>
        <w:autoSpaceDE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4647639E" w14:textId="77777777" w:rsidR="00D85448" w:rsidRDefault="00D85448" w:rsidP="00F668C4">
      <w:pPr>
        <w:widowControl/>
        <w:suppressAutoHyphens w:val="0"/>
        <w:autoSpaceDE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3BC58163" w14:textId="77777777" w:rsidR="00D85448" w:rsidRDefault="00D85448" w:rsidP="00F668C4">
      <w:pPr>
        <w:widowControl/>
        <w:suppressAutoHyphens w:val="0"/>
        <w:autoSpaceDE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3017667" w14:textId="77777777" w:rsidR="00D85448" w:rsidRDefault="00D85448" w:rsidP="00F668C4">
      <w:pPr>
        <w:widowControl/>
        <w:suppressAutoHyphens w:val="0"/>
        <w:autoSpaceDE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6D35544B" w14:textId="77777777" w:rsidR="00D85448" w:rsidRDefault="00D85448" w:rsidP="00F668C4">
      <w:pPr>
        <w:widowControl/>
        <w:suppressAutoHyphens w:val="0"/>
        <w:autoSpaceDE/>
        <w:rPr>
          <w:rFonts w:ascii="Arial" w:hAnsi="Arial" w:cs="Arial"/>
          <w:b/>
          <w:bCs/>
          <w:sz w:val="22"/>
          <w:szCs w:val="22"/>
          <w:lang w:eastAsia="pl-PL"/>
        </w:rPr>
      </w:pPr>
    </w:p>
    <w:sectPr w:rsidR="00D85448" w:rsidSect="001963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E74A0" w14:textId="77777777" w:rsidR="00735E94" w:rsidRDefault="00735E94" w:rsidP="00FA6C77">
      <w:r>
        <w:separator/>
      </w:r>
    </w:p>
  </w:endnote>
  <w:endnote w:type="continuationSeparator" w:id="0">
    <w:p w14:paraId="29F824CA" w14:textId="77777777" w:rsidR="00735E94" w:rsidRDefault="00735E94" w:rsidP="00FA6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A4776" w14:textId="77777777" w:rsidR="00735E94" w:rsidRDefault="00735E94">
    <w:pPr>
      <w:pStyle w:val="Stopka"/>
      <w:rPr>
        <w:rFonts w:asciiTheme="majorHAnsi" w:eastAsiaTheme="majorEastAsia" w:hAnsiTheme="majorHAnsi" w:cstheme="majorBidi"/>
        <w:sz w:val="28"/>
        <w:szCs w:val="28"/>
      </w:rPr>
    </w:pPr>
  </w:p>
  <w:p w14:paraId="66F42D57" w14:textId="43F1F06D" w:rsidR="00735E94" w:rsidRPr="00FA6C77" w:rsidRDefault="00735E94" w:rsidP="00FA6C77">
    <w:pPr>
      <w:pStyle w:val="Stopka"/>
      <w:jc w:val="center"/>
      <w:rPr>
        <w:rFonts w:ascii="Arial" w:eastAsiaTheme="majorEastAsia" w:hAnsi="Arial" w:cs="Arial"/>
        <w:sz w:val="20"/>
      </w:rPr>
    </w:pPr>
    <w:r w:rsidRPr="00FA6C77">
      <w:rPr>
        <w:rFonts w:ascii="Arial" w:eastAsiaTheme="majorEastAsia" w:hAnsi="Arial" w:cs="Arial"/>
        <w:sz w:val="20"/>
      </w:rPr>
      <w:t>Znak sprawy ZP-PN/UE/</w:t>
    </w:r>
    <w:r>
      <w:rPr>
        <w:rFonts w:ascii="Arial" w:eastAsiaTheme="majorEastAsia" w:hAnsi="Arial" w:cs="Arial"/>
        <w:sz w:val="20"/>
      </w:rPr>
      <w:t>02/25</w:t>
    </w:r>
  </w:p>
  <w:p w14:paraId="2F39B328" w14:textId="35F4E3F7" w:rsidR="00735E94" w:rsidRDefault="00735E94" w:rsidP="00FA6C77">
    <w:pPr>
      <w:pStyle w:val="Stopka"/>
      <w:jc w:val="right"/>
    </w:pPr>
    <w:r w:rsidRPr="00FA6C77">
      <w:rPr>
        <w:rFonts w:ascii="Arial" w:eastAsiaTheme="majorEastAsia" w:hAnsi="Arial" w:cs="Arial"/>
        <w:sz w:val="20"/>
      </w:rPr>
      <w:t xml:space="preserve">str. </w:t>
    </w:r>
    <w:r w:rsidRPr="00FA6C77">
      <w:rPr>
        <w:rFonts w:ascii="Arial" w:eastAsiaTheme="minorEastAsia" w:hAnsi="Arial" w:cs="Arial"/>
        <w:sz w:val="20"/>
      </w:rPr>
      <w:fldChar w:fldCharType="begin"/>
    </w:r>
    <w:r w:rsidRPr="00FA6C77">
      <w:rPr>
        <w:rFonts w:ascii="Arial" w:hAnsi="Arial" w:cs="Arial"/>
        <w:sz w:val="20"/>
      </w:rPr>
      <w:instrText>PAGE    \* MERGEFORMAT</w:instrText>
    </w:r>
    <w:r w:rsidRPr="00FA6C77">
      <w:rPr>
        <w:rFonts w:ascii="Arial" w:eastAsiaTheme="minorEastAsia" w:hAnsi="Arial" w:cs="Arial"/>
        <w:sz w:val="20"/>
      </w:rPr>
      <w:fldChar w:fldCharType="separate"/>
    </w:r>
    <w:r w:rsidR="000822B8" w:rsidRPr="000822B8">
      <w:rPr>
        <w:rFonts w:ascii="Arial" w:eastAsiaTheme="majorEastAsia" w:hAnsi="Arial" w:cs="Arial"/>
        <w:noProof/>
        <w:sz w:val="20"/>
      </w:rPr>
      <w:t>10</w:t>
    </w:r>
    <w:r w:rsidRPr="00FA6C77">
      <w:rPr>
        <w:rFonts w:ascii="Arial" w:eastAsiaTheme="majorEastAsia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248AB1" w14:textId="77777777" w:rsidR="00735E94" w:rsidRDefault="00735E94" w:rsidP="00FA6C77">
      <w:r>
        <w:separator/>
      </w:r>
    </w:p>
  </w:footnote>
  <w:footnote w:type="continuationSeparator" w:id="0">
    <w:p w14:paraId="008E2E70" w14:textId="77777777" w:rsidR="00735E94" w:rsidRDefault="00735E94" w:rsidP="00FA6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4761B"/>
    <w:multiLevelType w:val="hybridMultilevel"/>
    <w:tmpl w:val="0E08C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711B5E"/>
    <w:multiLevelType w:val="hybridMultilevel"/>
    <w:tmpl w:val="0E08C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AA45EA"/>
    <w:multiLevelType w:val="hybridMultilevel"/>
    <w:tmpl w:val="0E08C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917D65"/>
    <w:multiLevelType w:val="hybridMultilevel"/>
    <w:tmpl w:val="0E08C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3F07F6"/>
    <w:multiLevelType w:val="hybridMultilevel"/>
    <w:tmpl w:val="0E08C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7361C2"/>
    <w:multiLevelType w:val="hybridMultilevel"/>
    <w:tmpl w:val="0E08C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7067C64"/>
    <w:multiLevelType w:val="hybridMultilevel"/>
    <w:tmpl w:val="0E08C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584614"/>
    <w:multiLevelType w:val="hybridMultilevel"/>
    <w:tmpl w:val="FFFFFFFF"/>
    <w:lvl w:ilvl="0" w:tplc="F9C45D04">
      <w:start w:val="1"/>
      <w:numFmt w:val="decimal"/>
      <w:lvlText w:val="%1."/>
      <w:lvlJc w:val="right"/>
      <w:pPr>
        <w:tabs>
          <w:tab w:val="num" w:pos="913"/>
        </w:tabs>
        <w:ind w:left="913" w:hanging="5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5A305F1"/>
    <w:multiLevelType w:val="hybridMultilevel"/>
    <w:tmpl w:val="0E08C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C50CE9"/>
    <w:multiLevelType w:val="hybridMultilevel"/>
    <w:tmpl w:val="9210FB7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CEC1358"/>
    <w:multiLevelType w:val="hybridMultilevel"/>
    <w:tmpl w:val="6580627C"/>
    <w:lvl w:ilvl="0" w:tplc="FF66A3A8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F320D4"/>
    <w:multiLevelType w:val="hybridMultilevel"/>
    <w:tmpl w:val="0E08C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E7A02C6"/>
    <w:multiLevelType w:val="hybridMultilevel"/>
    <w:tmpl w:val="3EF480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70DE4211"/>
    <w:multiLevelType w:val="hybridMultilevel"/>
    <w:tmpl w:val="0E08C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2B714AB"/>
    <w:multiLevelType w:val="hybridMultilevel"/>
    <w:tmpl w:val="0E08C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8"/>
  </w:num>
  <w:num w:numId="5">
    <w:abstractNumId w:val="1"/>
  </w:num>
  <w:num w:numId="6">
    <w:abstractNumId w:val="2"/>
  </w:num>
  <w:num w:numId="7">
    <w:abstractNumId w:val="14"/>
  </w:num>
  <w:num w:numId="8">
    <w:abstractNumId w:val="3"/>
  </w:num>
  <w:num w:numId="9">
    <w:abstractNumId w:val="11"/>
  </w:num>
  <w:num w:numId="10">
    <w:abstractNumId w:val="4"/>
  </w:num>
  <w:num w:numId="11">
    <w:abstractNumId w:val="0"/>
  </w:num>
  <w:num w:numId="12">
    <w:abstractNumId w:val="5"/>
  </w:num>
  <w:num w:numId="13">
    <w:abstractNumId w:val="6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D7"/>
    <w:rsid w:val="00035752"/>
    <w:rsid w:val="00072A07"/>
    <w:rsid w:val="000822B8"/>
    <w:rsid w:val="00092D7B"/>
    <w:rsid w:val="00130366"/>
    <w:rsid w:val="00133B2B"/>
    <w:rsid w:val="001902EB"/>
    <w:rsid w:val="001963C2"/>
    <w:rsid w:val="001C463D"/>
    <w:rsid w:val="002214B7"/>
    <w:rsid w:val="002A5613"/>
    <w:rsid w:val="002E0AE2"/>
    <w:rsid w:val="00302556"/>
    <w:rsid w:val="00310F98"/>
    <w:rsid w:val="00324B21"/>
    <w:rsid w:val="0035675F"/>
    <w:rsid w:val="00392337"/>
    <w:rsid w:val="00392421"/>
    <w:rsid w:val="00393F95"/>
    <w:rsid w:val="00396DFB"/>
    <w:rsid w:val="003B62F9"/>
    <w:rsid w:val="003F13BB"/>
    <w:rsid w:val="00432F88"/>
    <w:rsid w:val="004A07E2"/>
    <w:rsid w:val="004B659D"/>
    <w:rsid w:val="00567108"/>
    <w:rsid w:val="005E7728"/>
    <w:rsid w:val="006116D6"/>
    <w:rsid w:val="006424A5"/>
    <w:rsid w:val="006E111F"/>
    <w:rsid w:val="00723D8E"/>
    <w:rsid w:val="00735E94"/>
    <w:rsid w:val="007402C8"/>
    <w:rsid w:val="00763EF5"/>
    <w:rsid w:val="00773429"/>
    <w:rsid w:val="007765D0"/>
    <w:rsid w:val="0086005B"/>
    <w:rsid w:val="00871DCF"/>
    <w:rsid w:val="00895420"/>
    <w:rsid w:val="00896B55"/>
    <w:rsid w:val="008C4A2F"/>
    <w:rsid w:val="009B7828"/>
    <w:rsid w:val="009C5C08"/>
    <w:rsid w:val="009C6CA6"/>
    <w:rsid w:val="009E05D7"/>
    <w:rsid w:val="00A05104"/>
    <w:rsid w:val="00A063D8"/>
    <w:rsid w:val="00AB06A0"/>
    <w:rsid w:val="00AB75CB"/>
    <w:rsid w:val="00AD07B1"/>
    <w:rsid w:val="00AF433E"/>
    <w:rsid w:val="00B17BD9"/>
    <w:rsid w:val="00B601E3"/>
    <w:rsid w:val="00C14EB5"/>
    <w:rsid w:val="00C35546"/>
    <w:rsid w:val="00C862C9"/>
    <w:rsid w:val="00D85448"/>
    <w:rsid w:val="00E5423F"/>
    <w:rsid w:val="00E846D2"/>
    <w:rsid w:val="00EF161B"/>
    <w:rsid w:val="00EF4496"/>
    <w:rsid w:val="00F5601D"/>
    <w:rsid w:val="00F668C4"/>
    <w:rsid w:val="00F72D5C"/>
    <w:rsid w:val="00FA6C77"/>
    <w:rsid w:val="00FF7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7F658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5D7"/>
    <w:pPr>
      <w:widowControl w:val="0"/>
      <w:suppressAutoHyphens/>
      <w:autoSpaceDE w:val="0"/>
      <w:spacing w:after="0" w:line="240" w:lineRule="auto"/>
    </w:pPr>
    <w:rPr>
      <w:rFonts w:ascii="Garamond" w:eastAsia="Times New Roman" w:hAnsi="Garamond" w:cs="Calibri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03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366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4A07E2"/>
    <w:pPr>
      <w:ind w:left="720"/>
      <w:contextualSpacing/>
    </w:pPr>
  </w:style>
  <w:style w:type="paragraph" w:customStyle="1" w:styleId="Standard">
    <w:name w:val="Standard"/>
    <w:rsid w:val="008C4A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A6C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6C77"/>
    <w:rPr>
      <w:rFonts w:ascii="Garamond" w:eastAsia="Times New Roman" w:hAnsi="Garamond" w:cs="Calibri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A6C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6C77"/>
    <w:rPr>
      <w:rFonts w:ascii="Garamond" w:eastAsia="Times New Roman" w:hAnsi="Garamond" w:cs="Calibri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5D7"/>
    <w:pPr>
      <w:widowControl w:val="0"/>
      <w:suppressAutoHyphens/>
      <w:autoSpaceDE w:val="0"/>
      <w:spacing w:after="0" w:line="240" w:lineRule="auto"/>
    </w:pPr>
    <w:rPr>
      <w:rFonts w:ascii="Garamond" w:eastAsia="Times New Roman" w:hAnsi="Garamond" w:cs="Calibri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036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366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4A07E2"/>
    <w:pPr>
      <w:ind w:left="720"/>
      <w:contextualSpacing/>
    </w:pPr>
  </w:style>
  <w:style w:type="paragraph" w:customStyle="1" w:styleId="Standard">
    <w:name w:val="Standard"/>
    <w:rsid w:val="008C4A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A6C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6C77"/>
    <w:rPr>
      <w:rFonts w:ascii="Garamond" w:eastAsia="Times New Roman" w:hAnsi="Garamond" w:cs="Calibri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A6C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6C77"/>
    <w:rPr>
      <w:rFonts w:ascii="Garamond" w:eastAsia="Times New Roman" w:hAnsi="Garamond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2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11</Pages>
  <Words>3339</Words>
  <Characters>20037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Spachowski</dc:creator>
  <cp:keywords/>
  <dc:description/>
  <cp:lastModifiedBy>Kruk Eliza Magdalena</cp:lastModifiedBy>
  <cp:revision>19</cp:revision>
  <cp:lastPrinted>2023-11-27T11:34:00Z</cp:lastPrinted>
  <dcterms:created xsi:type="dcterms:W3CDTF">2023-10-05T11:04:00Z</dcterms:created>
  <dcterms:modified xsi:type="dcterms:W3CDTF">2025-01-09T12:53:00Z</dcterms:modified>
</cp:coreProperties>
</file>