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037CE9C0" w:rsidR="003D0FBD" w:rsidRPr="00373BC1" w:rsidRDefault="003D0FBD" w:rsidP="0037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73BC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73BC1" w:rsidRPr="00373BC1">
        <w:rPr>
          <w:rFonts w:ascii="Times New Roman" w:hAnsi="Times New Roman" w:cs="Times New Roman"/>
          <w:b/>
          <w:bCs/>
          <w:sz w:val="24"/>
          <w:szCs w:val="24"/>
        </w:rPr>
        <w:t>ostawa sondy do pomiaru przewodności wody sieciowej dla OPEC-TERMO Sp. z o.o. z siedzibą w Grudziądzu</w:t>
      </w:r>
      <w:r w:rsidR="00373BC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73BC1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2023-07-19T14:31:00Z</dcterms:modified>
</cp:coreProperties>
</file>