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DA8E" w14:textId="77EECF56" w:rsidR="00450390" w:rsidRDefault="00074FAA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F94FF4B" wp14:editId="3212AD33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6454" w14:textId="77777777" w:rsidR="00450390" w:rsidRDefault="00450390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71D4B2AC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3A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5034A54B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B73225" w:rsidRPr="00450BE3">
        <w:rPr>
          <w:rFonts w:ascii="Tahoma" w:hAnsi="Tahoma" w:cs="Tahoma"/>
          <w:b/>
          <w:sz w:val="20"/>
          <w:szCs w:val="20"/>
          <w:u w:val="single"/>
        </w:rPr>
        <w:t>APARAT DO ZNIECZULENIA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– 2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03B52DD9" w:rsidR="00EA044A" w:rsidRPr="005D3BBF" w:rsidRDefault="00B73225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APARAT DO ZNIECZULENIA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7D1C94" w14:paraId="25C9DCAA" w14:textId="77777777" w:rsidTr="007D1C94">
        <w:tc>
          <w:tcPr>
            <w:tcW w:w="993" w:type="dxa"/>
          </w:tcPr>
          <w:p w14:paraId="5BED3D31" w14:textId="77777777" w:rsidR="00EA044A" w:rsidRPr="007D1C94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2E44C52E" w14:textId="77777777" w:rsidR="00EA044A" w:rsidRDefault="00EA044A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Aparat fabrycznie nowy, nie starszy niż rocznik 2022</w:t>
            </w:r>
          </w:p>
          <w:p w14:paraId="37515698" w14:textId="1F4D3002" w:rsidR="00074FAA" w:rsidRPr="007D1C94" w:rsidRDefault="00074FAA" w:rsidP="007D1C9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nierekondycjonowany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, nieregenerowany, nie powystawowy</w:t>
            </w:r>
          </w:p>
        </w:tc>
        <w:tc>
          <w:tcPr>
            <w:tcW w:w="3435" w:type="dxa"/>
          </w:tcPr>
          <w:p w14:paraId="4673DE3C" w14:textId="77777777" w:rsidR="00EA044A" w:rsidRPr="007D1C94" w:rsidRDefault="00EA044A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7D1C94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7D1C94" w:rsidRDefault="00EA044A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7D1C94" w:rsidRDefault="00EA044A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707B6B9" w14:textId="77777777" w:rsidTr="007D1C94">
        <w:tc>
          <w:tcPr>
            <w:tcW w:w="993" w:type="dxa"/>
          </w:tcPr>
          <w:p w14:paraId="30BD07D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072" w14:textId="75D5D2FD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Aparat do znieczulania ogólnego dla min.  dzieci i dorosłych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CDA" w14:textId="270C332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7E77F3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0B9B6DA" w14:textId="77777777" w:rsidTr="007D1C94">
        <w:tc>
          <w:tcPr>
            <w:tcW w:w="993" w:type="dxa"/>
          </w:tcPr>
          <w:p w14:paraId="38E27B8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133" w14:textId="1A12B00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Zasilanie dostosowane do 230 V, 50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A17" w14:textId="59F83FC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6A8B1C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A88F4C0" w14:textId="77777777" w:rsidTr="007D1C94">
        <w:tc>
          <w:tcPr>
            <w:tcW w:w="993" w:type="dxa"/>
          </w:tcPr>
          <w:p w14:paraId="27A5AC7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BA8" w14:textId="23B4A95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Zasilanie awaryjne zapewniające pracę aparatu przy zaniku napięcia sieci elektroenergetycznej.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383" w14:textId="64D035F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bookmarkStart w:id="0" w:name="OLE_LINK10"/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  <w:bookmarkEnd w:id="0"/>
          </w:p>
        </w:tc>
        <w:tc>
          <w:tcPr>
            <w:tcW w:w="2660" w:type="dxa"/>
          </w:tcPr>
          <w:p w14:paraId="7D344D5D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3138225" w14:textId="77777777" w:rsidTr="007D1C94">
        <w:tc>
          <w:tcPr>
            <w:tcW w:w="993" w:type="dxa"/>
          </w:tcPr>
          <w:p w14:paraId="468F166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2F2" w14:textId="22B3C8C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Zasilanie w gazy (O2, N2O, powietrze) z centralnej sieci szpitalnej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577" w14:textId="662B72E1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CE014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FA2A55" w14:textId="77777777" w:rsidTr="007D1C94">
        <w:tc>
          <w:tcPr>
            <w:tcW w:w="993" w:type="dxa"/>
          </w:tcPr>
          <w:p w14:paraId="05AD0F2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AF3" w14:textId="2BE31F1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Węże wysokociśnieniowe (O2, N2O, powietrze) kodowane odpowiednimi kolorami ISO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213" w14:textId="432CB12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575458E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0C9F9EF" w14:textId="77777777" w:rsidTr="007D1C94">
        <w:tc>
          <w:tcPr>
            <w:tcW w:w="993" w:type="dxa"/>
          </w:tcPr>
          <w:p w14:paraId="0F90DFA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9FF" w14:textId="2494684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Precyzyjne elektroniczne przepływomierze tlenu, podtlenku azotu i powietrza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28F" w14:textId="6C70459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16EC00A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F517F93" w14:textId="77777777" w:rsidTr="007D1C94">
        <w:tc>
          <w:tcPr>
            <w:tcW w:w="993" w:type="dxa"/>
          </w:tcPr>
          <w:p w14:paraId="05679B62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FC0" w14:textId="2A2B036E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Kalibracja przepływomierzy dostosowana do znieczulania z niskimi i minimalnymi przepływami gazów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EF2" w14:textId="4F2F6EBF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8FE500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155877F" w14:textId="77777777" w:rsidTr="007D1C94">
        <w:tc>
          <w:tcPr>
            <w:tcW w:w="993" w:type="dxa"/>
          </w:tcPr>
          <w:p w14:paraId="70567DA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D60" w14:textId="69B882C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E38" w14:textId="667E13F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AAC5C1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89AD7CC" w14:textId="77777777" w:rsidTr="007D1C94">
        <w:tc>
          <w:tcPr>
            <w:tcW w:w="993" w:type="dxa"/>
          </w:tcPr>
          <w:p w14:paraId="5258DC5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C44" w14:textId="0DD1A8E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Elektroniczny lub pneumatyczny mieszalnik gazów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42F" w14:textId="3F487CA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6DFF3D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B1FB52B" w14:textId="77777777" w:rsidTr="007D1C94">
        <w:tc>
          <w:tcPr>
            <w:tcW w:w="993" w:type="dxa"/>
          </w:tcPr>
          <w:p w14:paraId="46FA4B6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10D" w14:textId="5AE3065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Przepływomierz awaryjny O2  o  przepływie O2 minimum10  l/min. Możliwa wentylacja ręczna i mechaniczna w trybie awaryjnym.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466" w14:textId="5277BC4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5C96B2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7546AA6" w14:textId="77777777" w:rsidTr="007D1C94">
        <w:tc>
          <w:tcPr>
            <w:tcW w:w="993" w:type="dxa"/>
          </w:tcPr>
          <w:p w14:paraId="38541E5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371" w14:textId="567EED3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0FB" w14:textId="5E5F801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5A6493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79ECF08" w14:textId="77777777" w:rsidTr="007D1C94">
        <w:tc>
          <w:tcPr>
            <w:tcW w:w="993" w:type="dxa"/>
          </w:tcPr>
          <w:p w14:paraId="3E4B027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A47" w14:textId="10C1F12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Wbudowana regulowana zastawka nadciśnieniowa APL wentylacji ręcznej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596" w14:textId="7B4C8C1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22B5A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BD85DFD" w14:textId="77777777" w:rsidTr="007D1C94">
        <w:tc>
          <w:tcPr>
            <w:tcW w:w="993" w:type="dxa"/>
          </w:tcPr>
          <w:p w14:paraId="1B0A1BC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B04" w14:textId="42A6B63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Aparat wyposażony w blat do pisania i minimum jedną szufladę na akcesoria zamykaną na kluczyk.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D9C" w14:textId="10A9BCB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263058A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35F3D3F" w14:textId="77777777" w:rsidTr="007D1C94">
        <w:tc>
          <w:tcPr>
            <w:tcW w:w="993" w:type="dxa"/>
          </w:tcPr>
          <w:p w14:paraId="6794294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C47" w14:textId="5AB8A22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Wbudowane oświetlenie LED blatu z regulacją natężenia światła.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4F3" w14:textId="783263F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917713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FAA" w:rsidRPr="007D1C94" w14:paraId="1E8B2B21" w14:textId="77777777" w:rsidTr="008C5311">
        <w:tc>
          <w:tcPr>
            <w:tcW w:w="9214" w:type="dxa"/>
            <w:gridSpan w:val="2"/>
          </w:tcPr>
          <w:p w14:paraId="0307DB38" w14:textId="77777777" w:rsidR="00074FAA" w:rsidRDefault="00074FAA" w:rsidP="00B732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226316" w14:textId="77777777" w:rsidR="00074FAA" w:rsidRDefault="00074FAA" w:rsidP="00B732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4FAA">
              <w:rPr>
                <w:rFonts w:ascii="Tahoma" w:hAnsi="Tahoma" w:cs="Tahoma"/>
                <w:b/>
                <w:sz w:val="18"/>
                <w:szCs w:val="18"/>
              </w:rPr>
              <w:t>Układ oddechowy</w:t>
            </w:r>
          </w:p>
          <w:p w14:paraId="125787FC" w14:textId="5F71A060" w:rsidR="00074FAA" w:rsidRPr="00074FAA" w:rsidRDefault="00074FAA" w:rsidP="00B732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14:paraId="43089428" w14:textId="77777777" w:rsidR="00074FAA" w:rsidRPr="007D1C94" w:rsidRDefault="00074FAA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B28928E" w14:textId="77777777" w:rsidR="00074FAA" w:rsidRPr="007D1C94" w:rsidRDefault="00074FAA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E1A6004" w14:textId="77777777" w:rsidTr="007D1C94">
        <w:tc>
          <w:tcPr>
            <w:tcW w:w="993" w:type="dxa"/>
          </w:tcPr>
          <w:p w14:paraId="7BFB394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04" w14:textId="3D4B0D5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Kompaktowy układ oddechowy okrężny do wentylacji dzieci i dorosłych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D46" w14:textId="034B700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36112C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F7BE75C" w14:textId="77777777" w:rsidTr="007D1C94">
        <w:tc>
          <w:tcPr>
            <w:tcW w:w="993" w:type="dxa"/>
          </w:tcPr>
          <w:p w14:paraId="70B9B5F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967" w14:textId="0014FFC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Układ oddechowy o prostej budowie, do łatwej wymiany i sterylizacji, pozbawiony lateksu.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8CA" w14:textId="40A5433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E05CC5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0F11AA3" w14:textId="77777777" w:rsidTr="007D1C94">
        <w:tc>
          <w:tcPr>
            <w:tcW w:w="993" w:type="dxa"/>
          </w:tcPr>
          <w:p w14:paraId="4EA4D90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5F2" w14:textId="1F10A89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Obejście tlenowe o dużej wydajności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FCE" w14:textId="5D2044F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 zakres</w:t>
            </w:r>
          </w:p>
        </w:tc>
        <w:tc>
          <w:tcPr>
            <w:tcW w:w="2660" w:type="dxa"/>
          </w:tcPr>
          <w:p w14:paraId="497A393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D2D370A" w14:textId="77777777" w:rsidTr="007D1C94">
        <w:tc>
          <w:tcPr>
            <w:tcW w:w="993" w:type="dxa"/>
          </w:tcPr>
          <w:p w14:paraId="05EDE010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402" w14:textId="3A0222E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B10" w14:textId="727AABC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  <w:r w:rsidR="00074FAA" w:rsidRPr="007D1C94">
              <w:rPr>
                <w:rFonts w:ascii="Tahoma" w:hAnsi="Tahoma" w:cs="Tahoma"/>
                <w:sz w:val="18"/>
                <w:szCs w:val="18"/>
              </w:rPr>
              <w:t>objętość</w:t>
            </w:r>
          </w:p>
        </w:tc>
        <w:tc>
          <w:tcPr>
            <w:tcW w:w="2660" w:type="dxa"/>
          </w:tcPr>
          <w:p w14:paraId="388B905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09F661C" w14:textId="77777777" w:rsidTr="007D1C94">
        <w:tc>
          <w:tcPr>
            <w:tcW w:w="993" w:type="dxa"/>
          </w:tcPr>
          <w:p w14:paraId="6CE8F83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10E" w14:textId="3C9F149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Ze względu na ograniczenie kosztów, aparat do znieczulenia wyposażony w możliwość używania zamiennie pochłaniaczy wielorazowych i jednorazowych podczas znieczulenia</w:t>
            </w:r>
            <w:r w:rsidR="00074FAA">
              <w:rPr>
                <w:rFonts w:ascii="Tahoma" w:hAnsi="Tahoma" w:cs="Tahoma"/>
                <w:sz w:val="18"/>
                <w:szCs w:val="18"/>
              </w:rPr>
              <w:t>,</w:t>
            </w:r>
            <w:r w:rsidRPr="007D1C94">
              <w:rPr>
                <w:rFonts w:ascii="Tahoma" w:hAnsi="Tahoma" w:cs="Tahoma"/>
                <w:sz w:val="18"/>
                <w:szCs w:val="18"/>
              </w:rPr>
              <w:t xml:space="preserve"> bez rozszczelnienia układu. Wymiana bez stosowania narzędzi.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7F7" w14:textId="30F51B60" w:rsidR="00B73225" w:rsidRPr="00074FAA" w:rsidRDefault="00B73225" w:rsidP="00B732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4FAA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3F031848" w14:textId="3DE4A0D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74C765F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5B55464" w14:textId="77777777" w:rsidTr="007D1C94">
        <w:tc>
          <w:tcPr>
            <w:tcW w:w="993" w:type="dxa"/>
          </w:tcPr>
          <w:p w14:paraId="572DC7A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2CD" w14:textId="41DFF7D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E39" w14:textId="483307B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6A8D30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6141EB7" w14:textId="77777777" w:rsidTr="007D1C94">
        <w:tc>
          <w:tcPr>
            <w:tcW w:w="993" w:type="dxa"/>
          </w:tcPr>
          <w:p w14:paraId="2913BE6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F12" w14:textId="68BC85F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D93" w14:textId="236C70A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75369F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532918C" w14:textId="77777777" w:rsidTr="007D1C94">
        <w:tc>
          <w:tcPr>
            <w:tcW w:w="993" w:type="dxa"/>
          </w:tcPr>
          <w:p w14:paraId="175B1F4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200" w14:textId="122AB6A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Zapobieganie powstawaniu mieszaniny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hipoksycznej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podczas anestezji i anestezji niskich i minimalnych przepływów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4DB" w14:textId="0BADBB1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90C3AA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8586698" w14:textId="77777777" w:rsidTr="007D1C94">
        <w:tc>
          <w:tcPr>
            <w:tcW w:w="993" w:type="dxa"/>
          </w:tcPr>
          <w:p w14:paraId="6ADABD1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9B8" w14:textId="08B8244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Układ oddechowy kompaktowy dla </w:t>
            </w:r>
            <w:r w:rsidR="00074FAA" w:rsidRPr="007D1C94">
              <w:rPr>
                <w:rFonts w:ascii="Tahoma" w:hAnsi="Tahoma" w:cs="Tahoma"/>
                <w:sz w:val="18"/>
                <w:szCs w:val="18"/>
              </w:rPr>
              <w:t>noworodków</w:t>
            </w:r>
            <w:r w:rsidRPr="007D1C94">
              <w:rPr>
                <w:rFonts w:ascii="Tahoma" w:hAnsi="Tahoma" w:cs="Tahoma"/>
                <w:sz w:val="18"/>
                <w:szCs w:val="18"/>
              </w:rPr>
              <w:t xml:space="preserve"> , dzieci i dorosłych pozbawiony lateksu nadający się do sterylizacji w autoklawie.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F2B" w14:textId="4A6E8991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47930F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38EA318" w14:textId="77777777" w:rsidTr="007D1C94">
        <w:tc>
          <w:tcPr>
            <w:tcW w:w="9214" w:type="dxa"/>
            <w:gridSpan w:val="2"/>
          </w:tcPr>
          <w:p w14:paraId="6365E23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CB6171" w14:textId="40FA47F8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Respirator anestetyczny</w:t>
            </w:r>
          </w:p>
          <w:p w14:paraId="6CBB5521" w14:textId="4F659A6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9BDCDCB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18CD9D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2FCC215" w14:textId="77777777" w:rsidTr="007D1C94">
        <w:tc>
          <w:tcPr>
            <w:tcW w:w="993" w:type="dxa"/>
          </w:tcPr>
          <w:p w14:paraId="4EE2D957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E19" w14:textId="250AB14E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Tryb wentylacji ciśnieniowo – zmienny (PC) lub z gwarantowaną objętością typu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AutoFlow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55D" w14:textId="2640D6B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ADD331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639C1B1" w14:textId="77777777" w:rsidTr="007D1C94">
        <w:tc>
          <w:tcPr>
            <w:tcW w:w="993" w:type="dxa"/>
          </w:tcPr>
          <w:p w14:paraId="2B3B800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957" w14:textId="207A6BC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Tryb wentylacji objętościowo – zmienny (VC).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78D" w14:textId="13863CD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F3F30A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202A2FF" w14:textId="77777777" w:rsidTr="007D1C94">
        <w:tc>
          <w:tcPr>
            <w:tcW w:w="993" w:type="dxa"/>
          </w:tcPr>
          <w:p w14:paraId="374D42B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90C" w14:textId="1FD9B64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Tryb ciśnieniowy zmienny z gwarantowaną objętością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9C6" w14:textId="7E32093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EF57A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F1C626D" w14:textId="77777777" w:rsidTr="007D1C94">
        <w:tc>
          <w:tcPr>
            <w:tcW w:w="993" w:type="dxa"/>
          </w:tcPr>
          <w:p w14:paraId="4E295B5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B37" w14:textId="6098A43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Synchronizowana przerywana wentylacja wymuszona (SIMV) w trybie objętościowo – zmiennym 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AF2" w14:textId="5AE11AB6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EC2B81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8F13D51" w14:textId="77777777" w:rsidTr="007D1C94">
        <w:tc>
          <w:tcPr>
            <w:tcW w:w="993" w:type="dxa"/>
          </w:tcPr>
          <w:p w14:paraId="2D56A2B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6F2" w14:textId="08CAA99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Synchronizowana przerywana wentylacja wymuszona (SIMV) w trybie ciśnieniowo – zmiennym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D66" w14:textId="61D7ACF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F6AA2B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2A0A284" w14:textId="77777777" w:rsidTr="007D1C94">
        <w:tc>
          <w:tcPr>
            <w:tcW w:w="993" w:type="dxa"/>
          </w:tcPr>
          <w:p w14:paraId="370940C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DDD" w14:textId="2A1252C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A7C" w14:textId="1BFF2D4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4F192F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9A899AB" w14:textId="77777777" w:rsidTr="007D1C94">
        <w:tc>
          <w:tcPr>
            <w:tcW w:w="993" w:type="dxa"/>
          </w:tcPr>
          <w:p w14:paraId="35EB562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105" w14:textId="27780BF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Tryb wentylacji wspomaganej ciśnieniem (tzw.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Pressure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10A" w14:textId="436F545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1A45DA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9446E44" w14:textId="77777777" w:rsidTr="007D1C94">
        <w:tc>
          <w:tcPr>
            <w:tcW w:w="993" w:type="dxa"/>
          </w:tcPr>
          <w:p w14:paraId="0509ECE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C65" w14:textId="2103C9D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Tryb wentylacji CPAP+PSV.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227" w14:textId="2962884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236BED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2E0EBF" w14:textId="77777777" w:rsidTr="007D1C94">
        <w:tc>
          <w:tcPr>
            <w:tcW w:w="993" w:type="dxa"/>
          </w:tcPr>
          <w:p w14:paraId="46B6D700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1CD" w14:textId="441309D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Tryb wentylacji ręczny.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767" w14:textId="296CAB1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E4813D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C2BA433" w14:textId="77777777" w:rsidTr="007D1C94">
        <w:tc>
          <w:tcPr>
            <w:tcW w:w="993" w:type="dxa"/>
          </w:tcPr>
          <w:p w14:paraId="1FC2FA7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562" w14:textId="48EB3C4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Aparat wyposażony w tryb pracy w krążeniu pozaustrojowym, zapewniający: wentylację ręczną w krążeniu pozaustrojowym z zawieszeniem alarmów min. objętości, bezdechu i CO2,  z informacją na  ekranie respiratora o włączonym trybie pracy w krążeniu pozaustrojowym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E61" w14:textId="037399B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95CE78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7B5108" w14:textId="77777777" w:rsidTr="007D1C94">
        <w:tc>
          <w:tcPr>
            <w:tcW w:w="993" w:type="dxa"/>
          </w:tcPr>
          <w:p w14:paraId="302C874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6DA" w14:textId="04DC4D2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Pauza w przepływie gazów minimum do 1 min. w trybie wentylacji ręcznej i mechanicznej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248" w14:textId="1289BFC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ED5E33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B9AE4BF" w14:textId="77777777" w:rsidTr="007D1C94">
        <w:tc>
          <w:tcPr>
            <w:tcW w:w="993" w:type="dxa"/>
          </w:tcPr>
          <w:p w14:paraId="2EBA354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6A3" w14:textId="498F9FA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941" w14:textId="25ED438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5B7148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E7E863C" w14:textId="77777777" w:rsidTr="007D1C94">
        <w:tc>
          <w:tcPr>
            <w:tcW w:w="993" w:type="dxa"/>
          </w:tcPr>
          <w:p w14:paraId="3C72BD1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307" w14:textId="7B94160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stosunku wdechu do wydechu min. 2:1 ÷ 1:4.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2D1" w14:textId="7B1D0C8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11C1C8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39ACADE" w14:textId="77777777" w:rsidTr="007D1C94">
        <w:tc>
          <w:tcPr>
            <w:tcW w:w="993" w:type="dxa"/>
          </w:tcPr>
          <w:p w14:paraId="7DAB3B6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1F7" w14:textId="2475EA0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F99" w14:textId="5A9F48A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429D34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14F9A25" w14:textId="77777777" w:rsidTr="007D1C94">
        <w:tc>
          <w:tcPr>
            <w:tcW w:w="993" w:type="dxa"/>
          </w:tcPr>
          <w:p w14:paraId="66C4273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0E3" w14:textId="2BB25CF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objętości oddechowej w trybie wentylacji objętościowo-zmiennej min. 20 - 1500 ml.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EC2" w14:textId="74A67CE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A754E7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DC17FAE" w14:textId="77777777" w:rsidTr="007D1C94">
        <w:tc>
          <w:tcPr>
            <w:tcW w:w="993" w:type="dxa"/>
          </w:tcPr>
          <w:p w14:paraId="7B7152B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776" w14:textId="3213653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E32" w14:textId="2D1ED60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247F65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957A18F" w14:textId="77777777" w:rsidTr="007D1C94">
        <w:tc>
          <w:tcPr>
            <w:tcW w:w="993" w:type="dxa"/>
          </w:tcPr>
          <w:p w14:paraId="62169EC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176" w14:textId="1304DB3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dodatniego ciśnienia końcowo-wydechowego (PEEP) min. 4 - 30 cm H2O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C32" w14:textId="3C5A108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66A3EA1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7E3E397" w14:textId="77777777" w:rsidTr="007D1C94">
        <w:tc>
          <w:tcPr>
            <w:tcW w:w="993" w:type="dxa"/>
          </w:tcPr>
          <w:p w14:paraId="0D7243E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8F2" w14:textId="66385B6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Plateau wdechu min. 5 -  60 % czasu wdechu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8E" w14:textId="1B16D11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EC99EF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F3A6DAA" w14:textId="77777777" w:rsidTr="007D1C94">
        <w:tc>
          <w:tcPr>
            <w:tcW w:w="9214" w:type="dxa"/>
            <w:gridSpan w:val="2"/>
          </w:tcPr>
          <w:p w14:paraId="2319451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479B30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Alarmy</w:t>
            </w:r>
          </w:p>
          <w:p w14:paraId="3A576F52" w14:textId="47EE10E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47568204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5CC6BC8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BCB3117" w14:textId="77777777" w:rsidTr="007D1C94">
        <w:tc>
          <w:tcPr>
            <w:tcW w:w="993" w:type="dxa"/>
          </w:tcPr>
          <w:p w14:paraId="20107E1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E67" w14:textId="6A0B72AD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niskiej objętości minutowej MV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686" w14:textId="543B35E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FC60C1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B5A7B1" w14:textId="77777777" w:rsidTr="007D1C94">
        <w:tc>
          <w:tcPr>
            <w:tcW w:w="993" w:type="dxa"/>
          </w:tcPr>
          <w:p w14:paraId="4619A0E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164" w14:textId="56C62BA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Alarmy TV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85F" w14:textId="351D9EF2" w:rsidR="00B73225" w:rsidRPr="007D1C94" w:rsidRDefault="00DE00F8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861E5B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AA6F2D4" w14:textId="77777777" w:rsidTr="007D1C94">
        <w:tc>
          <w:tcPr>
            <w:tcW w:w="993" w:type="dxa"/>
          </w:tcPr>
          <w:p w14:paraId="67BEDA2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47D" w14:textId="733BA21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EBA" w14:textId="51C5FD4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16BABB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A8ACA75" w14:textId="77777777" w:rsidTr="007D1C94">
        <w:tc>
          <w:tcPr>
            <w:tcW w:w="993" w:type="dxa"/>
          </w:tcPr>
          <w:p w14:paraId="0776A1A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F4C" w14:textId="3392B01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Alarm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Apnea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B93" w14:textId="1D7927C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4757EB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DA7B59E" w14:textId="77777777" w:rsidTr="007D1C94">
        <w:tc>
          <w:tcPr>
            <w:tcW w:w="993" w:type="dxa"/>
          </w:tcPr>
          <w:p w14:paraId="2598F3B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59B" w14:textId="4BF818E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braku zasilania w energię elektryczną.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1FF" w14:textId="07E0D37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62612A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484FFAE" w14:textId="77777777" w:rsidTr="007D1C94">
        <w:tc>
          <w:tcPr>
            <w:tcW w:w="993" w:type="dxa"/>
          </w:tcPr>
          <w:p w14:paraId="72A31D7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D1F" w14:textId="571DBC9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braku zasilania w gazy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0DD" w14:textId="2AD8114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A4858D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6FF1E3B" w14:textId="77777777" w:rsidTr="007D1C94">
        <w:tc>
          <w:tcPr>
            <w:tcW w:w="9214" w:type="dxa"/>
            <w:gridSpan w:val="2"/>
          </w:tcPr>
          <w:p w14:paraId="7EB2018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4D6895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Pomiary i obrazowanie</w:t>
            </w:r>
          </w:p>
          <w:p w14:paraId="7615351B" w14:textId="5DA08F5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26A330EA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5D984E4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1D2582C" w14:textId="77777777" w:rsidTr="007D1C94">
        <w:tc>
          <w:tcPr>
            <w:tcW w:w="993" w:type="dxa"/>
          </w:tcPr>
          <w:p w14:paraId="6B30D38F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7EE" w14:textId="295A521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stężenia tlenu w gazach oddechowych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D5A" w14:textId="090BB47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7D2820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FF4C9D0" w14:textId="77777777" w:rsidTr="007D1C94">
        <w:tc>
          <w:tcPr>
            <w:tcW w:w="993" w:type="dxa"/>
          </w:tcPr>
          <w:p w14:paraId="71ABD1B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696" w14:textId="2117F67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objętości oddechowej (TV).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8D0" w14:textId="2F5782B5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D8C71C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92A96F3" w14:textId="77777777" w:rsidTr="007D1C94">
        <w:tc>
          <w:tcPr>
            <w:tcW w:w="993" w:type="dxa"/>
          </w:tcPr>
          <w:p w14:paraId="44D1932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3D8" w14:textId="4B3E322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objętości minutowej (MV).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C89" w14:textId="2C17825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D7AC02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F7973E0" w14:textId="77777777" w:rsidTr="007D1C94">
        <w:tc>
          <w:tcPr>
            <w:tcW w:w="993" w:type="dxa"/>
          </w:tcPr>
          <w:p w14:paraId="34CDD09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EDE" w14:textId="1CF06B4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częstości oddechu.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337" w14:textId="4E5109B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F3DC34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0071B4F" w14:textId="77777777" w:rsidTr="007D1C94">
        <w:tc>
          <w:tcPr>
            <w:tcW w:w="993" w:type="dxa"/>
          </w:tcPr>
          <w:p w14:paraId="1BD6666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054" w14:textId="15EE99C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szczytowego.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9FF" w14:textId="7D8E617F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B1216F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6B44AFB" w14:textId="77777777" w:rsidTr="007D1C94">
        <w:tc>
          <w:tcPr>
            <w:tcW w:w="993" w:type="dxa"/>
          </w:tcPr>
          <w:p w14:paraId="2947DC2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339" w14:textId="5A3F4F2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średniego.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541" w14:textId="49CC7B7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218A66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87E7C7B" w14:textId="77777777" w:rsidTr="007D1C94">
        <w:tc>
          <w:tcPr>
            <w:tcW w:w="993" w:type="dxa"/>
          </w:tcPr>
          <w:p w14:paraId="2982E68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B79" w14:textId="44AA289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Plateau.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F4D0" w14:textId="4EE46CA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2DB775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2277743" w14:textId="77777777" w:rsidTr="007D1C94">
        <w:tc>
          <w:tcPr>
            <w:tcW w:w="993" w:type="dxa"/>
          </w:tcPr>
          <w:p w14:paraId="1A35F13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789" w14:textId="2C28C17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PEEP.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EF9" w14:textId="3292F60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98D05E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FACE7B2" w14:textId="77777777" w:rsidTr="007D1C94">
        <w:tc>
          <w:tcPr>
            <w:tcW w:w="993" w:type="dxa"/>
          </w:tcPr>
          <w:p w14:paraId="2731B70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8D9" w14:textId="4AF557C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stężenia wdechowego i wydechowego tlenu w gazach oddechowych metodą paramagnetyczną.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D3C" w14:textId="4135B3C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4A1D67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1E8BC47" w14:textId="77777777" w:rsidTr="007D1C94">
        <w:tc>
          <w:tcPr>
            <w:tcW w:w="993" w:type="dxa"/>
          </w:tcPr>
          <w:p w14:paraId="620021F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4D3" w14:textId="443EB98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stężenia gazów i środków anestetycznych (podtlenku azotu,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sevofluranu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desfluranu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isofluranu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) w mieszaninie wdechowej i wydechowej.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D8B" w14:textId="355F460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F671DA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2E604F8" w14:textId="77777777" w:rsidTr="007D1C94">
        <w:tc>
          <w:tcPr>
            <w:tcW w:w="993" w:type="dxa"/>
          </w:tcPr>
          <w:p w14:paraId="1555E19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A81" w14:textId="230E754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Moduł pomiarów gazowych wyjmowany z aparatu kompatybilny z monitorem tego samego producenta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8E0" w14:textId="385C0A20" w:rsidR="00B73225" w:rsidRPr="007D1C94" w:rsidRDefault="00DE00F8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F92842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51AB2F4" w14:textId="77777777" w:rsidTr="007D1C94">
        <w:tc>
          <w:tcPr>
            <w:tcW w:w="993" w:type="dxa"/>
          </w:tcPr>
          <w:p w14:paraId="60880AA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3FC" w14:textId="0404FA8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Automatyczna identyfikacja anestetyku wziewnego i analiza MAC z uwzględnieniem wieku pacjenta.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E6D" w14:textId="4E0BF3B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F853A4E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D46B469" w14:textId="77777777" w:rsidTr="007D1C94">
        <w:tc>
          <w:tcPr>
            <w:tcW w:w="993" w:type="dxa"/>
          </w:tcPr>
          <w:p w14:paraId="5139E0AF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21A" w14:textId="3B90C7A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Ekran kolorowy LCD, dotykowy, do nastaw i prezentacji parametrów wentylacji i krzywych.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E1D4" w14:textId="3C4869A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9F87FA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768A0F1" w14:textId="77777777" w:rsidTr="007D1C94">
        <w:tc>
          <w:tcPr>
            <w:tcW w:w="993" w:type="dxa"/>
          </w:tcPr>
          <w:p w14:paraId="38831557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C78" w14:textId="4108E0B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Przekątna ekranu: minimum 15".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479" w14:textId="0CA0974F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014575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A12850C" w14:textId="77777777" w:rsidTr="007D1C94">
        <w:tc>
          <w:tcPr>
            <w:tcW w:w="993" w:type="dxa"/>
          </w:tcPr>
          <w:p w14:paraId="1AA73A1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12F" w14:textId="07D95D3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Rozdzielczość: minimum 1024 x 768 pikseli.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93A" w14:textId="38DA8EB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81CF5E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22ABD3B" w14:textId="77777777" w:rsidTr="007D1C94">
        <w:tc>
          <w:tcPr>
            <w:tcW w:w="993" w:type="dxa"/>
          </w:tcPr>
          <w:p w14:paraId="02A343B6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52EA" w14:textId="33A25DC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Ekran główny respiratora niewbudowany  w korpus aparatu lub wbudowany w korpus aparatu z możliwością jego przestawienia w płaszczyźnie pionowej i poziomej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4E1" w14:textId="76F527F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8F3F5D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25CB343" w14:textId="77777777" w:rsidTr="007D1C94">
        <w:tc>
          <w:tcPr>
            <w:tcW w:w="993" w:type="dxa"/>
          </w:tcPr>
          <w:p w14:paraId="2505A6E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00C" w14:textId="3A472D2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78C" w14:textId="579B875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87F9AA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1CD1B15" w14:textId="77777777" w:rsidTr="007D1C94">
        <w:tc>
          <w:tcPr>
            <w:tcW w:w="993" w:type="dxa"/>
          </w:tcPr>
          <w:p w14:paraId="499B515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F11" w14:textId="04A4A0A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wartości numerycznych i krzywej dynamicznej prężności CO2 w strumieniu wdechowym i wydechowym.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54E" w14:textId="3AB2E98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CBB8AE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11175F7" w14:textId="77777777" w:rsidTr="007D1C94">
        <w:tc>
          <w:tcPr>
            <w:tcW w:w="993" w:type="dxa"/>
          </w:tcPr>
          <w:p w14:paraId="1663EA2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336" w14:textId="7CB68E6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koncentracji anestetyku wziewnego na wdechu i wydechu.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9B4" w14:textId="0280F60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BEA92D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17A2C2D" w14:textId="77777777" w:rsidTr="007D1C94">
        <w:tc>
          <w:tcPr>
            <w:tcW w:w="993" w:type="dxa"/>
          </w:tcPr>
          <w:p w14:paraId="171E0BE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758" w14:textId="286A6B6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obrazowania krzywej stężenia anestetyków.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2AC" w14:textId="15A6ABC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B8892F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B7BFD15" w14:textId="77777777" w:rsidTr="007D1C94">
        <w:tc>
          <w:tcPr>
            <w:tcW w:w="993" w:type="dxa"/>
          </w:tcPr>
          <w:p w14:paraId="0493896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3C3" w14:textId="3619CB7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krzywej przepływu w drogach oddechowych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688" w14:textId="169F4E9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9382F5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A5C3C9E" w14:textId="77777777" w:rsidTr="007D1C94">
        <w:tc>
          <w:tcPr>
            <w:tcW w:w="993" w:type="dxa"/>
          </w:tcPr>
          <w:p w14:paraId="12ED6A3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20F" w14:textId="7897308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min. pętli:</w:t>
            </w:r>
            <w:r w:rsidRPr="007D1C94">
              <w:rPr>
                <w:rFonts w:ascii="Tahoma" w:hAnsi="Tahoma" w:cs="Tahoma"/>
                <w:sz w:val="18"/>
                <w:szCs w:val="18"/>
              </w:rPr>
              <w:br/>
              <w:t>- ciśnienie / objętość</w:t>
            </w:r>
            <w:r w:rsidRPr="007D1C94">
              <w:rPr>
                <w:rFonts w:ascii="Tahoma" w:hAnsi="Tahoma" w:cs="Tahoma"/>
                <w:sz w:val="18"/>
                <w:szCs w:val="18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280" w14:textId="5B2D88E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05BBC8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F60466E" w14:textId="77777777" w:rsidTr="007D1C94">
        <w:tc>
          <w:tcPr>
            <w:tcW w:w="993" w:type="dxa"/>
          </w:tcPr>
          <w:p w14:paraId="4642BDE3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F8D" w14:textId="7CEADCDD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podatności układu oddechowego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EC8" w14:textId="5927F24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629DF1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A1E5A31" w14:textId="77777777" w:rsidTr="007D1C94">
        <w:tc>
          <w:tcPr>
            <w:tcW w:w="993" w:type="dxa"/>
          </w:tcPr>
          <w:p w14:paraId="1C1813D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788" w14:textId="6C86B8D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77B" w14:textId="076E775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1C2D2D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A475A50" w14:textId="77777777" w:rsidTr="007D1C94">
        <w:tc>
          <w:tcPr>
            <w:tcW w:w="993" w:type="dxa"/>
          </w:tcPr>
          <w:p w14:paraId="4AED2FE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558" w14:textId="33E4E6B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wartości ciśnienia gazów w instalacji szpitalnej na ekranie respiratora z możliwością zmiany jednostki pomiaru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994" w14:textId="6F732D4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C0C2DD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8F2EEB7" w14:textId="77777777" w:rsidTr="007D1C94">
        <w:tc>
          <w:tcPr>
            <w:tcW w:w="993" w:type="dxa"/>
          </w:tcPr>
          <w:p w14:paraId="30521786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1F3" w14:textId="309DDFB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Automatyczna kalkulacja parametrów wentylacji po wprowadzeniu masy lub wzrostu pacjenta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20E" w14:textId="339CCD0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07CDB05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6167DD1" w14:textId="77777777" w:rsidTr="007D1C94">
        <w:tc>
          <w:tcPr>
            <w:tcW w:w="9214" w:type="dxa"/>
            <w:gridSpan w:val="2"/>
          </w:tcPr>
          <w:p w14:paraId="3AA36C4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62FD7C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Parowniki</w:t>
            </w:r>
          </w:p>
          <w:p w14:paraId="15866F13" w14:textId="2C33235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15FFBA0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A450D2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8FE94A9" w14:textId="77777777" w:rsidTr="007D1C94">
        <w:tc>
          <w:tcPr>
            <w:tcW w:w="993" w:type="dxa"/>
          </w:tcPr>
          <w:p w14:paraId="62D9485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949" w14:textId="751BE2F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Uchwyt dla minimum 2-ch parowników mechanicznych lub elektronicznych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146" w14:textId="49DE1C6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B4CB66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736AB1D" w14:textId="77777777" w:rsidTr="007D1C94">
        <w:tc>
          <w:tcPr>
            <w:tcW w:w="993" w:type="dxa"/>
          </w:tcPr>
          <w:p w14:paraId="243D3900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C1B" w14:textId="68F4882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jednoczesnego podłączenia parownika do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sevofluranu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desfluranu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. Na wyposażeniu parownik do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sevoflurane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01D" w14:textId="0817961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E1F060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1A774BB" w14:textId="77777777" w:rsidTr="007D1C94">
        <w:tc>
          <w:tcPr>
            <w:tcW w:w="993" w:type="dxa"/>
          </w:tcPr>
          <w:p w14:paraId="4BFB4FD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330" w14:textId="0BE4942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Zabezpieczenie przed podaniem dwóch środków wziewnych równocześnie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A01" w14:textId="5B1408F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274B09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3A71273" w14:textId="77777777" w:rsidTr="007D1C94">
        <w:tc>
          <w:tcPr>
            <w:tcW w:w="993" w:type="dxa"/>
          </w:tcPr>
          <w:p w14:paraId="3FB83503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876" w14:textId="2AA9989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Parownik sterowany elektronicznie lub mechanicznie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E92" w14:textId="474ED78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59080B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AA9FA89" w14:textId="77777777" w:rsidTr="007D1C94">
        <w:tc>
          <w:tcPr>
            <w:tcW w:w="993" w:type="dxa"/>
          </w:tcPr>
          <w:p w14:paraId="077F53B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717" w14:textId="02378B1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automatycznej oceny zużycia środka wziewnego w godzinie znieczulenia, w czasie rzeczywistym z podaniem kosztu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270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05F0C0" w14:textId="4CB6EFD8" w:rsidR="00B73225" w:rsidRPr="007D1C94" w:rsidRDefault="00DE00F8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AF1D5F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1741E7D" w14:textId="77777777" w:rsidTr="007D1C94">
        <w:tc>
          <w:tcPr>
            <w:tcW w:w="9214" w:type="dxa"/>
            <w:gridSpan w:val="2"/>
          </w:tcPr>
          <w:p w14:paraId="0464B78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E08C1C" w14:textId="342A4C64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Ssak</w:t>
            </w:r>
          </w:p>
          <w:p w14:paraId="0EC9668E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F700FE1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691E10B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72E92D7" w14:textId="77777777" w:rsidTr="007D1C94">
        <w:tc>
          <w:tcPr>
            <w:tcW w:w="993" w:type="dxa"/>
          </w:tcPr>
          <w:p w14:paraId="7FA6E5F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955" w14:textId="2175C55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487" w14:textId="3E20099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5AFDFE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FBF6D86" w14:textId="77777777" w:rsidTr="007D1C94">
        <w:tc>
          <w:tcPr>
            <w:tcW w:w="993" w:type="dxa"/>
          </w:tcPr>
          <w:p w14:paraId="540A8BD2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89F" w14:textId="6E1D038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Wymienne wkłady: minimum 5 szt. dla każdego urządzenia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3BB" w14:textId="6A1C4C4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53079D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C44BD78" w14:textId="77777777" w:rsidTr="007D1C94">
        <w:tc>
          <w:tcPr>
            <w:tcW w:w="9214" w:type="dxa"/>
            <w:gridSpan w:val="2"/>
          </w:tcPr>
          <w:p w14:paraId="385A71F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09003A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System testowania aparatu</w:t>
            </w:r>
          </w:p>
          <w:p w14:paraId="1766E2DA" w14:textId="284325BE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1197380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870D91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4419F36" w14:textId="77777777" w:rsidTr="007D1C94">
        <w:tc>
          <w:tcPr>
            <w:tcW w:w="993" w:type="dxa"/>
          </w:tcPr>
          <w:p w14:paraId="62BEE22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24E" w14:textId="36824220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Automatyczny lub automatyczny z interakcją z personelem test kontrolny aparatu, sprawdzający jego działanie.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DC5" w14:textId="3E2F959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06D21378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C843339" w14:textId="77777777" w:rsidTr="007D1C94">
        <w:tc>
          <w:tcPr>
            <w:tcW w:w="993" w:type="dxa"/>
          </w:tcPr>
          <w:p w14:paraId="715C802A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146" w14:textId="4289FAF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celu zwiększenie bezpieczeństwa i polepszenia organizacji pracy na bloku operacyjnym aparat do znieczulenia wyposażony w dziennik testów kontrolnych prezentowany na ekranie aparatu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134" w14:textId="4B2A1009" w:rsidR="007D1C94" w:rsidRPr="007D1C94" w:rsidRDefault="00DE00F8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7240943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C123DB3" w14:textId="77777777" w:rsidTr="007D1C94">
        <w:tc>
          <w:tcPr>
            <w:tcW w:w="993" w:type="dxa"/>
          </w:tcPr>
          <w:p w14:paraId="3570FF2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5E4" w14:textId="75CF5324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Konstrukcja aparatu umożliwiająca zainstalowanie kardiomonitora w ergonomicznej dla personelu medycznego pozycji.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12D" w14:textId="2DB57A8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309DA8E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F3C860A" w14:textId="77777777" w:rsidTr="00DE00F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4C550D8" w14:textId="77777777" w:rsidR="007D1C94" w:rsidRPr="00885DC8" w:rsidRDefault="007D1C94" w:rsidP="00885D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BB5977" w14:textId="77777777" w:rsidR="007D1C94" w:rsidRPr="00885DC8" w:rsidRDefault="007D1C94" w:rsidP="00885D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bCs/>
                <w:sz w:val="18"/>
                <w:szCs w:val="18"/>
              </w:rPr>
              <w:t>Monitor pacjenta do aparatu do znieczulenia</w:t>
            </w:r>
          </w:p>
          <w:p w14:paraId="075A4F21" w14:textId="3C7E910F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2E9A5698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1F8C222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58C278" w14:textId="77777777" w:rsidTr="00DE00F8">
        <w:tc>
          <w:tcPr>
            <w:tcW w:w="993" w:type="dxa"/>
            <w:tcBorders>
              <w:top w:val="single" w:sz="4" w:space="0" w:color="auto"/>
            </w:tcBorders>
          </w:tcPr>
          <w:p w14:paraId="4DB788D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5FFE" w14:textId="281CD3E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13C" w14:textId="74FA64E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9D47352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C478BE8" w14:textId="77777777" w:rsidTr="007D1C94">
        <w:tc>
          <w:tcPr>
            <w:tcW w:w="993" w:type="dxa"/>
          </w:tcPr>
          <w:p w14:paraId="763D66F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F43C" w14:textId="44FD511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podłączenia dodatkowego ekranu powielającego o przekątnej min. 19”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CC5" w14:textId="451D170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173A32C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0074B9F" w14:textId="77777777" w:rsidTr="007D1C94">
        <w:tc>
          <w:tcPr>
            <w:tcW w:w="9214" w:type="dxa"/>
            <w:gridSpan w:val="2"/>
          </w:tcPr>
          <w:p w14:paraId="7D66B06F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B185CB" w14:textId="77777777" w:rsidR="007D1C94" w:rsidRPr="00885DC8" w:rsidRDefault="007D1C94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Moduł transportowy</w:t>
            </w:r>
          </w:p>
          <w:p w14:paraId="5C94DF4D" w14:textId="7527E87F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647829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106A7B42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BF8E63C" w14:textId="77777777" w:rsidTr="007D1C94">
        <w:tc>
          <w:tcPr>
            <w:tcW w:w="993" w:type="dxa"/>
          </w:tcPr>
          <w:p w14:paraId="033BD3B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9A73" w14:textId="3ACC0E80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wyposażony we wbudowany ekran o przekątnej przynajmniej 6,0” z funkcją automatycznego dostosowania wyświetlania do położenia monitora, skokowo przynajmniej co 180°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380" w14:textId="4155245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F5A0830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408FEB6" w14:textId="77777777" w:rsidTr="007D1C94">
        <w:tc>
          <w:tcPr>
            <w:tcW w:w="993" w:type="dxa"/>
          </w:tcPr>
          <w:p w14:paraId="11BBBF4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8DD5" w14:textId="7A5FB6EE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umożliwia jednoczesną prezentację przynajmniej 3 krzywych dynamicznych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76D" w14:textId="44F9B16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DD874E3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3741D99" w14:textId="77777777" w:rsidTr="007D1C94">
        <w:tc>
          <w:tcPr>
            <w:tcW w:w="993" w:type="dxa"/>
          </w:tcPr>
          <w:p w14:paraId="40CA85F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DF26" w14:textId="3A18DB9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konfiguracji przynajmniej 2 widoków ekranu modułu transportowego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1CB" w14:textId="66AD421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9CC7368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CC2150A" w14:textId="77777777" w:rsidTr="007D1C94">
        <w:tc>
          <w:tcPr>
            <w:tcW w:w="993" w:type="dxa"/>
          </w:tcPr>
          <w:p w14:paraId="7CA0900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831C" w14:textId="1FCE41F5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wyposażony we wbudowane zasilanie akumulatorowe na przynajmniej 4 godziny pracy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AEB" w14:textId="46C50B4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D4009BA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64EE531" w14:textId="77777777" w:rsidTr="007D1C94">
        <w:tc>
          <w:tcPr>
            <w:tcW w:w="993" w:type="dxa"/>
          </w:tcPr>
          <w:p w14:paraId="5F9A524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C0E9" w14:textId="104F64C3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przystosowany do warunków transportowych, odporny na upadek z wysokości przynajmniej 1m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C0E" w14:textId="50D953D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A6CADA8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165C6A6" w14:textId="77777777" w:rsidTr="007D1C94">
        <w:tc>
          <w:tcPr>
            <w:tcW w:w="993" w:type="dxa"/>
          </w:tcPr>
          <w:p w14:paraId="2D678FD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6040" w14:textId="3C737358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5D8" w14:textId="341CCEF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731ED34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6AFB6E" w14:textId="77777777" w:rsidTr="007D1C94">
        <w:tc>
          <w:tcPr>
            <w:tcW w:w="993" w:type="dxa"/>
          </w:tcPr>
          <w:p w14:paraId="5B2FF6DE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91B1" w14:textId="503B8A1B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Masa modułu transportowego wraz z wbudowanym ekranem oraz akumulatorem poniżej 2kg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47B" w14:textId="172DFB2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3C6A313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A769C05" w14:textId="77777777" w:rsidTr="007D1C94">
        <w:tc>
          <w:tcPr>
            <w:tcW w:w="993" w:type="dxa"/>
          </w:tcPr>
          <w:p w14:paraId="31D1D377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4AFB" w14:textId="5A083293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559" w14:textId="0789087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ED63330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001D221" w14:textId="77777777" w:rsidTr="00885DC8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</w:tcPr>
          <w:p w14:paraId="7DD80A04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24E0" w14:textId="2F16BFFB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zapewnia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518" w14:textId="16CFD89A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1B88CE4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C30D703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4D91EDB0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7C361F5" w14:textId="77777777" w:rsidR="007D1C94" w:rsidRPr="00885DC8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Monitorowane parametry</w:t>
            </w:r>
          </w:p>
          <w:p w14:paraId="719B5180" w14:textId="441B148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E928CB7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072D3402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C65CE38" w14:textId="77777777" w:rsidTr="007D1C94">
        <w:tc>
          <w:tcPr>
            <w:tcW w:w="993" w:type="dxa"/>
          </w:tcPr>
          <w:p w14:paraId="515BF75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F0E9" w14:textId="4CA5093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EKG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89B" w14:textId="725E9C4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5DF239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78817D9" w14:textId="77777777" w:rsidTr="007D1C94">
        <w:tc>
          <w:tcPr>
            <w:tcW w:w="993" w:type="dxa"/>
          </w:tcPr>
          <w:p w14:paraId="2270848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2654" w14:textId="329D425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 Monitorowanie przynajmniej 1 z 3, 7 i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, z jakością diagnostyczną, w zależności od użytego przewodu EKG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4F2" w14:textId="56066CC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741EF5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37AEBF7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42DC78A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A9F6" w14:textId="4F86F29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monitorowania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F8B" w14:textId="071579D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69E724C8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B8DBB7B" w14:textId="77777777" w:rsidTr="007D1C94">
        <w:tc>
          <w:tcPr>
            <w:tcW w:w="993" w:type="dxa"/>
            <w:tcBorders>
              <w:top w:val="single" w:sz="4" w:space="0" w:color="auto"/>
            </w:tcBorders>
          </w:tcPr>
          <w:p w14:paraId="6EBB37D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D606" w14:textId="5DEF6DD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Jednoczesna prezentacja przynajmniej 3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 na ekranie głównym kardiomonitora (bez wykorzystania okna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EKG): 3 różne odprowadzenia lub widok kaskady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088" w14:textId="4556ABC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20DEEC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852CC19" w14:textId="77777777" w:rsidTr="00DE00F8">
        <w:tc>
          <w:tcPr>
            <w:tcW w:w="993" w:type="dxa"/>
            <w:tcBorders>
              <w:bottom w:val="single" w:sz="4" w:space="0" w:color="auto"/>
            </w:tcBorders>
          </w:tcPr>
          <w:p w14:paraId="0AD2C9A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00C0" w14:textId="29099C4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jednoczesnej prezentacji wszystkich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8BC" w14:textId="70BC601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8B8E5C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1427DD1" w14:textId="77777777" w:rsidTr="00DE00F8">
        <w:tc>
          <w:tcPr>
            <w:tcW w:w="993" w:type="dxa"/>
            <w:tcBorders>
              <w:top w:val="single" w:sz="4" w:space="0" w:color="auto"/>
            </w:tcBorders>
          </w:tcPr>
          <w:p w14:paraId="7726B04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5DEE" w14:textId="05BE996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częstości akcji serca w zakresie min. 20 - 300 ud/min.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2EE" w14:textId="7C10292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A44822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B5B6DDF" w14:textId="77777777" w:rsidTr="007D1C94">
        <w:tc>
          <w:tcPr>
            <w:tcW w:w="993" w:type="dxa"/>
          </w:tcPr>
          <w:p w14:paraId="0B8A3A4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5DB3" w14:textId="1308DA5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B90" w14:textId="55AC6B8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0DD0D7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93CB18D" w14:textId="77777777" w:rsidTr="007D1C94">
        <w:tc>
          <w:tcPr>
            <w:tcW w:w="993" w:type="dxa"/>
          </w:tcPr>
          <w:p w14:paraId="366CB0C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6DAE" w14:textId="52A52D6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Analiza arytmii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635" w14:textId="25CB6D5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9DFC95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982BA3B" w14:textId="77777777" w:rsidTr="007D1C94">
        <w:tc>
          <w:tcPr>
            <w:tcW w:w="993" w:type="dxa"/>
          </w:tcPr>
          <w:p w14:paraId="7827576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F9F2" w14:textId="082F2AF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Analiza arytmii w 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odprowadzeniach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 jednocześnie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A72" w14:textId="148FA5E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4764D5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B3CE7A2" w14:textId="77777777" w:rsidTr="007D1C94">
        <w:tc>
          <w:tcPr>
            <w:tcW w:w="993" w:type="dxa"/>
          </w:tcPr>
          <w:p w14:paraId="4E5A5D9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F891" w14:textId="65DBC7B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D24" w14:textId="3B8A621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E79A1B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243477B" w14:textId="77777777" w:rsidTr="007D1C94">
        <w:tc>
          <w:tcPr>
            <w:tcW w:w="993" w:type="dxa"/>
          </w:tcPr>
          <w:p w14:paraId="58208D9A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394A" w14:textId="46E12029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Analiza ST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EC0" w14:textId="459B93A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54990C2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81CE530" w14:textId="77777777" w:rsidTr="007D1C94">
        <w:tc>
          <w:tcPr>
            <w:tcW w:w="993" w:type="dxa"/>
          </w:tcPr>
          <w:p w14:paraId="39C122D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C59B" w14:textId="7C7BF71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Analiza odcinka ST ze wszystkich monitorowanych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(do 12)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3B0" w14:textId="3AC3C2AA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EBCB29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D82E0EB" w14:textId="77777777" w:rsidTr="007D1C94">
        <w:tc>
          <w:tcPr>
            <w:tcW w:w="993" w:type="dxa"/>
          </w:tcPr>
          <w:p w14:paraId="278E107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8A6F" w14:textId="030FD75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Analiza prowadzona automatycznie z zapisywaniem wyników w pamięci trendów. Możliwość ręcznego ustawienia poziomu ISO oraz ST z funkcją zapisu pomiarów referencyjnych.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D76" w14:textId="11C4E77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2D416F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AD78228" w14:textId="77777777" w:rsidTr="007D1C94">
        <w:tc>
          <w:tcPr>
            <w:tcW w:w="993" w:type="dxa"/>
          </w:tcPr>
          <w:p w14:paraId="0E16D90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7D99" w14:textId="49EFB4C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pomiarowy analizy odcinka ST min. -15,0 -(+) 15,0 mm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10F" w14:textId="0BF798F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7DD2B6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D59C67" w14:textId="77777777" w:rsidTr="00885DC8">
        <w:tc>
          <w:tcPr>
            <w:tcW w:w="993" w:type="dxa"/>
            <w:tcBorders>
              <w:bottom w:val="single" w:sz="4" w:space="0" w:color="auto"/>
            </w:tcBorders>
          </w:tcPr>
          <w:p w14:paraId="1C3A43F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13F3" w14:textId="34B38DE0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i wyświetlenie na ekranie monitora wartości QT i/lub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QTc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8DF" w14:textId="67569DE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9784AA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14066F1" w14:textId="77777777" w:rsidTr="007D1C94">
        <w:tc>
          <w:tcPr>
            <w:tcW w:w="993" w:type="dxa"/>
          </w:tcPr>
          <w:p w14:paraId="5676691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6163" w14:textId="77BBE11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Oddech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81F" w14:textId="7DB637FE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A7E1034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4D5F872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72A1AD3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924A" w14:textId="528EFDF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częstości oddechu metodą impedancyjną w zakresie min. 4-120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odd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36B" w14:textId="52B2B058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9BBCDE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ADAF9B1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51D6080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EE3B" w14:textId="2C240D3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częstości oddechu oraz krzywej oddechowej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04F" w14:textId="7E1BCA5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E46BD5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F11FCDC" w14:textId="77777777" w:rsidTr="007D1C94">
        <w:tc>
          <w:tcPr>
            <w:tcW w:w="993" w:type="dxa"/>
          </w:tcPr>
          <w:p w14:paraId="76B8C03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A073" w14:textId="0B2FA51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Saturacja (SpO2)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488" w14:textId="3DDCF92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E005D8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BB400D9" w14:textId="77777777" w:rsidTr="007D1C94">
        <w:tc>
          <w:tcPr>
            <w:tcW w:w="993" w:type="dxa"/>
          </w:tcPr>
          <w:p w14:paraId="0E7452E7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22E4" w14:textId="614F6E4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TruSignal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lub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Masimo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rainbow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SET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66E" w14:textId="3F45EE6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244FD3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654AFB0" w14:textId="77777777" w:rsidTr="007D1C94">
        <w:tc>
          <w:tcPr>
            <w:tcW w:w="993" w:type="dxa"/>
          </w:tcPr>
          <w:p w14:paraId="245CFAB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8C89" w14:textId="78D8057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saturacji w zakresie min. 70-100%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AE1" w14:textId="12567F7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948BBA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2A8384D" w14:textId="77777777" w:rsidTr="007D1C94">
        <w:tc>
          <w:tcPr>
            <w:tcW w:w="993" w:type="dxa"/>
          </w:tcPr>
          <w:p w14:paraId="36CDA80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D45B" w14:textId="1B65055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wartości saturacji, krzywej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pletyzmograficznej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E0F" w14:textId="0D89F5C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5EA255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6EEAECE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5F1274C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1D7D" w14:textId="00A5B439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wyboru SPO2 jako źródła częstości rytmu serca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1A8" w14:textId="6FFFB0A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DEDCD6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D73F7C5" w14:textId="77777777" w:rsidTr="007D1C94">
        <w:tc>
          <w:tcPr>
            <w:tcW w:w="993" w:type="dxa"/>
            <w:tcBorders>
              <w:top w:val="single" w:sz="4" w:space="0" w:color="auto"/>
            </w:tcBorders>
          </w:tcPr>
          <w:p w14:paraId="42145BB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4850" w14:textId="3F287DC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Modulacja dźwięku tętna przy zmianie wartości % SpO2.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90E" w14:textId="0F6E774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E097FA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C9172D6" w14:textId="77777777" w:rsidTr="007D1C94">
        <w:tc>
          <w:tcPr>
            <w:tcW w:w="993" w:type="dxa"/>
          </w:tcPr>
          <w:p w14:paraId="089A4FC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A636" w14:textId="1BE3219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C33" w14:textId="738D1B5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9AF7E6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5687BB8" w14:textId="77777777" w:rsidTr="007D1C94">
        <w:tc>
          <w:tcPr>
            <w:tcW w:w="993" w:type="dxa"/>
          </w:tcPr>
          <w:p w14:paraId="1298E3C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B2F8" w14:textId="075E9EE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metodą nieinwazyjną (NIBP)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2A1" w14:textId="540252F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05C063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665DBBA" w14:textId="77777777" w:rsidTr="00DE00F8">
        <w:tc>
          <w:tcPr>
            <w:tcW w:w="993" w:type="dxa"/>
            <w:tcBorders>
              <w:bottom w:val="single" w:sz="4" w:space="0" w:color="auto"/>
            </w:tcBorders>
          </w:tcPr>
          <w:p w14:paraId="66BB65F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8732" w14:textId="78369CA8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metodą oscylometryczną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F4B" w14:textId="6224D6A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13F59D4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8F6FDAF" w14:textId="77777777" w:rsidTr="00DE00F8">
        <w:tc>
          <w:tcPr>
            <w:tcW w:w="993" w:type="dxa"/>
            <w:tcBorders>
              <w:top w:val="single" w:sz="4" w:space="0" w:color="auto"/>
            </w:tcBorders>
          </w:tcPr>
          <w:p w14:paraId="4053CCC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6719" w14:textId="3A4CE8F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980" w14:textId="3391389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99A212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DAA63FD" w14:textId="77777777" w:rsidTr="007D1C94">
        <w:tc>
          <w:tcPr>
            <w:tcW w:w="993" w:type="dxa"/>
          </w:tcPr>
          <w:p w14:paraId="1952478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31D4" w14:textId="65341CC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F32" w14:textId="1B40825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FF74F4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34613CD" w14:textId="77777777" w:rsidTr="007D1C94">
        <w:tc>
          <w:tcPr>
            <w:tcW w:w="993" w:type="dxa"/>
          </w:tcPr>
          <w:p w14:paraId="7965053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61A6" w14:textId="14D5161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wartości: skurczowej, rozkurczowej oraz średniej.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B58" w14:textId="4DBDBCC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D5A10D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090C477" w14:textId="77777777" w:rsidTr="007D1C94">
        <w:tc>
          <w:tcPr>
            <w:tcW w:w="993" w:type="dxa"/>
          </w:tcPr>
          <w:p w14:paraId="4D21B22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AF60" w14:textId="02FF4C1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W komplecie do każdego monitora: wężyk z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szybkozłączką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45D" w14:textId="17172AF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F6B405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AD32CEF" w14:textId="77777777" w:rsidTr="00885DC8">
        <w:tc>
          <w:tcPr>
            <w:tcW w:w="993" w:type="dxa"/>
            <w:tcBorders>
              <w:bottom w:val="single" w:sz="4" w:space="0" w:color="auto"/>
            </w:tcBorders>
          </w:tcPr>
          <w:p w14:paraId="4C7F6F4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4DE2" w14:textId="50F56F99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Mankiety dla pacjentów otyłych stożkowe, dedykowane i walidowane do pomiaru na przedramieniu. 5 szt. na aparat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A32" w14:textId="688EEE68" w:rsidR="007D1C94" w:rsidRPr="003B561E" w:rsidRDefault="00DE00F8" w:rsidP="007D1C9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5222AD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82D3C38" w14:textId="77777777" w:rsidTr="00885DC8">
        <w:tc>
          <w:tcPr>
            <w:tcW w:w="993" w:type="dxa"/>
            <w:tcBorders>
              <w:top w:val="single" w:sz="4" w:space="0" w:color="auto"/>
            </w:tcBorders>
          </w:tcPr>
          <w:p w14:paraId="13A2E58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48EC" w14:textId="044A95A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Temperatura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561" w14:textId="3C5B7C0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158D697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F9EECAC" w14:textId="77777777" w:rsidTr="007D1C94">
        <w:tc>
          <w:tcPr>
            <w:tcW w:w="993" w:type="dxa"/>
          </w:tcPr>
          <w:p w14:paraId="1A9E728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38A1" w14:textId="1CB3303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temperatury w 2 kanałach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52C" w14:textId="214E06A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DDA6D4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AC46CC2" w14:textId="77777777" w:rsidTr="007D1C94">
        <w:tc>
          <w:tcPr>
            <w:tcW w:w="993" w:type="dxa"/>
          </w:tcPr>
          <w:p w14:paraId="5AF2FDA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06FE" w14:textId="4962DA0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1A2" w14:textId="705283A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9ACF1C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2F1810D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5DDF97A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7148" w14:textId="289159F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wielorazowy czujnik temperatury skóry dla dorosłych/dzieci.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228" w14:textId="6B35FAE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7ED3AB2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03062DC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76AB12B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CC80" w14:textId="10E842E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metodą inwazyjną (IBP)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20E" w14:textId="395B1B2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AEC8ED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9834EC0" w14:textId="77777777" w:rsidTr="007D1C94">
        <w:tc>
          <w:tcPr>
            <w:tcW w:w="993" w:type="dxa"/>
          </w:tcPr>
          <w:p w14:paraId="4DEC306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E056" w14:textId="772D06A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metodą inwazyjną w 2 kanałach. Możliwość rozbudowy każdego monitora o pomiar IBP w przynajmniej 4 kanałach. Pomiar 4 kanałów dostępny w 1 monitorze.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10B" w14:textId="1564EE9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033424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DFCCEF0" w14:textId="77777777" w:rsidTr="007D1C94">
        <w:tc>
          <w:tcPr>
            <w:tcW w:w="993" w:type="dxa"/>
          </w:tcPr>
          <w:p w14:paraId="1930444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51A7" w14:textId="5C21DA1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w zakresie przynajmniej -20 do 320 mmHg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465" w14:textId="19B7956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14422E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FA6F6B1" w14:textId="77777777" w:rsidTr="007D1C94">
        <w:tc>
          <w:tcPr>
            <w:tcW w:w="993" w:type="dxa"/>
          </w:tcPr>
          <w:p w14:paraId="4C6A693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F3FE" w14:textId="32EB07A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3AA" w14:textId="7D9161D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36A4A0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E4E53E1" w14:textId="77777777" w:rsidTr="007D1C94">
        <w:tc>
          <w:tcPr>
            <w:tcW w:w="993" w:type="dxa"/>
          </w:tcPr>
          <w:p w14:paraId="016AB3B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CCFF" w14:textId="4D635C9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PPV lub SPV ręczny, w dedykowanej zakładce lub automatyczny, ciągły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816" w14:textId="77E3941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662AAD7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57BC2BD" w14:textId="77777777" w:rsidTr="007D1C94">
        <w:tc>
          <w:tcPr>
            <w:tcW w:w="993" w:type="dxa"/>
          </w:tcPr>
          <w:p w14:paraId="46197114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E654" w14:textId="70B65AD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B17" w14:textId="03282D89" w:rsidR="007D1C94" w:rsidRPr="007D1C94" w:rsidRDefault="0056259B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74E64B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0930D3C" w14:textId="77777777" w:rsidTr="007D1C94">
        <w:tc>
          <w:tcPr>
            <w:tcW w:w="993" w:type="dxa"/>
          </w:tcPr>
          <w:p w14:paraId="51CFCC2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6032" w14:textId="0A190B4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816" w14:textId="7DD1A6C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7BC72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254F4B5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1F42535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4F0C" w14:textId="6EF8559E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zwiotczenia mięśni (NMT)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C88" w14:textId="47F97E1E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65C69D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D8660A9" w14:textId="77777777" w:rsidTr="0056259B">
        <w:tc>
          <w:tcPr>
            <w:tcW w:w="993" w:type="dxa"/>
            <w:tcBorders>
              <w:bottom w:val="single" w:sz="4" w:space="0" w:color="auto"/>
            </w:tcBorders>
          </w:tcPr>
          <w:p w14:paraId="2316B7B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83D6" w14:textId="2CC4EB7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8BB" w14:textId="19896988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FFAC6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DF84DDA" w14:textId="77777777" w:rsidTr="0056259B">
        <w:tc>
          <w:tcPr>
            <w:tcW w:w="993" w:type="dxa"/>
            <w:tcBorders>
              <w:top w:val="single" w:sz="4" w:space="0" w:color="auto"/>
            </w:tcBorders>
          </w:tcPr>
          <w:p w14:paraId="7706EE6E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EEF1" w14:textId="47A2363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</w:t>
            </w:r>
            <w:r w:rsidRPr="007D1C94">
              <w:rPr>
                <w:rFonts w:ascii="Tahoma" w:hAnsi="Tahoma" w:cs="Tahoma"/>
                <w:sz w:val="18"/>
                <w:szCs w:val="18"/>
              </w:rPr>
              <w:lastRenderedPageBreak/>
              <w:t>montażowy zapewniający bezpieczne mocowanie na stanowisku pacjenta oraz zestaw przewodów do podłączenia urządzenia do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C7D" w14:textId="35068B1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B3AE88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A1786F8" w14:textId="77777777" w:rsidTr="007D1C94">
        <w:tc>
          <w:tcPr>
            <w:tcW w:w="993" w:type="dxa"/>
          </w:tcPr>
          <w:p w14:paraId="0BD76D59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B683" w14:textId="571394A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głębokości uśpienia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EDB" w14:textId="253B931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CA8FDA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F454640" w14:textId="77777777" w:rsidTr="00885DC8">
        <w:tc>
          <w:tcPr>
            <w:tcW w:w="993" w:type="dxa"/>
            <w:tcBorders>
              <w:bottom w:val="single" w:sz="4" w:space="0" w:color="auto"/>
            </w:tcBorders>
          </w:tcPr>
          <w:p w14:paraId="1300F34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294DC" w14:textId="7986451F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głębokości uśpienia metodą Entropii lub BIS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520" w14:textId="2F16B4D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521083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8A3253A" w14:textId="77777777" w:rsidTr="00885DC8">
        <w:tc>
          <w:tcPr>
            <w:tcW w:w="993" w:type="dxa"/>
            <w:tcBorders>
              <w:top w:val="single" w:sz="4" w:space="0" w:color="auto"/>
            </w:tcBorders>
          </w:tcPr>
          <w:p w14:paraId="1CED4EE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E3AE" w14:textId="152387D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CA9" w14:textId="0F1E719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B495DD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3EDD4FC" w14:textId="77777777" w:rsidTr="007D1C94">
        <w:tc>
          <w:tcPr>
            <w:tcW w:w="993" w:type="dxa"/>
          </w:tcPr>
          <w:p w14:paraId="553C51F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A0C9" w14:textId="1DF8495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9C4" w14:textId="5922F4E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BAE9744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A4D1B38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545DC884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406D" w14:textId="2D1B5C9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295" w14:textId="34694430" w:rsidR="007D1C94" w:rsidRPr="007D1C94" w:rsidRDefault="0056259B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10EA7E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A06C103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6DD5407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ED3E" w14:textId="40BADAA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poziomu analgezji (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zwalidowany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 u pacjentów min. od 18 roku życia ) przez ciągłe monitorowanie reakcji hemodynamicznej pacjenta na bodźce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nocyceptywne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i środki przeciwbólowe metodą SPI lub ANI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45F" w14:textId="5B62681E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7F54F9F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8200601" w14:textId="77777777" w:rsidTr="007D1C94">
        <w:tc>
          <w:tcPr>
            <w:tcW w:w="993" w:type="dxa"/>
          </w:tcPr>
          <w:p w14:paraId="00166BB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6A6" w14:textId="69413CF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477" w14:textId="06CD739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9DFC1F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A9CB81E" w14:textId="77777777" w:rsidTr="007D1C94">
        <w:tc>
          <w:tcPr>
            <w:tcW w:w="993" w:type="dxa"/>
          </w:tcPr>
          <w:p w14:paraId="754E178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285B" w14:textId="12D7BB0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472" w14:textId="792FA3B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8867E0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11338DA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17987620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221D941" w14:textId="77777777" w:rsidR="007D1C94" w:rsidRPr="00885DC8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Alarmy</w:t>
            </w:r>
          </w:p>
          <w:p w14:paraId="52EFD11F" w14:textId="3928FCD0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53675F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559620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ED1F545" w14:textId="77777777" w:rsidTr="007D1C94">
        <w:tc>
          <w:tcPr>
            <w:tcW w:w="993" w:type="dxa"/>
          </w:tcPr>
          <w:p w14:paraId="0DD8526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A663" w14:textId="5F7BD47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88F" w14:textId="2C93269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900628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9132FEB" w14:textId="77777777" w:rsidTr="007D1C94">
        <w:tc>
          <w:tcPr>
            <w:tcW w:w="993" w:type="dxa"/>
          </w:tcPr>
          <w:p w14:paraId="40A248B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5D22" w14:textId="243D03C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zmiany priorytetu alarmów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8FC" w14:textId="53C7436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A1F97E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54B6435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6522831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B55D" w14:textId="1E71E39F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Alarmy techniczne z podaniem przyczyny.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C14" w14:textId="1236016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3BA188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08ABAE1" w14:textId="77777777" w:rsidTr="007D1C94">
        <w:tc>
          <w:tcPr>
            <w:tcW w:w="993" w:type="dxa"/>
            <w:tcBorders>
              <w:top w:val="single" w:sz="4" w:space="0" w:color="auto"/>
            </w:tcBorders>
          </w:tcPr>
          <w:p w14:paraId="6C8F7DEE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128A" w14:textId="3CDFF66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45F" w14:textId="76FC932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D354AF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BF0F063" w14:textId="77777777" w:rsidTr="007D1C94">
        <w:tc>
          <w:tcPr>
            <w:tcW w:w="993" w:type="dxa"/>
          </w:tcPr>
          <w:p w14:paraId="56DC8569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F37F" w14:textId="52A7034F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D9E" w14:textId="6C36BF2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62B087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F47490C" w14:textId="77777777" w:rsidTr="00490360">
        <w:tc>
          <w:tcPr>
            <w:tcW w:w="993" w:type="dxa"/>
            <w:tcBorders>
              <w:bottom w:val="single" w:sz="4" w:space="0" w:color="auto"/>
            </w:tcBorders>
          </w:tcPr>
          <w:p w14:paraId="766C912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211E" w14:textId="0B4FD94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zablokowania funkcji całkowitego wyłączenia bądź wyciszenia alarmów - zabezpieczona hasłem.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C4B" w14:textId="114FC6A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3A3D5A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E3A1042" w14:textId="77777777" w:rsidTr="00490360">
        <w:tc>
          <w:tcPr>
            <w:tcW w:w="993" w:type="dxa"/>
            <w:tcBorders>
              <w:top w:val="single" w:sz="4" w:space="0" w:color="auto"/>
            </w:tcBorders>
          </w:tcPr>
          <w:p w14:paraId="4F1D6CA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EDB5" w14:textId="3C839A5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FD3" w14:textId="1FC456D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435C7A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3490E82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7BD1D59B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2A4154C" w14:textId="77777777" w:rsidR="007D1C94" w:rsidRPr="00885DC8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Trendy</w:t>
            </w:r>
          </w:p>
          <w:p w14:paraId="026456DF" w14:textId="1759A92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E655E3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71DC161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54822AA" w14:textId="77777777" w:rsidTr="007D1C94">
        <w:tc>
          <w:tcPr>
            <w:tcW w:w="993" w:type="dxa"/>
          </w:tcPr>
          <w:p w14:paraId="3AF6F38A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BECA" w14:textId="0C3F9E4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410" w14:textId="7FA86AA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06938B0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2EBE1F0" w14:textId="77777777" w:rsidTr="007D1C94">
        <w:tc>
          <w:tcPr>
            <w:tcW w:w="993" w:type="dxa"/>
          </w:tcPr>
          <w:p w14:paraId="42E722B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B592" w14:textId="7B10667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wyświetlania trendów w formie graficznej i tabelarycznej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0A3" w14:textId="3F38400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8E20BC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2540FA6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75AB66CA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B93547C" w14:textId="77777777" w:rsidR="007D1C94" w:rsidRPr="007D1C94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  <w:p w14:paraId="0CAFBF21" w14:textId="026A32C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4D44041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55ED667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C22304D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78146AB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EDC" w14:textId="75610CE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Monitor wyposażony w funkcję obliczeń hemodynamicznych, utlenowania oraz wentylacji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53F" w14:textId="273818B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AEB9E3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A2272AE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7F02338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E1AC" w14:textId="2E19CE0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Kalkulator dawek leków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C89" w14:textId="2F017AF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DAB27C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B6DF79" w14:textId="77777777" w:rsidTr="007D1C94">
        <w:tc>
          <w:tcPr>
            <w:tcW w:w="993" w:type="dxa"/>
          </w:tcPr>
          <w:p w14:paraId="340F4D0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B6CD" w14:textId="66D75E2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bCs/>
                <w:sz w:val="18"/>
                <w:szCs w:val="18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076" w14:textId="2F6E3142" w:rsidR="007D1C94" w:rsidRPr="007D1C94" w:rsidRDefault="0056259B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42E7E7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93061A0" w14:textId="77777777" w:rsidTr="007D1C94">
        <w:tc>
          <w:tcPr>
            <w:tcW w:w="993" w:type="dxa"/>
          </w:tcPr>
          <w:p w14:paraId="4DB6ADD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7436F254" w14:textId="586A954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7AFB84B0" w14:textId="2A2B15FC" w:rsidR="007D1C94" w:rsidRPr="007D1C94" w:rsidRDefault="00885DC8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E1E3DA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79C7C7E2" w14:textId="77777777" w:rsidR="003C62D2" w:rsidRPr="003C62D2" w:rsidRDefault="003C62D2" w:rsidP="003C62D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6849FEFB" w14:textId="77777777" w:rsidR="003C62D2" w:rsidRPr="00E26DB8" w:rsidRDefault="003C62D2">
      <w:pPr>
        <w:rPr>
          <w:rFonts w:ascii="Tahoma" w:hAnsi="Tahoma" w:cs="Tahoma"/>
          <w:sz w:val="20"/>
          <w:szCs w:val="20"/>
        </w:rPr>
      </w:pPr>
    </w:p>
    <w:sectPr w:rsidR="003C62D2" w:rsidRPr="00E26DB8" w:rsidSect="00074FA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1"/>
  </w:num>
  <w:num w:numId="2" w16cid:durableId="858469786">
    <w:abstractNumId w:val="0"/>
  </w:num>
  <w:num w:numId="3" w16cid:durableId="43339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734F3C"/>
    <w:rsid w:val="007D1C94"/>
    <w:rsid w:val="00885DC8"/>
    <w:rsid w:val="0089152B"/>
    <w:rsid w:val="00897331"/>
    <w:rsid w:val="00B50C2F"/>
    <w:rsid w:val="00B73225"/>
    <w:rsid w:val="00C752C3"/>
    <w:rsid w:val="00DE00F8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2904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19</cp:revision>
  <dcterms:created xsi:type="dcterms:W3CDTF">2022-09-23T07:18:00Z</dcterms:created>
  <dcterms:modified xsi:type="dcterms:W3CDTF">2023-02-22T11:14:00Z</dcterms:modified>
</cp:coreProperties>
</file>