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BC" w:rsidRPr="00E719D5" w:rsidRDefault="00A74CBC" w:rsidP="00C9460D">
      <w:pPr>
        <w:spacing w:after="0" w:line="23" w:lineRule="atLeast"/>
        <w:rPr>
          <w:rFonts w:asciiTheme="minorHAnsi" w:hAnsiTheme="minorHAnsi"/>
          <w:sz w:val="24"/>
          <w:szCs w:val="24"/>
          <w:highlight w:val="yellow"/>
        </w:rPr>
      </w:pPr>
      <w:r w:rsidRPr="00E719D5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513D50A5" wp14:editId="488964D2">
            <wp:extent cx="1409700" cy="790575"/>
            <wp:effectExtent l="0" t="0" r="0" b="9525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C" w:rsidRPr="00E719D5" w:rsidRDefault="00A74CBC" w:rsidP="00C9460D">
      <w:pPr>
        <w:pStyle w:val="Nagwek1"/>
        <w:rPr>
          <w:rFonts w:asciiTheme="minorHAnsi" w:hAnsiTheme="minorHAnsi"/>
          <w:sz w:val="24"/>
          <w:szCs w:val="24"/>
          <w:lang w:bidi="en-US"/>
        </w:rPr>
      </w:pPr>
      <w:r w:rsidRPr="00E719D5">
        <w:rPr>
          <w:rFonts w:asciiTheme="minorHAnsi" w:hAnsiTheme="minorHAnsi"/>
          <w:sz w:val="24"/>
          <w:szCs w:val="24"/>
          <w:lang w:bidi="en-US"/>
        </w:rPr>
        <w:t>Załącznik nr 1 do SWZ</w:t>
      </w:r>
    </w:p>
    <w:p w:rsidR="00A74CBC" w:rsidRPr="00E719D5" w:rsidRDefault="00A74CBC" w:rsidP="00C9460D">
      <w:pPr>
        <w:pStyle w:val="Nagwek2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Szczegółowy opis przedmiotu zamówienia</w:t>
      </w:r>
    </w:p>
    <w:p w:rsidR="00A74CBC" w:rsidRPr="00E719D5" w:rsidRDefault="00A74CBC" w:rsidP="00C9460D">
      <w:pPr>
        <w:spacing w:after="0" w:line="23" w:lineRule="atLeast"/>
        <w:rPr>
          <w:rFonts w:asciiTheme="minorHAnsi" w:hAnsiTheme="minorHAnsi"/>
          <w:sz w:val="24"/>
          <w:szCs w:val="24"/>
          <w:highlight w:val="yellow"/>
        </w:rPr>
      </w:pPr>
    </w:p>
    <w:p w:rsidR="00C9460D" w:rsidRPr="008175A0" w:rsidRDefault="00C9460D" w:rsidP="008175A0">
      <w:pPr>
        <w:numPr>
          <w:ilvl w:val="3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  <w:u w:val="single"/>
        </w:rPr>
      </w:pPr>
      <w:r w:rsidRPr="008175A0">
        <w:rPr>
          <w:rFonts w:asciiTheme="minorHAnsi" w:hAnsiTheme="minorHAnsi"/>
          <w:bCs/>
          <w:sz w:val="24"/>
          <w:szCs w:val="24"/>
        </w:rPr>
        <w:t>Przedmiotem</w:t>
      </w:r>
      <w:r w:rsidRPr="008175A0">
        <w:rPr>
          <w:rFonts w:asciiTheme="minorHAnsi" w:hAnsiTheme="minorHAnsi"/>
          <w:sz w:val="24"/>
          <w:szCs w:val="24"/>
        </w:rPr>
        <w:t xml:space="preserve"> inwestycji jest budowa i przebudowa</w:t>
      </w:r>
      <w:r w:rsidR="002D6FCD">
        <w:rPr>
          <w:rFonts w:asciiTheme="minorHAnsi" w:hAnsiTheme="minorHAnsi"/>
          <w:sz w:val="24"/>
          <w:szCs w:val="24"/>
        </w:rPr>
        <w:t xml:space="preserve"> dróg w Sulejowie, realizowana</w:t>
      </w:r>
      <w:r w:rsidRPr="008175A0">
        <w:rPr>
          <w:rFonts w:asciiTheme="minorHAnsi" w:hAnsiTheme="minorHAnsi"/>
          <w:sz w:val="24"/>
          <w:szCs w:val="24"/>
        </w:rPr>
        <w:t xml:space="preserve"> w ramach zadania pn. </w:t>
      </w:r>
      <w:r w:rsidRPr="008175A0">
        <w:rPr>
          <w:rFonts w:asciiTheme="minorHAnsi" w:hAnsiTheme="minorHAnsi"/>
          <w:iCs/>
          <w:sz w:val="24"/>
          <w:szCs w:val="24"/>
        </w:rPr>
        <w:t>„Kompleksowa poprawa stanu gminnej infrastruktury drogowej na terenie miasta i gminy Sulejów – etap I”</w:t>
      </w:r>
      <w:r w:rsidR="00DF6D2F" w:rsidRPr="008175A0">
        <w:rPr>
          <w:rFonts w:asciiTheme="minorHAnsi" w:hAnsiTheme="minorHAnsi"/>
          <w:iCs/>
          <w:sz w:val="24"/>
          <w:szCs w:val="24"/>
        </w:rPr>
        <w:t xml:space="preserve"> </w:t>
      </w:r>
      <w:r w:rsidR="00DF6D2F" w:rsidRPr="008175A0">
        <w:rPr>
          <w:rFonts w:asciiTheme="minorHAnsi" w:hAnsiTheme="minorHAnsi"/>
          <w:sz w:val="24"/>
          <w:szCs w:val="24"/>
        </w:rPr>
        <w:t xml:space="preserve">wraz z uzyskaniem pozwolenia na użytkowanie. 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  <w:r w:rsidRPr="00E719D5">
        <w:rPr>
          <w:rFonts w:asciiTheme="minorHAnsi" w:hAnsiTheme="minorHAnsi"/>
          <w:bCs/>
          <w:sz w:val="24"/>
          <w:szCs w:val="24"/>
          <w:u w:val="single"/>
        </w:rPr>
        <w:t>Zadanie 1: Budowa drogi gminnej - ulicy Podwłodzimierzów w Sulejowie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Budowa odcinka drogi gminnej - ulicy Podwłodzimierzów w Sulejowie, droga klasy "D", na odcinku od drogi krajowej nr 12 do drogi gminnej wewnętrznej – ulicy Polanka, od km 0+000,00 do km 0+469,77. 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Droga w stanie istniejącym posiada nawierzchnię częściowo utwardzoną kruszywem o zmiennej szerokości pasa drogowego (od 3,20 m do ponad 5,00 m) i grubości utwardzenia od 5 do 15 cm. Brak chodnika i utwardzenia zjazdów, pobocza gruntowe obustronne. Spadek daszkowy. Odwodnienie drogi obecnie powierzchniowe, w części rów jednostronny. Droga przebiega w części wzdłuż zabudowy mieszkaniowej, jednorodzinnej oraz wzdłuż terenów leśnych. Na obszarze inwestycji znajdują się sieci uzbrojenia terenu: wodociąg, linia telefoniczna doziemna i naziemna, linia energetyczna naziemna i podziemna oraz oświetlenie uliczne. 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Planowana budowa ma na celu doprowadzenie przedmiotowego odcinka drogi do parametrów technicznych odpowiadających drodze klasy "D", swoim zakresem obejmuje: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dostosowanie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parametrów przedmiotowej drogi do klasy technicznej "D", w tym korektę geometrii i parametrów łuków poziomych i pionowych, poszerzenie jezdni i poboczy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poprawę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geometrii skrzyżowań z drogami bocznymi;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rozbiórkę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istniejących warstw konstrukcji nawierzchni i wykonanie nowych z dostosowaniem do klasy technicznej - D;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>, korektę zjazdów indywidualnych i zjazdów publicznych;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poprawę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systemu odwodnienia – budowa rowu przydrożnego wzdłuż drogi od strony wschodniej;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przepustów żelbetowych pod zjazdami w miejscu projektowanego rowu;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frezowanie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istniejącej nawierzchni (włączenie w istniejącą jezdnię ul. Polanka);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regulację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wysokościową istniejących zaworów wodociągowych, studni i zasuw;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zabezpieczenie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kolidujących z przedmiotowa inwestycją następujących sieci uzbrojenia: - sieci energetyczna kablowa; - sieci wodociągowej;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przebudowę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kolidującej z przedmiotową inwestycją sieci energetycznej (wg opracowania branżowego);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wycinka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drzew i krzewów;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wykonanie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oznakowania poziomego i pionowego;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zagospodarowanie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terenów zielonych (niwelacja i obsianie terenu pasa drogowego).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  <w:r w:rsidRPr="00E719D5">
        <w:rPr>
          <w:rFonts w:asciiTheme="minorHAnsi" w:hAnsiTheme="minorHAnsi"/>
          <w:bCs/>
          <w:sz w:val="24"/>
          <w:szCs w:val="24"/>
          <w:u w:val="single"/>
        </w:rPr>
        <w:t xml:space="preserve">Zadanie 2: Przebudowa ulicy Góra </w:t>
      </w:r>
      <w:proofErr w:type="gramStart"/>
      <w:r w:rsidRPr="00E719D5">
        <w:rPr>
          <w:rFonts w:asciiTheme="minorHAnsi" w:hAnsiTheme="minorHAnsi"/>
          <w:bCs/>
          <w:sz w:val="24"/>
          <w:szCs w:val="24"/>
          <w:u w:val="single"/>
        </w:rPr>
        <w:t>Strzelecka  (od</w:t>
      </w:r>
      <w:proofErr w:type="gramEnd"/>
      <w:r w:rsidRPr="00E719D5">
        <w:rPr>
          <w:rFonts w:asciiTheme="minorHAnsi" w:hAnsiTheme="minorHAnsi"/>
          <w:bCs/>
          <w:sz w:val="24"/>
          <w:szCs w:val="24"/>
          <w:u w:val="single"/>
        </w:rPr>
        <w:t xml:space="preserve"> posesji nr 85 w kierunku wschodnim) wraz z budową linii kablowej oświetlenia ulicznego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  <w:u w:val="single"/>
        </w:rPr>
        <w:lastRenderedPageBreak/>
        <w:t>Przebudowa drogi</w:t>
      </w:r>
      <w:r w:rsidRPr="00E719D5">
        <w:rPr>
          <w:rFonts w:asciiTheme="minorHAnsi" w:hAnsiTheme="minorHAnsi"/>
          <w:sz w:val="24"/>
          <w:szCs w:val="24"/>
        </w:rPr>
        <w:t xml:space="preserve"> gminnej ul. Góra Strzelecka w Sulejowie, na odcinku od posesji nr 85 w kierunku wschodnim o łącznej długości 158,78 m. Obecnie przedmiotowa droga posiada nawierzchnię częściowo utwardzoną kruszywem kamiennym, o licznych nierównościach, które powodują powstawanie zastoisk wody. Szerokość jezdni objętej przebudową wynosi od 4,5 m do 5,0 m. Istniejąca droga ma spadek dwustronny, brak wyodrębnionych poboczy. System odwodnienia drogi jest zniszczony. Zjazdy do posesji zlokalizowane w obrębie ulicy są w części gruntowe oraz w znacznej części z różnorodnych materiałów, takich jak: gruz betonowy, kostka betonowa. Droga przebiega przez tereny zabudowy mieszkaniowej jednorodzinnej. W pasie drogowym z urządzeń infrastruktury technicznej występuje: sieć wodociągowa z przyłączami i armaturą, sieć napowietrzna i kablowa telekomunikacyjna, sieć napowietrzna i kablowa </w:t>
      </w:r>
      <w:proofErr w:type="spellStart"/>
      <w:r w:rsidRPr="00E719D5">
        <w:rPr>
          <w:rFonts w:asciiTheme="minorHAnsi" w:hAnsiTheme="minorHAnsi"/>
          <w:sz w:val="24"/>
          <w:szCs w:val="24"/>
        </w:rPr>
        <w:t>eNN</w:t>
      </w:r>
      <w:proofErr w:type="spellEnd"/>
      <w:r w:rsidRPr="00E719D5">
        <w:rPr>
          <w:rFonts w:asciiTheme="minorHAnsi" w:hAnsiTheme="minorHAnsi"/>
          <w:sz w:val="24"/>
          <w:szCs w:val="24"/>
        </w:rPr>
        <w:t xml:space="preserve"> przyłączeniowa oraz sieć </w:t>
      </w:r>
      <w:proofErr w:type="spellStart"/>
      <w:r w:rsidRPr="00E719D5">
        <w:rPr>
          <w:rFonts w:asciiTheme="minorHAnsi" w:hAnsiTheme="minorHAnsi"/>
          <w:sz w:val="24"/>
          <w:szCs w:val="24"/>
        </w:rPr>
        <w:t>eSN</w:t>
      </w:r>
      <w:proofErr w:type="spellEnd"/>
      <w:r w:rsidRPr="00E719D5">
        <w:rPr>
          <w:rFonts w:asciiTheme="minorHAnsi" w:hAnsiTheme="minorHAnsi"/>
          <w:sz w:val="24"/>
          <w:szCs w:val="24"/>
        </w:rPr>
        <w:t>, sieć gazowa.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Projektuje się przebudowę ulicy Góra Strzelecka w Sulejowie, poprzez wykonanie nowej nawierzchni jezdni z betonu asfaltowego dla ruchu kategorii KR 1, wraz z wykonaniem chodnika jednostronnego oraz zjazdów do posesji z kostki betonowej. Projektuj się jezdnię asfaltową o szer. 6,00 m o przekroju </w:t>
      </w:r>
      <w:proofErr w:type="spellStart"/>
      <w:r w:rsidRPr="00E719D5">
        <w:rPr>
          <w:rFonts w:asciiTheme="minorHAnsi" w:hAnsiTheme="minorHAnsi"/>
          <w:sz w:val="24"/>
          <w:szCs w:val="24"/>
        </w:rPr>
        <w:t>półulicznym</w:t>
      </w:r>
      <w:proofErr w:type="spellEnd"/>
      <w:r w:rsidRPr="00E719D5">
        <w:rPr>
          <w:rFonts w:asciiTheme="minorHAnsi" w:hAnsiTheme="minorHAnsi"/>
          <w:sz w:val="24"/>
          <w:szCs w:val="24"/>
        </w:rPr>
        <w:t>, ograniczony jednostronnie krawężnikiem betonowym od strony chodnika. Droga wykończona od strony południowej poboczem wykonanym z kruszywa łamanego o szer. 1,00 m. W ramach przebudowy drogi planuje się przebudowę istniejących zjazdów o szerokości 5,0 m, o nawierzchnia z kostki betonowej. Dla poprawy odwodnienia, zakłada się wykonanie od strony południowej wzdłuż ulicy rów przydrożny odparowujący (szczelny).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  <w:u w:val="single"/>
        </w:rPr>
        <w:t>Budowa oświetlenia</w:t>
      </w:r>
      <w:r w:rsidRPr="00E719D5">
        <w:rPr>
          <w:rFonts w:asciiTheme="minorHAnsi" w:hAnsiTheme="minorHAnsi"/>
          <w:sz w:val="24"/>
          <w:szCs w:val="24"/>
        </w:rPr>
        <w:t xml:space="preserve"> swoim zakresem obejmuje posadowienie 3 sztuk słupów stalowych ośmiokątnych, ośmiometrowych z blach o grubości min. 3 mm z wysięgnikami kompletnymi wraz z oprawami typu LED wraz z ułożeniem kablowej linii oświetleniowej w wykopie otwartym, wraz z zasypaniem wykopu (po ułożeniu kabla) na dz. nr 153 obręb 0006 miasto Sulejów oraz dz. nr 225 obręb 0007 miasto Sulejów. Na terenie objętym zakresem niniejszych robót znajdują się: napowietrzna linia </w:t>
      </w:r>
      <w:proofErr w:type="spellStart"/>
      <w:r w:rsidRPr="00E719D5">
        <w:rPr>
          <w:rFonts w:asciiTheme="minorHAnsi" w:hAnsiTheme="minorHAnsi"/>
          <w:sz w:val="24"/>
          <w:szCs w:val="24"/>
        </w:rPr>
        <w:t>nn</w:t>
      </w:r>
      <w:proofErr w:type="spellEnd"/>
      <w:r w:rsidRPr="00E719D5">
        <w:rPr>
          <w:rFonts w:asciiTheme="minorHAnsi" w:hAnsiTheme="minorHAnsi"/>
          <w:sz w:val="24"/>
          <w:szCs w:val="24"/>
        </w:rPr>
        <w:t xml:space="preserve">, kablowe linie energetyczne SN oraz </w:t>
      </w:r>
      <w:proofErr w:type="spellStart"/>
      <w:r w:rsidRPr="00E719D5">
        <w:rPr>
          <w:rFonts w:asciiTheme="minorHAnsi" w:hAnsiTheme="minorHAnsi"/>
          <w:sz w:val="24"/>
          <w:szCs w:val="24"/>
        </w:rPr>
        <w:t>nn</w:t>
      </w:r>
      <w:proofErr w:type="spellEnd"/>
      <w:r w:rsidRPr="00E719D5">
        <w:rPr>
          <w:rFonts w:asciiTheme="minorHAnsi" w:hAnsiTheme="minorHAnsi"/>
          <w:sz w:val="24"/>
          <w:szCs w:val="24"/>
        </w:rPr>
        <w:t>, linia gazowa i telekomunikacyjna, rurociągi wodne.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  <w:r w:rsidRPr="00E719D5">
        <w:rPr>
          <w:rFonts w:asciiTheme="minorHAnsi" w:hAnsiTheme="minorHAnsi"/>
          <w:bCs/>
          <w:sz w:val="24"/>
          <w:szCs w:val="24"/>
          <w:u w:val="single"/>
        </w:rPr>
        <w:t xml:space="preserve">Zadanie 3: Wzmocnienie istniejącej nawierzchni z masy asfaltowo-betonowej, warstwą z mieszanek mineralno-bitumicznych w miejscowości </w:t>
      </w:r>
      <w:proofErr w:type="gramStart"/>
      <w:r w:rsidRPr="00E719D5">
        <w:rPr>
          <w:rFonts w:asciiTheme="minorHAnsi" w:hAnsiTheme="minorHAnsi"/>
          <w:bCs/>
          <w:sz w:val="24"/>
          <w:szCs w:val="24"/>
          <w:u w:val="single"/>
        </w:rPr>
        <w:t>Sulejów  ul</w:t>
      </w:r>
      <w:proofErr w:type="gramEnd"/>
      <w:r w:rsidRPr="00E719D5">
        <w:rPr>
          <w:rFonts w:asciiTheme="minorHAnsi" w:hAnsiTheme="minorHAnsi"/>
          <w:bCs/>
          <w:sz w:val="24"/>
          <w:szCs w:val="24"/>
          <w:u w:val="single"/>
        </w:rPr>
        <w:t>. Rycerska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Przebudowa istniejącej nawierzchni z masy asfaltowo - betonowej, warstwą z mieszanek mineralno-bitumicznych w miejscowości Sulejów ul. Rycerska, działki nr ewid. 21/1 </w:t>
      </w:r>
      <w:proofErr w:type="gramStart"/>
      <w:r w:rsidRPr="00E719D5">
        <w:rPr>
          <w:rFonts w:asciiTheme="minorHAnsi" w:hAnsiTheme="minorHAnsi"/>
          <w:sz w:val="24"/>
          <w:szCs w:val="24"/>
        </w:rPr>
        <w:t>i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444/1 obr. 4 – </w:t>
      </w:r>
      <w:proofErr w:type="gramStart"/>
      <w:r w:rsidRPr="00E719D5">
        <w:rPr>
          <w:rFonts w:asciiTheme="minorHAnsi" w:hAnsiTheme="minorHAnsi"/>
          <w:sz w:val="24"/>
          <w:szCs w:val="24"/>
        </w:rPr>
        <w:t>odcinek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ok. 1.000,00 mb.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Wzmocnienie istniejącej nawierzchni z masy asfaltowo-betonowej, warstwą z mieszanek mineralno-bitumicznych w miejscowości Sulejów ul. Rycerska – odcinek ok. 1.000,00 mb 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W ramach przedmiotu zamówienia należy wykonać: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Wymianę krawężnika na całej długości remontowanego odcinka 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Frezowanie nawierzchni wraz z wywozem destruktu – ok. 1.700 m2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Wykonanie warstwy wyrównawczej gr. 3 cm oraz nakładki warstwy ścieralnej grubości 4 cm z mieszanki mineralno-bitumicznej asfaltowej – 6.222,00 </w:t>
      </w:r>
      <w:proofErr w:type="gramStart"/>
      <w:r w:rsidRPr="00E719D5">
        <w:rPr>
          <w:rFonts w:asciiTheme="minorHAnsi" w:hAnsiTheme="minorHAnsi"/>
          <w:sz w:val="24"/>
          <w:szCs w:val="24"/>
        </w:rPr>
        <w:t>m</w:t>
      </w:r>
      <w:proofErr w:type="gramEnd"/>
      <w:r w:rsidRPr="00E719D5">
        <w:rPr>
          <w:rFonts w:asciiTheme="minorHAnsi" w:hAnsiTheme="minorHAnsi"/>
          <w:sz w:val="24"/>
          <w:szCs w:val="24"/>
        </w:rPr>
        <w:t>2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Powierzchnia zjazdów ulicznych – ok. 600,00 m2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Regulacja pionowa studzienek dla urządzeń podziemnych - włazów kanałowych.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  <w:r w:rsidRPr="00E719D5">
        <w:rPr>
          <w:rFonts w:asciiTheme="minorHAnsi" w:hAnsiTheme="minorHAnsi"/>
          <w:bCs/>
          <w:sz w:val="24"/>
          <w:szCs w:val="24"/>
          <w:u w:val="single"/>
        </w:rPr>
        <w:t xml:space="preserve">Zadanie 4: </w:t>
      </w:r>
      <w:r w:rsidR="00851814" w:rsidRPr="00E719D5">
        <w:rPr>
          <w:rFonts w:asciiTheme="minorHAnsi" w:hAnsiTheme="minorHAnsi"/>
          <w:bCs/>
          <w:sz w:val="24"/>
          <w:szCs w:val="24"/>
          <w:u w:val="single"/>
        </w:rPr>
        <w:t xml:space="preserve">Budowa dróg w Sulejowie - ulicy Kazimierza Jagiellończyka, Królowej Jadwigi, Mieszka I, </w:t>
      </w:r>
      <w:r w:rsidR="00BF0923">
        <w:rPr>
          <w:rFonts w:asciiTheme="minorHAnsi" w:hAnsiTheme="minorHAnsi"/>
          <w:bCs/>
          <w:sz w:val="24"/>
          <w:szCs w:val="24"/>
          <w:u w:val="single"/>
        </w:rPr>
        <w:t>wraz z odwodnieniem – Część 1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lastRenderedPageBreak/>
        <w:t>W stanie istniejącym drogi posiadają nawierzchnie tłuczniowe i gruntowe o zmiennej szerokości. Inwestycja realizowana jest w terenie zabudowanym, zabudowa jednorodzinna. Obszar wzdłuż dróg ma generalnie jednolity charakter zagospodarowania i użytkowania, drogi biegną przez zabudowę zwartą mieszkaniową - jednorodzinną w terenie zabudowanym. Droga generalnie posiada spadek daszkowy. Odwodnienie drogi obecnie powierzchniowo. Na obszarze inwestycji znajdują się sieci uzbrojenia terenu: wodociąg, kanalizacja sanitarna, linia telefoniczna naziemna, linia energetyczna naziemna i podziemna.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Podstawowy zakres inwestycji polegającej na budowie dróg gminnych i budowie drogi wewnętrznej oraz ciągu pieszo – jezdnego w miejscowości Sulejów, i obejmuje: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jezdni asfaltowej,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przebudowę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chodników, zjazdów indywidualny i publicznych,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przebudowę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istniejących skrzyżowań, </w:t>
      </w:r>
    </w:p>
    <w:p w:rsidR="00C9460D" w:rsidRPr="00E719D5" w:rsidRDefault="00ED5181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budowę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ciągu pieszego</w:t>
      </w:r>
      <w:r w:rsidR="00C9460D" w:rsidRPr="00E719D5">
        <w:rPr>
          <w:rFonts w:asciiTheme="minorHAnsi" w:hAnsiTheme="minorHAnsi"/>
          <w:bCs/>
          <w:sz w:val="24"/>
          <w:szCs w:val="24"/>
        </w:rPr>
        <w:t>,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przebudowę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i rozbudowę istniejącej kanalizacji deszczowej,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budowę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kanału technologicznego,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wykonanie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nowego oznakowania pionowego i poziomego.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bCs/>
          <w:sz w:val="24"/>
          <w:szCs w:val="24"/>
          <w:u w:val="single"/>
        </w:rPr>
      </w:pPr>
      <w:r w:rsidRPr="00E719D5">
        <w:rPr>
          <w:rFonts w:asciiTheme="minorHAnsi" w:hAnsiTheme="minorHAnsi"/>
          <w:bCs/>
          <w:sz w:val="24"/>
          <w:szCs w:val="24"/>
          <w:u w:val="single"/>
        </w:rPr>
        <w:t xml:space="preserve">Zadanie 5: </w:t>
      </w:r>
      <w:r w:rsidR="00851814" w:rsidRPr="00E719D5">
        <w:rPr>
          <w:rFonts w:asciiTheme="minorHAnsi" w:hAnsiTheme="minorHAnsi"/>
          <w:sz w:val="24"/>
          <w:szCs w:val="24"/>
          <w:u w:val="single"/>
        </w:rPr>
        <w:t>Budowa ul. Kazimierza Jagiellończyka oraz ul. Królowej Jadwigi wraz z odwodnieniem w Sulejowie</w:t>
      </w:r>
      <w:r w:rsidR="00BF0923">
        <w:rPr>
          <w:rFonts w:asciiTheme="minorHAnsi" w:hAnsiTheme="minorHAnsi"/>
          <w:sz w:val="24"/>
          <w:szCs w:val="24"/>
          <w:u w:val="single"/>
        </w:rPr>
        <w:t xml:space="preserve"> – Część 2</w:t>
      </w:r>
      <w:bookmarkStart w:id="0" w:name="_GoBack"/>
      <w:bookmarkEnd w:id="0"/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iCs/>
          <w:sz w:val="24"/>
          <w:szCs w:val="24"/>
        </w:rPr>
      </w:pPr>
      <w:r w:rsidRPr="00E719D5">
        <w:rPr>
          <w:rFonts w:asciiTheme="minorHAnsi" w:hAnsiTheme="minorHAnsi"/>
          <w:iCs/>
          <w:sz w:val="24"/>
          <w:szCs w:val="24"/>
        </w:rPr>
        <w:t>Uwaga: Dla niniejszego zadania decyzja pozwolenia na budowę oraz decyzja pozwolenie wodnoprawne straciły ważność. W ramach realizacji zamówienia należy uaktualnić dokumentację projektową (w tym doprojektować kanał technologiczny) oraz uzyskać w imieniu zamawiającego pozwolenie wodnoprawne oraz pozwolenia na budowę.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Ulice zlokalizowane są w istniejącym pasie drogi (działki nr ewid. 759, 443, 444/1, 464, 427. 361 </w:t>
      </w:r>
      <w:proofErr w:type="gramStart"/>
      <w:r w:rsidRPr="00E719D5">
        <w:rPr>
          <w:rFonts w:asciiTheme="minorHAnsi" w:hAnsiTheme="minorHAnsi"/>
          <w:sz w:val="24"/>
          <w:szCs w:val="24"/>
        </w:rPr>
        <w:t>obręb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4, miasto Sulejów) w zwartej zabudowie mieszkaniowej. Początek opracowania i koniec opracowania poszczególnych ulic przedstawiono w „projekcie zagospodarowania terenu" w rys. nr 1 ul. Kazimierza Jagiellończyka i Królowej Jadwigi.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Stan istniejący - nawierzchnie ulic tłuczniowe i gruntowe o zmiennych szerokościach, brak uregulowanego profilu podłużnego i przekroi poprzecznego. Niweleta nawierzchni częściowo dopasowana do istniejących wjazdów do posesji. Pobocza po obu stronach gruntowe. Odwodnienie powierzchniowe sprowadzone do istniejącego terenu.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Projektowane ulice zlokalizowane są w granicach pasa drogowego i obejmują jezdnię, chodniki i pas zieleni, w tym: 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E719D5">
        <w:rPr>
          <w:rFonts w:asciiTheme="minorHAnsi" w:hAnsiTheme="minorHAnsi"/>
          <w:bCs/>
          <w:sz w:val="24"/>
          <w:szCs w:val="24"/>
        </w:rPr>
        <w:t>Ulica Kazimierza Jagiellończyka - droga gminna, klasa drogi „D" dojazdowa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szerokość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projektowanej jezdni 6,00 m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szerokość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projektowanego chodnika 1,2 ~ 1,5 m obustronnie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zjazdy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do posesji do granicy pasa drogi zgodnie z wykazem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projektowany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przepust-z. </w:t>
      </w:r>
      <w:proofErr w:type="gramStart"/>
      <w:r w:rsidRPr="00E719D5">
        <w:rPr>
          <w:rFonts w:asciiTheme="minorHAnsi" w:hAnsiTheme="minorHAnsi"/>
          <w:bCs/>
          <w:sz w:val="24"/>
          <w:szCs w:val="24"/>
        </w:rPr>
        <w:t>rur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PEHD średnicy 800 mm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 w:rsidRPr="00E719D5">
        <w:rPr>
          <w:rFonts w:asciiTheme="minorHAnsi" w:hAnsiTheme="minorHAnsi"/>
          <w:bCs/>
          <w:sz w:val="24"/>
          <w:szCs w:val="24"/>
        </w:rPr>
        <w:t xml:space="preserve">Ul. Królowej Jadwigi - droga wewnętrzna klasa drogi „D" dojazdowa 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szerokość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projektowanego chodnika 1,50 m z pasmem zieleni szerokości 1,50 m po obu stronach jezdni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szerokość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jezdni 6,00 m </w:t>
      </w:r>
    </w:p>
    <w:p w:rsidR="00C9460D" w:rsidRPr="00E719D5" w:rsidRDefault="00C9460D" w:rsidP="00E719D5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zjazdy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do posesji do granicy pasa drogi </w:t>
      </w:r>
    </w:p>
    <w:p w:rsidR="00E719D5" w:rsidRDefault="00C9460D" w:rsidP="00C9460D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E719D5">
        <w:rPr>
          <w:rFonts w:asciiTheme="minorHAnsi" w:hAnsiTheme="minorHAnsi"/>
          <w:bCs/>
          <w:sz w:val="24"/>
          <w:szCs w:val="24"/>
        </w:rPr>
        <w:t>projektowany</w:t>
      </w:r>
      <w:proofErr w:type="gramEnd"/>
      <w:r w:rsidRPr="00E719D5">
        <w:rPr>
          <w:rFonts w:asciiTheme="minorHAnsi" w:hAnsiTheme="minorHAnsi"/>
          <w:bCs/>
          <w:sz w:val="24"/>
          <w:szCs w:val="24"/>
        </w:rPr>
        <w:t xml:space="preserve"> przepust</w:t>
      </w:r>
      <w:r w:rsidRPr="00E719D5">
        <w:rPr>
          <w:rFonts w:asciiTheme="minorHAnsi" w:hAnsiTheme="minorHAnsi"/>
          <w:sz w:val="24"/>
          <w:szCs w:val="24"/>
        </w:rPr>
        <w:t xml:space="preserve"> z rur PEHD średnicy 800 mm.</w:t>
      </w:r>
    </w:p>
    <w:p w:rsidR="00C9460D" w:rsidRPr="00E719D5" w:rsidRDefault="00C9460D" w:rsidP="00C9460D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 xml:space="preserve">Projektowana kanalizacja deszczowa służyć będzie do odprowadzenie wód deszczowych i roztopowych z projektowanych nawierzchni utwardzonych do istniejącej kanalizacji deszczowej w ul. K. Jagiellończyka przy skrzyżowaniu z ul. Zamkową w dwóch miejscach oraz </w:t>
      </w:r>
      <w:r w:rsidRPr="00E719D5">
        <w:rPr>
          <w:rFonts w:asciiTheme="minorHAnsi" w:hAnsiTheme="minorHAnsi"/>
          <w:sz w:val="24"/>
          <w:szCs w:val="24"/>
        </w:rPr>
        <w:lastRenderedPageBreak/>
        <w:t xml:space="preserve">wlotem W2 bezpośrednio do rowu (operat nr RS-I.6341.40.2013.SB z dnia 21.01.2014) </w:t>
      </w:r>
      <w:proofErr w:type="gramStart"/>
      <w:r w:rsidRPr="00E719D5">
        <w:rPr>
          <w:rFonts w:asciiTheme="minorHAnsi" w:hAnsiTheme="minorHAnsi"/>
          <w:sz w:val="24"/>
          <w:szCs w:val="24"/>
        </w:rPr>
        <w:t>oraz  istniejącej</w:t>
      </w:r>
      <w:proofErr w:type="gramEnd"/>
      <w:r w:rsidRPr="00E719D5">
        <w:rPr>
          <w:rFonts w:asciiTheme="minorHAnsi" w:hAnsiTheme="minorHAnsi"/>
          <w:sz w:val="24"/>
          <w:szCs w:val="24"/>
        </w:rPr>
        <w:t xml:space="preserve"> kanalizacji deszczowej w ul. Królowej Jadwigi przy skrzyżowaniu z ul. Zamkową.</w:t>
      </w:r>
    </w:p>
    <w:p w:rsidR="00C9460D" w:rsidRPr="00E719D5" w:rsidRDefault="00C9460D" w:rsidP="00C9460D">
      <w:pPr>
        <w:spacing w:after="0" w:line="23" w:lineRule="atLeast"/>
        <w:rPr>
          <w:rFonts w:asciiTheme="minorHAnsi" w:hAnsiTheme="minorHAnsi"/>
          <w:sz w:val="24"/>
          <w:szCs w:val="24"/>
          <w:highlight w:val="yellow"/>
        </w:rPr>
      </w:pPr>
    </w:p>
    <w:p w:rsidR="002E6CD3" w:rsidRPr="00E719D5" w:rsidRDefault="002E6CD3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pacing w:val="-3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Przedmiot zamówienia należy wykonać na podstawie opisu</w:t>
      </w:r>
      <w:r w:rsidR="00E719D5" w:rsidRPr="00E719D5">
        <w:rPr>
          <w:rFonts w:asciiTheme="minorHAnsi" w:hAnsiTheme="minorHAnsi"/>
          <w:sz w:val="24"/>
          <w:szCs w:val="24"/>
        </w:rPr>
        <w:t xml:space="preserve"> przedmiotu zamówienia, projektów budowlanych</w:t>
      </w:r>
      <w:r w:rsidRPr="00E719D5">
        <w:rPr>
          <w:rFonts w:asciiTheme="minorHAnsi" w:hAnsiTheme="minorHAnsi"/>
          <w:sz w:val="24"/>
          <w:szCs w:val="24"/>
        </w:rPr>
        <w:t xml:space="preserve">, projektów wykonawczych, STWiORB i przedmiarów robót, Specyfikacji Warunków Zamówienia, zgodnie z zapisami zawartymi w projektowanych postanowieniach umowy. </w:t>
      </w:r>
    </w:p>
    <w:p w:rsidR="002E6CD3" w:rsidRPr="00E719D5" w:rsidRDefault="002E6CD3" w:rsidP="00C9460D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E719D5">
        <w:rPr>
          <w:rFonts w:asciiTheme="minorHAnsi" w:hAnsiTheme="minorHAnsi"/>
          <w:sz w:val="24"/>
          <w:szCs w:val="24"/>
        </w:rPr>
        <w:t>Podstawą do wyceny robót budowlanych są projekt</w:t>
      </w:r>
      <w:r w:rsidR="00E719D5">
        <w:rPr>
          <w:rFonts w:asciiTheme="minorHAnsi" w:hAnsiTheme="minorHAnsi"/>
          <w:sz w:val="24"/>
          <w:szCs w:val="24"/>
        </w:rPr>
        <w:t>y budowlane</w:t>
      </w:r>
      <w:r w:rsidRPr="00E719D5">
        <w:rPr>
          <w:rFonts w:asciiTheme="minorHAnsi" w:hAnsiTheme="minorHAnsi"/>
          <w:sz w:val="24"/>
          <w:szCs w:val="24"/>
        </w:rPr>
        <w:t xml:space="preserve"> i projekty wykonawcze, natomiast pozostałe dokumenty są dokumentami pomocniczymi i uzupełniającymi. </w:t>
      </w:r>
    </w:p>
    <w:p w:rsidR="002E6CD3" w:rsidRPr="00E719D5" w:rsidRDefault="002E6CD3" w:rsidP="00C9460D">
      <w:pPr>
        <w:spacing w:after="0" w:line="23" w:lineRule="atLeast"/>
        <w:rPr>
          <w:rFonts w:asciiTheme="minorHAnsi" w:hAnsiTheme="minorHAnsi"/>
          <w:sz w:val="24"/>
          <w:szCs w:val="24"/>
          <w:lang w:eastAsia="pl-PL"/>
        </w:rPr>
      </w:pPr>
      <w:r w:rsidRPr="008175A0">
        <w:rPr>
          <w:rFonts w:asciiTheme="minorHAnsi" w:hAnsiTheme="minorHAnsi"/>
          <w:sz w:val="24"/>
          <w:szCs w:val="24"/>
        </w:rPr>
        <w:t>W</w:t>
      </w:r>
      <w:r w:rsidRPr="00E719D5">
        <w:rPr>
          <w:rFonts w:asciiTheme="minorHAnsi" w:hAnsiTheme="minorHAnsi"/>
          <w:bCs/>
          <w:sz w:val="24"/>
          <w:szCs w:val="24"/>
          <w:lang w:eastAsia="pl-PL"/>
        </w:rPr>
        <w:t>ykonawca na własny koszt zapewni obsługę geodezyjną. Wykona inwentaryzację powykonawczą dla wykonanego zakresu robót wraz z zestawieniem ilości wbudowanych materiałów.</w:t>
      </w:r>
    </w:p>
    <w:p w:rsidR="002E6CD3" w:rsidRPr="00E719D5" w:rsidRDefault="002E6CD3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E719D5">
        <w:rPr>
          <w:rFonts w:asciiTheme="minorHAnsi" w:hAnsiTheme="minorHAnsi"/>
          <w:sz w:val="24"/>
          <w:szCs w:val="24"/>
          <w:lang w:eastAsia="pl-PL"/>
        </w:rPr>
        <w:t>Wykonawca robót zapewni pobyt kierownika budowy w dniach prowadzenia robót oraz kierowników robót poszczególnych branż realizowanych w danym czasie.</w:t>
      </w:r>
    </w:p>
    <w:p w:rsidR="002E6CD3" w:rsidRPr="00E719D5" w:rsidRDefault="008175A0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W</w:t>
      </w:r>
      <w:r w:rsidR="002E6CD3" w:rsidRPr="00E719D5">
        <w:rPr>
          <w:rFonts w:asciiTheme="minorHAnsi" w:hAnsiTheme="minorHAnsi"/>
          <w:sz w:val="24"/>
          <w:szCs w:val="24"/>
          <w:lang w:eastAsia="pl-PL"/>
        </w:rPr>
        <w:t xml:space="preserve"> dniu podpisania umowy Wykonawca zobowiązany jest do dostarczenia do Zamawiającego harmonogramu </w:t>
      </w:r>
      <w:r w:rsidR="002E6CD3" w:rsidRPr="00E719D5">
        <w:rPr>
          <w:rFonts w:asciiTheme="minorHAnsi" w:hAnsiTheme="minorHAnsi"/>
          <w:bCs/>
          <w:sz w:val="24"/>
          <w:szCs w:val="24"/>
        </w:rPr>
        <w:t>rzeczowo-terminowo-finansowego</w:t>
      </w:r>
      <w:r w:rsidR="002E6CD3" w:rsidRPr="00E719D5" w:rsidDel="00D7425F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E719D5">
        <w:rPr>
          <w:rFonts w:asciiTheme="minorHAnsi" w:hAnsiTheme="minorHAnsi"/>
          <w:sz w:val="24"/>
          <w:szCs w:val="24"/>
          <w:lang w:eastAsia="pl-PL"/>
        </w:rPr>
        <w:t>realizacji zadań</w:t>
      </w:r>
      <w:r w:rsidR="002E6CD3" w:rsidRPr="00E719D5">
        <w:rPr>
          <w:rFonts w:asciiTheme="minorHAnsi" w:hAnsiTheme="minorHAnsi"/>
          <w:sz w:val="24"/>
          <w:szCs w:val="24"/>
          <w:lang w:eastAsia="pl-PL"/>
        </w:rPr>
        <w:t xml:space="preserve"> oraz dostarcz</w:t>
      </w:r>
      <w:r w:rsidR="00E719D5">
        <w:rPr>
          <w:rFonts w:asciiTheme="minorHAnsi" w:hAnsiTheme="minorHAnsi"/>
          <w:sz w:val="24"/>
          <w:szCs w:val="24"/>
          <w:lang w:eastAsia="pl-PL"/>
        </w:rPr>
        <w:t>enia kosztorysu „pomocniczego”.</w:t>
      </w:r>
    </w:p>
    <w:p w:rsidR="002E6CD3" w:rsidRPr="00E719D5" w:rsidRDefault="002E6CD3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E719D5">
        <w:rPr>
          <w:rFonts w:asciiTheme="minorHAnsi" w:hAnsiTheme="minorHAnsi"/>
          <w:bCs/>
          <w:sz w:val="24"/>
          <w:szCs w:val="24"/>
          <w:lang w:eastAsia="pl-PL"/>
        </w:rPr>
        <w:t xml:space="preserve">Wykonawca w razie konieczności sporządzi oraz zatwierdzi na czas budowy projekt organizacji ruchu, oznakuje i zabezpieczy roboty - </w:t>
      </w:r>
      <w:r w:rsidRPr="00E719D5">
        <w:rPr>
          <w:rFonts w:asciiTheme="minorHAnsi" w:hAnsiTheme="minorHAnsi"/>
          <w:sz w:val="24"/>
          <w:szCs w:val="24"/>
          <w:lang w:eastAsia="pl-PL"/>
        </w:rPr>
        <w:t>koszty należy uwzględnić w cenie oferty</w:t>
      </w:r>
      <w:r w:rsidRPr="00E719D5"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</w:p>
    <w:p w:rsidR="002E6CD3" w:rsidRPr="00E719D5" w:rsidRDefault="002E6CD3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E719D5">
        <w:rPr>
          <w:rFonts w:asciiTheme="minorHAnsi" w:hAnsiTheme="minorHAnsi"/>
          <w:bCs/>
          <w:sz w:val="24"/>
          <w:szCs w:val="24"/>
          <w:lang w:eastAsia="pl-PL"/>
        </w:rPr>
        <w:t>Wykonawca zobowiązany jest do spełnienia wytycznych, wymogów i warunków zarówno technicznych, jak i formalnoprawnych, na co uzyska od Zamawia</w:t>
      </w:r>
      <w:r w:rsidR="00E719D5">
        <w:rPr>
          <w:rFonts w:asciiTheme="minorHAnsi" w:hAnsiTheme="minorHAnsi"/>
          <w:bCs/>
          <w:sz w:val="24"/>
          <w:szCs w:val="24"/>
          <w:lang w:eastAsia="pl-PL"/>
        </w:rPr>
        <w:t xml:space="preserve">jącego stosowne pełnomocnictwo. </w:t>
      </w:r>
      <w:r w:rsidRPr="00E719D5">
        <w:rPr>
          <w:rFonts w:asciiTheme="minorHAnsi" w:hAnsiTheme="minorHAnsi"/>
          <w:bCs/>
          <w:sz w:val="24"/>
          <w:szCs w:val="24"/>
          <w:highlight w:val="yellow"/>
          <w:lang w:eastAsia="pl-PL"/>
        </w:rPr>
        <w:t xml:space="preserve"> </w:t>
      </w:r>
    </w:p>
    <w:p w:rsidR="002E6CD3" w:rsidRPr="00E719D5" w:rsidRDefault="002E6CD3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  <w:lang w:eastAsia="pl-PL"/>
        </w:rPr>
      </w:pPr>
      <w:r w:rsidRPr="00E719D5">
        <w:rPr>
          <w:rFonts w:asciiTheme="minorHAnsi" w:hAnsiTheme="minorHAnsi"/>
          <w:bCs/>
          <w:sz w:val="24"/>
          <w:szCs w:val="24"/>
          <w:lang w:eastAsia="pl-PL"/>
        </w:rPr>
        <w:t>Wykonawca po zakończeniu inwestycji zobowiązany jest przedstawić Zamawiającemu: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kosztorys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powykonawczy „pomocniczy”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certyfikaty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>, atesty, aprobaty techniczne materiałów;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dokumentację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fotograficzną w formie elektronicznej z przebiegu realizacji zadania;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oświadczenie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Kierownika Budowy, inspektora nadzoru o wykonaniu przedmiotu zamówienia zgodnie z dokumentacją projektową, przedmiarem robót, przepisami i obowiązującymi normami;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oryginał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dzienników budowy z potwierdzeniem Inspektora nadzoru i kierownika budowy o zakończeniu robót;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inwentaryzacje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geodezyjne powykonawcze;</w:t>
      </w:r>
    </w:p>
    <w:p w:rsidR="002530D2" w:rsidRPr="002530D2" w:rsidRDefault="002530D2" w:rsidP="002530D2">
      <w:pPr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proofErr w:type="gramStart"/>
      <w:r w:rsidRPr="002530D2">
        <w:rPr>
          <w:rFonts w:asciiTheme="minorHAnsi" w:hAnsiTheme="minorHAnsi"/>
          <w:bCs/>
          <w:sz w:val="24"/>
          <w:szCs w:val="24"/>
        </w:rPr>
        <w:t>decyzję</w:t>
      </w:r>
      <w:proofErr w:type="gramEnd"/>
      <w:r w:rsidRPr="002530D2">
        <w:rPr>
          <w:rFonts w:asciiTheme="minorHAnsi" w:hAnsiTheme="minorHAnsi"/>
          <w:bCs/>
          <w:sz w:val="24"/>
          <w:szCs w:val="24"/>
        </w:rPr>
        <w:t xml:space="preserve"> pozwolenia na użytkowanie (o ile jest wymagana).</w:t>
      </w:r>
    </w:p>
    <w:p w:rsidR="008175A0" w:rsidRPr="008175A0" w:rsidRDefault="002530D2" w:rsidP="008175A0">
      <w:pPr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Wykonawca ma obowiązek wykonać</w:t>
      </w:r>
      <w:r w:rsidR="008175A0" w:rsidRPr="008175A0">
        <w:rPr>
          <w:sz w:val="24"/>
          <w:szCs w:val="24"/>
        </w:rPr>
        <w:t xml:space="preserve"> oznakowani</w:t>
      </w:r>
      <w:r>
        <w:rPr>
          <w:sz w:val="24"/>
          <w:szCs w:val="24"/>
        </w:rPr>
        <w:t>e</w:t>
      </w:r>
      <w:r w:rsidR="008175A0" w:rsidRPr="008175A0">
        <w:rPr>
          <w:sz w:val="24"/>
          <w:szCs w:val="24"/>
        </w:rPr>
        <w:t>, zgodnie z projektem stałej organizacji ruchu</w:t>
      </w:r>
      <w:r>
        <w:rPr>
          <w:sz w:val="24"/>
          <w:szCs w:val="24"/>
        </w:rPr>
        <w:t>,</w:t>
      </w:r>
      <w:r w:rsidR="008175A0" w:rsidRPr="008175A0">
        <w:rPr>
          <w:sz w:val="24"/>
          <w:szCs w:val="24"/>
        </w:rPr>
        <w:t xml:space="preserve"> a w przypadku konieczności wykonanie aktualizacji projektu stałej organizacji ruchu wraz z uzyskaniem wszelkich wymaganych uzgodnień.</w:t>
      </w:r>
    </w:p>
    <w:p w:rsidR="008175A0" w:rsidRPr="008175A0" w:rsidRDefault="002530D2" w:rsidP="00FC41B1">
      <w:pPr>
        <w:pStyle w:val="Tekstpodstawowy"/>
        <w:tabs>
          <w:tab w:val="left" w:pos="426"/>
          <w:tab w:val="left" w:pos="851"/>
        </w:tabs>
        <w:spacing w:after="0"/>
        <w:rPr>
          <w:sz w:val="24"/>
          <w:szCs w:val="24"/>
        </w:rPr>
      </w:pPr>
      <w:r w:rsidRPr="002530D2">
        <w:rPr>
          <w:sz w:val="24"/>
          <w:szCs w:val="24"/>
        </w:rPr>
        <w:t xml:space="preserve">Wykonawca ma obowiązek wykonać </w:t>
      </w:r>
      <w:r w:rsidR="008175A0" w:rsidRPr="008175A0">
        <w:rPr>
          <w:sz w:val="24"/>
          <w:szCs w:val="24"/>
        </w:rPr>
        <w:t xml:space="preserve">i </w:t>
      </w:r>
      <w:r>
        <w:rPr>
          <w:sz w:val="24"/>
          <w:szCs w:val="24"/>
        </w:rPr>
        <w:t>umieścić</w:t>
      </w:r>
      <w:r w:rsidR="008175A0" w:rsidRPr="008175A0">
        <w:rPr>
          <w:sz w:val="24"/>
          <w:szCs w:val="24"/>
        </w:rPr>
        <w:t xml:space="preserve"> równolegle do </w:t>
      </w:r>
      <w:r w:rsidR="008175A0" w:rsidRPr="00C218BE">
        <w:rPr>
          <w:sz w:val="24"/>
          <w:szCs w:val="24"/>
        </w:rPr>
        <w:t xml:space="preserve">budowanych ulic </w:t>
      </w:r>
      <w:r w:rsidR="00C218BE" w:rsidRPr="00C218BE">
        <w:rPr>
          <w:sz w:val="24"/>
          <w:szCs w:val="24"/>
        </w:rPr>
        <w:t>7</w:t>
      </w:r>
      <w:r w:rsidR="008175A0" w:rsidRPr="00C218BE">
        <w:rPr>
          <w:sz w:val="24"/>
          <w:szCs w:val="24"/>
        </w:rPr>
        <w:t xml:space="preserve"> szt. (po</w:t>
      </w:r>
      <w:r w:rsidR="00BD5D09">
        <w:rPr>
          <w:sz w:val="24"/>
          <w:szCs w:val="24"/>
        </w:rPr>
        <w:t xml:space="preserve"> jednej na każdej</w:t>
      </w:r>
      <w:r w:rsidR="008175A0" w:rsidRPr="008175A0">
        <w:rPr>
          <w:sz w:val="24"/>
          <w:szCs w:val="24"/>
        </w:rPr>
        <w:t xml:space="preserve"> </w:t>
      </w:r>
      <w:r w:rsidR="00C218BE">
        <w:rPr>
          <w:sz w:val="24"/>
          <w:szCs w:val="24"/>
        </w:rPr>
        <w:t>ulicy</w:t>
      </w:r>
      <w:r w:rsidR="008175A0" w:rsidRPr="008175A0">
        <w:rPr>
          <w:sz w:val="24"/>
          <w:szCs w:val="24"/>
        </w:rPr>
        <w:t>) jednostronnych tablic informacyjnych, o wymiarach 180 x 120 cm zgodnie z „Rozporządzeniem Rady Ministrów z dnia 7 maja 2021 r. w sprawie określenia działań informacyjnych podejmowanych przez podmioty realizujące zadania finansowane lub dofinansowane z budżetu państwa lub z państwowych funduszy celowych”</w:t>
      </w:r>
      <w:r w:rsidR="00FC41B1">
        <w:rPr>
          <w:sz w:val="24"/>
          <w:szCs w:val="24"/>
        </w:rPr>
        <w:t xml:space="preserve"> lub</w:t>
      </w:r>
      <w:r w:rsidR="00FC41B1" w:rsidRPr="00FC41B1">
        <w:t xml:space="preserve"> </w:t>
      </w:r>
      <w:r w:rsidR="00FC41B1" w:rsidRPr="00FC41B1">
        <w:rPr>
          <w:sz w:val="24"/>
          <w:szCs w:val="24"/>
        </w:rPr>
        <w:t>jeżeli ze względów technicznych lub</w:t>
      </w:r>
      <w:r w:rsidR="00FC41B1">
        <w:rPr>
          <w:sz w:val="24"/>
          <w:szCs w:val="24"/>
        </w:rPr>
        <w:t xml:space="preserve"> </w:t>
      </w:r>
      <w:r w:rsidR="00FC41B1" w:rsidRPr="00FC41B1">
        <w:rPr>
          <w:sz w:val="24"/>
          <w:szCs w:val="24"/>
        </w:rPr>
        <w:t>biorąc pod uwagę względy bezpieczeństwa (np. przy wąskich pasach drogowych,</w:t>
      </w:r>
      <w:r w:rsidR="00FC41B1">
        <w:rPr>
          <w:sz w:val="24"/>
          <w:szCs w:val="24"/>
        </w:rPr>
        <w:t xml:space="preserve"> </w:t>
      </w:r>
      <w:r w:rsidR="00FC41B1" w:rsidRPr="00FC41B1">
        <w:rPr>
          <w:sz w:val="24"/>
          <w:szCs w:val="24"/>
        </w:rPr>
        <w:t>przejściach dla pieszych) postawienie tablicy o tych wymiarach nie jest możliwe,</w:t>
      </w:r>
      <w:r w:rsidR="00FC41B1">
        <w:rPr>
          <w:sz w:val="24"/>
          <w:szCs w:val="24"/>
        </w:rPr>
        <w:t xml:space="preserve"> </w:t>
      </w:r>
      <w:r w:rsidR="00FC41B1" w:rsidRPr="00FC41B1">
        <w:rPr>
          <w:sz w:val="24"/>
          <w:szCs w:val="24"/>
        </w:rPr>
        <w:t>dopuszcza się użycie</w:t>
      </w:r>
      <w:r w:rsidR="00FC41B1">
        <w:rPr>
          <w:sz w:val="24"/>
          <w:szCs w:val="24"/>
        </w:rPr>
        <w:t xml:space="preserve"> tablicy o wymiarach 90 × 60 cm</w:t>
      </w:r>
      <w:r w:rsidR="008175A0" w:rsidRPr="008175A0">
        <w:rPr>
          <w:sz w:val="24"/>
          <w:szCs w:val="24"/>
        </w:rPr>
        <w:t>.</w:t>
      </w:r>
    </w:p>
    <w:p w:rsidR="008175A0" w:rsidRPr="008175A0" w:rsidRDefault="008175A0" w:rsidP="00B361BD">
      <w:pPr>
        <w:pStyle w:val="Tekstpodstawowy"/>
        <w:tabs>
          <w:tab w:val="left" w:pos="426"/>
          <w:tab w:val="left" w:pos="851"/>
        </w:tabs>
        <w:spacing w:after="0"/>
        <w:rPr>
          <w:sz w:val="24"/>
          <w:szCs w:val="24"/>
        </w:rPr>
      </w:pPr>
      <w:r w:rsidRPr="008175A0">
        <w:rPr>
          <w:sz w:val="24"/>
          <w:szCs w:val="24"/>
        </w:rPr>
        <w:t>Zgodnie z ww. Rozporządzeniem:</w:t>
      </w:r>
    </w:p>
    <w:p w:rsidR="00B361BD" w:rsidRDefault="008175A0" w:rsidP="00B361BD">
      <w:pPr>
        <w:pStyle w:val="Tekstpodstawowy"/>
        <w:numPr>
          <w:ilvl w:val="2"/>
          <w:numId w:val="14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8175A0">
        <w:rPr>
          <w:sz w:val="24"/>
          <w:szCs w:val="24"/>
        </w:rPr>
        <w:t>tablicę</w:t>
      </w:r>
      <w:proofErr w:type="gramEnd"/>
      <w:r w:rsidRPr="008175A0">
        <w:rPr>
          <w:sz w:val="24"/>
          <w:szCs w:val="24"/>
        </w:rPr>
        <w:t xml:space="preserve"> wykonuje się z płyty kompozytowej, tworzywa sztucznego pleksi lub PCV o grubości minimum 3 mm albo umieszcza na podkładzie metalowym z podwójnie zawiniętą krawędzią;</w:t>
      </w:r>
    </w:p>
    <w:p w:rsidR="00B361BD" w:rsidRPr="00B361BD" w:rsidRDefault="008175A0" w:rsidP="00B361BD">
      <w:pPr>
        <w:pStyle w:val="Tekstpodstawowy"/>
        <w:numPr>
          <w:ilvl w:val="2"/>
          <w:numId w:val="14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61BD">
        <w:rPr>
          <w:sz w:val="24"/>
          <w:szCs w:val="24"/>
        </w:rPr>
        <w:t>wzorów</w:t>
      </w:r>
      <w:proofErr w:type="gramEnd"/>
      <w:r w:rsidRPr="00B361BD">
        <w:rPr>
          <w:sz w:val="24"/>
          <w:szCs w:val="24"/>
        </w:rPr>
        <w:t xml:space="preserve"> tablic nie można modyfikować, dodawać własnych znaków i informacji, poza uzupełnianiem treści we wskazanych polach;</w:t>
      </w:r>
      <w:r w:rsidR="00B361BD" w:rsidRPr="00B361BD">
        <w:t xml:space="preserve"> </w:t>
      </w:r>
    </w:p>
    <w:p w:rsidR="00B361BD" w:rsidRPr="00B361BD" w:rsidRDefault="00B361BD" w:rsidP="00B361BD">
      <w:pPr>
        <w:pStyle w:val="Tekstpodstawowy"/>
        <w:numPr>
          <w:ilvl w:val="2"/>
          <w:numId w:val="14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tablica</w:t>
      </w:r>
      <w:proofErr w:type="gramEnd"/>
      <w:r>
        <w:rPr>
          <w:sz w:val="24"/>
          <w:szCs w:val="24"/>
        </w:rPr>
        <w:t xml:space="preserve"> </w:t>
      </w:r>
      <w:r w:rsidRPr="00B361BD">
        <w:rPr>
          <w:sz w:val="24"/>
          <w:szCs w:val="24"/>
        </w:rPr>
        <w:t>zawiera</w:t>
      </w:r>
      <w:r>
        <w:rPr>
          <w:sz w:val="24"/>
          <w:szCs w:val="24"/>
        </w:rPr>
        <w:t xml:space="preserve"> w szczególności</w:t>
      </w:r>
      <w:r w:rsidRPr="00B361BD">
        <w:rPr>
          <w:sz w:val="24"/>
          <w:szCs w:val="24"/>
        </w:rPr>
        <w:t>:</w:t>
      </w:r>
    </w:p>
    <w:p w:rsidR="00B361BD" w:rsidRPr="00B361BD" w:rsidRDefault="00B361BD" w:rsidP="00B361BD">
      <w:pPr>
        <w:pStyle w:val="Tekstpodstawowy"/>
        <w:numPr>
          <w:ilvl w:val="2"/>
          <w:numId w:val="1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61BD">
        <w:rPr>
          <w:sz w:val="24"/>
          <w:szCs w:val="24"/>
        </w:rPr>
        <w:t>barwy</w:t>
      </w:r>
      <w:proofErr w:type="gramEnd"/>
      <w:r w:rsidRPr="00B361BD">
        <w:rPr>
          <w:sz w:val="24"/>
          <w:szCs w:val="24"/>
        </w:rPr>
        <w:t xml:space="preserve"> Rzeczypospolitej Polskiej i wizerunek godła Rzeczypospolitej Polskiej;</w:t>
      </w:r>
    </w:p>
    <w:p w:rsidR="00B361BD" w:rsidRPr="00B361BD" w:rsidRDefault="00B361BD" w:rsidP="00B361BD">
      <w:pPr>
        <w:pStyle w:val="Tekstpodstawowy"/>
        <w:numPr>
          <w:ilvl w:val="2"/>
          <w:numId w:val="1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61BD">
        <w:rPr>
          <w:sz w:val="24"/>
          <w:szCs w:val="24"/>
        </w:rPr>
        <w:t>informację</w:t>
      </w:r>
      <w:proofErr w:type="gramEnd"/>
      <w:r w:rsidRPr="00B361BD">
        <w:rPr>
          <w:sz w:val="24"/>
          <w:szCs w:val="24"/>
        </w:rPr>
        <w:t xml:space="preserve"> o finansowaniu lub dofinansowaniu zadania z budżetu państwa lub z państwowych funduszy celowych;</w:t>
      </w:r>
    </w:p>
    <w:p w:rsidR="00B361BD" w:rsidRPr="00B361BD" w:rsidRDefault="00B361BD" w:rsidP="00B361BD">
      <w:pPr>
        <w:pStyle w:val="Tekstpodstawowy"/>
        <w:numPr>
          <w:ilvl w:val="2"/>
          <w:numId w:val="1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61BD">
        <w:rPr>
          <w:sz w:val="24"/>
          <w:szCs w:val="24"/>
        </w:rPr>
        <w:t>rodzaj</w:t>
      </w:r>
      <w:proofErr w:type="gramEnd"/>
      <w:r w:rsidRPr="00B361BD">
        <w:rPr>
          <w:sz w:val="24"/>
          <w:szCs w:val="24"/>
        </w:rPr>
        <w:t xml:space="preserve"> dotacji budżetowej lub nazwę programu lub funduszu;</w:t>
      </w:r>
    </w:p>
    <w:p w:rsidR="008175A0" w:rsidRPr="008175A0" w:rsidRDefault="00B361BD" w:rsidP="00B361BD">
      <w:pPr>
        <w:pStyle w:val="Tekstpodstawowy"/>
        <w:numPr>
          <w:ilvl w:val="2"/>
          <w:numId w:val="1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61BD">
        <w:rPr>
          <w:sz w:val="24"/>
          <w:szCs w:val="24"/>
        </w:rPr>
        <w:t>nazwę</w:t>
      </w:r>
      <w:proofErr w:type="gramEnd"/>
      <w:r w:rsidRPr="00B361BD">
        <w:rPr>
          <w:sz w:val="24"/>
          <w:szCs w:val="24"/>
        </w:rPr>
        <w:t xml:space="preserve"> zadania.</w:t>
      </w:r>
    </w:p>
    <w:p w:rsidR="008175A0" w:rsidRPr="008175A0" w:rsidRDefault="008175A0" w:rsidP="00B361BD">
      <w:pPr>
        <w:pStyle w:val="Tekstpodstawowy"/>
        <w:numPr>
          <w:ilvl w:val="2"/>
          <w:numId w:val="14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8175A0">
        <w:rPr>
          <w:sz w:val="24"/>
          <w:szCs w:val="24"/>
        </w:rPr>
        <w:t>tablica</w:t>
      </w:r>
      <w:proofErr w:type="gramEnd"/>
      <w:r w:rsidRPr="008175A0">
        <w:rPr>
          <w:sz w:val="24"/>
          <w:szCs w:val="24"/>
        </w:rPr>
        <w:t xml:space="preserve"> informacyjna może zawierać informację o wartościach finansowania lub dofinansowania zadania, zamieszczaną w polu „dofinansowanie” i o całkowitej wartości zadania;</w:t>
      </w:r>
    </w:p>
    <w:p w:rsidR="008175A0" w:rsidRPr="008175A0" w:rsidRDefault="008175A0" w:rsidP="00B361BD">
      <w:pPr>
        <w:pStyle w:val="Tekstpodstawowy"/>
        <w:numPr>
          <w:ilvl w:val="2"/>
          <w:numId w:val="14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8175A0">
        <w:rPr>
          <w:sz w:val="24"/>
          <w:szCs w:val="24"/>
        </w:rPr>
        <w:t>tablica</w:t>
      </w:r>
      <w:proofErr w:type="gramEnd"/>
      <w:r w:rsidRPr="008175A0">
        <w:rPr>
          <w:sz w:val="24"/>
          <w:szCs w:val="24"/>
        </w:rPr>
        <w:t xml:space="preserve"> informacyjna nie może zawierać innych dodatkowych informacji i elementów graficznych, takich jak logo beneficjenta, partnera lub wykonawcy prac.</w:t>
      </w:r>
    </w:p>
    <w:p w:rsidR="008175A0" w:rsidRPr="008175A0" w:rsidRDefault="008175A0" w:rsidP="00B361BD">
      <w:pPr>
        <w:pStyle w:val="Tekstpodstawowy"/>
        <w:tabs>
          <w:tab w:val="left" w:pos="426"/>
          <w:tab w:val="left" w:pos="851"/>
        </w:tabs>
        <w:spacing w:after="0"/>
        <w:rPr>
          <w:sz w:val="24"/>
          <w:szCs w:val="24"/>
        </w:rPr>
      </w:pPr>
      <w:r w:rsidRPr="008175A0">
        <w:rPr>
          <w:sz w:val="24"/>
          <w:szCs w:val="24"/>
        </w:rPr>
        <w:t>Tablicę informacyjną umieszcza się w miejscu realizacji zadania w momencie rozpoczęcia prac budowlanych lub innych działań zmierzających bezpośrednio do realizacji zadania.</w:t>
      </w:r>
    </w:p>
    <w:p w:rsidR="008175A0" w:rsidRPr="008175A0" w:rsidRDefault="008175A0" w:rsidP="00B361BD">
      <w:pPr>
        <w:pStyle w:val="Tekstpodstawowy"/>
        <w:tabs>
          <w:tab w:val="left" w:pos="426"/>
          <w:tab w:val="left" w:pos="851"/>
        </w:tabs>
        <w:spacing w:after="0"/>
        <w:rPr>
          <w:sz w:val="24"/>
          <w:szCs w:val="24"/>
        </w:rPr>
      </w:pPr>
      <w:r w:rsidRPr="008175A0">
        <w:rPr>
          <w:sz w:val="24"/>
          <w:szCs w:val="24"/>
        </w:rPr>
        <w:t>Ostateczny wzór tablicy powinien być zaakceptowany przez Zamawiającego.</w:t>
      </w:r>
    </w:p>
    <w:p w:rsidR="008175A0" w:rsidRPr="008175A0" w:rsidRDefault="008175A0" w:rsidP="008175A0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3" w:lineRule="atLeast"/>
        <w:contextualSpacing/>
        <w:textAlignment w:val="baseline"/>
        <w:rPr>
          <w:rFonts w:asciiTheme="minorHAnsi" w:hAnsiTheme="minorHAnsi"/>
          <w:sz w:val="24"/>
          <w:szCs w:val="24"/>
        </w:rPr>
      </w:pPr>
    </w:p>
    <w:sectPr w:rsidR="008175A0" w:rsidRPr="00817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09" w:rsidRDefault="00BD5D09" w:rsidP="00BD5D09">
      <w:pPr>
        <w:spacing w:after="0" w:line="240" w:lineRule="auto"/>
      </w:pPr>
      <w:r>
        <w:separator/>
      </w:r>
    </w:p>
  </w:endnote>
  <w:endnote w:type="continuationSeparator" w:id="0">
    <w:p w:rsidR="00BD5D09" w:rsidRDefault="00BD5D09" w:rsidP="00B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930335"/>
      <w:docPartObj>
        <w:docPartGallery w:val="Page Numbers (Bottom of Page)"/>
        <w:docPartUnique/>
      </w:docPartObj>
    </w:sdtPr>
    <w:sdtContent>
      <w:p w:rsidR="00BD5D09" w:rsidRDefault="00BD5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23">
          <w:rPr>
            <w:noProof/>
          </w:rPr>
          <w:t>4</w:t>
        </w:r>
        <w:r>
          <w:fldChar w:fldCharType="end"/>
        </w:r>
      </w:p>
    </w:sdtContent>
  </w:sdt>
  <w:p w:rsidR="00BD5D09" w:rsidRDefault="00BD5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09" w:rsidRDefault="00BD5D09" w:rsidP="00BD5D09">
      <w:pPr>
        <w:spacing w:after="0" w:line="240" w:lineRule="auto"/>
      </w:pPr>
      <w:r>
        <w:separator/>
      </w:r>
    </w:p>
  </w:footnote>
  <w:footnote w:type="continuationSeparator" w:id="0">
    <w:p w:rsidR="00BD5D09" w:rsidRDefault="00BD5D09" w:rsidP="00BD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41B"/>
    <w:multiLevelType w:val="hybridMultilevel"/>
    <w:tmpl w:val="C062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921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9F0"/>
    <w:multiLevelType w:val="hybridMultilevel"/>
    <w:tmpl w:val="7680A020"/>
    <w:lvl w:ilvl="0" w:tplc="451A881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2549123A"/>
    <w:multiLevelType w:val="multilevel"/>
    <w:tmpl w:val="32F2C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3F0D54"/>
    <w:multiLevelType w:val="hybridMultilevel"/>
    <w:tmpl w:val="09A436C6"/>
    <w:lvl w:ilvl="0" w:tplc="451A881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75015CA"/>
    <w:multiLevelType w:val="hybridMultilevel"/>
    <w:tmpl w:val="128CDB66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EEA"/>
    <w:multiLevelType w:val="hybridMultilevel"/>
    <w:tmpl w:val="BDAAC3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AF3565"/>
    <w:multiLevelType w:val="hybridMultilevel"/>
    <w:tmpl w:val="460C9F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10A8"/>
    <w:multiLevelType w:val="hybridMultilevel"/>
    <w:tmpl w:val="6AD4A940"/>
    <w:lvl w:ilvl="0" w:tplc="451A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564EC"/>
    <w:multiLevelType w:val="hybridMultilevel"/>
    <w:tmpl w:val="0EBE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39E6"/>
    <w:multiLevelType w:val="hybridMultilevel"/>
    <w:tmpl w:val="B7EA03D0"/>
    <w:lvl w:ilvl="0" w:tplc="26AE2A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69CE"/>
    <w:multiLevelType w:val="hybridMultilevel"/>
    <w:tmpl w:val="C7C09B6A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D35EE"/>
    <w:multiLevelType w:val="hybridMultilevel"/>
    <w:tmpl w:val="40C4FBBA"/>
    <w:lvl w:ilvl="0" w:tplc="451A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A26"/>
    <w:multiLevelType w:val="hybridMultilevel"/>
    <w:tmpl w:val="9AFC1D32"/>
    <w:lvl w:ilvl="0" w:tplc="451A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52DD"/>
    <w:multiLevelType w:val="hybridMultilevel"/>
    <w:tmpl w:val="66F065AA"/>
    <w:lvl w:ilvl="0" w:tplc="8E641C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CE3978"/>
    <w:multiLevelType w:val="hybridMultilevel"/>
    <w:tmpl w:val="F8E6442C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64750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6588D"/>
    <w:multiLevelType w:val="hybridMultilevel"/>
    <w:tmpl w:val="B734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3"/>
    <w:rsid w:val="000D26B0"/>
    <w:rsid w:val="0015442F"/>
    <w:rsid w:val="00245C5F"/>
    <w:rsid w:val="002530D2"/>
    <w:rsid w:val="002605DE"/>
    <w:rsid w:val="002C4EC2"/>
    <w:rsid w:val="002D6FCD"/>
    <w:rsid w:val="002E6CD3"/>
    <w:rsid w:val="003B3224"/>
    <w:rsid w:val="003E34EF"/>
    <w:rsid w:val="004E089C"/>
    <w:rsid w:val="005B1C90"/>
    <w:rsid w:val="005D1B45"/>
    <w:rsid w:val="00791129"/>
    <w:rsid w:val="008175A0"/>
    <w:rsid w:val="00830EEC"/>
    <w:rsid w:val="00851814"/>
    <w:rsid w:val="00907768"/>
    <w:rsid w:val="009B2323"/>
    <w:rsid w:val="009C5B62"/>
    <w:rsid w:val="009C6061"/>
    <w:rsid w:val="00A37CFC"/>
    <w:rsid w:val="00A74CBC"/>
    <w:rsid w:val="00B361BD"/>
    <w:rsid w:val="00BD5D09"/>
    <w:rsid w:val="00BF0923"/>
    <w:rsid w:val="00C218BE"/>
    <w:rsid w:val="00C260FB"/>
    <w:rsid w:val="00C9460D"/>
    <w:rsid w:val="00CF3A67"/>
    <w:rsid w:val="00D34A77"/>
    <w:rsid w:val="00DF6D2F"/>
    <w:rsid w:val="00E719D5"/>
    <w:rsid w:val="00ED5181"/>
    <w:rsid w:val="00F12845"/>
    <w:rsid w:val="00F422BD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193B-FF1C-4D65-A1BA-5809129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CD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460D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C9460D"/>
    <w:rPr>
      <w:rFonts w:ascii="Calibri" w:eastAsia="Times New Roman" w:hAnsi="Calibri"/>
      <w:b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946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8175A0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175A0"/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D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09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16</cp:revision>
  <dcterms:created xsi:type="dcterms:W3CDTF">2022-04-11T07:41:00Z</dcterms:created>
  <dcterms:modified xsi:type="dcterms:W3CDTF">2022-04-15T11:21:00Z</dcterms:modified>
</cp:coreProperties>
</file>