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92E1A8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3E7C020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CC25A2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7094B6E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A9F9CD0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584FE04E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B5CFD36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96AB12D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5D1BB36F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ABF89FC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711D4829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6A221DDF" w14:textId="4EAB06EA" w:rsidR="00BB2A83" w:rsidRPr="00784BD4" w:rsidRDefault="002E699B" w:rsidP="001B3969">
      <w:pPr>
        <w:pStyle w:val="Normalny1"/>
        <w:jc w:val="center"/>
        <w:rPr>
          <w:rFonts w:ascii="Arial Narrow" w:hAnsi="Arial Narrow"/>
          <w:b/>
          <w:bCs/>
        </w:rPr>
      </w:pPr>
      <w:r w:rsidRPr="002E699B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CD4E62" w:rsidRPr="00CD4E62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nowego ciągnika rolniczego</w:t>
      </w:r>
      <w:r w:rsidR="001B3969" w:rsidRPr="001B3969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39E0D89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01E10361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304B4567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52B25DDB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1FC77872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426477B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2352950F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2D1C8B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07ACCDE7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0B63BC63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C3ECE8D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6086AD9E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29BF81A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DDDC27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453A102" w14:textId="60E34699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8F30A6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7547F3A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FA1A213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16D369C1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478CC317" w14:textId="77777777" w:rsidR="004534D1" w:rsidRP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7E25291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72A71C9E" w14:textId="04220A31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(Dz. U. z 2023 r. poz. 1497 z </w:t>
      </w:r>
      <w:proofErr w:type="spellStart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. zm.) 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001C692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F2B9B8B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6FAE86E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52B3A1FF" w14:textId="1E3E8E3C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 xml:space="preserve">podać mającą zastosowanie podstawę wykluczenia spośród wymienionych w art. 108 ust. 1 lub art. 109 ust. 1 pkt </w:t>
      </w:r>
      <w:r w:rsidR="008F30A6">
        <w:rPr>
          <w:rFonts w:ascii="Arial Narrow" w:hAnsi="Arial Narrow"/>
          <w:i/>
          <w:sz w:val="22"/>
          <w:szCs w:val="22"/>
        </w:rPr>
        <w:t xml:space="preserve">1, </w:t>
      </w:r>
      <w:r w:rsidRPr="00784BD4">
        <w:rPr>
          <w:rFonts w:ascii="Arial Narrow" w:hAnsi="Arial Narrow"/>
          <w:i/>
          <w:sz w:val="22"/>
          <w:szCs w:val="22"/>
        </w:rPr>
        <w:t>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505A8BE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3CB5F5B5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2BA003F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34C4BABA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7A3C3A8C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39F09E9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74C35F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01C01EFA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42711E28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89ECD5D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F391152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5B5A5AE4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45DD072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0E12634F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2788285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14342AB2" w14:textId="00964F71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</w:t>
      </w:r>
      <w:r w:rsidR="00C73B9C">
        <w:rPr>
          <w:rFonts w:ascii="Arial Narrow" w:hAnsi="Arial Narrow"/>
          <w:i/>
          <w:iCs/>
          <w:sz w:val="22"/>
          <w:szCs w:val="22"/>
        </w:rPr>
        <w:t xml:space="preserve">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t>w postępowaniu określonych w SWZ przez Zamawiającego:</w:t>
      </w:r>
    </w:p>
    <w:p w14:paraId="3056A43D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06E78D22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C1E0413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268F4BFC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6262B86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049D1B8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2AFF221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18CB803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52024DCA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D6F24BC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6BE11EC7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666BA5F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1E088E9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495282DB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D72E325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3B810F9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1408F3D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4C40083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6E5463E6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689653E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4FFDCA92" w14:textId="607B7164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490103">
        <w:rPr>
          <w:rFonts w:ascii="Arial Narrow" w:hAnsi="Arial Narrow"/>
          <w:sz w:val="22"/>
          <w:szCs w:val="22"/>
        </w:rPr>
        <w:t>1</w:t>
      </w:r>
      <w:r w:rsidR="001B3969">
        <w:rPr>
          <w:rFonts w:ascii="Arial Narrow" w:hAnsi="Arial Narrow"/>
          <w:sz w:val="22"/>
          <w:szCs w:val="22"/>
        </w:rPr>
        <w:t>8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5651351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46E2BA4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(dotyczy Wykonawcy)</w:t>
      </w:r>
      <w:r w:rsidRPr="00784BD4">
        <w:rPr>
          <w:rFonts w:ascii="Arial Narrow" w:hAnsi="Arial Narrow"/>
          <w:lang w:val="en-US" w:eastAsia="en-US"/>
        </w:rPr>
        <w:t>:</w:t>
      </w:r>
    </w:p>
    <w:p w14:paraId="118CF139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r>
        <w:fldChar w:fldCharType="begin"/>
      </w:r>
      <w:r w:rsidRPr="00E72804">
        <w:rPr>
          <w:lang w:val="en-US"/>
        </w:rPr>
        <w:instrText>HYPERLINK "http://ems.ms.gov.pl"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ems.ms.gov.pl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*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r>
        <w:fldChar w:fldCharType="begin"/>
      </w:r>
      <w:r w:rsidRPr="00E72804">
        <w:rPr>
          <w:lang w:val="en-US"/>
        </w:rPr>
        <w:instrText>HYPERLINK "http://www.prod.ceidg.gov.pl/"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prod.ceidg.gov.pl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670EC57C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3CBB2593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729D5815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 xml:space="preserve">(dotyczy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19491C1C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r>
        <w:fldChar w:fldCharType="begin"/>
      </w:r>
      <w:r w:rsidRPr="00E72804">
        <w:rPr>
          <w:lang w:val="en-US"/>
        </w:rPr>
        <w:instrText>HYPERLINK "http://ems.ms.gov.pl"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ems.ms.gov.pl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*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r>
        <w:fldChar w:fldCharType="begin"/>
      </w:r>
      <w:r w:rsidRPr="00E72804">
        <w:rPr>
          <w:lang w:val="en-US"/>
        </w:rPr>
        <w:instrText>HYPERLINK "http://www.prod.ceidg.gov.pl/"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prod.ceidg.gov.pl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24C82907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lastRenderedPageBreak/>
        <w:t>*niepotrzebne skreślić</w:t>
      </w:r>
    </w:p>
    <w:p w14:paraId="2DDAB6A1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A9D0419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34B30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528AFC59" w14:textId="5C4E5233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38FFBE7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463BD1A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FE69A07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CAFFEBF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16CCB723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469A73B6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55D739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2E71D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6D1E733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D9F5BCD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48B2B" w14:textId="77777777" w:rsidR="00500585" w:rsidRDefault="00500585">
      <w:r>
        <w:separator/>
      </w:r>
    </w:p>
  </w:endnote>
  <w:endnote w:type="continuationSeparator" w:id="0">
    <w:p w14:paraId="4CD8D3F1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22B1" w14:textId="45A262D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2ED886E4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C43A" w14:textId="77777777" w:rsidR="00500585" w:rsidRDefault="00500585">
      <w:r>
        <w:separator/>
      </w:r>
    </w:p>
  </w:footnote>
  <w:footnote w:type="continuationSeparator" w:id="0">
    <w:p w14:paraId="4023E59B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6B273" w14:textId="2FC09071" w:rsidR="005270B3" w:rsidRPr="005270B3" w:rsidRDefault="00C73B9C" w:rsidP="00C73B9C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eastAsia="Calibri"/>
        <w:lang w:eastAsia="en-US"/>
      </w:rPr>
      <w:t xml:space="preserve">Załącznik nr </w:t>
    </w:r>
    <w:r>
      <w:rPr>
        <w:rFonts w:eastAsia="Calibri"/>
        <w:lang w:eastAsia="en-US"/>
      </w:rPr>
      <w:t>2</w:t>
    </w:r>
    <w:r w:rsidRPr="00784BD4">
      <w:rPr>
        <w:rFonts w:eastAsia="Calibri"/>
        <w:lang w:eastAsia="en-US"/>
      </w:rPr>
      <w:t xml:space="preserve"> do SWZ</w:t>
    </w:r>
  </w:p>
  <w:p w14:paraId="56E8B414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385135FD" w14:textId="0D61466B" w:rsidR="00784BD4" w:rsidRPr="00784BD4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>Znak 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P</w:t>
    </w:r>
    <w:r w:rsidR="00E3201D">
      <w:rPr>
        <w:rFonts w:ascii="Arial Narrow" w:hAnsi="Arial Narrow"/>
        <w:b/>
        <w:bCs/>
        <w:iCs/>
        <w:sz w:val="24"/>
        <w:szCs w:val="24"/>
        <w:lang w:eastAsia="pl-PL"/>
      </w:rPr>
      <w:t>.</w:t>
    </w:r>
    <w:r w:rsidR="002E699B">
      <w:rPr>
        <w:rFonts w:ascii="Arial Narrow" w:hAnsi="Arial Narrow"/>
        <w:b/>
        <w:bCs/>
        <w:iCs/>
        <w:sz w:val="24"/>
        <w:szCs w:val="24"/>
        <w:lang w:eastAsia="pl-PL"/>
      </w:rPr>
      <w:t>0</w:t>
    </w:r>
    <w:r w:rsidR="00E72804">
      <w:rPr>
        <w:rFonts w:ascii="Arial Narrow" w:hAnsi="Arial Narrow"/>
        <w:b/>
        <w:bCs/>
        <w:iCs/>
        <w:sz w:val="24"/>
        <w:szCs w:val="24"/>
        <w:lang w:eastAsia="pl-PL"/>
      </w:rPr>
      <w:t>5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0"/>
    <w:bookmarkEnd w:id="1"/>
    <w:bookmarkEnd w:id="2"/>
    <w:bookmarkEnd w:id="3"/>
    <w:r w:rsidR="002E699B">
      <w:rPr>
        <w:rFonts w:ascii="Arial Narrow" w:hAnsi="Arial Narrow"/>
        <w:b/>
        <w:bCs/>
        <w:iCs/>
        <w:sz w:val="24"/>
        <w:szCs w:val="24"/>
        <w:lang w:eastAsia="pl-PL"/>
      </w:rPr>
      <w:t>5</w:t>
    </w:r>
  </w:p>
  <w:p w14:paraId="1E90F2C5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39BE2A76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26496">
    <w:abstractNumId w:val="0"/>
  </w:num>
  <w:num w:numId="2" w16cid:durableId="775443994">
    <w:abstractNumId w:val="1"/>
  </w:num>
  <w:num w:numId="3" w16cid:durableId="1059405683">
    <w:abstractNumId w:val="2"/>
    <w:lvlOverride w:ilvl="0">
      <w:startOverride w:val="1"/>
    </w:lvlOverride>
  </w:num>
  <w:num w:numId="4" w16cid:durableId="343478377">
    <w:abstractNumId w:val="11"/>
  </w:num>
  <w:num w:numId="5" w16cid:durableId="1799109387">
    <w:abstractNumId w:val="5"/>
  </w:num>
  <w:num w:numId="6" w16cid:durableId="220867067">
    <w:abstractNumId w:val="12"/>
  </w:num>
  <w:num w:numId="7" w16cid:durableId="1897550995">
    <w:abstractNumId w:val="9"/>
  </w:num>
  <w:num w:numId="8" w16cid:durableId="2099062410">
    <w:abstractNumId w:val="14"/>
  </w:num>
  <w:num w:numId="9" w16cid:durableId="654650838">
    <w:abstractNumId w:val="7"/>
  </w:num>
  <w:num w:numId="10" w16cid:durableId="24599967">
    <w:abstractNumId w:val="10"/>
  </w:num>
  <w:num w:numId="11" w16cid:durableId="166214389">
    <w:abstractNumId w:val="6"/>
  </w:num>
  <w:num w:numId="12" w16cid:durableId="895164447">
    <w:abstractNumId w:val="3"/>
  </w:num>
  <w:num w:numId="13" w16cid:durableId="1854605217">
    <w:abstractNumId w:val="13"/>
  </w:num>
  <w:num w:numId="14" w16cid:durableId="1252348271">
    <w:abstractNumId w:val="8"/>
  </w:num>
  <w:num w:numId="15" w16cid:durableId="782925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661B"/>
    <w:rsid w:val="000B7194"/>
    <w:rsid w:val="000C1233"/>
    <w:rsid w:val="000C69FE"/>
    <w:rsid w:val="000E07EE"/>
    <w:rsid w:val="000F575B"/>
    <w:rsid w:val="00101F19"/>
    <w:rsid w:val="001061D2"/>
    <w:rsid w:val="00106FA9"/>
    <w:rsid w:val="00117ADA"/>
    <w:rsid w:val="00134442"/>
    <w:rsid w:val="00137C78"/>
    <w:rsid w:val="00152795"/>
    <w:rsid w:val="00162D0D"/>
    <w:rsid w:val="00162E3E"/>
    <w:rsid w:val="00182869"/>
    <w:rsid w:val="001A0732"/>
    <w:rsid w:val="001B2C8E"/>
    <w:rsid w:val="001B3969"/>
    <w:rsid w:val="001D1DC8"/>
    <w:rsid w:val="001D383D"/>
    <w:rsid w:val="001E7242"/>
    <w:rsid w:val="001F0526"/>
    <w:rsid w:val="00204BFE"/>
    <w:rsid w:val="00205D85"/>
    <w:rsid w:val="0021305B"/>
    <w:rsid w:val="0021403B"/>
    <w:rsid w:val="00225693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699B"/>
    <w:rsid w:val="002E7C33"/>
    <w:rsid w:val="002F1972"/>
    <w:rsid w:val="002F1ECE"/>
    <w:rsid w:val="00304EF7"/>
    <w:rsid w:val="00314551"/>
    <w:rsid w:val="00326B34"/>
    <w:rsid w:val="003306CE"/>
    <w:rsid w:val="00333300"/>
    <w:rsid w:val="003344AA"/>
    <w:rsid w:val="00356FA2"/>
    <w:rsid w:val="003575AE"/>
    <w:rsid w:val="00364DEA"/>
    <w:rsid w:val="00365F8D"/>
    <w:rsid w:val="00390007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4E43C6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838F9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11B3"/>
    <w:rsid w:val="006C1D15"/>
    <w:rsid w:val="006C6471"/>
    <w:rsid w:val="006E7584"/>
    <w:rsid w:val="00701802"/>
    <w:rsid w:val="00704D23"/>
    <w:rsid w:val="00705A79"/>
    <w:rsid w:val="00714806"/>
    <w:rsid w:val="007178FD"/>
    <w:rsid w:val="00723929"/>
    <w:rsid w:val="00737EE3"/>
    <w:rsid w:val="00751879"/>
    <w:rsid w:val="00757246"/>
    <w:rsid w:val="0075791F"/>
    <w:rsid w:val="00761FD7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30A6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14E4D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81B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73B9C"/>
    <w:rsid w:val="00C82EC2"/>
    <w:rsid w:val="00C83989"/>
    <w:rsid w:val="00C8470B"/>
    <w:rsid w:val="00CB7088"/>
    <w:rsid w:val="00CD0691"/>
    <w:rsid w:val="00CD14E4"/>
    <w:rsid w:val="00CD4E62"/>
    <w:rsid w:val="00CE3A7A"/>
    <w:rsid w:val="00D01D55"/>
    <w:rsid w:val="00D0294C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E06DD"/>
    <w:rsid w:val="00DF20C2"/>
    <w:rsid w:val="00E049CE"/>
    <w:rsid w:val="00E04F98"/>
    <w:rsid w:val="00E10526"/>
    <w:rsid w:val="00E142E9"/>
    <w:rsid w:val="00E26D53"/>
    <w:rsid w:val="00E3201D"/>
    <w:rsid w:val="00E60F2D"/>
    <w:rsid w:val="00E72804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E951B3"/>
  <w15:chartTrackingRefBased/>
  <w15:docId w15:val="{85CDF2FF-9992-4E57-B279-A39BD7F4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61F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FD7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B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B9C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B9C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4</cp:revision>
  <dcterms:created xsi:type="dcterms:W3CDTF">2023-07-06T06:44:00Z</dcterms:created>
  <dcterms:modified xsi:type="dcterms:W3CDTF">2025-03-12T12:55:00Z</dcterms:modified>
</cp:coreProperties>
</file>