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1BA1458C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commentRangeStart w:id="0"/>
      <w:r w:rsidR="004A2B52">
        <w:rPr>
          <w:rFonts w:ascii="Times New Roman" w:hAnsi="Times New Roman" w:cs="Times New Roman"/>
          <w:b/>
          <w:sz w:val="24"/>
          <w:szCs w:val="24"/>
        </w:rPr>
        <w:t>Dostawa wyposażenia do szkół w ramach programu „Laboratoria Przyszłości</w:t>
      </w:r>
      <w:commentRangeEnd w:id="0"/>
      <w:r w:rsidR="004A2B52">
        <w:rPr>
          <w:rFonts w:ascii="Times New Roman" w:hAnsi="Times New Roman" w:cs="Times New Roman"/>
          <w:b/>
          <w:sz w:val="24"/>
          <w:szCs w:val="24"/>
        </w:rPr>
        <w:t>”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27F53BE9" w14:textId="77777777" w:rsidR="001D0C8E" w:rsidRDefault="001D0C8E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5662D0E8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oraz 109 ust. 1 pkt 4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</w:t>
      </w:r>
      <w:bookmarkStart w:id="2" w:name="_GoBack"/>
      <w:bookmarkEnd w:id="2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A2B52"/>
    <w:rsid w:val="004B5958"/>
    <w:rsid w:val="005068C8"/>
    <w:rsid w:val="005F1760"/>
    <w:rsid w:val="007F1AA9"/>
    <w:rsid w:val="00971622"/>
    <w:rsid w:val="00AC3B85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2021-11-30T10:08:00Z</dcterms:created>
  <dcterms:modified xsi:type="dcterms:W3CDTF">2021-11-30T10:08:00Z</dcterms:modified>
</cp:coreProperties>
</file>