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77777777" w:rsidR="009F7814" w:rsidRPr="00B0142E" w:rsidRDefault="009F7814" w:rsidP="00B0142E">
      <w:pPr>
        <w:shd w:val="clear" w:color="auto" w:fill="BFBFBF"/>
        <w:tabs>
          <w:tab w:val="left" w:pos="0"/>
        </w:tabs>
        <w:spacing w:after="0" w:line="271" w:lineRule="auto"/>
        <w:jc w:val="center"/>
        <w:rPr>
          <w:rFonts w:cstheme="minorHAnsi"/>
          <w:b/>
          <w:spacing w:val="20"/>
          <w:sz w:val="26"/>
          <w:szCs w:val="26"/>
        </w:rPr>
      </w:pPr>
      <w:r w:rsidRPr="00B0142E">
        <w:rPr>
          <w:rFonts w:cstheme="minorHAnsi"/>
          <w:b/>
          <w:spacing w:val="20"/>
          <w:sz w:val="26"/>
          <w:szCs w:val="26"/>
        </w:rPr>
        <w:t>UMOWA</w:t>
      </w:r>
    </w:p>
    <w:p w14:paraId="776933E8" w14:textId="77777777" w:rsidR="009F7814" w:rsidRPr="00B0142E" w:rsidRDefault="009F7814" w:rsidP="00B0142E">
      <w:pPr>
        <w:spacing w:after="0" w:line="271" w:lineRule="auto"/>
        <w:rPr>
          <w:rFonts w:cstheme="minorHAnsi"/>
        </w:rPr>
      </w:pPr>
    </w:p>
    <w:p w14:paraId="0C4EBAC0" w14:textId="77777777" w:rsidR="001A0A7E" w:rsidRPr="00EF093A" w:rsidRDefault="001A0A7E" w:rsidP="001A0A7E">
      <w:pPr>
        <w:autoSpaceDE w:val="0"/>
        <w:autoSpaceDN w:val="0"/>
        <w:adjustRightInd w:val="0"/>
        <w:spacing w:after="0" w:line="240" w:lineRule="auto"/>
        <w:rPr>
          <w:rFonts w:ascii="Calibri" w:hAnsi="Calibri"/>
          <w:color w:val="0D0D0D"/>
        </w:rPr>
      </w:pPr>
      <w:r w:rsidRPr="00EF093A">
        <w:rPr>
          <w:rFonts w:ascii="Calibri" w:hAnsi="Calibri"/>
          <w:color w:val="0D0D0D"/>
        </w:rPr>
        <w:t>W dniu ……………. w wyniku przeprowadzonego postępowania o udzielenie zamówienia publicznego,</w:t>
      </w:r>
    </w:p>
    <w:p w14:paraId="359D0191" w14:textId="28F73171" w:rsidR="00C22813" w:rsidRPr="00EF093A" w:rsidRDefault="001A0A7E" w:rsidP="00EF093A">
      <w:pPr>
        <w:pStyle w:val="Default"/>
        <w:rPr>
          <w:rFonts w:ascii="Calibri" w:hAnsi="Calibri" w:cstheme="minorBidi"/>
          <w:color w:val="0D0D0D"/>
          <w:sz w:val="22"/>
          <w:szCs w:val="22"/>
        </w:rPr>
      </w:pPr>
      <w:r w:rsidRPr="00EF093A">
        <w:rPr>
          <w:rFonts w:ascii="Calibri" w:hAnsi="Calibri" w:cstheme="minorBidi"/>
          <w:color w:val="0D0D0D"/>
          <w:sz w:val="22"/>
          <w:szCs w:val="22"/>
        </w:rPr>
        <w:t>zgodnie z ustawą z dnia 11 września 2019 r. Prawo zamówień publicznych (</w:t>
      </w:r>
      <w:proofErr w:type="spellStart"/>
      <w:r w:rsidR="00EF093A" w:rsidRPr="00EF093A">
        <w:rPr>
          <w:rFonts w:ascii="Calibri" w:hAnsi="Calibri" w:cstheme="minorBidi"/>
          <w:color w:val="0D0D0D"/>
          <w:sz w:val="22"/>
          <w:szCs w:val="22"/>
        </w:rPr>
        <w:t>t.j</w:t>
      </w:r>
      <w:proofErr w:type="spellEnd"/>
      <w:r w:rsidR="00EF093A" w:rsidRPr="00EF093A">
        <w:rPr>
          <w:rFonts w:ascii="Calibri" w:hAnsi="Calibri" w:cstheme="minorBidi"/>
          <w:color w:val="0D0D0D"/>
          <w:sz w:val="22"/>
          <w:szCs w:val="22"/>
        </w:rPr>
        <w:t>. Dz. U. z 20</w:t>
      </w:r>
      <w:r w:rsidR="0002509E">
        <w:rPr>
          <w:rFonts w:ascii="Calibri" w:hAnsi="Calibri" w:cstheme="minorBidi"/>
          <w:color w:val="0D0D0D"/>
          <w:sz w:val="22"/>
          <w:szCs w:val="22"/>
        </w:rPr>
        <w:t>22</w:t>
      </w:r>
      <w:r w:rsidR="00EF093A" w:rsidRPr="00EF093A">
        <w:rPr>
          <w:rFonts w:ascii="Calibri" w:hAnsi="Calibri" w:cstheme="minorBidi"/>
          <w:color w:val="0D0D0D"/>
          <w:sz w:val="22"/>
          <w:szCs w:val="22"/>
        </w:rPr>
        <w:t xml:space="preserve"> r. poz. </w:t>
      </w:r>
      <w:r w:rsidR="0002509E">
        <w:rPr>
          <w:rFonts w:ascii="Calibri" w:hAnsi="Calibri" w:cstheme="minorBidi"/>
          <w:color w:val="0D0D0D"/>
          <w:sz w:val="22"/>
          <w:szCs w:val="22"/>
        </w:rPr>
        <w:t>1710</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ze zm.) – zwana dalej ustawą PZP, w trybie podstawowym bez negocjacji, o którym stanowi art. 275</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pkt 1 ustawy PZP, o wartości zamówienia nieprzekraczającej progów unijnych, o których mowa w art.</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3 ustawy PZP.</w:t>
      </w:r>
      <w:r w:rsidR="00CF4B63" w:rsidRPr="00EF093A">
        <w:rPr>
          <w:rFonts w:ascii="Calibri" w:hAnsi="Calibri" w:cstheme="minorBidi"/>
          <w:color w:val="0D0D0D"/>
          <w:sz w:val="22"/>
          <w:szCs w:val="22"/>
        </w:rPr>
        <w:t xml:space="preserve"> </w:t>
      </w:r>
      <w:r w:rsidR="00C22813" w:rsidRPr="00EF093A">
        <w:rPr>
          <w:rFonts w:ascii="Calibri" w:hAnsi="Calibri" w:cstheme="minorBidi"/>
          <w:color w:val="0D0D0D"/>
          <w:sz w:val="22"/>
          <w:szCs w:val="22"/>
        </w:rPr>
        <w:t>nr postępo</w:t>
      </w:r>
      <w:r w:rsidR="008F5432" w:rsidRPr="00EF093A">
        <w:rPr>
          <w:rFonts w:ascii="Calibri" w:hAnsi="Calibri" w:cstheme="minorBidi"/>
          <w:color w:val="0D0D0D"/>
          <w:sz w:val="22"/>
          <w:szCs w:val="22"/>
        </w:rPr>
        <w:t xml:space="preserve">wania </w:t>
      </w:r>
      <w:r w:rsidR="002E4DFA" w:rsidRPr="002E4DFA">
        <w:rPr>
          <w:rFonts w:ascii="Calibri" w:hAnsi="Calibri" w:cstheme="minorBidi"/>
          <w:color w:val="0D0D0D"/>
          <w:sz w:val="22"/>
          <w:szCs w:val="22"/>
        </w:rPr>
        <w:t>02</w:t>
      </w:r>
      <w:r w:rsidR="00EF093A" w:rsidRPr="002E4DFA">
        <w:rPr>
          <w:rFonts w:ascii="Calibri" w:hAnsi="Calibri" w:cstheme="minorBidi"/>
          <w:color w:val="0D0D0D"/>
          <w:sz w:val="22"/>
          <w:szCs w:val="22"/>
        </w:rPr>
        <w:t>/ZP/202</w:t>
      </w:r>
      <w:r w:rsidR="002C7B4C" w:rsidRPr="002E4DFA">
        <w:rPr>
          <w:rFonts w:ascii="Calibri" w:hAnsi="Calibri" w:cstheme="minorBidi"/>
          <w:color w:val="0D0D0D"/>
          <w:sz w:val="22"/>
          <w:szCs w:val="22"/>
        </w:rPr>
        <w:t>3</w:t>
      </w:r>
      <w:r w:rsidR="00CF4B63" w:rsidRPr="00EF093A">
        <w:rPr>
          <w:rFonts w:ascii="Calibri" w:hAnsi="Calibri" w:cstheme="minorBidi"/>
          <w:color w:val="0D0D0D"/>
          <w:sz w:val="22"/>
          <w:szCs w:val="22"/>
        </w:rPr>
        <w:t xml:space="preserve"> </w:t>
      </w:r>
      <w:r w:rsidR="008F5432" w:rsidRPr="00EF093A">
        <w:rPr>
          <w:rFonts w:ascii="Calibri" w:hAnsi="Calibri" w:cstheme="minorBidi"/>
          <w:color w:val="0D0D0D"/>
          <w:sz w:val="22"/>
          <w:szCs w:val="22"/>
        </w:rPr>
        <w:t>została zawarta U</w:t>
      </w:r>
      <w:r w:rsidR="00C22813" w:rsidRPr="00EF093A">
        <w:rPr>
          <w:rFonts w:ascii="Calibri" w:hAnsi="Calibri" w:cstheme="minorBidi"/>
          <w:color w:val="0D0D0D"/>
          <w:sz w:val="22"/>
          <w:szCs w:val="22"/>
        </w:rPr>
        <w:t>mowa pomiędzy:</w:t>
      </w:r>
    </w:p>
    <w:p w14:paraId="0A649626" w14:textId="77777777" w:rsidR="009F7814" w:rsidRPr="00B0142E" w:rsidRDefault="009F7814" w:rsidP="00B0142E">
      <w:pPr>
        <w:spacing w:after="0" w:line="271" w:lineRule="auto"/>
        <w:ind w:right="-1"/>
        <w:rPr>
          <w:rFonts w:cstheme="minorHAnsi"/>
          <w:b/>
          <w:highlight w:val="yellow"/>
        </w:rPr>
      </w:pPr>
    </w:p>
    <w:p w14:paraId="4FE0D51E" w14:textId="77777777" w:rsidR="009F7814" w:rsidRPr="00B0142E" w:rsidRDefault="009F7814" w:rsidP="00B0142E">
      <w:pPr>
        <w:spacing w:after="0" w:line="271" w:lineRule="auto"/>
        <w:ind w:right="-1"/>
        <w:rPr>
          <w:rFonts w:cstheme="minorHAnsi"/>
          <w:b/>
        </w:rPr>
      </w:pPr>
      <w:r w:rsidRPr="00B0142E">
        <w:rPr>
          <w:rFonts w:cstheme="minorHAnsi"/>
          <w:b/>
        </w:rPr>
        <w:t>Zamawiającym:</w:t>
      </w:r>
    </w:p>
    <w:p w14:paraId="4AFE7960" w14:textId="77777777" w:rsidR="00EF093A" w:rsidRPr="00EF093A" w:rsidRDefault="00EF093A" w:rsidP="00EF093A">
      <w:pPr>
        <w:autoSpaceDE w:val="0"/>
        <w:autoSpaceDN w:val="0"/>
        <w:adjustRightInd w:val="0"/>
        <w:spacing w:after="0" w:line="240" w:lineRule="auto"/>
        <w:rPr>
          <w:rFonts w:ascii="Calibri" w:hAnsi="Calibri" w:cs="Calibri"/>
          <w:color w:val="000000"/>
          <w:sz w:val="24"/>
          <w:szCs w:val="24"/>
        </w:rPr>
      </w:pPr>
    </w:p>
    <w:p w14:paraId="3271D2C2" w14:textId="094DDAD3" w:rsidR="004A6E6E" w:rsidRPr="00D653C6" w:rsidRDefault="0002509E" w:rsidP="00407D55">
      <w:pPr>
        <w:pStyle w:val="Default"/>
        <w:jc w:val="both"/>
        <w:rPr>
          <w:rFonts w:ascii="Calibri" w:hAnsi="Calibri" w:cstheme="minorBidi"/>
          <w:color w:val="0D0D0D"/>
          <w:sz w:val="22"/>
          <w:szCs w:val="22"/>
        </w:rPr>
      </w:pPr>
      <w:r w:rsidRPr="0002509E">
        <w:rPr>
          <w:rFonts w:ascii="Calibri" w:hAnsi="Calibri" w:cstheme="minorBidi"/>
          <w:color w:val="0D0D0D"/>
          <w:sz w:val="22"/>
          <w:szCs w:val="22"/>
        </w:rPr>
        <w:t>Samodzielnym Publicznym Zakładem Opieki Zdrowotnej w Sejnach</w:t>
      </w:r>
      <w:r>
        <w:rPr>
          <w:rFonts w:ascii="Calibri" w:hAnsi="Calibri" w:cstheme="minorBidi"/>
          <w:color w:val="0D0D0D"/>
          <w:sz w:val="22"/>
          <w:szCs w:val="22"/>
        </w:rPr>
        <w:t xml:space="preserve"> </w:t>
      </w:r>
      <w:r w:rsidR="004A6E6E" w:rsidRPr="00D653C6">
        <w:rPr>
          <w:rFonts w:ascii="Calibri" w:hAnsi="Calibri" w:cstheme="minorBidi"/>
          <w:color w:val="0D0D0D"/>
          <w:sz w:val="22"/>
          <w:szCs w:val="22"/>
        </w:rPr>
        <w:t xml:space="preserve">z siedzibą w </w:t>
      </w:r>
      <w:r>
        <w:rPr>
          <w:rFonts w:ascii="Calibri" w:hAnsi="Calibri" w:cstheme="minorBidi"/>
          <w:color w:val="0D0D0D"/>
          <w:sz w:val="22"/>
          <w:szCs w:val="22"/>
        </w:rPr>
        <w:t>Sejnach</w:t>
      </w:r>
      <w:r w:rsidR="00EF093A" w:rsidRPr="00D653C6">
        <w:rPr>
          <w:rFonts w:ascii="Calibri" w:hAnsi="Calibri" w:cstheme="minorBidi"/>
          <w:color w:val="0D0D0D"/>
          <w:sz w:val="22"/>
          <w:szCs w:val="22"/>
        </w:rPr>
        <w:t xml:space="preserve"> (1</w:t>
      </w:r>
      <w:r>
        <w:rPr>
          <w:rFonts w:ascii="Calibri" w:hAnsi="Calibri" w:cstheme="minorBidi"/>
          <w:color w:val="0D0D0D"/>
          <w:sz w:val="22"/>
          <w:szCs w:val="22"/>
        </w:rPr>
        <w:t>6</w:t>
      </w:r>
      <w:r w:rsidR="00EF093A" w:rsidRPr="00D653C6">
        <w:rPr>
          <w:rFonts w:ascii="Calibri" w:hAnsi="Calibri" w:cstheme="minorBidi"/>
          <w:color w:val="0D0D0D"/>
          <w:sz w:val="22"/>
          <w:szCs w:val="22"/>
        </w:rPr>
        <w:t>-</w:t>
      </w:r>
      <w:r>
        <w:rPr>
          <w:rFonts w:ascii="Calibri" w:hAnsi="Calibri" w:cstheme="minorBidi"/>
          <w:color w:val="0D0D0D"/>
          <w:sz w:val="22"/>
          <w:szCs w:val="22"/>
        </w:rPr>
        <w:t>5</w:t>
      </w:r>
      <w:r w:rsidR="00EF093A" w:rsidRPr="00D653C6">
        <w:rPr>
          <w:rFonts w:ascii="Calibri" w:hAnsi="Calibri" w:cstheme="minorBidi"/>
          <w:color w:val="0D0D0D"/>
          <w:sz w:val="22"/>
          <w:szCs w:val="22"/>
        </w:rPr>
        <w:t>00)</w:t>
      </w:r>
      <w:r w:rsidR="004A6E6E" w:rsidRPr="00D653C6">
        <w:rPr>
          <w:rFonts w:ascii="Calibri" w:hAnsi="Calibri" w:cstheme="minorBidi"/>
          <w:color w:val="0D0D0D"/>
          <w:sz w:val="22"/>
          <w:szCs w:val="22"/>
        </w:rPr>
        <w:t xml:space="preserve"> przy ul. </w:t>
      </w:r>
      <w:r w:rsidRPr="0002509E">
        <w:rPr>
          <w:rFonts w:ascii="Calibri" w:hAnsi="Calibri" w:cstheme="minorBidi"/>
          <w:color w:val="0D0D0D"/>
          <w:sz w:val="22"/>
          <w:szCs w:val="22"/>
        </w:rPr>
        <w:t>Edwarda</w:t>
      </w:r>
      <w:r>
        <w:rPr>
          <w:rFonts w:ascii="Calibri" w:hAnsi="Calibri" w:cstheme="minorBidi"/>
          <w:color w:val="0D0D0D"/>
          <w:sz w:val="22"/>
          <w:szCs w:val="22"/>
        </w:rPr>
        <w:t xml:space="preserve"> </w:t>
      </w:r>
      <w:proofErr w:type="spellStart"/>
      <w:r w:rsidRPr="0002509E">
        <w:rPr>
          <w:rFonts w:ascii="Calibri" w:hAnsi="Calibri" w:cstheme="minorBidi"/>
          <w:color w:val="0D0D0D"/>
          <w:sz w:val="22"/>
          <w:szCs w:val="22"/>
        </w:rPr>
        <w:t>Rittlera</w:t>
      </w:r>
      <w:proofErr w:type="spellEnd"/>
      <w:r w:rsidRPr="0002509E">
        <w:rPr>
          <w:rFonts w:ascii="Calibri" w:hAnsi="Calibri" w:cstheme="minorBidi"/>
          <w:color w:val="0D0D0D"/>
          <w:sz w:val="22"/>
          <w:szCs w:val="22"/>
        </w:rPr>
        <w:t xml:space="preserve"> 2</w:t>
      </w:r>
      <w:r>
        <w:rPr>
          <w:rFonts w:ascii="Calibri" w:hAnsi="Calibri" w:cstheme="minorBidi"/>
          <w:color w:val="0D0D0D"/>
          <w:sz w:val="22"/>
          <w:szCs w:val="22"/>
        </w:rPr>
        <w:t xml:space="preserve">, </w:t>
      </w:r>
      <w:r w:rsidR="00EF093A" w:rsidRPr="00D653C6">
        <w:rPr>
          <w:rFonts w:ascii="Calibri" w:hAnsi="Calibri" w:cstheme="minorBidi"/>
          <w:color w:val="0D0D0D"/>
          <w:sz w:val="22"/>
          <w:szCs w:val="22"/>
        </w:rPr>
        <w:t xml:space="preserve"> </w:t>
      </w:r>
      <w:r w:rsidR="004A6E6E" w:rsidRPr="00D653C6">
        <w:rPr>
          <w:rFonts w:ascii="Calibri" w:hAnsi="Calibri" w:cstheme="minorBidi"/>
          <w:color w:val="0D0D0D"/>
          <w:sz w:val="22"/>
          <w:szCs w:val="22"/>
        </w:rPr>
        <w:t xml:space="preserve">wpisanym do Krajowego Rejestru Sądowego prowadzonego przez </w:t>
      </w:r>
      <w:r w:rsidR="00D653C6" w:rsidRPr="00D653C6">
        <w:rPr>
          <w:rFonts w:ascii="Calibri" w:hAnsi="Calibri" w:cstheme="minorBidi"/>
          <w:color w:val="0D0D0D"/>
          <w:sz w:val="22"/>
          <w:szCs w:val="22"/>
        </w:rPr>
        <w:t>SĄD REJONOWY W BIAŁYMSTOKU, XII WYDZIAŁ GOSPODARCZY KRAJOWEGO REJESTRU SĄDOWEGO</w:t>
      </w:r>
      <w:r w:rsidR="004A6E6E" w:rsidRPr="00D653C6">
        <w:rPr>
          <w:rFonts w:ascii="Calibri" w:hAnsi="Calibri" w:cstheme="minorBidi"/>
          <w:color w:val="0D0D0D"/>
          <w:sz w:val="22"/>
          <w:szCs w:val="22"/>
        </w:rPr>
        <w:t xml:space="preserve"> pod numerem KRS</w:t>
      </w:r>
      <w:r w:rsidR="00D653C6" w:rsidRPr="00D653C6">
        <w:rPr>
          <w:rFonts w:ascii="Calibri" w:hAnsi="Calibri" w:cstheme="minorBidi"/>
          <w:color w:val="0D0D0D"/>
          <w:sz w:val="22"/>
          <w:szCs w:val="22"/>
        </w:rPr>
        <w:t xml:space="preserve"> </w:t>
      </w:r>
      <w:r w:rsidRPr="0002509E">
        <w:rPr>
          <w:rFonts w:ascii="Calibri" w:hAnsi="Calibri" w:cstheme="minorBidi"/>
          <w:color w:val="0D0D0D"/>
          <w:sz w:val="22"/>
          <w:szCs w:val="22"/>
        </w:rPr>
        <w:t>0000016297</w:t>
      </w:r>
      <w:r w:rsidR="004A6E6E" w:rsidRPr="00D653C6">
        <w:rPr>
          <w:rFonts w:ascii="Calibri" w:hAnsi="Calibri" w:cstheme="minorBidi"/>
          <w:color w:val="0D0D0D"/>
          <w:sz w:val="22"/>
          <w:szCs w:val="22"/>
        </w:rPr>
        <w:t>, NIP</w:t>
      </w:r>
      <w:r w:rsidR="00D653C6" w:rsidRPr="00D653C6">
        <w:rPr>
          <w:rFonts w:ascii="Calibri" w:hAnsi="Calibri" w:cstheme="minorBidi"/>
          <w:color w:val="0D0D0D"/>
          <w:sz w:val="22"/>
          <w:szCs w:val="22"/>
        </w:rPr>
        <w:t xml:space="preserve"> </w:t>
      </w:r>
      <w:r>
        <w:rPr>
          <w:rFonts w:ascii="Calibri" w:hAnsi="Calibri" w:cstheme="minorBidi"/>
          <w:color w:val="0D0D0D"/>
          <w:sz w:val="22"/>
          <w:szCs w:val="22"/>
        </w:rPr>
        <w:t>8441784785</w:t>
      </w:r>
      <w:r w:rsidR="004A6E6E" w:rsidRPr="00D653C6">
        <w:rPr>
          <w:rFonts w:ascii="Calibri" w:hAnsi="Calibri" w:cstheme="minorBidi"/>
          <w:color w:val="0D0D0D"/>
          <w:sz w:val="22"/>
          <w:szCs w:val="22"/>
        </w:rPr>
        <w:t xml:space="preserve"> , REGON </w:t>
      </w:r>
      <w:r w:rsidRPr="0002509E">
        <w:rPr>
          <w:rFonts w:ascii="Calibri" w:hAnsi="Calibri" w:cstheme="minorBidi"/>
          <w:color w:val="0D0D0D"/>
          <w:sz w:val="22"/>
          <w:szCs w:val="22"/>
        </w:rPr>
        <w:t>790317340</w:t>
      </w:r>
      <w:r w:rsidR="004A6E6E" w:rsidRPr="00D653C6">
        <w:rPr>
          <w:rFonts w:ascii="Calibri" w:hAnsi="Calibri" w:cstheme="minorBidi"/>
          <w:color w:val="0D0D0D"/>
          <w:sz w:val="22"/>
          <w:szCs w:val="22"/>
        </w:rPr>
        <w:t xml:space="preserve">, reprezentowanym przez: </w:t>
      </w:r>
    </w:p>
    <w:p w14:paraId="58BA0ADD" w14:textId="77777777" w:rsidR="004A52FF" w:rsidRDefault="004A52FF" w:rsidP="004A6E6E">
      <w:pPr>
        <w:spacing w:after="0" w:line="271" w:lineRule="auto"/>
        <w:rPr>
          <w:rFonts w:ascii="Calibri" w:hAnsi="Calibri"/>
          <w:b/>
          <w:color w:val="0D0D0D"/>
        </w:rPr>
      </w:pPr>
    </w:p>
    <w:p w14:paraId="7B69896A" w14:textId="18C9FE24" w:rsidR="004A6E6E" w:rsidRPr="00B0142E" w:rsidRDefault="0045452B" w:rsidP="004A6E6E">
      <w:pPr>
        <w:spacing w:after="0" w:line="271" w:lineRule="auto"/>
        <w:rPr>
          <w:rFonts w:eastAsia="TTE18B7350t00" w:cstheme="minorHAnsi"/>
          <w:b/>
        </w:rPr>
      </w:pPr>
      <w:r w:rsidRPr="007F71A4">
        <w:rPr>
          <w:rFonts w:eastAsia="TTE18B7350t00" w:cstheme="minorHAnsi"/>
          <w:b/>
        </w:rPr>
        <w:t>…………………………………………………</w:t>
      </w:r>
    </w:p>
    <w:p w14:paraId="46E7D958" w14:textId="77777777" w:rsidR="009F7814" w:rsidRPr="00B0142E" w:rsidRDefault="009F7814" w:rsidP="00B0142E">
      <w:pPr>
        <w:spacing w:after="0" w:line="271" w:lineRule="auto"/>
        <w:rPr>
          <w:rFonts w:cstheme="minorHAnsi"/>
          <w:b/>
        </w:rPr>
      </w:pPr>
      <w:r w:rsidRPr="00B0142E">
        <w:rPr>
          <w:rFonts w:cstheme="minorHAnsi"/>
          <w:b/>
        </w:rPr>
        <w:t xml:space="preserve">a: </w:t>
      </w:r>
    </w:p>
    <w:p w14:paraId="4789DD16" w14:textId="77777777" w:rsidR="009F7814" w:rsidRPr="00B0142E" w:rsidRDefault="009F7814" w:rsidP="00B0142E">
      <w:pPr>
        <w:spacing w:after="0" w:line="271" w:lineRule="auto"/>
        <w:rPr>
          <w:rFonts w:cstheme="minorHAnsi"/>
          <w:b/>
        </w:rPr>
      </w:pPr>
    </w:p>
    <w:p w14:paraId="0EF35FD9" w14:textId="77777777" w:rsidR="009F7814" w:rsidRPr="00B0142E" w:rsidRDefault="009F7814" w:rsidP="00B0142E">
      <w:pPr>
        <w:spacing w:after="0" w:line="271" w:lineRule="auto"/>
        <w:rPr>
          <w:rFonts w:cstheme="minorHAnsi"/>
          <w:b/>
          <w:bCs/>
        </w:rPr>
      </w:pPr>
      <w:r w:rsidRPr="00B0142E">
        <w:rPr>
          <w:rFonts w:cstheme="minorHAnsi"/>
          <w:b/>
          <w:bCs/>
        </w:rPr>
        <w:t>Wykonawcą:</w:t>
      </w:r>
    </w:p>
    <w:p w14:paraId="29B0CCEB" w14:textId="43ECCADF" w:rsidR="009F7814" w:rsidRPr="00B0142E" w:rsidRDefault="009F7814" w:rsidP="00B0142E">
      <w:pPr>
        <w:spacing w:after="0" w:line="271" w:lineRule="auto"/>
        <w:jc w:val="both"/>
        <w:rPr>
          <w:rFonts w:cstheme="minorHAnsi"/>
          <w:bCs/>
        </w:rPr>
      </w:pPr>
      <w:r w:rsidRPr="00B0142E">
        <w:rPr>
          <w:rFonts w:cstheme="minorHAnsi"/>
          <w:bCs/>
        </w:rPr>
        <w:t>……………………….………………………………………..…………………………………...........................</w:t>
      </w:r>
      <w:r w:rsidR="00B0142E">
        <w:rPr>
          <w:rFonts w:cstheme="minorHAnsi"/>
          <w:bCs/>
        </w:rPr>
        <w:t>...............................</w:t>
      </w:r>
      <w:r w:rsidRPr="00B0142E">
        <w:rPr>
          <w:rFonts w:cstheme="minorHAnsi"/>
          <w:bCs/>
        </w:rPr>
        <w:t>,</w:t>
      </w:r>
    </w:p>
    <w:p w14:paraId="7EB218FA" w14:textId="49126510" w:rsidR="009F7814" w:rsidRPr="00B0142E" w:rsidRDefault="009F7814" w:rsidP="00B0142E">
      <w:pPr>
        <w:spacing w:after="0" w:line="271" w:lineRule="auto"/>
        <w:jc w:val="both"/>
        <w:rPr>
          <w:rFonts w:cstheme="minorHAnsi"/>
        </w:rPr>
      </w:pPr>
      <w:r w:rsidRPr="00B0142E">
        <w:rPr>
          <w:rFonts w:cstheme="minorHAnsi"/>
        </w:rPr>
        <w:t xml:space="preserve">z siedzibą w </w:t>
      </w:r>
      <w:r w:rsidRPr="00B0142E">
        <w:rPr>
          <w:rFonts w:cstheme="minorHAnsi"/>
          <w:bCs/>
        </w:rPr>
        <w:t>.................................................................................</w:t>
      </w:r>
      <w:r w:rsidR="00B0142E">
        <w:rPr>
          <w:rFonts w:cstheme="minorHAnsi"/>
          <w:bCs/>
        </w:rPr>
        <w:t>.......</w:t>
      </w:r>
      <w:r w:rsidRPr="00B0142E">
        <w:rPr>
          <w:rFonts w:cstheme="minorHAnsi"/>
          <w:bCs/>
        </w:rPr>
        <w:t>.................</w:t>
      </w:r>
      <w:r w:rsidRPr="00B0142E">
        <w:rPr>
          <w:rFonts w:cstheme="minorHAnsi"/>
        </w:rPr>
        <w:t>,</w:t>
      </w:r>
      <w:r w:rsidRPr="00B0142E">
        <w:rPr>
          <w:rFonts w:cstheme="minorHAnsi"/>
          <w:bCs/>
        </w:rPr>
        <w:t xml:space="preserve"> </w:t>
      </w:r>
      <w:r w:rsidRPr="00B0142E">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B0142E" w:rsidRDefault="009F7814" w:rsidP="00B0142E">
      <w:pPr>
        <w:spacing w:after="0" w:line="271" w:lineRule="auto"/>
        <w:rPr>
          <w:rFonts w:cstheme="minorHAnsi"/>
          <w:b/>
          <w:smallCaps/>
        </w:rPr>
      </w:pPr>
    </w:p>
    <w:p w14:paraId="56213BCB" w14:textId="19073992" w:rsidR="009F7814" w:rsidRPr="00B0142E" w:rsidRDefault="009F7814" w:rsidP="00B0142E">
      <w:pPr>
        <w:spacing w:after="0" w:line="271" w:lineRule="auto"/>
        <w:rPr>
          <w:rFonts w:cstheme="minorHAnsi"/>
          <w:smallCaps/>
        </w:rPr>
      </w:pPr>
      <w:r w:rsidRPr="00B0142E">
        <w:rPr>
          <w:rFonts w:cstheme="minorHAnsi"/>
          <w:smallCaps/>
        </w:rPr>
        <w:t>…………………………………………………………………………………………</w:t>
      </w:r>
      <w:r w:rsidR="00B0142E">
        <w:rPr>
          <w:rFonts w:cstheme="minorHAnsi"/>
          <w:smallCaps/>
        </w:rPr>
        <w:t>…………………………………………………………...……</w:t>
      </w:r>
    </w:p>
    <w:p w14:paraId="53FFB6E8" w14:textId="77777777" w:rsidR="009F7814" w:rsidRPr="00B0142E" w:rsidRDefault="009F7814" w:rsidP="00B0142E">
      <w:pPr>
        <w:spacing w:after="0" w:line="271" w:lineRule="auto"/>
        <w:rPr>
          <w:rFonts w:cstheme="minorHAnsi"/>
        </w:rPr>
      </w:pPr>
    </w:p>
    <w:p w14:paraId="1418CC28" w14:textId="77777777" w:rsidR="009F7814" w:rsidRPr="00B0142E" w:rsidRDefault="009F7814" w:rsidP="00B0142E">
      <w:pPr>
        <w:spacing w:after="0" w:line="271" w:lineRule="auto"/>
        <w:rPr>
          <w:rFonts w:cstheme="minorHAnsi"/>
        </w:rPr>
      </w:pPr>
      <w:r w:rsidRPr="00B0142E">
        <w:rPr>
          <w:rFonts w:cstheme="minorHAnsi"/>
        </w:rPr>
        <w:t>zwanymi dalej łącznie „Stronami”, a każda z nich z osobna „Stroną”,</w:t>
      </w:r>
    </w:p>
    <w:p w14:paraId="165CE743" w14:textId="77777777" w:rsidR="009F7814" w:rsidRPr="00B0142E" w:rsidRDefault="009F7814" w:rsidP="00B0142E">
      <w:pPr>
        <w:tabs>
          <w:tab w:val="left" w:pos="2460"/>
        </w:tabs>
        <w:spacing w:after="0" w:line="271" w:lineRule="auto"/>
        <w:rPr>
          <w:rFonts w:cstheme="minorHAnsi"/>
        </w:rPr>
      </w:pPr>
      <w:r w:rsidRPr="00B0142E">
        <w:rPr>
          <w:rFonts w:cstheme="minorHAnsi"/>
        </w:rPr>
        <w:t>o następującej treści:</w:t>
      </w:r>
      <w:r w:rsidRPr="00B0142E">
        <w:rPr>
          <w:rFonts w:cstheme="minorHAnsi"/>
        </w:rPr>
        <w:tab/>
      </w:r>
    </w:p>
    <w:p w14:paraId="2807ECDA" w14:textId="77777777" w:rsidR="00181C69" w:rsidRPr="00B0142E" w:rsidRDefault="00181C69" w:rsidP="00B0142E">
      <w:pPr>
        <w:tabs>
          <w:tab w:val="left" w:pos="2460"/>
        </w:tabs>
        <w:spacing w:after="0" w:line="271" w:lineRule="auto"/>
        <w:rPr>
          <w:rFonts w:cstheme="minorHAnsi"/>
        </w:rPr>
      </w:pPr>
    </w:p>
    <w:p w14:paraId="020A65FA"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 1.</w:t>
      </w:r>
    </w:p>
    <w:p w14:paraId="63F6CFAE"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Przedmiot i zakres Umowy</w:t>
      </w:r>
    </w:p>
    <w:p w14:paraId="1CBED691" w14:textId="7D94585E" w:rsidR="00762F6F" w:rsidRPr="008E67DC" w:rsidRDefault="009F7814" w:rsidP="008E67DC">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7DC">
        <w:rPr>
          <w:rFonts w:cstheme="minorHAnsi"/>
        </w:rPr>
        <w:t>Przedmiotem Umowy jest świadczenie przez Wykonawcę usługi polegającej na ubezpiecz</w:t>
      </w:r>
      <w:r w:rsidR="008E6167" w:rsidRPr="008E67DC">
        <w:rPr>
          <w:rFonts w:cstheme="minorHAnsi"/>
        </w:rPr>
        <w:t xml:space="preserve">eniu </w:t>
      </w:r>
      <w:r w:rsidR="004A52FF" w:rsidRPr="00A734C3">
        <w:rPr>
          <w:rFonts w:ascii="Calibri" w:hAnsi="Calibri"/>
          <w:b/>
          <w:bCs/>
          <w:color w:val="0D0D0D"/>
        </w:rPr>
        <w:t>Samodzielnego Publiczn</w:t>
      </w:r>
      <w:r w:rsidR="00211F41" w:rsidRPr="00A734C3">
        <w:rPr>
          <w:rFonts w:ascii="Calibri" w:hAnsi="Calibri"/>
          <w:b/>
          <w:bCs/>
          <w:color w:val="0D0D0D"/>
        </w:rPr>
        <w:t>ego</w:t>
      </w:r>
      <w:r w:rsidR="004A52FF" w:rsidRPr="00A734C3">
        <w:rPr>
          <w:rFonts w:ascii="Calibri" w:hAnsi="Calibri"/>
          <w:b/>
          <w:bCs/>
          <w:color w:val="0D0D0D"/>
        </w:rPr>
        <w:t xml:space="preserve"> Zakład</w:t>
      </w:r>
      <w:r w:rsidR="00211F41" w:rsidRPr="00A734C3">
        <w:rPr>
          <w:rFonts w:ascii="Calibri" w:hAnsi="Calibri"/>
          <w:b/>
          <w:bCs/>
          <w:color w:val="0D0D0D"/>
        </w:rPr>
        <w:t>u</w:t>
      </w:r>
      <w:r w:rsidR="004A52FF" w:rsidRPr="00A734C3">
        <w:rPr>
          <w:rFonts w:ascii="Calibri" w:hAnsi="Calibri"/>
          <w:b/>
          <w:bCs/>
          <w:color w:val="0D0D0D"/>
        </w:rPr>
        <w:t xml:space="preserve"> Opieki Zdrowotnej w </w:t>
      </w:r>
      <w:r w:rsidR="006D3952">
        <w:rPr>
          <w:rFonts w:ascii="Calibri" w:hAnsi="Calibri"/>
          <w:b/>
          <w:bCs/>
          <w:color w:val="0D0D0D"/>
        </w:rPr>
        <w:t>Sejnach</w:t>
      </w:r>
      <w:r w:rsidR="004A52FF" w:rsidRPr="00D653C6">
        <w:rPr>
          <w:rFonts w:ascii="Calibri" w:hAnsi="Calibri"/>
          <w:color w:val="0D0D0D"/>
        </w:rPr>
        <w:t xml:space="preserve"> </w:t>
      </w:r>
      <w:r w:rsidR="00762F6F" w:rsidRPr="008E67DC">
        <w:rPr>
          <w:rFonts w:cstheme="minorHAnsi"/>
        </w:rPr>
        <w:t>w zakresie</w:t>
      </w:r>
      <w:r w:rsidR="008E67DC">
        <w:rPr>
          <w:rFonts w:cstheme="minorHAnsi"/>
        </w:rPr>
        <w:t xml:space="preserve"> u</w:t>
      </w:r>
      <w:r w:rsidR="00762F6F" w:rsidRPr="008E67DC">
        <w:rPr>
          <w:rFonts w:cstheme="minorHAnsi"/>
        </w:rPr>
        <w:t>bezpieczenia mienia od wszystkich ryzyk.</w:t>
      </w:r>
    </w:p>
    <w:p w14:paraId="679FD17E" w14:textId="515F917B"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Zakres odpowiedzialności Wykonawcy, przedmiot ubezpieczenia i inne warunki umowy ubezpieczenia zostały określone w Specyfikacji Waru</w:t>
      </w:r>
      <w:r w:rsidR="00C22813" w:rsidRPr="00B0142E">
        <w:rPr>
          <w:rFonts w:cstheme="minorHAnsi"/>
        </w:rPr>
        <w:t>nków Zamówienia (zwanej dalej S</w:t>
      </w:r>
      <w:r w:rsidR="00B0142E">
        <w:rPr>
          <w:rFonts w:cstheme="minorHAnsi"/>
        </w:rPr>
        <w:t>WZ) i </w:t>
      </w:r>
      <w:r w:rsidRPr="00B0142E">
        <w:rPr>
          <w:rFonts w:cstheme="minorHAnsi"/>
        </w:rPr>
        <w:t>złożonym przez Wykonawcę Formularzu ofertowym (zwanym dalej Ofertą Wykonawcy), które stanowią integralną część Umowy.</w:t>
      </w:r>
    </w:p>
    <w:p w14:paraId="7934CCF3" w14:textId="047AB63A" w:rsidR="009F781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Wykonawca zobowiązuje się wykonywać przedmiot Umowy zgodnie z warunkami określonym</w:t>
      </w:r>
      <w:r w:rsidR="00B0142E">
        <w:rPr>
          <w:rFonts w:cstheme="minorHAnsi"/>
        </w:rPr>
        <w:t>i w </w:t>
      </w:r>
      <w:r w:rsidR="009B3AFA" w:rsidRPr="00B0142E">
        <w:rPr>
          <w:rFonts w:cstheme="minorHAnsi"/>
        </w:rPr>
        <w:t>S</w:t>
      </w:r>
      <w:r w:rsidRPr="00B0142E">
        <w:rPr>
          <w:rFonts w:cstheme="minorHAnsi"/>
        </w:rPr>
        <w:t>WZ oraz Ofercie Wykonawcy.</w:t>
      </w:r>
    </w:p>
    <w:p w14:paraId="67E310B0" w14:textId="77777777" w:rsidR="00447726" w:rsidRDefault="00447726"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Pr>
          <w:rFonts w:cstheme="minorHAnsi"/>
        </w:rPr>
        <w:t>Wykonawca oświadcza, iż jest mu znany, w momencie zawierania umowy ubezpieczenia, stan zabezpieczeń przeciwpożarowych, przeciwkradzieżowych i przeciwprzepięciowych ubezpieczanego majątku, uznaje je za wystarczające i nie będzie powoływał się na zapisy OWU dotyczące minimalnych wymogów dotyczących zabezpieczeń, o ile stan ten w momencie powstania szkody nie ulegnie pogorszeniu w stosunku do opisanego w materiałach przekazanych Wykonawcy w dokumentacji przetargowej.</w:t>
      </w:r>
    </w:p>
    <w:p w14:paraId="0421B35B" w14:textId="77777777" w:rsidR="008E6167"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lastRenderedPageBreak/>
        <w:t>W</w:t>
      </w:r>
      <w:r w:rsidR="009B3AFA" w:rsidRPr="00B0142E">
        <w:rPr>
          <w:rFonts w:cstheme="minorHAnsi"/>
        </w:rPr>
        <w:t xml:space="preserve"> kwestiach nieuregulowanych w S</w:t>
      </w:r>
      <w:r w:rsidRPr="00B0142E">
        <w:rPr>
          <w:rFonts w:cstheme="minorHAnsi"/>
        </w:rPr>
        <w:t>WZ lub w Ofercie Wykonawcy zastosowanie będą mieć ogólne warunki ubezpieczenia lub inne wzorce umowy Wykonawcy (dalej OWU), wymienione w Ofercie Wykonawcy.</w:t>
      </w:r>
    </w:p>
    <w:p w14:paraId="10182E12" w14:textId="0ED91A39" w:rsidR="008E6167" w:rsidRPr="008E6167"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Pr>
          <w:rFonts w:cstheme="minorHAnsi"/>
        </w:rPr>
        <w:t> </w:t>
      </w:r>
      <w:r w:rsidRPr="008E6167">
        <w:rPr>
          <w:rFonts w:cstheme="minorHAnsi"/>
        </w:rPr>
        <w:t>powodów innych niż konieczność dostosowania ich do przepisów prawa, nie mają zastosowania jeśli są mniej korzystne dla Zamawiającego niż w OWU wymienionych w Ofercie Wykonawcy.</w:t>
      </w:r>
    </w:p>
    <w:p w14:paraId="2D73FA13" w14:textId="77777777" w:rsidR="008E67DC" w:rsidRPr="008E6167" w:rsidRDefault="008E6167"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 xml:space="preserve">Brokerem odpowiedzialnym za obsługę umowy </w:t>
      </w:r>
      <w:r w:rsidR="008E67DC">
        <w:rPr>
          <w:rFonts w:cstheme="minorHAnsi"/>
        </w:rPr>
        <w:t>oraz pośredniczącym w jej zawarciu jest</w:t>
      </w:r>
      <w:r w:rsidR="008E67DC" w:rsidRPr="008E6167">
        <w:rPr>
          <w:rFonts w:cstheme="minorHAnsi"/>
        </w:rPr>
        <w:t>:</w:t>
      </w:r>
    </w:p>
    <w:p w14:paraId="65C422EB" w14:textId="1558B88D" w:rsidR="00A734C3" w:rsidRPr="007F71A4" w:rsidRDefault="00A734C3" w:rsidP="00A734C3">
      <w:pPr>
        <w:pStyle w:val="Tekstpodstawowywcity"/>
        <w:tabs>
          <w:tab w:val="left" w:pos="284"/>
        </w:tabs>
        <w:suppressAutoHyphens/>
        <w:spacing w:after="0" w:line="271" w:lineRule="auto"/>
        <w:ind w:left="0"/>
        <w:jc w:val="both"/>
        <w:rPr>
          <w:rFonts w:cstheme="minorHAnsi"/>
        </w:rPr>
      </w:pPr>
      <w:r w:rsidRPr="006D3952">
        <w:rPr>
          <w:rFonts w:eastAsia="Times New Roman" w:cstheme="minorHAnsi"/>
          <w:b/>
          <w:bCs/>
          <w:color w:val="000000" w:themeColor="text1"/>
          <w:lang w:eastAsia="ar-SA"/>
        </w:rPr>
        <w:t>TAMAL Sp. z o.o.</w:t>
      </w:r>
      <w:r w:rsidRPr="007F71A4">
        <w:rPr>
          <w:rFonts w:eastAsia="Times New Roman" w:cstheme="minorHAnsi"/>
          <w:color w:val="000000" w:themeColor="text1"/>
          <w:lang w:eastAsia="ar-SA"/>
        </w:rPr>
        <w:t xml:space="preserve"> , </w:t>
      </w:r>
      <w:r w:rsidRPr="007F71A4">
        <w:rPr>
          <w:rFonts w:cstheme="minorHAnsi"/>
          <w:color w:val="000000" w:themeColor="text1"/>
        </w:rPr>
        <w:t xml:space="preserve">legitymujący się Zezwoleniem Państwowego Urzędu Nadzoru Ubezpieczeń nr   1344/04 z siedzibą w </w:t>
      </w:r>
      <w:r w:rsidRPr="007F71A4">
        <w:rPr>
          <w:rFonts w:eastAsia="Times New Roman" w:cstheme="minorHAnsi"/>
          <w:color w:val="000000" w:themeColor="text1"/>
          <w:lang w:eastAsia="ar-SA"/>
        </w:rPr>
        <w:t>Warszawie (00 - 378) przy ul. Stefana Jaracza 6/4</w:t>
      </w:r>
      <w:r w:rsidRPr="007F71A4">
        <w:rPr>
          <w:rFonts w:cstheme="minorHAnsi"/>
          <w:color w:val="000000" w:themeColor="text1"/>
        </w:rPr>
        <w:t>,  wpisany do rejestru przedsiębiorców Krajowego Rejestru Sądowego prowadzonego przez Sąd Rejonowy dla m. st. Warszawy. XII Wydział Gospodarczy pod numerem KRS 0000213041, REGON 015781514, NIP 525 23 06</w:t>
      </w:r>
      <w:r>
        <w:rPr>
          <w:rFonts w:cstheme="minorHAnsi"/>
          <w:color w:val="000000" w:themeColor="text1"/>
        </w:rPr>
        <w:t> </w:t>
      </w:r>
      <w:r w:rsidRPr="007F71A4">
        <w:rPr>
          <w:rFonts w:cstheme="minorHAnsi"/>
          <w:color w:val="000000" w:themeColor="text1"/>
        </w:rPr>
        <w:t>468</w:t>
      </w:r>
    </w:p>
    <w:p w14:paraId="28FC9EE2" w14:textId="193246FA" w:rsidR="00B0142E" w:rsidRDefault="00B0142E" w:rsidP="008E67DC">
      <w:pPr>
        <w:pStyle w:val="Tekstpodstawowywcity"/>
        <w:tabs>
          <w:tab w:val="left" w:pos="284"/>
        </w:tabs>
        <w:suppressAutoHyphens/>
        <w:spacing w:after="0" w:line="271" w:lineRule="auto"/>
        <w:ind w:left="0"/>
        <w:jc w:val="both"/>
        <w:rPr>
          <w:rFonts w:cstheme="minorHAnsi"/>
          <w:b/>
        </w:rPr>
      </w:pPr>
    </w:p>
    <w:p w14:paraId="5B4A7199" w14:textId="4B76D600"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2.</w:t>
      </w:r>
    </w:p>
    <w:p w14:paraId="51F4D638"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Termin realizacji Umowy</w:t>
      </w:r>
    </w:p>
    <w:p w14:paraId="38CB01CE" w14:textId="3EA4C933" w:rsidR="009F7814" w:rsidRPr="00B0142E" w:rsidRDefault="009F7814" w:rsidP="00B014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B0142E">
        <w:rPr>
          <w:rFonts w:cstheme="minorHAnsi"/>
        </w:rPr>
        <w:t xml:space="preserve">Termin realizacji Umowy ustala się na okres: </w:t>
      </w:r>
      <w:bookmarkStart w:id="0" w:name="_Hlk135741582"/>
      <w:r w:rsidR="00A734C3" w:rsidRPr="002C7B4C">
        <w:rPr>
          <w:rFonts w:cstheme="minorHAnsi"/>
        </w:rPr>
        <w:t>36 miesięcy od 01.0</w:t>
      </w:r>
      <w:r w:rsidR="006D3952" w:rsidRPr="002C7B4C">
        <w:rPr>
          <w:rFonts w:cstheme="minorHAnsi"/>
        </w:rPr>
        <w:t>1</w:t>
      </w:r>
      <w:r w:rsidR="00A734C3" w:rsidRPr="002C7B4C">
        <w:rPr>
          <w:rFonts w:cstheme="minorHAnsi"/>
        </w:rPr>
        <w:t>.202</w:t>
      </w:r>
      <w:r w:rsidR="006D3952" w:rsidRPr="002C7B4C">
        <w:rPr>
          <w:rFonts w:cstheme="minorHAnsi"/>
        </w:rPr>
        <w:t>4</w:t>
      </w:r>
      <w:r w:rsidR="00A734C3" w:rsidRPr="002C7B4C">
        <w:rPr>
          <w:rFonts w:cstheme="minorHAnsi"/>
        </w:rPr>
        <w:t xml:space="preserve"> r. do </w:t>
      </w:r>
      <w:r w:rsidR="006D3952" w:rsidRPr="002C7B4C">
        <w:rPr>
          <w:rFonts w:cstheme="minorHAnsi"/>
        </w:rPr>
        <w:t>31</w:t>
      </w:r>
      <w:r w:rsidR="00A734C3" w:rsidRPr="002C7B4C">
        <w:rPr>
          <w:rFonts w:cstheme="minorHAnsi"/>
        </w:rPr>
        <w:t>.</w:t>
      </w:r>
      <w:r w:rsidR="006D3952" w:rsidRPr="002C7B4C">
        <w:rPr>
          <w:rFonts w:cstheme="minorHAnsi"/>
        </w:rPr>
        <w:t>12</w:t>
      </w:r>
      <w:r w:rsidR="00A734C3" w:rsidRPr="002C7B4C">
        <w:rPr>
          <w:rFonts w:cstheme="minorHAnsi"/>
        </w:rPr>
        <w:t>.2026</w:t>
      </w:r>
      <w:r w:rsidR="0045452B" w:rsidRPr="002C7B4C">
        <w:rPr>
          <w:rFonts w:cstheme="minorHAnsi"/>
        </w:rPr>
        <w:t xml:space="preserve"> r.</w:t>
      </w:r>
      <w:bookmarkEnd w:id="0"/>
    </w:p>
    <w:p w14:paraId="4F37F55E" w14:textId="7777777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Termin realizacji zobowiązań Wykonawcy wobec Zamawiającego może wykraczać poza termin realizacji Umowy, zgodnie z obowiązującymi przepisami prawa.</w:t>
      </w:r>
    </w:p>
    <w:p w14:paraId="3F0B17B7" w14:textId="66149AB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B0142E" w:rsidRDefault="009F7814" w:rsidP="00B0142E">
      <w:pPr>
        <w:pStyle w:val="Tekstpodstawowywcity"/>
        <w:spacing w:after="0" w:line="271" w:lineRule="auto"/>
        <w:rPr>
          <w:rFonts w:cstheme="minorHAnsi"/>
        </w:rPr>
      </w:pPr>
    </w:p>
    <w:p w14:paraId="2C0B246C"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3.</w:t>
      </w:r>
    </w:p>
    <w:p w14:paraId="4281077F" w14:textId="2DAEF3CB" w:rsidR="009F7814" w:rsidRPr="00B0142E" w:rsidRDefault="009F7814" w:rsidP="00B0142E">
      <w:pPr>
        <w:pStyle w:val="Tekstpodstawowywcity"/>
        <w:spacing w:after="0" w:line="271" w:lineRule="auto"/>
        <w:jc w:val="center"/>
        <w:rPr>
          <w:rFonts w:cstheme="minorHAnsi"/>
          <w:b/>
        </w:rPr>
      </w:pPr>
      <w:r w:rsidRPr="00B0142E">
        <w:rPr>
          <w:rFonts w:cstheme="minorHAnsi"/>
          <w:b/>
        </w:rPr>
        <w:t>Doku</w:t>
      </w:r>
      <w:r w:rsidR="008F5432" w:rsidRPr="00B0142E">
        <w:rPr>
          <w:rFonts w:cstheme="minorHAnsi"/>
          <w:b/>
        </w:rPr>
        <w:t>menty potwierdzające zawarcie Um</w:t>
      </w:r>
      <w:r w:rsidRPr="00B0142E">
        <w:rPr>
          <w:rFonts w:cstheme="minorHAnsi"/>
          <w:b/>
        </w:rPr>
        <w:t>owy ubezpieczenia</w:t>
      </w:r>
    </w:p>
    <w:p w14:paraId="3322B02D" w14:textId="77777777" w:rsidR="00081C5A"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B0142E">
        <w:rPr>
          <w:rFonts w:cstheme="minorHAnsi"/>
        </w:rPr>
        <w:t>Dokumentem świadcze</w:t>
      </w:r>
      <w:r w:rsidR="00081C5A">
        <w:rPr>
          <w:rFonts w:cstheme="minorHAnsi"/>
        </w:rPr>
        <w:t>nia usługi opisanej w § 1 będą polisy ubezpieczeniowe.</w:t>
      </w:r>
    </w:p>
    <w:p w14:paraId="42FB754D" w14:textId="5AE60349" w:rsidR="00081C5A" w:rsidRPr="00081C5A"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 na roczne okresy ubezpieczenia.</w:t>
      </w:r>
    </w:p>
    <w:p w14:paraId="60A14747" w14:textId="3E04ACB5" w:rsidR="009F7814" w:rsidRPr="00B0142E"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w:t>
      </w:r>
      <w:r w:rsidR="009F7814" w:rsidRPr="00B0142E">
        <w:rPr>
          <w:rFonts w:cstheme="minorHAnsi"/>
        </w:rPr>
        <w:t xml:space="preserve"> zgodnie z zadeklarowanym przez Wyko</w:t>
      </w:r>
      <w:r w:rsidR="00B0142E">
        <w:rPr>
          <w:rFonts w:cstheme="minorHAnsi"/>
        </w:rPr>
        <w:t>nawcę zakresem ubezpieczenia (§ </w:t>
      </w:r>
      <w:r w:rsidR="009F7814" w:rsidRPr="00B0142E">
        <w:rPr>
          <w:rFonts w:cstheme="minorHAnsi"/>
        </w:rPr>
        <w:t>1, ust. 2).</w:t>
      </w:r>
    </w:p>
    <w:p w14:paraId="26386AA7" w14:textId="77777777" w:rsidR="009F7814" w:rsidRPr="00B0142E" w:rsidRDefault="009F7814" w:rsidP="00B0142E">
      <w:pPr>
        <w:pStyle w:val="Tekstpodstawowywcity"/>
        <w:spacing w:after="0" w:line="271" w:lineRule="auto"/>
        <w:ind w:left="284"/>
        <w:rPr>
          <w:rFonts w:cstheme="minorHAnsi"/>
        </w:rPr>
      </w:pPr>
    </w:p>
    <w:p w14:paraId="5162F86E"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4.</w:t>
      </w:r>
    </w:p>
    <w:p w14:paraId="5CE172D2" w14:textId="69CD89EB" w:rsidR="009F7814" w:rsidRPr="00B0142E" w:rsidRDefault="00701C7B" w:rsidP="00B0142E">
      <w:pPr>
        <w:pStyle w:val="Tekstpodstawowywcity"/>
        <w:spacing w:after="0" w:line="271" w:lineRule="auto"/>
        <w:ind w:hanging="283"/>
        <w:jc w:val="center"/>
        <w:rPr>
          <w:rFonts w:cstheme="minorHAnsi"/>
          <w:b/>
        </w:rPr>
      </w:pPr>
      <w:r>
        <w:rPr>
          <w:rFonts w:cstheme="minorHAnsi"/>
          <w:b/>
        </w:rPr>
        <w:t>Stawki i składki ubezpiecz</w:t>
      </w:r>
      <w:r w:rsidR="00762F6F">
        <w:rPr>
          <w:rFonts w:cstheme="minorHAnsi"/>
          <w:b/>
        </w:rPr>
        <w:t>e</w:t>
      </w:r>
      <w:r>
        <w:rPr>
          <w:rFonts w:cstheme="minorHAnsi"/>
          <w:b/>
        </w:rPr>
        <w:t>ni</w:t>
      </w:r>
      <w:r w:rsidR="002E6E82">
        <w:rPr>
          <w:rFonts w:cstheme="minorHAnsi"/>
          <w:b/>
        </w:rPr>
        <w:t>owe</w:t>
      </w:r>
    </w:p>
    <w:p w14:paraId="2DBA17CF"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Stawki i składki (gdy brak stawki) wynikające z Oferty Wykonawcy obowiązywać będą przez cały okres realizacji Umowy. </w:t>
      </w:r>
    </w:p>
    <w:p w14:paraId="57302F3F" w14:textId="037F3E2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Suma składek ubezpieczeniowych za </w:t>
      </w:r>
      <w:r w:rsidR="00011CDC">
        <w:rPr>
          <w:rFonts w:cstheme="minorHAnsi"/>
        </w:rPr>
        <w:t>cały</w:t>
      </w:r>
      <w:r w:rsidRPr="00081C5A">
        <w:rPr>
          <w:rFonts w:cstheme="minorHAnsi"/>
        </w:rPr>
        <w:t xml:space="preserve"> okres realizacji Umowy, zgodnie z Ofertą Wykonawcy wynosi brutto .................................... zł, w tym VAT – zwolniony.</w:t>
      </w:r>
    </w:p>
    <w:p w14:paraId="15D6CDDA" w14:textId="3AF5925C" w:rsidR="00A765C8" w:rsidRPr="00A765C8" w:rsidRDefault="00A765C8" w:rsidP="00A765C8">
      <w:pPr>
        <w:pStyle w:val="Tekstpodstawowywcity"/>
        <w:numPr>
          <w:ilvl w:val="0"/>
          <w:numId w:val="8"/>
        </w:numPr>
        <w:suppressAutoHyphens/>
        <w:spacing w:after="0" w:line="271" w:lineRule="auto"/>
        <w:jc w:val="both"/>
        <w:rPr>
          <w:rFonts w:cstheme="minorHAnsi"/>
        </w:rPr>
      </w:pPr>
      <w:r w:rsidRPr="00A765C8">
        <w:rPr>
          <w:rFonts w:cstheme="minorHAnsi"/>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46CCA0DB" w14:textId="77777777" w:rsidR="005E2CA2" w:rsidRPr="007F71A4" w:rsidRDefault="00A734C3" w:rsidP="005E2CA2">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Pr>
          <w:rFonts w:cstheme="minorHAnsi"/>
        </w:rPr>
        <w:t xml:space="preserve">Łączna składka </w:t>
      </w:r>
      <w:r w:rsidR="005E2CA2">
        <w:rPr>
          <w:rFonts w:cstheme="minorHAnsi"/>
        </w:rPr>
        <w:t xml:space="preserve">ubezpieczenia za cały okres trwania umowy płatna będzie przelewem, w 4 ratach </w:t>
      </w:r>
      <w:r w:rsidR="005E2CA2" w:rsidRPr="007F71A4">
        <w:rPr>
          <w:rFonts w:cstheme="minorHAnsi"/>
        </w:rPr>
        <w:t>(zaokrąglona do pełnego złotego), w odniesieniu każdego rocznego okresu ubezpieczenia, w następujących terminach:</w:t>
      </w:r>
    </w:p>
    <w:p w14:paraId="3343D37E" w14:textId="77777777" w:rsidR="005E2CA2" w:rsidRPr="002C7B4C"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2C7B4C">
        <w:rPr>
          <w:rFonts w:eastAsia="Times New Roman" w:cstheme="minorHAnsi"/>
          <w:lang w:eastAsia="ar-SA"/>
        </w:rPr>
        <w:t xml:space="preserve">za pierwszy roczny okres ubezpieczenia: </w:t>
      </w:r>
    </w:p>
    <w:p w14:paraId="4C154BC2"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 rata do dnia …………….. r.,</w:t>
      </w:r>
    </w:p>
    <w:p w14:paraId="68083A26"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II rata do dnia ……………. r.,</w:t>
      </w:r>
    </w:p>
    <w:p w14:paraId="1EABBA7E" w14:textId="77777777"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III rata do dnia ……………. r.,</w:t>
      </w:r>
    </w:p>
    <w:p w14:paraId="3D1E42D3" w14:textId="4830049C" w:rsidR="005E2CA2" w:rsidRPr="002C7B4C" w:rsidRDefault="005E2CA2" w:rsidP="005E2CA2">
      <w:pPr>
        <w:suppressAutoHyphens/>
        <w:spacing w:after="0" w:line="240" w:lineRule="auto"/>
        <w:ind w:left="360"/>
        <w:jc w:val="both"/>
        <w:rPr>
          <w:rFonts w:eastAsia="Times New Roman" w:cstheme="minorHAnsi"/>
          <w:lang w:eastAsia="ar-SA"/>
        </w:rPr>
      </w:pPr>
      <w:r w:rsidRPr="002C7B4C">
        <w:rPr>
          <w:rFonts w:eastAsia="Times New Roman" w:cstheme="minorHAnsi"/>
          <w:lang w:eastAsia="ar-SA"/>
        </w:rPr>
        <w:t>IV rata do dnia ……………. r.</w:t>
      </w:r>
    </w:p>
    <w:p w14:paraId="752DBBB2" w14:textId="77777777" w:rsidR="005E2CA2" w:rsidRPr="002C7B4C" w:rsidRDefault="005E2CA2" w:rsidP="005E2CA2">
      <w:pPr>
        <w:suppressAutoHyphens/>
        <w:spacing w:after="0" w:line="240" w:lineRule="auto"/>
        <w:ind w:left="360"/>
        <w:jc w:val="both"/>
        <w:rPr>
          <w:rFonts w:eastAsia="Times New Roman" w:cstheme="minorHAnsi"/>
          <w:lang w:eastAsia="ar-SA"/>
        </w:rPr>
      </w:pPr>
    </w:p>
    <w:p w14:paraId="5EE7E94C" w14:textId="77777777" w:rsidR="005E2CA2" w:rsidRPr="002C7B4C"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2C7B4C">
        <w:rPr>
          <w:rFonts w:eastAsia="Times New Roman" w:cstheme="minorHAnsi"/>
          <w:lang w:eastAsia="ar-SA"/>
        </w:rPr>
        <w:t xml:space="preserve">za drugi roczny okres ubezpieczenia:    </w:t>
      </w:r>
    </w:p>
    <w:p w14:paraId="01EDF842"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 rata do dnia …………….. r.,</w:t>
      </w:r>
    </w:p>
    <w:p w14:paraId="2159A1D1"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II rata do dnia ……………. r.,</w:t>
      </w:r>
    </w:p>
    <w:p w14:paraId="06A19E5B"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III rata do dnia ……………. r.,</w:t>
      </w:r>
    </w:p>
    <w:p w14:paraId="0144C1DC" w14:textId="77F49D3C"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IV rata do dnia ……………. r.</w:t>
      </w:r>
    </w:p>
    <w:p w14:paraId="7E410AAB" w14:textId="20434446"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p>
    <w:p w14:paraId="20B18812" w14:textId="77777777" w:rsidR="005E2CA2" w:rsidRPr="002C7B4C"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2C7B4C">
        <w:rPr>
          <w:rFonts w:eastAsia="Times New Roman" w:cstheme="minorHAnsi"/>
          <w:lang w:eastAsia="ar-SA"/>
        </w:rPr>
        <w:t xml:space="preserve">za trzeci roczny okres ubezpieczenia:    </w:t>
      </w:r>
    </w:p>
    <w:p w14:paraId="55BDEE62"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 rata do dnia …………….. r.,</w:t>
      </w:r>
    </w:p>
    <w:p w14:paraId="726F0941"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II rata do dnia ……………. r.,</w:t>
      </w:r>
    </w:p>
    <w:p w14:paraId="28C2F2C8" w14:textId="77777777" w:rsidR="005E2CA2" w:rsidRPr="002C7B4C"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III rata do dnia ……………. r.,</w:t>
      </w:r>
    </w:p>
    <w:p w14:paraId="4F9EF889" w14:textId="565818B7" w:rsidR="005E2CA2" w:rsidRDefault="005E2CA2" w:rsidP="005E2CA2">
      <w:pPr>
        <w:pStyle w:val="Tekstpodstawowywcity"/>
        <w:suppressAutoHyphens/>
        <w:spacing w:after="0" w:line="240" w:lineRule="auto"/>
        <w:ind w:left="426"/>
        <w:jc w:val="both"/>
        <w:rPr>
          <w:rFonts w:eastAsia="Times New Roman" w:cstheme="minorHAnsi"/>
          <w:lang w:eastAsia="ar-SA"/>
        </w:rPr>
      </w:pPr>
      <w:r w:rsidRPr="002C7B4C">
        <w:rPr>
          <w:rFonts w:eastAsia="Times New Roman" w:cstheme="minorHAnsi"/>
          <w:lang w:eastAsia="ar-SA"/>
        </w:rPr>
        <w:t>IV rata do dnia ……………. r.</w:t>
      </w:r>
    </w:p>
    <w:p w14:paraId="6E9175ED" w14:textId="4CF66454" w:rsidR="00081C5A" w:rsidRPr="00081C5A" w:rsidRDefault="00081C5A" w:rsidP="005E2CA2">
      <w:pPr>
        <w:pStyle w:val="Tekstpodstawowywcity"/>
        <w:suppressAutoHyphens/>
        <w:spacing w:after="0" w:line="271" w:lineRule="auto"/>
        <w:ind w:left="360"/>
        <w:jc w:val="both"/>
        <w:rPr>
          <w:rFonts w:cstheme="minorHAnsi"/>
        </w:rPr>
      </w:pPr>
    </w:p>
    <w:p w14:paraId="2AC710AC" w14:textId="0FC05818"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Niezależnie od ustalonego w umowie ubezpieczenia terminu zapłaty składki, odpowiedzialność </w:t>
      </w:r>
      <w:r w:rsidR="00516EF4">
        <w:rPr>
          <w:rFonts w:cstheme="minorHAnsi"/>
        </w:rPr>
        <w:t>Wykonawcy</w:t>
      </w:r>
      <w:r w:rsidRPr="00081C5A">
        <w:rPr>
          <w:rFonts w:cstheme="minorHAnsi"/>
        </w:rPr>
        <w:t xml:space="preserve"> rozpoczyna się z chwilą o</w:t>
      </w:r>
      <w:r>
        <w:rPr>
          <w:rFonts w:cstheme="minorHAnsi"/>
        </w:rPr>
        <w:t>kreśloną w umowie ubezpieczenia</w:t>
      </w:r>
      <w:r w:rsidRPr="00081C5A">
        <w:rPr>
          <w:rFonts w:cstheme="minorHAnsi"/>
        </w:rPr>
        <w:t xml:space="preserve"> jako początek okresu ubezpieczenia.</w:t>
      </w:r>
    </w:p>
    <w:p w14:paraId="312DCFA0" w14:textId="464414A1"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Nieopłacenie przez </w:t>
      </w:r>
      <w:r>
        <w:rPr>
          <w:rFonts w:cstheme="minorHAnsi"/>
        </w:rPr>
        <w:t>Zamawiającego</w:t>
      </w:r>
      <w:r w:rsidRPr="00081C5A">
        <w:rPr>
          <w:rFonts w:cstheme="minorHAnsi"/>
        </w:rPr>
        <w:t xml:space="preserve"> raty składki z polisy w terminie przewidzianym w umowie ubezpieczenia nie powoduje ustania odpowiedzialności </w:t>
      </w:r>
      <w:r>
        <w:rPr>
          <w:rFonts w:cstheme="minorHAnsi"/>
        </w:rPr>
        <w:t>Wykonawcy</w:t>
      </w:r>
      <w:r w:rsidRPr="00081C5A">
        <w:rPr>
          <w:rFonts w:cstheme="minorHAnsi"/>
        </w:rPr>
        <w:t xml:space="preserve">. </w:t>
      </w:r>
      <w:r>
        <w:rPr>
          <w:rFonts w:cstheme="minorHAnsi"/>
        </w:rPr>
        <w:t>Wykonawca</w:t>
      </w:r>
      <w:r w:rsidRPr="00081C5A">
        <w:rPr>
          <w:rFonts w:cstheme="minorHAnsi"/>
        </w:rPr>
        <w:t xml:space="preserve"> zobowiązany jest do powiadomienia </w:t>
      </w:r>
      <w:r>
        <w:rPr>
          <w:rFonts w:cstheme="minorHAnsi"/>
        </w:rPr>
        <w:t>Zmawiającego</w:t>
      </w:r>
      <w:r w:rsidRPr="00081C5A">
        <w:rPr>
          <w:rFonts w:cstheme="minorHAnsi"/>
        </w:rPr>
        <w:t xml:space="preserve"> na piśmie o braku zapłaty składki z wyznaczeniem terminu jej płatności.</w:t>
      </w:r>
    </w:p>
    <w:p w14:paraId="45830D2F" w14:textId="22583215"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szkody, z chwilą uznania przez </w:t>
      </w:r>
      <w:r>
        <w:rPr>
          <w:rFonts w:cstheme="minorHAnsi"/>
        </w:rPr>
        <w:t>Wykonawcę</w:t>
      </w:r>
      <w:r w:rsidRPr="00081C5A">
        <w:rPr>
          <w:rFonts w:cstheme="minorHAnsi"/>
        </w:rPr>
        <w:t xml:space="preserve"> roszczenia z tytułu szkody – </w:t>
      </w:r>
      <w:r>
        <w:rPr>
          <w:rFonts w:cstheme="minorHAnsi"/>
        </w:rPr>
        <w:t>Zamawiający</w:t>
      </w:r>
      <w:r w:rsidRPr="00081C5A">
        <w:rPr>
          <w:rFonts w:cstheme="minorHAnsi"/>
        </w:rPr>
        <w:t xml:space="preserve"> nie będzie zobowiązany do uiszczenia pozostałych do zapłaty rat składki w terminach innych, niż wynikające z zawartej umowy. </w:t>
      </w:r>
      <w:r>
        <w:rPr>
          <w:rFonts w:cstheme="minorHAnsi"/>
        </w:rPr>
        <w:t>Wykonawcy</w:t>
      </w:r>
      <w:r w:rsidRPr="00081C5A">
        <w:rPr>
          <w:rFonts w:cstheme="minorHAnsi"/>
        </w:rPr>
        <w:t xml:space="preserve"> nie przysługuje prawo potrącenia wie</w:t>
      </w:r>
      <w:r>
        <w:rPr>
          <w:rFonts w:cstheme="minorHAnsi"/>
        </w:rPr>
        <w:t>rzytelności o </w:t>
      </w:r>
      <w:r w:rsidRPr="00081C5A">
        <w:rPr>
          <w:rFonts w:cstheme="minorHAnsi"/>
        </w:rPr>
        <w:t>zapłatę rat z wierzytelności o odszkodowanie.</w:t>
      </w:r>
    </w:p>
    <w:p w14:paraId="4F9D98AB" w14:textId="7E8C3D2B"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zmniejszenia (w okresie ubezpieczenia) limitu sumy </w:t>
      </w:r>
      <w:r w:rsidR="00762F6F">
        <w:rPr>
          <w:rFonts w:cstheme="minorHAnsi"/>
        </w:rPr>
        <w:t>ubezpieczenia</w:t>
      </w:r>
      <w:r w:rsidRPr="00081C5A">
        <w:rPr>
          <w:rFonts w:cstheme="minorHAnsi"/>
        </w:rPr>
        <w:t xml:space="preserve"> wynikającego z jej redukcji o wypłacone odszkodowanie, na wniosek </w:t>
      </w:r>
      <w:r>
        <w:rPr>
          <w:rFonts w:cstheme="minorHAnsi"/>
        </w:rPr>
        <w:t>Zamawiającego</w:t>
      </w:r>
      <w:r w:rsidRPr="00081C5A">
        <w:rPr>
          <w:rFonts w:cstheme="minorHAnsi"/>
        </w:rPr>
        <w:t xml:space="preserve"> (za zgodą </w:t>
      </w:r>
      <w:r>
        <w:rPr>
          <w:rFonts w:cstheme="minorHAnsi"/>
        </w:rPr>
        <w:t>Wykonawcy</w:t>
      </w:r>
      <w:r w:rsidRPr="00081C5A">
        <w:rPr>
          <w:rFonts w:cstheme="minorHAnsi"/>
        </w:rPr>
        <w:t xml:space="preserve">) oraz za dodatkową składką </w:t>
      </w:r>
      <w:r>
        <w:rPr>
          <w:rFonts w:cstheme="minorHAnsi"/>
        </w:rPr>
        <w:t>Wykonawca</w:t>
      </w:r>
      <w:r w:rsidRPr="00081C5A">
        <w:rPr>
          <w:rFonts w:cstheme="minorHAnsi"/>
        </w:rPr>
        <w:t xml:space="preserve"> przywróci pierwotną wysokość sumy </w:t>
      </w:r>
      <w:r w:rsidR="00762F6F">
        <w:rPr>
          <w:rFonts w:cstheme="minorHAnsi"/>
        </w:rPr>
        <w:t>ubezpieczenia</w:t>
      </w:r>
      <w:r w:rsidRPr="00081C5A">
        <w:rPr>
          <w:rFonts w:cstheme="minorHAnsi"/>
        </w:rPr>
        <w:t xml:space="preserve">. </w:t>
      </w:r>
    </w:p>
    <w:p w14:paraId="337FDEB9" w14:textId="144F4CC2" w:rsidR="00762F6F" w:rsidRPr="00762F6F" w:rsidRDefault="00762F6F" w:rsidP="00762F6F">
      <w:pPr>
        <w:pStyle w:val="Tekstpodstawowywcity"/>
        <w:numPr>
          <w:ilvl w:val="0"/>
          <w:numId w:val="8"/>
        </w:numPr>
        <w:suppressAutoHyphens/>
        <w:spacing w:after="0" w:line="271" w:lineRule="auto"/>
        <w:jc w:val="both"/>
        <w:rPr>
          <w:rFonts w:cstheme="minorHAnsi"/>
        </w:rPr>
      </w:pPr>
      <w:r w:rsidRPr="00762F6F">
        <w:rPr>
          <w:rFonts w:cstheme="minorHAnsi"/>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B0142E" w:rsidRDefault="009F7814" w:rsidP="00B0142E">
      <w:pPr>
        <w:pStyle w:val="Tekstpodstawowywcity"/>
        <w:spacing w:after="0" w:line="271" w:lineRule="auto"/>
        <w:jc w:val="center"/>
        <w:rPr>
          <w:rFonts w:cstheme="minorHAnsi"/>
        </w:rPr>
      </w:pPr>
    </w:p>
    <w:p w14:paraId="419A87CD"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 5.</w:t>
      </w:r>
    </w:p>
    <w:p w14:paraId="6058966B"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Aktualizacja sum ubezpieczenia i innych okoliczności podanych przed zawarciem Umowy</w:t>
      </w:r>
    </w:p>
    <w:p w14:paraId="418F63A2" w14:textId="77777777" w:rsidR="00762F6F" w:rsidRP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t xml:space="preserve">Przed wystawieniem polis na kolejne roczne okresy ubezpieczenia Zamawiający może zaktualizować sumy ubezpieczenia mienia. Składka zostanie wyliczona z zastosowaniem stawek wynikających z Oferty Wykonawcy. </w:t>
      </w:r>
    </w:p>
    <w:p w14:paraId="34EE12BF" w14:textId="77777777" w:rsid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lastRenderedPageBreak/>
        <w:t>Dokonując aktualizacji sum ubezpieczenia Zamawiający może ustalić dla wybranych przedmiotów ubezpieczenia inny rodzaj wartości ubezpieczenia, będącej podstawą określenia sum ubezpieczenia.</w:t>
      </w:r>
    </w:p>
    <w:p w14:paraId="484261CD" w14:textId="65D92BCF" w:rsidR="002C7B4C" w:rsidRPr="002C7B4C" w:rsidRDefault="002C7B4C" w:rsidP="002C7B4C">
      <w:pPr>
        <w:pStyle w:val="Akapitzlist"/>
        <w:numPr>
          <w:ilvl w:val="0"/>
          <w:numId w:val="29"/>
        </w:numPr>
        <w:autoSpaceDE w:val="0"/>
        <w:autoSpaceDN w:val="0"/>
        <w:adjustRightInd w:val="0"/>
        <w:spacing w:after="0" w:line="240" w:lineRule="auto"/>
        <w:rPr>
          <w:rFonts w:ascii="Calibri" w:hAnsi="Calibri" w:cs="Calibri"/>
          <w:color w:val="000000"/>
          <w:sz w:val="24"/>
          <w:szCs w:val="24"/>
        </w:rPr>
      </w:pPr>
      <w:r w:rsidRPr="002C7B4C">
        <w:rPr>
          <w:rFonts w:ascii="Calibri" w:hAnsi="Calibri" w:cs="Calibri"/>
          <w:color w:val="0D0D0D"/>
        </w:rPr>
        <w:t>Z</w:t>
      </w:r>
      <w:r w:rsidRPr="002C7B4C">
        <w:rPr>
          <w:rFonts w:cstheme="minorHAnsi"/>
        </w:rPr>
        <w:t xml:space="preserve">amawiający nie ma obowiązku zgłaszania w okresie realizacji Umowy zmian okoliczności podanych przed zawarciem umowy w SWZ albo w innych pismach. </w:t>
      </w:r>
    </w:p>
    <w:p w14:paraId="31C3DA4D" w14:textId="77777777" w:rsidR="00762F6F" w:rsidRDefault="00762F6F" w:rsidP="00B0142E">
      <w:pPr>
        <w:pStyle w:val="Tekstpodstawowywcity"/>
        <w:spacing w:after="0" w:line="271" w:lineRule="auto"/>
        <w:ind w:hanging="283"/>
        <w:jc w:val="center"/>
        <w:rPr>
          <w:rFonts w:cstheme="minorHAnsi"/>
          <w:b/>
        </w:rPr>
      </w:pPr>
    </w:p>
    <w:p w14:paraId="73430580" w14:textId="7F5AC415" w:rsidR="009F7814" w:rsidRPr="00B0142E" w:rsidRDefault="00762F6F" w:rsidP="00B0142E">
      <w:pPr>
        <w:pStyle w:val="Tekstpodstawowywcity"/>
        <w:spacing w:after="0" w:line="271" w:lineRule="auto"/>
        <w:ind w:hanging="283"/>
        <w:jc w:val="center"/>
        <w:rPr>
          <w:rFonts w:cstheme="minorHAnsi"/>
          <w:b/>
        </w:rPr>
      </w:pPr>
      <w:r>
        <w:rPr>
          <w:rFonts w:cstheme="minorHAnsi"/>
          <w:b/>
        </w:rPr>
        <w:t>§ 6</w:t>
      </w:r>
      <w:r w:rsidR="009F7814" w:rsidRPr="00B0142E">
        <w:rPr>
          <w:rFonts w:cstheme="minorHAnsi"/>
          <w:b/>
        </w:rPr>
        <w:t>.</w:t>
      </w:r>
    </w:p>
    <w:p w14:paraId="6D370445"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Zgłoszenie i likwidacja szkody, wypłata odszkodowania</w:t>
      </w:r>
    </w:p>
    <w:p w14:paraId="52E95D87" w14:textId="25A6C71C"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zaistnienia szkody w ubezpieczonym mieniu Zamawiający ma obowiązek powiadomić Wykonawcę o jej zaistnieniu, nie później niż w ciągu 14 dni od chwili uzyskania wiadomości o</w:t>
      </w:r>
      <w:r>
        <w:rPr>
          <w:rFonts w:cstheme="minorHAnsi"/>
        </w:rPr>
        <w:t> </w:t>
      </w:r>
      <w:r w:rsidRPr="00762F6F">
        <w:rPr>
          <w:rFonts w:cstheme="minorHAnsi"/>
        </w:rPr>
        <w:t>szkodzie, podając rodzaj i rozmiar szkody.</w:t>
      </w:r>
    </w:p>
    <w:p w14:paraId="5DB5F782"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 przypadku gdy istnieje podejrzenie, iż szkoda jest wynikiem przestępstwa Zamawiający zobowiązany jest powiadomić Policję. </w:t>
      </w:r>
    </w:p>
    <w:p w14:paraId="28E50C8C"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szkody Wykonawca zobowiązany jest do dokonania oględzin w terminie nie dłuższym niż 3 dni robocze od momentu zgłoszenia szkody, o ile uzna, że oględziny są konieczne.</w:t>
      </w:r>
    </w:p>
    <w:p w14:paraId="761F13EC" w14:textId="77777777" w:rsidR="00762F6F" w:rsidRPr="00762F6F" w:rsidRDefault="00762F6F" w:rsidP="0071750D">
      <w:pPr>
        <w:pStyle w:val="Tekstpodstawowywcity"/>
        <w:suppressAutoHyphens/>
        <w:spacing w:after="0" w:line="271" w:lineRule="auto"/>
        <w:ind w:left="284"/>
        <w:jc w:val="both"/>
        <w:rPr>
          <w:rFonts w:cstheme="minorHAnsi"/>
        </w:rPr>
      </w:pPr>
      <w:r w:rsidRPr="00762F6F">
        <w:rPr>
          <w:rFonts w:cstheme="minorHAnsi"/>
        </w:rPr>
        <w:t>Wykonawca dokona weryfikacji kosztorysu w terminie 7 dni roboczych od momentu przedłożenia go przez Zamawiającego.</w:t>
      </w:r>
    </w:p>
    <w:p w14:paraId="214C465D"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Kwota należnego odszkodowania z tytułu umowy ubezpieczenia mienia zostanie przekazana na rachunek bankowy wskazany przez Zamawiającego.</w:t>
      </w:r>
    </w:p>
    <w:p w14:paraId="0C9022E1" w14:textId="77777777" w:rsid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Wypłata odszkodowania nastąpi według wartości uwzględniającej podatek VAT, pod warunkiem, iż suma ubezpieczenia będzie również zawierała ten podatek.</w:t>
      </w:r>
    </w:p>
    <w:p w14:paraId="17EB78FA" w14:textId="1096BDF3" w:rsidR="00762F6F" w:rsidRP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1750D">
        <w:rPr>
          <w:rFonts w:cstheme="minorHAnsi"/>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578E9AE1"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Zamawiający uprawniony jest do odszkodowania z tytułu szkody w ubezpieczonym mieniu powierzonym w użytkowanie, dzierżawionym  z uwagi na zobowiązanie do ponoszenia kosztów odbudowy majątku po szkodzie.</w:t>
      </w:r>
    </w:p>
    <w:p w14:paraId="1E3917EC" w14:textId="77777777" w:rsidR="009F7814" w:rsidRDefault="009F7814" w:rsidP="00B0142E">
      <w:pPr>
        <w:pStyle w:val="Tekstpodstawowywcity"/>
        <w:spacing w:after="0" w:line="271" w:lineRule="auto"/>
        <w:rPr>
          <w:rFonts w:cstheme="minorHAnsi"/>
        </w:rPr>
      </w:pPr>
    </w:p>
    <w:p w14:paraId="2ACC0AB2"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 7.</w:t>
      </w:r>
    </w:p>
    <w:p w14:paraId="70C31937"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Przeniesienie własności mienia</w:t>
      </w:r>
    </w:p>
    <w:p w14:paraId="07AB48EC" w14:textId="47783B79" w:rsidR="0071750D" w:rsidRPr="0071750D" w:rsidRDefault="0071750D" w:rsidP="00A765C8">
      <w:pPr>
        <w:pStyle w:val="Tekstpodstawowywcity"/>
        <w:tabs>
          <w:tab w:val="left" w:pos="284"/>
        </w:tabs>
        <w:suppressAutoHyphens/>
        <w:spacing w:after="0" w:line="271" w:lineRule="auto"/>
        <w:ind w:left="0"/>
        <w:jc w:val="both"/>
        <w:rPr>
          <w:rFonts w:cstheme="minorHAnsi"/>
        </w:rPr>
      </w:pPr>
      <w:r w:rsidRPr="0071750D">
        <w:rPr>
          <w:rFonts w:cstheme="minorHAnsi"/>
        </w:rPr>
        <w:t>Ochrona ubezpieczeniowa nie wygasa, lecz jest kontynuowana na dotychczasowych warunka</w:t>
      </w:r>
      <w:r>
        <w:rPr>
          <w:rFonts w:cstheme="minorHAnsi"/>
        </w:rPr>
        <w:t>ch w </w:t>
      </w:r>
      <w:r w:rsidRPr="0071750D">
        <w:rPr>
          <w:rFonts w:cstheme="minorHAnsi"/>
        </w:rPr>
        <w:t>przypadku przewłaszczenia na zabezpieczenie mienia objętego umową. Ochrona jest także kontynuowana w przypadku przeniesienia własności mienia na inną jednostkę Zamawiają</w:t>
      </w:r>
      <w:r w:rsidR="00A765C8">
        <w:rPr>
          <w:rFonts w:cstheme="minorHAnsi"/>
        </w:rPr>
        <w:t>cego oraz w </w:t>
      </w:r>
      <w:r w:rsidRPr="0071750D">
        <w:rPr>
          <w:rFonts w:cstheme="minorHAnsi"/>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041167E9" w14:textId="77777777" w:rsidR="0071750D" w:rsidRPr="00B0142E" w:rsidRDefault="0071750D" w:rsidP="00B0142E">
      <w:pPr>
        <w:pStyle w:val="Tekstpodstawowywcity"/>
        <w:spacing w:after="0" w:line="271" w:lineRule="auto"/>
        <w:rPr>
          <w:rFonts w:cstheme="minorHAnsi"/>
        </w:rPr>
      </w:pPr>
    </w:p>
    <w:p w14:paraId="0932ED4E" w14:textId="3EB8B3DF" w:rsidR="00023EAA" w:rsidRPr="00B0142E" w:rsidRDefault="0071750D" w:rsidP="00B0142E">
      <w:pPr>
        <w:pStyle w:val="Tekstpodstawowywcity"/>
        <w:spacing w:after="0" w:line="271" w:lineRule="auto"/>
        <w:ind w:left="357" w:hanging="357"/>
        <w:jc w:val="center"/>
        <w:rPr>
          <w:rFonts w:cstheme="minorHAnsi"/>
          <w:b/>
        </w:rPr>
      </w:pPr>
      <w:r>
        <w:rPr>
          <w:rFonts w:cstheme="minorHAnsi"/>
          <w:b/>
        </w:rPr>
        <w:t>§ 8</w:t>
      </w:r>
      <w:r w:rsidR="00023EAA" w:rsidRPr="00B0142E">
        <w:rPr>
          <w:rFonts w:cstheme="minorHAnsi"/>
          <w:b/>
        </w:rPr>
        <w:t>.</w:t>
      </w:r>
    </w:p>
    <w:p w14:paraId="00C4EA8A" w14:textId="18B45884" w:rsidR="00023EAA" w:rsidRPr="00B0142E" w:rsidRDefault="00023EAA" w:rsidP="00B0142E">
      <w:pPr>
        <w:pStyle w:val="Tekstpodstawowy"/>
        <w:spacing w:line="271" w:lineRule="auto"/>
        <w:jc w:val="center"/>
        <w:rPr>
          <w:rFonts w:asciiTheme="minorHAnsi" w:eastAsiaTheme="minorHAnsi" w:hAnsiTheme="minorHAnsi" w:cstheme="minorHAnsi"/>
          <w:b/>
          <w:sz w:val="22"/>
          <w:szCs w:val="22"/>
          <w:lang w:eastAsia="en-US"/>
        </w:rPr>
      </w:pPr>
      <w:r w:rsidRPr="00B0142E">
        <w:rPr>
          <w:rFonts w:asciiTheme="minorHAnsi" w:eastAsiaTheme="minorHAnsi" w:hAnsiTheme="minorHAnsi" w:cstheme="minorHAnsi"/>
          <w:b/>
          <w:sz w:val="22"/>
          <w:szCs w:val="22"/>
          <w:lang w:eastAsia="en-US"/>
        </w:rPr>
        <w:t>Zamówienia określone w art. 214 ust. 1 pkt. 7</w:t>
      </w:r>
      <w:r w:rsidR="00F70C15">
        <w:rPr>
          <w:rFonts w:asciiTheme="minorHAnsi" w:eastAsiaTheme="minorHAnsi" w:hAnsiTheme="minorHAnsi" w:cstheme="minorHAnsi"/>
          <w:b/>
          <w:sz w:val="22"/>
          <w:szCs w:val="22"/>
          <w:lang w:eastAsia="en-US"/>
        </w:rPr>
        <w:t xml:space="preserve"> </w:t>
      </w:r>
      <w:r w:rsidRPr="00B0142E">
        <w:rPr>
          <w:rFonts w:asciiTheme="minorHAnsi" w:eastAsiaTheme="minorHAnsi" w:hAnsiTheme="minorHAnsi" w:cstheme="minorHAnsi"/>
          <w:b/>
          <w:sz w:val="22"/>
          <w:szCs w:val="22"/>
          <w:lang w:eastAsia="en-US"/>
        </w:rPr>
        <w:t>ustawy Prawo zamówień publicznych</w:t>
      </w:r>
    </w:p>
    <w:p w14:paraId="7F7F0C36" w14:textId="304C1E1A" w:rsidR="00FB0C95" w:rsidRPr="00CF4B63"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lastRenderedPageBreak/>
        <w:t xml:space="preserve">Zamawiający </w:t>
      </w:r>
      <w:r w:rsidRPr="00CF4B63">
        <w:rPr>
          <w:rFonts w:cstheme="minorHAnsi"/>
        </w:rPr>
        <w:t xml:space="preserve">przewiduje możliwość udzielenia zamówień w trybie zamówienia z wolnej ręki w okolicznościach określonych w art. 214 ust.1 pkt 7 ustawy Prawo zamówień publicznych, </w:t>
      </w:r>
      <w:r w:rsidRPr="002E4DFA">
        <w:rPr>
          <w:rFonts w:cstheme="minorHAnsi"/>
        </w:rPr>
        <w:t xml:space="preserve">w wysokości do </w:t>
      </w:r>
      <w:r w:rsidR="005E2CA2" w:rsidRPr="002E4DFA">
        <w:rPr>
          <w:rFonts w:cstheme="minorHAnsi"/>
        </w:rPr>
        <w:t>1</w:t>
      </w:r>
      <w:r w:rsidR="006E6E64" w:rsidRPr="002E4DFA">
        <w:rPr>
          <w:rFonts w:cstheme="minorHAnsi"/>
        </w:rPr>
        <w:t>0</w:t>
      </w:r>
      <w:r w:rsidRPr="002E4DFA">
        <w:rPr>
          <w:rFonts w:cstheme="minorHAnsi"/>
        </w:rPr>
        <w:t>% wartości zamówienia podstawowego.</w:t>
      </w:r>
      <w:r w:rsidRPr="00CF4B63">
        <w:rPr>
          <w:rFonts w:cstheme="minorHAnsi"/>
        </w:rPr>
        <w:t xml:space="preserve"> </w:t>
      </w:r>
    </w:p>
    <w:p w14:paraId="48046F06" w14:textId="3042A8D5" w:rsidR="00FB0C95" w:rsidRPr="00CF4B63"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CF4B63">
        <w:rPr>
          <w:rFonts w:cstheme="minorHAnsi"/>
        </w:rPr>
        <w:t xml:space="preserve">Zakres zamówień wskazanych w pkt 1 może obejmować: </w:t>
      </w:r>
    </w:p>
    <w:p w14:paraId="09E36EC3" w14:textId="4511FA22" w:rsidR="00A765C8" w:rsidRDefault="00A765C8" w:rsidP="00FB0C95">
      <w:pPr>
        <w:pStyle w:val="Tekstpodstawowywcity"/>
        <w:numPr>
          <w:ilvl w:val="0"/>
          <w:numId w:val="20"/>
        </w:numPr>
        <w:suppressAutoHyphens/>
        <w:spacing w:after="0" w:line="271" w:lineRule="auto"/>
        <w:jc w:val="both"/>
        <w:rPr>
          <w:rFonts w:cstheme="minorHAnsi"/>
        </w:rPr>
      </w:pPr>
      <w:r w:rsidRPr="00CF4B63">
        <w:rPr>
          <w:rFonts w:cstheme="minorHAnsi"/>
        </w:rPr>
        <w:t>ubezpieczenia mienia</w:t>
      </w:r>
      <w:r w:rsidRPr="00A765C8">
        <w:rPr>
          <w:rFonts w:cstheme="minorHAnsi"/>
        </w:rPr>
        <w:t xml:space="preserve"> nieobjęte limitem klauzuli automatycznego pokrycia</w:t>
      </w:r>
      <w:r>
        <w:rPr>
          <w:rFonts w:cstheme="minorHAnsi"/>
        </w:rPr>
        <w:t>,</w:t>
      </w:r>
    </w:p>
    <w:p w14:paraId="27E96313" w14:textId="77777777"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uzupełnienie limitów ochrony, sumy ubezpieczenia określonej w systemie na pierwsze ryzyko lub sumy gwarancyjnej po wypłacie odszkodowania, </w:t>
      </w:r>
    </w:p>
    <w:p w14:paraId="3BF8AE06" w14:textId="01EF13FB"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podniesienie limitów ochrony lub sumy </w:t>
      </w:r>
      <w:r w:rsidR="0071750D">
        <w:rPr>
          <w:rFonts w:cstheme="minorHAnsi"/>
        </w:rPr>
        <w:t>ubezpieczenia</w:t>
      </w:r>
      <w:r w:rsidRPr="00FB0C95">
        <w:rPr>
          <w:rFonts w:cstheme="minorHAnsi"/>
        </w:rPr>
        <w:t xml:space="preserve"> w celu spełnienia wymagań kontrahentów Zamawiającego,</w:t>
      </w:r>
    </w:p>
    <w:p w14:paraId="32269D45" w14:textId="4E38EBAE" w:rsidR="00FB0C95" w:rsidRP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przedłużenie terminu ochrony.</w:t>
      </w:r>
    </w:p>
    <w:p w14:paraId="370B60CB" w14:textId="6FCEC09D" w:rsidR="0071750D" w:rsidRPr="0071750D" w:rsidRDefault="0071750D" w:rsidP="0071750D">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71750D">
        <w:rPr>
          <w:rFonts w:cstheme="minorHAnsi"/>
        </w:rPr>
        <w:t>W zależności od przedmiotu zamówienia zastosowanie mieć będą poniżej określone warunki, na których zostanie ono udzielone. W przypadku gdy przedmiotem zamówienia będzie:</w:t>
      </w:r>
    </w:p>
    <w:p w14:paraId="4A8D0EBB" w14:textId="48B8E3DB" w:rsidR="0071750D" w:rsidRP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ubezpieczenie mienia, nieobjęte limitem klauzuli automatycznego pokrycia oraz przedłużenie terminu ochrony - składka zostanie wyliczona proporcjonalnie do ilości dni udzielonej przez Wykonawcę ochrony, bez stosowania zasady składki minim</w:t>
      </w:r>
      <w:r>
        <w:rPr>
          <w:rFonts w:cstheme="minorHAnsi"/>
        </w:rPr>
        <w:t>alnej dla wystawionej polisy, z </w:t>
      </w:r>
      <w:r w:rsidRPr="0071750D">
        <w:rPr>
          <w:rFonts w:cstheme="minorHAnsi"/>
        </w:rPr>
        <w:t>zastosowaniem stawek/ składek ustalonych dla zamówienia podstawowego,</w:t>
      </w:r>
    </w:p>
    <w:p w14:paraId="516F548C" w14:textId="780A252B" w:rsid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uzupełnienie lub podniesienie limitów ochrony, sumy ubezpieczenia określonej w systemie na pierwsze ryzyko – wysokość składki będzie przedmiotem odrębnych ustaleń pomiędzy Zamawiającym i Wykonawcą.</w:t>
      </w:r>
    </w:p>
    <w:p w14:paraId="6045D12E" w14:textId="6321ABFF" w:rsidR="00FB0C95" w:rsidRPr="00FB0C95"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t xml:space="preserve">Inne warunki, w szczególności zakres ochrony ubezpieczeniowej, będą zgodne z warunkami przyjętej Oferty Wykonawcy oraz realizowane na zasadach umowy podstawowej. </w:t>
      </w:r>
    </w:p>
    <w:p w14:paraId="5E57B022" w14:textId="3840CFF1" w:rsidR="003C2DF6" w:rsidRDefault="003C2DF6">
      <w:pPr>
        <w:rPr>
          <w:rFonts w:cstheme="minorHAnsi"/>
          <w:b/>
        </w:rPr>
      </w:pPr>
    </w:p>
    <w:p w14:paraId="0F578A09" w14:textId="355C0EF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9</w:t>
      </w:r>
      <w:r w:rsidR="00F762D9" w:rsidRPr="00B0142E">
        <w:rPr>
          <w:rFonts w:cstheme="minorHAnsi"/>
          <w:b/>
        </w:rPr>
        <w:t>.</w:t>
      </w:r>
    </w:p>
    <w:p w14:paraId="2C5731D2"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Prawo odstąpienia od Umowy</w:t>
      </w:r>
    </w:p>
    <w:p w14:paraId="158D2563"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Zamawiający może odstąpić od umowy w okolicznościach określonych w art. 456 ust. 1 ustawy Prawo zamówień publicznych w terminie 30 dni od powzięcia wiadomości o tych okolicznościach, a mianowicie jeżeli:</w:t>
      </w:r>
    </w:p>
    <w:p w14:paraId="62E01723"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gdy Wykonawca nie rozpoczął realizacji zamówienia bez uzasadnionej przyczyny oraz nie kontynuuje tej realizacji pomimo pisemnego wezwania Zamawiającego,</w:t>
      </w:r>
    </w:p>
    <w:p w14:paraId="49E48131"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w przypadku utraty zezwolenia na prowadzenie określonej działalności, upadłości lub rozpoczęcia procesu likwidacji Wykonawcy.</w:t>
      </w:r>
    </w:p>
    <w:p w14:paraId="5E3D08B8"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W przypadku nie wystawienia polisy w terminie wskazanym w § 3 ust. 1 Umowy. W takim wypadku  Odstąpienie od umowy w przypadku określonym w ust. 1 uznaje się za odstąpienie z winy Wykonawcy.</w:t>
      </w:r>
    </w:p>
    <w:p w14:paraId="66846577"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00357248"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przypadku wystąpienia okoliczności wskazanych w ust. 1 Wykonawca może żądać wyłącznie wynagrodzenia należytego z tytułu wykonania części umowy.</w:t>
      </w:r>
    </w:p>
    <w:p w14:paraId="1D6DE4CA"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przypadku odstąpienia od umowy Wykonawca zobowiązany jest on do zwrotu składki za okres, w którym umowa będzie nierealizowana oraz zapłaty kary umownej w wysokości 10% składki łącznej określonej w § 4  Umowy, określonej w dniu zawarcia Umowy.</w:t>
      </w:r>
    </w:p>
    <w:p w14:paraId="1BEEC871" w14:textId="77777777" w:rsidR="00D405D0" w:rsidRPr="007F71A4" w:rsidRDefault="00D405D0" w:rsidP="00D405D0">
      <w:pPr>
        <w:numPr>
          <w:ilvl w:val="6"/>
          <w:numId w:val="34"/>
        </w:numPr>
        <w:suppressAutoHyphens/>
        <w:spacing w:after="0" w:line="240" w:lineRule="auto"/>
        <w:ind w:left="284" w:hanging="284"/>
        <w:jc w:val="both"/>
        <w:rPr>
          <w:rFonts w:cstheme="minorHAnsi"/>
        </w:rPr>
      </w:pPr>
      <w:r w:rsidRPr="007F71A4">
        <w:rPr>
          <w:rFonts w:cstheme="minorHAnsi"/>
        </w:rPr>
        <w:t>Odstąpienie od umowy powinno nastąpić w formie pisemnej pod rygorem nieważności takiego oświadczenia oraz powinno zawierać uzasadnienie.</w:t>
      </w:r>
    </w:p>
    <w:p w14:paraId="4893395B" w14:textId="77777777" w:rsidR="009F7814" w:rsidRPr="00B0142E" w:rsidRDefault="009F7814" w:rsidP="00B0142E">
      <w:pPr>
        <w:pStyle w:val="Tekstpodstawowy"/>
        <w:spacing w:line="271" w:lineRule="auto"/>
        <w:ind w:left="284"/>
        <w:rPr>
          <w:rFonts w:asciiTheme="minorHAnsi" w:hAnsiTheme="minorHAnsi" w:cstheme="minorHAnsi"/>
          <w:sz w:val="22"/>
          <w:szCs w:val="22"/>
        </w:rPr>
      </w:pPr>
    </w:p>
    <w:p w14:paraId="5A409FC1" w14:textId="77777777" w:rsidR="009C6480" w:rsidRPr="00B0142E" w:rsidRDefault="009C6480" w:rsidP="009C6480">
      <w:pPr>
        <w:pStyle w:val="Tekstpodstawowywcity"/>
        <w:spacing w:after="0" w:line="271" w:lineRule="auto"/>
        <w:ind w:hanging="283"/>
        <w:jc w:val="center"/>
        <w:rPr>
          <w:rFonts w:cstheme="minorHAnsi"/>
        </w:rPr>
      </w:pPr>
      <w:r w:rsidRPr="00B0142E">
        <w:rPr>
          <w:rFonts w:cstheme="minorHAnsi"/>
          <w:b/>
        </w:rPr>
        <w:t xml:space="preserve">§ </w:t>
      </w:r>
      <w:r>
        <w:rPr>
          <w:rFonts w:cstheme="minorHAnsi"/>
          <w:b/>
        </w:rPr>
        <w:t>10</w:t>
      </w:r>
      <w:r w:rsidRPr="00B0142E">
        <w:rPr>
          <w:rFonts w:cstheme="minorHAnsi"/>
        </w:rPr>
        <w:t>.</w:t>
      </w:r>
    </w:p>
    <w:p w14:paraId="7C3D8401" w14:textId="77777777" w:rsidR="009C6480" w:rsidRPr="00B0142E" w:rsidRDefault="009C6480" w:rsidP="009C6480">
      <w:pPr>
        <w:pStyle w:val="Tekstpodstawowywcity"/>
        <w:spacing w:after="0" w:line="271" w:lineRule="auto"/>
        <w:ind w:hanging="283"/>
        <w:jc w:val="center"/>
        <w:rPr>
          <w:rFonts w:cstheme="minorHAnsi"/>
          <w:b/>
        </w:rPr>
      </w:pPr>
      <w:r w:rsidRPr="00B0142E">
        <w:rPr>
          <w:rFonts w:cstheme="minorHAnsi"/>
          <w:b/>
        </w:rPr>
        <w:lastRenderedPageBreak/>
        <w:t>Warunki zmiany Umowy</w:t>
      </w:r>
    </w:p>
    <w:p w14:paraId="5EFE12D9" w14:textId="77777777" w:rsidR="009C6480" w:rsidRPr="00B0142E" w:rsidRDefault="009C6480" w:rsidP="009C6480">
      <w:pPr>
        <w:tabs>
          <w:tab w:val="left" w:pos="284"/>
        </w:tabs>
        <w:autoSpaceDE w:val="0"/>
        <w:autoSpaceDN w:val="0"/>
        <w:adjustRightInd w:val="0"/>
        <w:spacing w:after="0" w:line="271" w:lineRule="auto"/>
        <w:ind w:left="284" w:hanging="284"/>
        <w:jc w:val="both"/>
        <w:rPr>
          <w:rFonts w:cstheme="minorHAnsi"/>
        </w:rPr>
      </w:pPr>
      <w:r w:rsidRPr="00B0142E">
        <w:rPr>
          <w:rFonts w:cstheme="minorHAnsi"/>
        </w:rPr>
        <w:t xml:space="preserve">1. </w:t>
      </w:r>
      <w:r w:rsidRPr="00B0142E">
        <w:rPr>
          <w:rFonts w:cstheme="minorHAnsi"/>
        </w:rPr>
        <w:tab/>
        <w:t>Zamawiający przewiduje możliwość zmiany postanowień Umowy, zawartej w wyniku udzielenia niniejszego zamówienia, w  trybie art. 455.</w:t>
      </w:r>
    </w:p>
    <w:p w14:paraId="5425EBAB"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Zmiana może być wprowadzona w zakresie:</w:t>
      </w:r>
    </w:p>
    <w:p w14:paraId="4DCEDAFC"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przedmiotu zamówienia (przedmiotu i zakresu ubezpieczenia),</w:t>
      </w:r>
    </w:p>
    <w:p w14:paraId="13B3C38D"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terminu wykonania zamówienia,</w:t>
      </w:r>
    </w:p>
    <w:p w14:paraId="7261AF11" w14:textId="543E191B" w:rsidR="009C6480"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wynagrodzenia Wykonawcy</w:t>
      </w:r>
      <w:r w:rsidR="000137FF">
        <w:rPr>
          <w:rFonts w:cstheme="minorHAnsi"/>
        </w:rPr>
        <w:t>,</w:t>
      </w:r>
    </w:p>
    <w:p w14:paraId="6D560ECD" w14:textId="3A7523C7" w:rsidR="000137FF" w:rsidRPr="000137FF" w:rsidRDefault="000137FF" w:rsidP="000137FF">
      <w:pPr>
        <w:pStyle w:val="Tekstpodstawowywcity"/>
        <w:numPr>
          <w:ilvl w:val="0"/>
          <w:numId w:val="20"/>
        </w:numPr>
        <w:suppressAutoHyphens/>
        <w:spacing w:after="0" w:line="268" w:lineRule="auto"/>
        <w:jc w:val="both"/>
        <w:rPr>
          <w:rFonts w:cstheme="minorHAnsi"/>
        </w:rPr>
      </w:pPr>
      <w:r w:rsidRPr="007F71A4">
        <w:rPr>
          <w:rFonts w:cstheme="minorHAnsi"/>
        </w:rPr>
        <w:t>przy zmianach umowy zastosowanie mieć będą warunki umowy oraz stopy składek (stawki) obowiązujące w umowie ubezpieczenia, bez stosowania zasady składki minimalnej dla każdej polisy. Postanowienie nie ma zastosowania do przypadków uregulowanych w art. 816 Kodeksu cywilnego.</w:t>
      </w:r>
    </w:p>
    <w:p w14:paraId="28861DE2"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Do okoliczności, po wystąpieniu których Zamawiający przewiduje możliwość wprowadzenia zmiany należą:</w:t>
      </w:r>
    </w:p>
    <w:p w14:paraId="3C352092"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obowiązujących przepisów prawa,</w:t>
      </w:r>
    </w:p>
    <w:p w14:paraId="5D2F6717"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(rozszerzenie lub zawężenie) zakresu prowadzonej przez Zamawiającego działalności,</w:t>
      </w:r>
    </w:p>
    <w:p w14:paraId="7E92C654"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zmiana (zwiększenie lub zmniejszenie) posiadanego majątku</w:t>
      </w:r>
      <w:r>
        <w:rPr>
          <w:rFonts w:cstheme="minorHAnsi"/>
        </w:rPr>
        <w:t>,</w:t>
      </w:r>
    </w:p>
    <w:p w14:paraId="5FCF70B6"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potrzeba rozszerzenia zakresu ubezpieczenia, w tym obowiązek ubezpieczenia wynikający z zawartych umów najmu, dzierżawy leasingu lub innych o podobnym charakterze</w:t>
      </w:r>
      <w:r>
        <w:rPr>
          <w:rFonts w:cstheme="minorHAnsi"/>
        </w:rPr>
        <w:t>,</w:t>
      </w:r>
    </w:p>
    <w:p w14:paraId="5E972889" w14:textId="77777777" w:rsidR="009C6480" w:rsidRPr="00B0142E"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potrzeba wydłużenia terminu realizacji umowy na wnio</w:t>
      </w:r>
      <w:r>
        <w:rPr>
          <w:rFonts w:cstheme="minorHAnsi"/>
        </w:rPr>
        <w:t>sek Zamawiającego maksymalnie o </w:t>
      </w:r>
      <w:r w:rsidRPr="002A6BE0">
        <w:rPr>
          <w:rFonts w:cstheme="minorHAnsi"/>
        </w:rPr>
        <w:t>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r>
        <w:rPr>
          <w:rFonts w:cstheme="minorHAnsi"/>
        </w:rPr>
        <w:t>.</w:t>
      </w:r>
    </w:p>
    <w:p w14:paraId="67FAED0E" w14:textId="77777777" w:rsidR="009C6480" w:rsidRPr="00B0142E" w:rsidRDefault="009C6480" w:rsidP="009C6480">
      <w:pPr>
        <w:numPr>
          <w:ilvl w:val="1"/>
          <w:numId w:val="10"/>
        </w:numPr>
        <w:tabs>
          <w:tab w:val="left" w:pos="709"/>
        </w:tabs>
        <w:spacing w:after="0" w:line="271" w:lineRule="auto"/>
        <w:ind w:left="709" w:hanging="425"/>
        <w:jc w:val="both"/>
        <w:rPr>
          <w:rFonts w:cstheme="minorHAnsi"/>
        </w:rPr>
      </w:pPr>
      <w:r w:rsidRPr="002A6BE0">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0651166" w14:textId="77777777" w:rsidR="009C6480" w:rsidRPr="00B0142E" w:rsidRDefault="009C6480" w:rsidP="009C6480">
      <w:pPr>
        <w:numPr>
          <w:ilvl w:val="0"/>
          <w:numId w:val="10"/>
        </w:numPr>
        <w:tabs>
          <w:tab w:val="left" w:pos="284"/>
        </w:tabs>
        <w:autoSpaceDE w:val="0"/>
        <w:autoSpaceDN w:val="0"/>
        <w:adjustRightInd w:val="0"/>
        <w:spacing w:after="0" w:line="271" w:lineRule="auto"/>
        <w:ind w:left="284" w:hanging="284"/>
        <w:jc w:val="both"/>
        <w:rPr>
          <w:rFonts w:cstheme="minorHAnsi"/>
        </w:rPr>
      </w:pPr>
      <w:r w:rsidRPr="00B0142E">
        <w:rPr>
          <w:rFonts w:cstheme="minorHAnsi"/>
        </w:rPr>
        <w:t>Zmiany postanowień umowy muszą być dokonane na piśm</w:t>
      </w:r>
      <w:r>
        <w:rPr>
          <w:rFonts w:cstheme="minorHAnsi"/>
        </w:rPr>
        <w:t>ie. Wystąpienie którejkolwiek z </w:t>
      </w:r>
      <w:r w:rsidRPr="00B0142E">
        <w:rPr>
          <w:rFonts w:cstheme="minorHAnsi"/>
        </w:rPr>
        <w:t>wymienionych okoliczności nie stanowi zobowiązania Stron do wprowadzenia zmiany.</w:t>
      </w:r>
    </w:p>
    <w:p w14:paraId="60592B54" w14:textId="77777777" w:rsidR="009C6480" w:rsidRPr="00B0142E" w:rsidRDefault="009C6480" w:rsidP="009C6480">
      <w:pPr>
        <w:numPr>
          <w:ilvl w:val="0"/>
          <w:numId w:val="10"/>
        </w:numPr>
        <w:tabs>
          <w:tab w:val="left" w:pos="284"/>
        </w:tabs>
        <w:autoSpaceDE w:val="0"/>
        <w:autoSpaceDN w:val="0"/>
        <w:adjustRightInd w:val="0"/>
        <w:spacing w:after="0" w:line="271" w:lineRule="auto"/>
        <w:jc w:val="both"/>
        <w:rPr>
          <w:rFonts w:cstheme="minorHAnsi"/>
        </w:rPr>
      </w:pPr>
      <w:r w:rsidRPr="00B0142E">
        <w:rPr>
          <w:rFonts w:cstheme="minorHAnsi"/>
        </w:rPr>
        <w:t>W przypadku wystąpienia poniższych okoliczności:</w:t>
      </w:r>
    </w:p>
    <w:p w14:paraId="57E014F9"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 xml:space="preserve">zmiany stawki podatku od towarów i usług oraz podatku akcyzowego, </w:t>
      </w:r>
    </w:p>
    <w:p w14:paraId="4A917E08"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wysokości minimalnego wynagrodzenia za pracę albo wysokości minimalnej stawki godzinowej, ustalonych na podstawie przepisów ustawy z dnia 10 października 2002 r.</w:t>
      </w:r>
      <w:r>
        <w:rPr>
          <w:rFonts w:cstheme="minorHAnsi"/>
        </w:rPr>
        <w:t xml:space="preserve"> o </w:t>
      </w:r>
      <w:r w:rsidRPr="00B0142E">
        <w:rPr>
          <w:rFonts w:cstheme="minorHAnsi"/>
        </w:rPr>
        <w:t>minimalnym wynagrodzeniu za pracę,</w:t>
      </w:r>
    </w:p>
    <w:p w14:paraId="4A9CD01F"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zasad podlegania ubezpieczeniom społecznym lub ubezpieczeniu zdrowotnemu łub wysokości stawki składki na ubezpieczenia społeczne łub zdrowotne,</w:t>
      </w:r>
    </w:p>
    <w:p w14:paraId="6B246720" w14:textId="77777777" w:rsidR="0045452B" w:rsidRPr="007F71A4" w:rsidRDefault="0045452B" w:rsidP="0045452B">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zmiany zasad gromadzenia i wysokości wpłat do pracowniczych planów kapitałowych, o których mowa w ustawie z dnia 4 października 2018 r. o pracowniczych planach kapitałowych,</w:t>
      </w:r>
    </w:p>
    <w:p w14:paraId="6E951E40" w14:textId="77777777" w:rsidR="0045452B" w:rsidRPr="007F71A4" w:rsidRDefault="0045452B" w:rsidP="0045452B">
      <w:pPr>
        <w:tabs>
          <w:tab w:val="left" w:pos="426"/>
        </w:tabs>
        <w:autoSpaceDE w:val="0"/>
        <w:autoSpaceDN w:val="0"/>
        <w:adjustRightInd w:val="0"/>
        <w:spacing w:after="0" w:line="271" w:lineRule="auto"/>
        <w:ind w:left="360"/>
        <w:jc w:val="both"/>
        <w:rPr>
          <w:rFonts w:cstheme="minorHAnsi"/>
        </w:rPr>
      </w:pPr>
      <w:r w:rsidRPr="007F71A4">
        <w:rPr>
          <w:rFonts w:cstheme="minorHAnsi"/>
        </w:rPr>
        <w:t>zmiana umowy może nastąpić na podstawie ustaleń pomiędzy Stronami, po wejściu w życie przepisów będących przyczyną złożenia wniosku Wykonawcy.</w:t>
      </w:r>
    </w:p>
    <w:p w14:paraId="69B65F2E" w14:textId="77777777" w:rsidR="0045452B" w:rsidRPr="007F71A4" w:rsidRDefault="0045452B" w:rsidP="0045452B">
      <w:pPr>
        <w:tabs>
          <w:tab w:val="left" w:pos="426"/>
        </w:tabs>
        <w:autoSpaceDE w:val="0"/>
        <w:autoSpaceDN w:val="0"/>
        <w:adjustRightInd w:val="0"/>
        <w:spacing w:after="0" w:line="268" w:lineRule="auto"/>
        <w:ind w:left="360"/>
        <w:jc w:val="both"/>
        <w:rPr>
          <w:rFonts w:cstheme="minorHAnsi"/>
        </w:rPr>
      </w:pPr>
      <w:r w:rsidRPr="007F71A4">
        <w:rPr>
          <w:rFonts w:cstheme="minorHAnsi"/>
        </w:rPr>
        <w:t xml:space="preserve">Zamawiający dopuszcza możliwość zmiany wysokości wynagrodzenia całkowitego  jeżeli wskaźnik zmiany cen towarów i usług konsumpcyjnych ustalany przez Prezesa Głównego Urzędu </w:t>
      </w:r>
      <w:r w:rsidRPr="007F71A4">
        <w:rPr>
          <w:rFonts w:cstheme="minorHAnsi"/>
        </w:rPr>
        <w:lastRenderedPageBreak/>
        <w:t xml:space="preserve">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p w14:paraId="146E5123" w14:textId="77777777" w:rsidR="0045452B" w:rsidRPr="007F71A4" w:rsidRDefault="0045452B" w:rsidP="0045452B">
      <w:pPr>
        <w:tabs>
          <w:tab w:val="left" w:pos="426"/>
        </w:tabs>
        <w:autoSpaceDE w:val="0"/>
        <w:autoSpaceDN w:val="0"/>
        <w:adjustRightInd w:val="0"/>
        <w:spacing w:after="0" w:line="271" w:lineRule="auto"/>
        <w:ind w:left="360"/>
        <w:jc w:val="both"/>
        <w:rPr>
          <w:rFonts w:cstheme="minorHAnsi"/>
        </w:rPr>
      </w:pPr>
      <w:r w:rsidRPr="007F71A4">
        <w:rPr>
          <w:rFonts w:cstheme="minorHAnsi"/>
        </w:rPr>
        <w:t>Zamawiający ustosunkuje się do wniosku Wykonawcy w ciągu 30 dni od daty jego złożenia.</w:t>
      </w:r>
    </w:p>
    <w:p w14:paraId="03E09A63" w14:textId="77777777" w:rsidR="009C6480" w:rsidRPr="00B0142E"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B0142E">
        <w:rPr>
          <w:rFonts w:cstheme="minorHAnsi"/>
        </w:rPr>
        <w:t>W przypadk</w:t>
      </w:r>
      <w:r>
        <w:rPr>
          <w:rFonts w:cstheme="minorHAnsi"/>
        </w:rPr>
        <w:t>u zmiany, o której mowa w pkt. 3</w:t>
      </w:r>
      <w:r w:rsidRPr="00B0142E">
        <w:rPr>
          <w:rFonts w:cstheme="minorHAnsi"/>
        </w:rPr>
        <w:t>.1 wartość netto wynagrodzenia Wykonawcy (tj. bez podatku od towarów i usług) nie zmieni się, a wartość brutto wyn</w:t>
      </w:r>
      <w:r>
        <w:rPr>
          <w:rFonts w:cstheme="minorHAnsi"/>
        </w:rPr>
        <w:t>agrodzenia zostanie wyliczona z </w:t>
      </w:r>
      <w:r w:rsidRPr="00B0142E">
        <w:rPr>
          <w:rFonts w:cstheme="minorHAnsi"/>
        </w:rPr>
        <w:t>uwzględnieniem stawki podatku od towarów i usług, wynikającej ze zmienionych przepisów, obowiązującej w dniu wymagalności raty składki.</w:t>
      </w:r>
    </w:p>
    <w:p w14:paraId="5A8F8375" w14:textId="77777777" w:rsidR="009C6480" w:rsidRPr="00B0142E" w:rsidRDefault="009C6480" w:rsidP="009C6480">
      <w:pPr>
        <w:tabs>
          <w:tab w:val="left" w:pos="426"/>
        </w:tabs>
        <w:autoSpaceDE w:val="0"/>
        <w:autoSpaceDN w:val="0"/>
        <w:adjustRightInd w:val="0"/>
        <w:spacing w:after="0" w:line="271" w:lineRule="auto"/>
        <w:ind w:left="360"/>
        <w:jc w:val="both"/>
        <w:rPr>
          <w:rFonts w:cstheme="minorHAnsi"/>
        </w:rPr>
      </w:pPr>
      <w:r w:rsidRPr="00B0142E">
        <w:rPr>
          <w:rFonts w:cstheme="minorHAnsi"/>
        </w:rPr>
        <w:t>W przypadku gdyby Wykonawca chciał skorzystać z możliwości zmiany wynagrodzenia</w:t>
      </w:r>
      <w:r>
        <w:rPr>
          <w:rFonts w:cstheme="minorHAnsi"/>
        </w:rPr>
        <w:t xml:space="preserve"> w </w:t>
      </w:r>
      <w:r w:rsidRPr="00B0142E">
        <w:rPr>
          <w:rFonts w:cstheme="minorHAnsi"/>
        </w:rPr>
        <w:t>sytuacjach, o których mowa w </w:t>
      </w:r>
      <w:r>
        <w:rPr>
          <w:rFonts w:cstheme="minorHAnsi"/>
        </w:rPr>
        <w:t>pkt. 3.2., 3.3. i 3</w:t>
      </w:r>
      <w:r w:rsidRPr="00B0142E">
        <w:rPr>
          <w:rFonts w:cstheme="minorHAnsi"/>
        </w:rPr>
        <w:t xml:space="preserve">.4. Wykonawca winien w terminie 30 dni od </w:t>
      </w:r>
      <w:r>
        <w:rPr>
          <w:rFonts w:cstheme="minorHAnsi"/>
        </w:rPr>
        <w:t>zajścia okoliczności</w:t>
      </w:r>
      <w:r w:rsidRPr="00B0142E">
        <w:rPr>
          <w:rFonts w:cstheme="minorHAnsi"/>
        </w:rPr>
        <w:t xml:space="preserve">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77777777" w:rsidR="009C6480" w:rsidRDefault="009C6480" w:rsidP="009C6480">
      <w:pPr>
        <w:tabs>
          <w:tab w:val="left" w:pos="426"/>
        </w:tabs>
        <w:autoSpaceDE w:val="0"/>
        <w:autoSpaceDN w:val="0"/>
        <w:adjustRightInd w:val="0"/>
        <w:spacing w:after="0" w:line="271" w:lineRule="auto"/>
        <w:ind w:left="360"/>
        <w:jc w:val="both"/>
        <w:rPr>
          <w:rFonts w:cstheme="minorHAnsi"/>
        </w:rPr>
      </w:pPr>
      <w:r>
        <w:rPr>
          <w:rFonts w:cstheme="minorHAnsi"/>
        </w:rPr>
        <w:t>P</w:t>
      </w:r>
      <w:r w:rsidRPr="00B0142E">
        <w:rPr>
          <w:rFonts w:cstheme="minorHAnsi"/>
        </w:rPr>
        <w:t xml:space="preserve">ostanowienia </w:t>
      </w:r>
      <w:r>
        <w:rPr>
          <w:rFonts w:cstheme="minorHAnsi"/>
        </w:rPr>
        <w:t xml:space="preserve">niniejszego punktu </w:t>
      </w:r>
      <w:r w:rsidRPr="00B0142E">
        <w:rPr>
          <w:rFonts w:cstheme="minorHAnsi"/>
        </w:rPr>
        <w:t>mają zastosowanie tylko do zmian pr</w:t>
      </w:r>
      <w:r>
        <w:rPr>
          <w:rFonts w:cstheme="minorHAnsi"/>
        </w:rPr>
        <w:t>zepisów, które nie były znane w </w:t>
      </w:r>
      <w:r w:rsidRPr="00B0142E">
        <w:rPr>
          <w:rFonts w:cstheme="minorHAnsi"/>
        </w:rPr>
        <w:t>terminie składania ofert w przedmiotowym postępowaniu o udzielenie zamówienia publicznego. Zmiany przepisów ogłoszone przed dniem składan</w:t>
      </w:r>
      <w:r>
        <w:rPr>
          <w:rFonts w:cstheme="minorHAnsi"/>
        </w:rPr>
        <w:t>ia ofert zostały uwzględnione w </w:t>
      </w:r>
      <w:r w:rsidRPr="00B0142E">
        <w:rPr>
          <w:rFonts w:cstheme="minorHAnsi"/>
        </w:rPr>
        <w:t>kalkulacji ceny zamówienia.</w:t>
      </w:r>
    </w:p>
    <w:p w14:paraId="1B7BED31" w14:textId="1175F052" w:rsidR="009C6480" w:rsidRPr="000279E0" w:rsidRDefault="009C6480" w:rsidP="000279E0">
      <w:pPr>
        <w:numPr>
          <w:ilvl w:val="0"/>
          <w:numId w:val="10"/>
        </w:numPr>
        <w:tabs>
          <w:tab w:val="left" w:pos="426"/>
        </w:tabs>
        <w:autoSpaceDE w:val="0"/>
        <w:autoSpaceDN w:val="0"/>
        <w:adjustRightInd w:val="0"/>
        <w:spacing w:after="0" w:line="271" w:lineRule="auto"/>
        <w:jc w:val="both"/>
        <w:rPr>
          <w:rFonts w:cstheme="minorHAnsi"/>
        </w:rPr>
      </w:pPr>
      <w:r w:rsidRPr="00640FEA">
        <w:rPr>
          <w:rFonts w:cstheme="minorHAnsi"/>
        </w:rPr>
        <w:t>Inne zmiany umowy są możliwe tylko w okolicznościach określonych w art. 454  i 455 ustawy PZP.</w:t>
      </w:r>
    </w:p>
    <w:p w14:paraId="63417C01" w14:textId="6AAD755A" w:rsidR="00115838" w:rsidRPr="00115838" w:rsidRDefault="0071750D" w:rsidP="00115838">
      <w:pPr>
        <w:pStyle w:val="Tekstpodstawowywcity"/>
        <w:spacing w:after="0" w:line="271" w:lineRule="auto"/>
        <w:ind w:hanging="283"/>
        <w:jc w:val="center"/>
        <w:rPr>
          <w:rFonts w:cstheme="minorHAnsi"/>
          <w:b/>
        </w:rPr>
      </w:pPr>
      <w:r>
        <w:rPr>
          <w:rFonts w:cstheme="minorHAnsi"/>
          <w:b/>
        </w:rPr>
        <w:t>§ 11</w:t>
      </w:r>
      <w:r w:rsidR="00226E0F">
        <w:rPr>
          <w:rFonts w:cstheme="minorHAnsi"/>
          <w:b/>
        </w:rPr>
        <w:t>.</w:t>
      </w:r>
    </w:p>
    <w:p w14:paraId="623F2AC5" w14:textId="77777777"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Zmiany dotyczące Zamawiającego</w:t>
      </w:r>
    </w:p>
    <w:p w14:paraId="2C58C3CD" w14:textId="6CDBD24C" w:rsidR="00115838" w:rsidRDefault="00115838" w:rsidP="00115838">
      <w:pPr>
        <w:pStyle w:val="Tekstpodstawowywcity"/>
        <w:tabs>
          <w:tab w:val="left" w:pos="0"/>
          <w:tab w:val="left" w:pos="284"/>
        </w:tabs>
        <w:suppressAutoHyphens/>
        <w:spacing w:after="0" w:line="271" w:lineRule="auto"/>
        <w:ind w:left="0"/>
        <w:jc w:val="both"/>
        <w:rPr>
          <w:rFonts w:cstheme="minorHAnsi"/>
        </w:rPr>
      </w:pPr>
      <w:r w:rsidRPr="00115838">
        <w:rPr>
          <w:rFonts w:cstheme="minorHAnsi"/>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w:t>
      </w:r>
      <w:r>
        <w:rPr>
          <w:rFonts w:cstheme="minorHAnsi"/>
        </w:rPr>
        <w:t> </w:t>
      </w:r>
      <w:r w:rsidRPr="00115838">
        <w:rPr>
          <w:rFonts w:cstheme="minorHAnsi"/>
        </w:rPr>
        <w:t>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6DDDBEF0" w14:textId="77777777" w:rsidR="00D405D0" w:rsidRPr="007F71A4" w:rsidRDefault="00D405D0" w:rsidP="00D405D0">
      <w:pPr>
        <w:spacing w:after="0" w:line="271" w:lineRule="auto"/>
        <w:ind w:left="283" w:hanging="283"/>
        <w:jc w:val="center"/>
        <w:rPr>
          <w:rFonts w:cstheme="minorHAnsi"/>
          <w:b/>
        </w:rPr>
      </w:pPr>
      <w:r w:rsidRPr="007F71A4">
        <w:rPr>
          <w:rFonts w:cstheme="minorHAnsi"/>
          <w:b/>
        </w:rPr>
        <w:t>§ 1</w:t>
      </w:r>
      <w:r>
        <w:rPr>
          <w:rFonts w:cstheme="minorHAnsi"/>
          <w:b/>
        </w:rPr>
        <w:t>2</w:t>
      </w:r>
      <w:r w:rsidRPr="007F71A4">
        <w:rPr>
          <w:rFonts w:cstheme="minorHAnsi"/>
          <w:b/>
        </w:rPr>
        <w:t xml:space="preserve">. </w:t>
      </w:r>
    </w:p>
    <w:p w14:paraId="6EF2E350" w14:textId="77777777" w:rsidR="00D405D0" w:rsidRPr="007F71A4" w:rsidRDefault="00D405D0" w:rsidP="00D405D0">
      <w:pPr>
        <w:spacing w:after="0" w:line="271" w:lineRule="auto"/>
        <w:ind w:left="283" w:hanging="283"/>
        <w:jc w:val="center"/>
        <w:rPr>
          <w:rFonts w:cstheme="minorHAnsi"/>
          <w:b/>
        </w:rPr>
      </w:pPr>
      <w:r w:rsidRPr="007F71A4">
        <w:rPr>
          <w:rFonts w:cstheme="minorHAnsi"/>
          <w:b/>
        </w:rPr>
        <w:t>Podwykonawstwo</w:t>
      </w:r>
    </w:p>
    <w:p w14:paraId="6546FBEE" w14:textId="27AF2EED" w:rsidR="00226E0F" w:rsidRDefault="00D405D0" w:rsidP="00115838">
      <w:pPr>
        <w:pStyle w:val="Tekstpodstawowywcity"/>
        <w:tabs>
          <w:tab w:val="left" w:pos="0"/>
          <w:tab w:val="left" w:pos="284"/>
        </w:tabs>
        <w:suppressAutoHyphens/>
        <w:spacing w:after="0" w:line="271" w:lineRule="auto"/>
        <w:ind w:left="0"/>
        <w:jc w:val="both"/>
        <w:rPr>
          <w:rFonts w:cstheme="minorHAnsi"/>
        </w:rPr>
      </w:pPr>
      <w:r w:rsidRPr="007F71A4">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p>
    <w:p w14:paraId="14C1BFDB" w14:textId="4AD5144D" w:rsidR="00226E0F" w:rsidRPr="00226E0F" w:rsidRDefault="0071750D" w:rsidP="00226E0F">
      <w:pPr>
        <w:pStyle w:val="Tekstpodstawowywcity"/>
        <w:spacing w:after="0" w:line="271" w:lineRule="auto"/>
        <w:ind w:hanging="283"/>
        <w:jc w:val="center"/>
        <w:rPr>
          <w:rFonts w:cstheme="minorHAnsi"/>
          <w:b/>
        </w:rPr>
      </w:pPr>
      <w:r>
        <w:rPr>
          <w:rFonts w:cstheme="minorHAnsi"/>
          <w:b/>
        </w:rPr>
        <w:t>§ 1</w:t>
      </w:r>
      <w:r w:rsidR="00D405D0">
        <w:rPr>
          <w:rFonts w:cstheme="minorHAnsi"/>
          <w:b/>
        </w:rPr>
        <w:t>3</w:t>
      </w:r>
      <w:r w:rsidR="00226E0F">
        <w:rPr>
          <w:rFonts w:cstheme="minorHAnsi"/>
          <w:b/>
        </w:rPr>
        <w:t>.</w:t>
      </w:r>
    </w:p>
    <w:p w14:paraId="67E9ED21" w14:textId="77777777"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Osoby do kontaktu</w:t>
      </w:r>
    </w:p>
    <w:p w14:paraId="0E818C61" w14:textId="77777777" w:rsidR="00226E0F" w:rsidRDefault="00226E0F" w:rsidP="00226E0F">
      <w:pPr>
        <w:numPr>
          <w:ilvl w:val="0"/>
          <w:numId w:val="26"/>
        </w:numPr>
        <w:autoSpaceDE w:val="0"/>
        <w:autoSpaceDN w:val="0"/>
        <w:adjustRightInd w:val="0"/>
        <w:spacing w:after="0" w:line="271" w:lineRule="auto"/>
        <w:jc w:val="both"/>
        <w:rPr>
          <w:rFonts w:cstheme="minorHAnsi"/>
        </w:rPr>
      </w:pPr>
      <w:r w:rsidRPr="00226E0F">
        <w:rPr>
          <w:rFonts w:cstheme="minorHAnsi"/>
        </w:rPr>
        <w:t>W sprawach dotyczących realizacji niniejszej Umowy osobami do kontaktu są:</w:t>
      </w:r>
    </w:p>
    <w:p w14:paraId="33358182" w14:textId="1AF32CCC" w:rsidR="00226E0F" w:rsidRPr="00226E0F" w:rsidRDefault="00226E0F" w:rsidP="00226E0F">
      <w:pPr>
        <w:tabs>
          <w:tab w:val="left" w:pos="426"/>
        </w:tabs>
        <w:autoSpaceDE w:val="0"/>
        <w:autoSpaceDN w:val="0"/>
        <w:adjustRightInd w:val="0"/>
        <w:spacing w:after="0" w:line="271" w:lineRule="auto"/>
        <w:ind w:left="360"/>
        <w:jc w:val="both"/>
        <w:rPr>
          <w:rFonts w:cstheme="minorHAnsi"/>
        </w:rPr>
      </w:pPr>
      <w:r w:rsidRPr="00226E0F">
        <w:rPr>
          <w:rFonts w:cstheme="minorHAnsi"/>
        </w:rPr>
        <w:lastRenderedPageBreak/>
        <w:t xml:space="preserve">ze strony Wykonawcy: </w:t>
      </w:r>
    </w:p>
    <w:p w14:paraId="26B61991"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32FF922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 xml:space="preserve">……………………………………………………………………………………………………………………………………………. </w:t>
      </w:r>
    </w:p>
    <w:p w14:paraId="48620BA1" w14:textId="231A6D48"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7464EBEA"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 jest:</w:t>
      </w:r>
    </w:p>
    <w:p w14:paraId="5EBB5456"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539F4979"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47647B1E" w14:textId="650CF406" w:rsidR="00226E0F" w:rsidRPr="00226E0F" w:rsidRDefault="00226E0F" w:rsidP="003C2DF6">
      <w:pPr>
        <w:pStyle w:val="Tekstpodstawowywcity"/>
        <w:tabs>
          <w:tab w:val="left" w:pos="284"/>
        </w:tabs>
        <w:ind w:left="426" w:firstLine="141"/>
        <w:rPr>
          <w:rFonts w:cstheme="minorHAnsi"/>
        </w:rPr>
      </w:pPr>
      <w:r w:rsidRPr="00226E0F">
        <w:rPr>
          <w:rFonts w:cstheme="minorHAnsi"/>
        </w:rPr>
        <w:t>ze strony Brokera:</w:t>
      </w:r>
    </w:p>
    <w:p w14:paraId="74D3FFB8"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04061D2D"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20416478" w14:textId="2BC131FF"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07B8108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w:t>
      </w:r>
    </w:p>
    <w:p w14:paraId="3B6003E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6D83B453"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70A9BF72" w14:textId="4AE810A7" w:rsidR="00226E0F" w:rsidRPr="00226E0F" w:rsidRDefault="00226E0F" w:rsidP="003C2DF6">
      <w:pPr>
        <w:numPr>
          <w:ilvl w:val="0"/>
          <w:numId w:val="26"/>
        </w:numPr>
        <w:autoSpaceDE w:val="0"/>
        <w:autoSpaceDN w:val="0"/>
        <w:adjustRightInd w:val="0"/>
        <w:spacing w:after="0" w:line="271" w:lineRule="auto"/>
        <w:jc w:val="both"/>
        <w:rPr>
          <w:rFonts w:cstheme="minorHAnsi"/>
        </w:rPr>
      </w:pPr>
      <w:r w:rsidRPr="00226E0F">
        <w:rPr>
          <w:rFonts w:cstheme="minorHAnsi"/>
        </w:rPr>
        <w:t>Wykonawca zobowiązuje się do bieżącej aktualizacji powyższych danych. Zmiana osób do kontaktu nie jest uważana za zmianę Umowy i nie jest wymagana forma</w:t>
      </w:r>
      <w:r w:rsidR="003C2DF6">
        <w:rPr>
          <w:rFonts w:cstheme="minorHAnsi"/>
        </w:rPr>
        <w:t xml:space="preserve"> pisemna.</w:t>
      </w:r>
    </w:p>
    <w:p w14:paraId="32FB06D2" w14:textId="77777777" w:rsidR="00115838" w:rsidRPr="00B0142E" w:rsidRDefault="00115838" w:rsidP="00B0142E">
      <w:pPr>
        <w:tabs>
          <w:tab w:val="left" w:pos="284"/>
        </w:tabs>
        <w:autoSpaceDE w:val="0"/>
        <w:autoSpaceDN w:val="0"/>
        <w:adjustRightInd w:val="0"/>
        <w:spacing w:after="0" w:line="271" w:lineRule="auto"/>
        <w:rPr>
          <w:rFonts w:cstheme="minorHAnsi"/>
        </w:rPr>
      </w:pPr>
    </w:p>
    <w:p w14:paraId="566A91D7" w14:textId="102F1834" w:rsidR="009F7814" w:rsidRPr="00B0142E" w:rsidRDefault="0071750D" w:rsidP="00B0142E">
      <w:pPr>
        <w:pStyle w:val="Tekstpodstawowywcity"/>
        <w:spacing w:after="0" w:line="271" w:lineRule="auto"/>
        <w:ind w:hanging="283"/>
        <w:jc w:val="center"/>
        <w:rPr>
          <w:rFonts w:cstheme="minorHAnsi"/>
          <w:b/>
        </w:rPr>
      </w:pPr>
      <w:r>
        <w:rPr>
          <w:rFonts w:cstheme="minorHAnsi"/>
          <w:b/>
        </w:rPr>
        <w:t>§ 1</w:t>
      </w:r>
      <w:r w:rsidR="00D405D0">
        <w:rPr>
          <w:rFonts w:cstheme="minorHAnsi"/>
          <w:b/>
        </w:rPr>
        <w:t>4</w:t>
      </w:r>
      <w:r w:rsidR="009F7814" w:rsidRPr="00B0142E">
        <w:rPr>
          <w:rFonts w:cstheme="minorHAnsi"/>
          <w:b/>
        </w:rPr>
        <w:t>.</w:t>
      </w:r>
    </w:p>
    <w:p w14:paraId="36555957" w14:textId="77777777" w:rsidR="002A6BE0" w:rsidRPr="00AE05E7" w:rsidRDefault="002A6BE0" w:rsidP="002A337F">
      <w:pPr>
        <w:pStyle w:val="Tekstpodstawowywcity"/>
        <w:ind w:hanging="283"/>
        <w:jc w:val="center"/>
        <w:rPr>
          <w:rFonts w:cstheme="minorHAnsi"/>
          <w:b/>
        </w:rPr>
      </w:pPr>
      <w:r w:rsidRPr="00AE05E7">
        <w:rPr>
          <w:rFonts w:cstheme="minorHAnsi"/>
          <w:b/>
        </w:rPr>
        <w:t>Zakaz cesji</w:t>
      </w:r>
    </w:p>
    <w:p w14:paraId="0351342D" w14:textId="69AA7595" w:rsidR="002A6BE0" w:rsidRPr="002A6BE0"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Wykonawca , bez uprzedniej, pisemnej zgody Zamawiającego pod rygorem nieważności, nie może przenosić na osoby trzecie żadnych praw i obowiązków wynikając</w:t>
      </w:r>
      <w:r w:rsidR="00397D37">
        <w:rPr>
          <w:rFonts w:cstheme="minorHAnsi"/>
        </w:rPr>
        <w:t>ych z niniejszej umowy, w tym w </w:t>
      </w:r>
      <w:r w:rsidRPr="002A6BE0">
        <w:rPr>
          <w:rFonts w:cstheme="minorHAnsi"/>
        </w:rPr>
        <w:t>szczególności Wykonawca:</w:t>
      </w:r>
    </w:p>
    <w:p w14:paraId="5D4B6675" w14:textId="7D0926E9"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cesji wierzytelności wynikających lub związanych z realizacją umowy, </w:t>
      </w:r>
    </w:p>
    <w:p w14:paraId="30A6749E" w14:textId="057E5A96"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zmian podmiotowych w trybie określonym w art. 518 kodeksu cywilnego, </w:t>
      </w:r>
    </w:p>
    <w:p w14:paraId="7CD4A145" w14:textId="5B65D4E1"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zmian podmiotowych w trybie określonym w art. 519 i n. kodeksu cywilnego</w:t>
      </w:r>
    </w:p>
    <w:p w14:paraId="043BC609" w14:textId="6CA491E7"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669EC18F" w14:textId="1A1EB916" w:rsidR="00F652C5" w:rsidRPr="000279E0" w:rsidRDefault="002A6BE0" w:rsidP="000279E0">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27CF7B74" w14:textId="4E0338C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xml:space="preserve">§ </w:t>
      </w:r>
      <w:r w:rsidR="009C6480">
        <w:rPr>
          <w:rFonts w:cstheme="minorHAnsi"/>
          <w:b/>
        </w:rPr>
        <w:t>1</w:t>
      </w:r>
      <w:r w:rsidR="000279E0">
        <w:rPr>
          <w:rFonts w:cstheme="minorHAnsi"/>
          <w:b/>
        </w:rPr>
        <w:t>5</w:t>
      </w:r>
      <w:r w:rsidR="009F7814" w:rsidRPr="00B0142E">
        <w:rPr>
          <w:rFonts w:cstheme="minorHAnsi"/>
          <w:b/>
        </w:rPr>
        <w:t>.</w:t>
      </w:r>
    </w:p>
    <w:p w14:paraId="5DBFD8FF"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Postanowienia końcowe</w:t>
      </w:r>
    </w:p>
    <w:p w14:paraId="23F48FE5" w14:textId="7777777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W sprawach nieuregulowanych postanowieniami niniejszej Umowy mają zastosowanie przepisy: </w:t>
      </w:r>
    </w:p>
    <w:p w14:paraId="27F40477" w14:textId="137BDEDF"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11</w:t>
      </w:r>
      <w:r w:rsidR="007C45EB">
        <w:rPr>
          <w:rFonts w:cstheme="minorHAnsi"/>
        </w:rPr>
        <w:t xml:space="preserve"> września </w:t>
      </w:r>
      <w:r w:rsidRPr="00B0142E">
        <w:rPr>
          <w:rFonts w:cstheme="minorHAnsi"/>
        </w:rPr>
        <w:t>2015 r. o działalności ubezpieczeniowej i reasekuracyjnej (</w:t>
      </w:r>
      <w:proofErr w:type="spellStart"/>
      <w:r w:rsidRPr="00B0142E">
        <w:rPr>
          <w:rFonts w:cstheme="minorHAnsi"/>
        </w:rPr>
        <w:t>t.j</w:t>
      </w:r>
      <w:proofErr w:type="spellEnd"/>
      <w:r w:rsidRPr="00B0142E">
        <w:rPr>
          <w:rFonts w:cstheme="minorHAnsi"/>
        </w:rPr>
        <w:t>. Dz.U. z 202</w:t>
      </w:r>
      <w:r w:rsidR="007C45EB">
        <w:rPr>
          <w:rFonts w:cstheme="minorHAnsi"/>
        </w:rPr>
        <w:t>3</w:t>
      </w:r>
      <w:r w:rsidRPr="00B0142E">
        <w:rPr>
          <w:rFonts w:cstheme="minorHAnsi"/>
        </w:rPr>
        <w:t xml:space="preserve"> r. poz. </w:t>
      </w:r>
      <w:r w:rsidR="007C45EB">
        <w:rPr>
          <w:rFonts w:cstheme="minorHAnsi"/>
        </w:rPr>
        <w:t>656</w:t>
      </w:r>
      <w:r w:rsidRPr="00B0142E">
        <w:rPr>
          <w:rFonts w:cstheme="minorHAnsi"/>
        </w:rPr>
        <w:t xml:space="preserve"> ze zm.), </w:t>
      </w:r>
    </w:p>
    <w:p w14:paraId="04CB7A70" w14:textId="3566610B"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23 kwietnia 1964r. Kodeks cywilny (</w:t>
      </w:r>
      <w:proofErr w:type="spellStart"/>
      <w:r w:rsidRPr="00B0142E">
        <w:rPr>
          <w:rFonts w:cstheme="minorHAnsi"/>
        </w:rPr>
        <w:t>t.j</w:t>
      </w:r>
      <w:proofErr w:type="spellEnd"/>
      <w:r w:rsidRPr="00B0142E">
        <w:rPr>
          <w:rFonts w:cstheme="minorHAnsi"/>
        </w:rPr>
        <w:t>. Dz. U. z 202</w:t>
      </w:r>
      <w:r w:rsidR="007C45EB">
        <w:rPr>
          <w:rFonts w:cstheme="minorHAnsi"/>
        </w:rPr>
        <w:t>2</w:t>
      </w:r>
      <w:r w:rsidRPr="00B0142E">
        <w:rPr>
          <w:rFonts w:cstheme="minorHAnsi"/>
        </w:rPr>
        <w:t xml:space="preserve"> r. poz. 1</w:t>
      </w:r>
      <w:r w:rsidR="007C45EB">
        <w:rPr>
          <w:rFonts w:cstheme="minorHAnsi"/>
        </w:rPr>
        <w:t>360</w:t>
      </w:r>
      <w:r w:rsidRPr="00B0142E">
        <w:rPr>
          <w:rFonts w:cstheme="minorHAnsi"/>
        </w:rPr>
        <w:t xml:space="preserve">  ze zm.),  </w:t>
      </w:r>
    </w:p>
    <w:p w14:paraId="2D0D15EE" w14:textId="0A3837E1" w:rsidR="007C45EB" w:rsidRPr="007C45EB" w:rsidRDefault="001A3E30" w:rsidP="007C45EB">
      <w:pPr>
        <w:pStyle w:val="Tekstpodstawowywcity"/>
        <w:numPr>
          <w:ilvl w:val="0"/>
          <w:numId w:val="20"/>
        </w:numPr>
        <w:suppressAutoHyphens/>
        <w:spacing w:after="0" w:line="271" w:lineRule="auto"/>
        <w:jc w:val="both"/>
        <w:rPr>
          <w:rFonts w:cstheme="minorHAnsi"/>
        </w:rPr>
      </w:pPr>
      <w:r w:rsidRPr="00B0142E">
        <w:rPr>
          <w:rFonts w:cstheme="minorHAnsi"/>
        </w:rPr>
        <w:t xml:space="preserve">ustawy </w:t>
      </w:r>
      <w:r w:rsidR="007C45EB">
        <w:rPr>
          <w:rFonts w:cstheme="minorHAnsi"/>
        </w:rPr>
        <w:t xml:space="preserve">z dnia 11 września 2019r. </w:t>
      </w:r>
      <w:r w:rsidRPr="00B0142E">
        <w:rPr>
          <w:rFonts w:cstheme="minorHAnsi"/>
        </w:rPr>
        <w:t>Prawo zamówień publicznych (</w:t>
      </w:r>
      <w:r w:rsidR="00A765C8">
        <w:rPr>
          <w:rFonts w:cstheme="minorHAnsi"/>
        </w:rPr>
        <w:t>Dz. U. z 20</w:t>
      </w:r>
      <w:r w:rsidR="007C45EB">
        <w:rPr>
          <w:rFonts w:cstheme="minorHAnsi"/>
        </w:rPr>
        <w:t>22</w:t>
      </w:r>
      <w:r w:rsidR="00A765C8">
        <w:rPr>
          <w:rFonts w:cstheme="minorHAnsi"/>
        </w:rPr>
        <w:t xml:space="preserve"> poz. </w:t>
      </w:r>
      <w:r w:rsidR="007C45EB">
        <w:rPr>
          <w:rFonts w:cstheme="minorHAnsi"/>
        </w:rPr>
        <w:t>1710</w:t>
      </w:r>
      <w:r w:rsidR="00A765C8">
        <w:rPr>
          <w:rFonts w:cstheme="minorHAnsi"/>
        </w:rPr>
        <w:t xml:space="preserve"> ze zm.).</w:t>
      </w:r>
    </w:p>
    <w:p w14:paraId="6A0F109E" w14:textId="77777777" w:rsidR="007C45EB" w:rsidRPr="007C45EB" w:rsidRDefault="007C45EB" w:rsidP="007C45EB">
      <w:pPr>
        <w:pStyle w:val="Akapitzlist"/>
        <w:numPr>
          <w:ilvl w:val="0"/>
          <w:numId w:val="20"/>
        </w:numPr>
        <w:autoSpaceDE w:val="0"/>
        <w:autoSpaceDN w:val="0"/>
        <w:adjustRightInd w:val="0"/>
        <w:spacing w:after="0" w:line="240" w:lineRule="auto"/>
        <w:rPr>
          <w:rFonts w:ascii="Calibri" w:hAnsi="Calibri" w:cs="Calibri"/>
          <w:color w:val="000000"/>
        </w:rPr>
      </w:pPr>
      <w:r w:rsidRPr="007C45EB">
        <w:rPr>
          <w:rFonts w:ascii="Calibri" w:hAnsi="Calibri" w:cs="Calibri"/>
          <w:color w:val="0D0D0D"/>
        </w:rPr>
        <w:t xml:space="preserve">ustawy z dnia 15 kwietnia 2011 r. o działalności leczniczej </w:t>
      </w:r>
      <w:r w:rsidRPr="007C45EB">
        <w:rPr>
          <w:rFonts w:ascii="Calibri" w:hAnsi="Calibri" w:cs="Calibri"/>
          <w:color w:val="404040"/>
        </w:rPr>
        <w:t xml:space="preserve">(Dz.U. z 2022 r., poz. 633 ze zm.) </w:t>
      </w:r>
    </w:p>
    <w:p w14:paraId="7E1E247C" w14:textId="77777777" w:rsidR="007C45EB" w:rsidRDefault="007C45EB" w:rsidP="007C45EB">
      <w:pPr>
        <w:pStyle w:val="Tekstpodstawowywcity"/>
        <w:suppressAutoHyphens/>
        <w:spacing w:after="0" w:line="271" w:lineRule="auto"/>
        <w:ind w:left="360"/>
        <w:jc w:val="both"/>
        <w:rPr>
          <w:rFonts w:cstheme="minorHAnsi"/>
        </w:rPr>
      </w:pPr>
    </w:p>
    <w:p w14:paraId="14793515" w14:textId="4C98EF8B"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01C7B">
        <w:rPr>
          <w:rFonts w:cstheme="minorHAnsi"/>
        </w:rPr>
        <w:t>Zmiany postanowień umowy wymagają formy pisemnej pod rygorem nieważności.</w:t>
      </w:r>
    </w:p>
    <w:p w14:paraId="08F61E61" w14:textId="17EDF531"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B0142E">
        <w:rPr>
          <w:rFonts w:cstheme="minorHAnsi"/>
          <w:smallCaps/>
        </w:rPr>
        <w:t xml:space="preserve">, </w:t>
      </w:r>
      <w:r w:rsidRPr="00B0142E">
        <w:rPr>
          <w:rFonts w:cstheme="minorHAnsi"/>
        </w:rPr>
        <w:t>a w sprawach dotyczących umowy ubezpieczenia przez właściwy Sąd.</w:t>
      </w:r>
    </w:p>
    <w:p w14:paraId="187E2496" w14:textId="77777777" w:rsidR="000279E0" w:rsidRDefault="009F7814" w:rsidP="000279E0">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Umowę sporządzono w </w:t>
      </w:r>
      <w:r w:rsidR="00E70184" w:rsidRPr="00B0142E">
        <w:rPr>
          <w:rFonts w:cstheme="minorHAnsi"/>
        </w:rPr>
        <w:t>2</w:t>
      </w:r>
      <w:r w:rsidRPr="00B0142E">
        <w:rPr>
          <w:rFonts w:cstheme="minorHAnsi"/>
        </w:rPr>
        <w:t xml:space="preserve"> jednobrzmiących egzemplarzach, 1 egzemplarz dla Zamawiającego i</w:t>
      </w:r>
      <w:r w:rsidR="00E70184" w:rsidRPr="00B0142E">
        <w:rPr>
          <w:rFonts w:cstheme="minorHAnsi"/>
        </w:rPr>
        <w:t xml:space="preserve"> 1</w:t>
      </w:r>
      <w:r w:rsidRPr="00B0142E">
        <w:rPr>
          <w:rFonts w:cstheme="minorHAnsi"/>
        </w:rPr>
        <w:t xml:space="preserve"> egzemplarz dla Wykonawcy.</w:t>
      </w:r>
    </w:p>
    <w:p w14:paraId="6C44D829" w14:textId="0132E6A9" w:rsidR="007C45EB" w:rsidRPr="007C45EB" w:rsidRDefault="007C45EB" w:rsidP="007C45EB">
      <w:pPr>
        <w:pStyle w:val="Akapitzlist"/>
        <w:numPr>
          <w:ilvl w:val="0"/>
          <w:numId w:val="9"/>
        </w:numPr>
        <w:autoSpaceDE w:val="0"/>
        <w:autoSpaceDN w:val="0"/>
        <w:adjustRightInd w:val="0"/>
        <w:spacing w:after="0" w:line="240" w:lineRule="auto"/>
        <w:rPr>
          <w:rFonts w:ascii="Calibri" w:hAnsi="Calibri" w:cs="Calibri"/>
          <w:color w:val="000000"/>
          <w:sz w:val="24"/>
          <w:szCs w:val="24"/>
        </w:rPr>
      </w:pPr>
      <w:r w:rsidRPr="007C45EB">
        <w:rPr>
          <w:rFonts w:ascii="Calibri" w:hAnsi="Calibri" w:cs="Calibri"/>
          <w:color w:val="404040"/>
        </w:rPr>
        <w:t>Umowa może zostać zawarta w formie elektronicznej zgodnie z art. 78</w:t>
      </w:r>
      <w:r>
        <w:rPr>
          <w:rFonts w:ascii="Calibri" w:hAnsi="Calibri" w:cs="Calibri"/>
          <w:color w:val="404040"/>
          <w:sz w:val="14"/>
          <w:szCs w:val="14"/>
        </w:rPr>
        <w:t>(1)</w:t>
      </w:r>
      <w:r w:rsidRPr="007C45EB">
        <w:rPr>
          <w:rFonts w:ascii="Calibri" w:hAnsi="Calibri" w:cs="Calibri"/>
          <w:color w:val="404040"/>
          <w:sz w:val="14"/>
          <w:szCs w:val="14"/>
        </w:rPr>
        <w:t xml:space="preserve"> </w:t>
      </w:r>
      <w:r w:rsidRPr="007C45EB">
        <w:rPr>
          <w:rFonts w:ascii="Calibri" w:hAnsi="Calibri" w:cs="Calibri"/>
          <w:color w:val="404040"/>
        </w:rPr>
        <w:t xml:space="preserve">ustawy Kodeks cywilny. </w:t>
      </w:r>
    </w:p>
    <w:p w14:paraId="46BA5896" w14:textId="3565ABD7" w:rsidR="000279E0" w:rsidRPr="000279E0" w:rsidRDefault="000279E0" w:rsidP="000279E0">
      <w:pPr>
        <w:pStyle w:val="Tekstpodstawowywcity"/>
        <w:numPr>
          <w:ilvl w:val="0"/>
          <w:numId w:val="9"/>
        </w:numPr>
        <w:tabs>
          <w:tab w:val="num" w:pos="284"/>
        </w:tabs>
        <w:suppressAutoHyphens/>
        <w:spacing w:after="0" w:line="271" w:lineRule="auto"/>
        <w:ind w:left="284" w:hanging="284"/>
        <w:jc w:val="both"/>
        <w:rPr>
          <w:rFonts w:cstheme="minorHAnsi"/>
        </w:rPr>
      </w:pPr>
      <w:r w:rsidRPr="000279E0">
        <w:rPr>
          <w:rFonts w:cstheme="minorHAnsi"/>
        </w:rPr>
        <w:t>Integralnymi składnikami niniejszej umowy są następujące dokumenty:</w:t>
      </w:r>
    </w:p>
    <w:p w14:paraId="75E556F8" w14:textId="66A0D262" w:rsidR="000279E0" w:rsidRPr="007F71A4" w:rsidRDefault="000279E0" w:rsidP="000279E0">
      <w:pPr>
        <w:pStyle w:val="Tekstpodstawowywcity"/>
        <w:numPr>
          <w:ilvl w:val="0"/>
          <w:numId w:val="36"/>
        </w:numPr>
        <w:suppressAutoHyphens/>
        <w:spacing w:after="0" w:line="271" w:lineRule="auto"/>
        <w:jc w:val="both"/>
        <w:rPr>
          <w:rFonts w:cstheme="minorHAnsi"/>
        </w:rPr>
      </w:pPr>
      <w:r w:rsidRPr="007F71A4">
        <w:rPr>
          <w:rFonts w:cstheme="minorHAnsi"/>
        </w:rPr>
        <w:t>Formularz ofertowy</w:t>
      </w:r>
    </w:p>
    <w:p w14:paraId="7A46582F" w14:textId="7686F9EF" w:rsidR="000279E0" w:rsidRPr="007F71A4" w:rsidRDefault="000279E0" w:rsidP="000279E0">
      <w:pPr>
        <w:pStyle w:val="Tekstpodstawowywcity"/>
        <w:numPr>
          <w:ilvl w:val="0"/>
          <w:numId w:val="36"/>
        </w:numPr>
        <w:suppressAutoHyphens/>
        <w:spacing w:after="0" w:line="271" w:lineRule="auto"/>
        <w:jc w:val="both"/>
        <w:rPr>
          <w:rFonts w:cstheme="minorHAnsi"/>
        </w:rPr>
      </w:pPr>
      <w:r w:rsidRPr="007F71A4">
        <w:rPr>
          <w:rFonts w:cstheme="minorHAnsi"/>
        </w:rPr>
        <w:t>Opis przedmiotu zamówienia</w:t>
      </w:r>
    </w:p>
    <w:p w14:paraId="60736A1A" w14:textId="77777777" w:rsidR="000279E0" w:rsidRPr="00B0142E" w:rsidRDefault="000279E0" w:rsidP="000279E0">
      <w:pPr>
        <w:pStyle w:val="Tekstpodstawowywcity"/>
        <w:tabs>
          <w:tab w:val="num" w:pos="284"/>
        </w:tabs>
        <w:suppressAutoHyphens/>
        <w:spacing w:after="0" w:line="271" w:lineRule="auto"/>
        <w:jc w:val="both"/>
        <w:rPr>
          <w:rFonts w:cstheme="minorHAnsi"/>
        </w:rPr>
      </w:pPr>
    </w:p>
    <w:p w14:paraId="032795EF" w14:textId="77777777" w:rsidR="001A3E30" w:rsidRPr="00B0142E" w:rsidRDefault="001A3E30" w:rsidP="00B0142E">
      <w:pPr>
        <w:pStyle w:val="Tekstpodstawowywcity"/>
        <w:spacing w:after="0" w:line="271" w:lineRule="auto"/>
        <w:ind w:left="0"/>
        <w:rPr>
          <w:rFonts w:cstheme="minorHAnsi"/>
        </w:rPr>
      </w:pPr>
    </w:p>
    <w:p w14:paraId="0E037C89" w14:textId="77777777" w:rsidR="001A3E30" w:rsidRPr="00B0142E" w:rsidRDefault="001A3E30" w:rsidP="00B0142E">
      <w:pPr>
        <w:pStyle w:val="Tekstpodstawowywcity"/>
        <w:spacing w:after="0" w:line="271" w:lineRule="auto"/>
        <w:ind w:left="0"/>
        <w:rPr>
          <w:rFonts w:cstheme="minorHAnsi"/>
        </w:rPr>
      </w:pPr>
    </w:p>
    <w:p w14:paraId="36CD399C" w14:textId="77777777" w:rsidR="001A3E30" w:rsidRPr="00B0142E" w:rsidRDefault="001A3E30" w:rsidP="00B0142E">
      <w:pPr>
        <w:pStyle w:val="Tekstpodstawowywcity"/>
        <w:spacing w:after="0" w:line="271" w:lineRule="auto"/>
        <w:ind w:left="0"/>
        <w:rPr>
          <w:rFonts w:cstheme="minorHAnsi"/>
        </w:rPr>
      </w:pPr>
    </w:p>
    <w:p w14:paraId="2A486641" w14:textId="66BC755D" w:rsidR="00DC4D38" w:rsidRPr="00B0142E" w:rsidRDefault="009F7814" w:rsidP="00C217FC">
      <w:pPr>
        <w:tabs>
          <w:tab w:val="left" w:pos="-1276"/>
          <w:tab w:val="center" w:pos="2268"/>
          <w:tab w:val="center" w:pos="7230"/>
        </w:tabs>
        <w:spacing w:after="0" w:line="271" w:lineRule="auto"/>
        <w:ind w:left="284"/>
        <w:jc w:val="both"/>
        <w:rPr>
          <w:rFonts w:cstheme="minorHAnsi"/>
        </w:rPr>
      </w:pPr>
      <w:r w:rsidRPr="00B0142E">
        <w:rPr>
          <w:rFonts w:cstheme="minorHAnsi"/>
        </w:rPr>
        <w:tab/>
      </w:r>
      <w:r w:rsidRPr="00B0142E">
        <w:rPr>
          <w:rFonts w:cstheme="minorHAnsi"/>
          <w:b/>
          <w:caps/>
        </w:rPr>
        <w:t>ZAmawiajĄcy</w:t>
      </w:r>
      <w:r w:rsidRPr="00B0142E">
        <w:rPr>
          <w:rFonts w:cstheme="minorHAnsi"/>
          <w:caps/>
        </w:rPr>
        <w:tab/>
      </w:r>
      <w:r w:rsidRPr="00B0142E">
        <w:rPr>
          <w:rFonts w:cstheme="minorHAnsi"/>
          <w:b/>
          <w:caps/>
        </w:rPr>
        <w:t>WYKONAWCA</w:t>
      </w:r>
    </w:p>
    <w:sectPr w:rsidR="00DC4D38" w:rsidRPr="00B0142E" w:rsidSect="00F46CB7">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3627" w14:textId="77777777" w:rsidR="00496C1F" w:rsidRDefault="00496C1F" w:rsidP="00FF02A3">
      <w:pPr>
        <w:spacing w:after="0" w:line="240" w:lineRule="auto"/>
      </w:pPr>
      <w:r>
        <w:separator/>
      </w:r>
    </w:p>
  </w:endnote>
  <w:endnote w:type="continuationSeparator" w:id="0">
    <w:p w14:paraId="33E10B0E" w14:textId="77777777" w:rsidR="00496C1F" w:rsidRDefault="00496C1F"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BAAA" w14:textId="77777777" w:rsidR="00496C1F" w:rsidRDefault="00496C1F" w:rsidP="00FF02A3">
      <w:pPr>
        <w:spacing w:after="0" w:line="240" w:lineRule="auto"/>
      </w:pPr>
      <w:r>
        <w:separator/>
      </w:r>
    </w:p>
  </w:footnote>
  <w:footnote w:type="continuationSeparator" w:id="0">
    <w:p w14:paraId="2D0804F3" w14:textId="77777777" w:rsidR="00496C1F" w:rsidRDefault="00496C1F"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E31A" w14:textId="4D5B5D5F" w:rsidR="008E67DC" w:rsidRPr="001A0A7E" w:rsidRDefault="008E67DC" w:rsidP="008E67DC">
    <w:pPr>
      <w:pStyle w:val="Nagwek"/>
      <w:rPr>
        <w:rFonts w:ascii="Calibri" w:hAnsi="Calibri" w:cs="Calibri"/>
        <w:sz w:val="16"/>
        <w:szCs w:val="16"/>
      </w:rPr>
    </w:pPr>
    <w:r w:rsidRPr="004A6E6E">
      <w:rPr>
        <w:rFonts w:ascii="Calibri" w:hAnsi="Calibri"/>
        <w:noProof/>
        <w:color w:val="404040"/>
        <w:sz w:val="16"/>
        <w:szCs w:val="16"/>
        <w:highlight w:val="yellow"/>
        <w:lang w:eastAsia="pl-PL"/>
      </w:rPr>
      <mc:AlternateContent>
        <mc:Choice Requires="wps">
          <w:drawing>
            <wp:anchor distT="0" distB="0" distL="114300" distR="114300" simplePos="0" relativeHeight="251659264" behindDoc="0" locked="0" layoutInCell="0" allowOverlap="1" wp14:anchorId="2728AABE" wp14:editId="5E2AFB3C">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130D" w14:textId="77777777" w:rsidR="008E67DC" w:rsidRPr="00B221D7" w:rsidRDefault="008E67DC" w:rsidP="008E67DC">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28AABE"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2796130D" w14:textId="77777777" w:rsidR="008E67DC" w:rsidRPr="00B221D7" w:rsidRDefault="008E67DC" w:rsidP="008E67DC">
                    <w:pPr>
                      <w:pStyle w:val="Stopka"/>
                      <w:rPr>
                        <w:rFonts w:ascii="Cambria" w:hAnsi="Cambria"/>
                        <w:sz w:val="44"/>
                        <w:szCs w:val="44"/>
                      </w:rPr>
                    </w:pPr>
                  </w:p>
                </w:txbxContent>
              </v:textbox>
              <w10:wrap anchorx="page" anchory="page"/>
            </v:rect>
          </w:pict>
        </mc:Fallback>
      </mc:AlternateContent>
    </w:r>
    <w:r>
      <w:rPr>
        <w:rFonts w:ascii="Calibri" w:hAnsi="Calibri"/>
        <w:noProof/>
        <w:color w:val="404040"/>
        <w:sz w:val="16"/>
        <w:szCs w:val="16"/>
        <w:lang w:eastAsia="pl-PL"/>
      </w:rPr>
      <w:tab/>
    </w:r>
    <w:r>
      <w:rPr>
        <w:rFonts w:ascii="Calibri" w:hAnsi="Calibri" w:cs="Calibri"/>
        <w:sz w:val="16"/>
        <w:szCs w:val="16"/>
      </w:rPr>
      <w:tab/>
      <w:t>Załącznik nr 3b do S</w:t>
    </w:r>
    <w:r w:rsidRPr="002E7C33">
      <w:rPr>
        <w:rFonts w:ascii="Calibri" w:hAnsi="Calibri" w:cs="Calibri"/>
        <w:sz w:val="16"/>
        <w:szCs w:val="16"/>
      </w:rPr>
      <w:t>WZ</w:t>
    </w:r>
    <w:r>
      <w:rPr>
        <w:rFonts w:ascii="Calibri" w:hAnsi="Calibri" w:cs="Calibri"/>
        <w:sz w:val="16"/>
        <w:szCs w:val="16"/>
      </w:rPr>
      <w:t xml:space="preserve"> – Wzór umowy dla Części 2</w:t>
    </w:r>
  </w:p>
  <w:p w14:paraId="2E065A32" w14:textId="680C2D2E" w:rsidR="00FF02A3" w:rsidRPr="00E42474" w:rsidRDefault="008E67DC" w:rsidP="008E67DC">
    <w:pPr>
      <w:pStyle w:val="Nagwek"/>
    </w:pPr>
    <w:r w:rsidRPr="002E4DFA">
      <w:rPr>
        <w:rFonts w:ascii="Calibri" w:hAnsi="Calibri" w:cs="Calibri"/>
        <w:sz w:val="16"/>
        <w:szCs w:val="16"/>
      </w:rPr>
      <w:t>Znak spraw</w:t>
    </w:r>
    <w:r w:rsidR="00CF4B63" w:rsidRPr="002E4DFA">
      <w:rPr>
        <w:rFonts w:ascii="Calibri" w:hAnsi="Calibri" w:cs="Calibri"/>
        <w:sz w:val="16"/>
        <w:szCs w:val="16"/>
      </w:rPr>
      <w:t xml:space="preserve">: </w:t>
    </w:r>
    <w:r w:rsidR="00A1704F" w:rsidRPr="00A1704F">
      <w:rPr>
        <w:rFonts w:ascii="Calibri" w:hAnsi="Calibri" w:cs="Calibri"/>
        <w:sz w:val="16"/>
        <w:szCs w:val="16"/>
      </w:rPr>
      <w:t>15/ZP/2023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4C82A00"/>
    <w:multiLevelType w:val="hybridMultilevel"/>
    <w:tmpl w:val="249CF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0"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5"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C06EC4"/>
    <w:multiLevelType w:val="hybridMultilevel"/>
    <w:tmpl w:val="57C6D8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916596962">
    <w:abstractNumId w:val="19"/>
  </w:num>
  <w:num w:numId="2" w16cid:durableId="1062212016">
    <w:abstractNumId w:val="25"/>
  </w:num>
  <w:num w:numId="3" w16cid:durableId="1169710693">
    <w:abstractNumId w:val="22"/>
  </w:num>
  <w:num w:numId="4" w16cid:durableId="10007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534516">
    <w:abstractNumId w:val="1"/>
  </w:num>
  <w:num w:numId="6" w16cid:durableId="1993868840">
    <w:abstractNumId w:val="2"/>
  </w:num>
  <w:num w:numId="7" w16cid:durableId="44303159">
    <w:abstractNumId w:val="3"/>
  </w:num>
  <w:num w:numId="8" w16cid:durableId="220557911">
    <w:abstractNumId w:val="11"/>
  </w:num>
  <w:num w:numId="9" w16cid:durableId="59162409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203777">
    <w:abstractNumId w:val="28"/>
  </w:num>
  <w:num w:numId="11" w16cid:durableId="4063973">
    <w:abstractNumId w:val="4"/>
  </w:num>
  <w:num w:numId="12" w16cid:durableId="445857618">
    <w:abstractNumId w:val="5"/>
  </w:num>
  <w:num w:numId="13" w16cid:durableId="319386248">
    <w:abstractNumId w:val="8"/>
  </w:num>
  <w:num w:numId="14" w16cid:durableId="793593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3668628">
    <w:abstractNumId w:val="24"/>
  </w:num>
  <w:num w:numId="16" w16cid:durableId="652372108">
    <w:abstractNumId w:val="15"/>
  </w:num>
  <w:num w:numId="17" w16cid:durableId="1348144005">
    <w:abstractNumId w:val="14"/>
  </w:num>
  <w:num w:numId="18" w16cid:durableId="769549507">
    <w:abstractNumId w:val="6"/>
  </w:num>
  <w:num w:numId="19" w16cid:durableId="151877861">
    <w:abstractNumId w:val="16"/>
  </w:num>
  <w:num w:numId="20" w16cid:durableId="974138304">
    <w:abstractNumId w:val="17"/>
  </w:num>
  <w:num w:numId="21" w16cid:durableId="840239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673012">
    <w:abstractNumId w:val="10"/>
  </w:num>
  <w:num w:numId="23" w16cid:durableId="310213611">
    <w:abstractNumId w:val="13"/>
  </w:num>
  <w:num w:numId="24" w16cid:durableId="792141681">
    <w:abstractNumId w:val="26"/>
  </w:num>
  <w:num w:numId="25" w16cid:durableId="1438212418">
    <w:abstractNumId w:val="29"/>
  </w:num>
  <w:num w:numId="26" w16cid:durableId="1541630393">
    <w:abstractNumId w:val="23"/>
  </w:num>
  <w:num w:numId="27" w16cid:durableId="1165975077">
    <w:abstractNumId w:val="18"/>
  </w:num>
  <w:num w:numId="28" w16cid:durableId="1997415247">
    <w:abstractNumId w:val="31"/>
  </w:num>
  <w:num w:numId="29" w16cid:durableId="835728272">
    <w:abstractNumId w:val="12"/>
  </w:num>
  <w:num w:numId="30" w16cid:durableId="686827917">
    <w:abstractNumId w:val="32"/>
  </w:num>
  <w:num w:numId="31" w16cid:durableId="79566143">
    <w:abstractNumId w:val="21"/>
  </w:num>
  <w:num w:numId="32" w16cid:durableId="1368138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2551453">
    <w:abstractNumId w:val="30"/>
  </w:num>
  <w:num w:numId="34" w16cid:durableId="1417021555">
    <w:abstractNumId w:val="20"/>
  </w:num>
  <w:num w:numId="35" w16cid:durableId="1496022531">
    <w:abstractNumId w:val="27"/>
  </w:num>
  <w:num w:numId="36" w16cid:durableId="1392925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1CDC"/>
    <w:rsid w:val="000137FF"/>
    <w:rsid w:val="00023EAA"/>
    <w:rsid w:val="0002509E"/>
    <w:rsid w:val="000279E0"/>
    <w:rsid w:val="00033573"/>
    <w:rsid w:val="00081C5A"/>
    <w:rsid w:val="000A2141"/>
    <w:rsid w:val="000A6687"/>
    <w:rsid w:val="00115838"/>
    <w:rsid w:val="0012626E"/>
    <w:rsid w:val="00146D12"/>
    <w:rsid w:val="001506E1"/>
    <w:rsid w:val="00181C69"/>
    <w:rsid w:val="001837F1"/>
    <w:rsid w:val="00195566"/>
    <w:rsid w:val="001A0A7E"/>
    <w:rsid w:val="001A3E30"/>
    <w:rsid w:val="001C72D9"/>
    <w:rsid w:val="001D0A08"/>
    <w:rsid w:val="00211F41"/>
    <w:rsid w:val="00226E0F"/>
    <w:rsid w:val="00230A33"/>
    <w:rsid w:val="002555D1"/>
    <w:rsid w:val="00285E7C"/>
    <w:rsid w:val="002A337F"/>
    <w:rsid w:val="002A6BE0"/>
    <w:rsid w:val="002C7B4C"/>
    <w:rsid w:val="002D18DD"/>
    <w:rsid w:val="002E4DFA"/>
    <w:rsid w:val="002E6E82"/>
    <w:rsid w:val="00305BAC"/>
    <w:rsid w:val="00320BE9"/>
    <w:rsid w:val="00397D37"/>
    <w:rsid w:val="003B214E"/>
    <w:rsid w:val="003C2DF6"/>
    <w:rsid w:val="003D4D5A"/>
    <w:rsid w:val="003E6E28"/>
    <w:rsid w:val="00402D9D"/>
    <w:rsid w:val="00407D55"/>
    <w:rsid w:val="00445694"/>
    <w:rsid w:val="00447726"/>
    <w:rsid w:val="0045452B"/>
    <w:rsid w:val="00455C42"/>
    <w:rsid w:val="00496C1F"/>
    <w:rsid w:val="004A52FF"/>
    <w:rsid w:val="004A560D"/>
    <w:rsid w:val="004A6E6E"/>
    <w:rsid w:val="004C48F6"/>
    <w:rsid w:val="005139B5"/>
    <w:rsid w:val="00516EF4"/>
    <w:rsid w:val="005450CB"/>
    <w:rsid w:val="005A4BEF"/>
    <w:rsid w:val="005B14D1"/>
    <w:rsid w:val="005E2CA2"/>
    <w:rsid w:val="0064322C"/>
    <w:rsid w:val="006505E3"/>
    <w:rsid w:val="0065332D"/>
    <w:rsid w:val="00674D76"/>
    <w:rsid w:val="00694F43"/>
    <w:rsid w:val="006A02DC"/>
    <w:rsid w:val="006B0048"/>
    <w:rsid w:val="006D3952"/>
    <w:rsid w:val="006E6E64"/>
    <w:rsid w:val="006F136F"/>
    <w:rsid w:val="006F6431"/>
    <w:rsid w:val="00701C7B"/>
    <w:rsid w:val="007106CA"/>
    <w:rsid w:val="0071750D"/>
    <w:rsid w:val="00737C35"/>
    <w:rsid w:val="0074030B"/>
    <w:rsid w:val="00762F6F"/>
    <w:rsid w:val="00776825"/>
    <w:rsid w:val="007C45EB"/>
    <w:rsid w:val="007E5F80"/>
    <w:rsid w:val="007F1296"/>
    <w:rsid w:val="00803B95"/>
    <w:rsid w:val="00840E70"/>
    <w:rsid w:val="00846862"/>
    <w:rsid w:val="00855166"/>
    <w:rsid w:val="0086504C"/>
    <w:rsid w:val="008E4488"/>
    <w:rsid w:val="008E6167"/>
    <w:rsid w:val="008E67DC"/>
    <w:rsid w:val="008F2281"/>
    <w:rsid w:val="008F5432"/>
    <w:rsid w:val="00903E20"/>
    <w:rsid w:val="00942451"/>
    <w:rsid w:val="00942E5B"/>
    <w:rsid w:val="00952DD0"/>
    <w:rsid w:val="009B3AFA"/>
    <w:rsid w:val="009C6480"/>
    <w:rsid w:val="009F7814"/>
    <w:rsid w:val="00A07949"/>
    <w:rsid w:val="00A1704F"/>
    <w:rsid w:val="00A37D5D"/>
    <w:rsid w:val="00A53B33"/>
    <w:rsid w:val="00A65EA2"/>
    <w:rsid w:val="00A734C3"/>
    <w:rsid w:val="00A765C8"/>
    <w:rsid w:val="00A9110A"/>
    <w:rsid w:val="00AC0CE8"/>
    <w:rsid w:val="00AC5212"/>
    <w:rsid w:val="00AD0DFB"/>
    <w:rsid w:val="00AE05E7"/>
    <w:rsid w:val="00B0142E"/>
    <w:rsid w:val="00B27376"/>
    <w:rsid w:val="00B300D6"/>
    <w:rsid w:val="00B94BFF"/>
    <w:rsid w:val="00B95AC1"/>
    <w:rsid w:val="00BD4953"/>
    <w:rsid w:val="00C00698"/>
    <w:rsid w:val="00C217FC"/>
    <w:rsid w:val="00C22813"/>
    <w:rsid w:val="00C361A9"/>
    <w:rsid w:val="00C52279"/>
    <w:rsid w:val="00C63985"/>
    <w:rsid w:val="00C83005"/>
    <w:rsid w:val="00C8334D"/>
    <w:rsid w:val="00C85556"/>
    <w:rsid w:val="00C86A93"/>
    <w:rsid w:val="00CB03EF"/>
    <w:rsid w:val="00CC318A"/>
    <w:rsid w:val="00CD036D"/>
    <w:rsid w:val="00CD65A2"/>
    <w:rsid w:val="00CF0D1C"/>
    <w:rsid w:val="00CF4B63"/>
    <w:rsid w:val="00CF7843"/>
    <w:rsid w:val="00D05179"/>
    <w:rsid w:val="00D0548A"/>
    <w:rsid w:val="00D405D0"/>
    <w:rsid w:val="00D653C6"/>
    <w:rsid w:val="00D85407"/>
    <w:rsid w:val="00D94D74"/>
    <w:rsid w:val="00D96742"/>
    <w:rsid w:val="00DA4628"/>
    <w:rsid w:val="00DB54A8"/>
    <w:rsid w:val="00DC4D38"/>
    <w:rsid w:val="00DF54AF"/>
    <w:rsid w:val="00E117E3"/>
    <w:rsid w:val="00E25584"/>
    <w:rsid w:val="00E40DB8"/>
    <w:rsid w:val="00E42474"/>
    <w:rsid w:val="00E5080B"/>
    <w:rsid w:val="00E70184"/>
    <w:rsid w:val="00EE66C4"/>
    <w:rsid w:val="00EF069B"/>
    <w:rsid w:val="00EF093A"/>
    <w:rsid w:val="00EF5D05"/>
    <w:rsid w:val="00EF74D1"/>
    <w:rsid w:val="00F26E23"/>
    <w:rsid w:val="00F46CB7"/>
    <w:rsid w:val="00F5129E"/>
    <w:rsid w:val="00F51BA5"/>
    <w:rsid w:val="00F652C5"/>
    <w:rsid w:val="00F70C15"/>
    <w:rsid w:val="00F70C43"/>
    <w:rsid w:val="00F762D9"/>
    <w:rsid w:val="00FB0C95"/>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09DB-845C-42FC-9C9E-459FE4D5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3474</Words>
  <Characters>20845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5</cp:revision>
  <cp:lastPrinted>2020-08-10T09:33:00Z</cp:lastPrinted>
  <dcterms:created xsi:type="dcterms:W3CDTF">2023-09-07T08:40:00Z</dcterms:created>
  <dcterms:modified xsi:type="dcterms:W3CDTF">2023-10-09T11:38:00Z</dcterms:modified>
</cp:coreProperties>
</file>