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6C3B" w14:textId="41A60972" w:rsidR="003B6502" w:rsidRDefault="00867686" w:rsidP="003B6502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Szacowanie wartości zamówienia</w:t>
      </w:r>
    </w:p>
    <w:p w14:paraId="19C538AD" w14:textId="77777777" w:rsidR="00867686" w:rsidRDefault="00867686" w:rsidP="003B6502">
      <w:pPr>
        <w:ind w:left="5664"/>
        <w:rPr>
          <w:b/>
          <w:sz w:val="24"/>
          <w:szCs w:val="24"/>
        </w:rPr>
      </w:pPr>
    </w:p>
    <w:p w14:paraId="2BF20FF0" w14:textId="535EB2CE" w:rsidR="003B6502" w:rsidRDefault="003B6502" w:rsidP="003B65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72FE64D8" w14:textId="4E0BBD65" w:rsidR="003B6502" w:rsidRDefault="003B6502" w:rsidP="003B65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Usługa prania świadczona dla Aresztu Śledczego w Hajnówce</w:t>
      </w:r>
    </w:p>
    <w:p w14:paraId="336D9ABE" w14:textId="58F6C078" w:rsidR="003B6502" w:rsidRDefault="003B6502" w:rsidP="003B6502">
      <w:pPr>
        <w:ind w:left="1416"/>
        <w:jc w:val="center"/>
        <w:rPr>
          <w:b/>
          <w:sz w:val="24"/>
          <w:szCs w:val="24"/>
        </w:rPr>
      </w:pPr>
    </w:p>
    <w:p w14:paraId="67516BF9" w14:textId="4A0BC189" w:rsidR="003B6502" w:rsidRDefault="003B6502" w:rsidP="003B6502">
      <w:pPr>
        <w:spacing w:after="0" w:line="276" w:lineRule="auto"/>
        <w:ind w:left="-426"/>
        <w:jc w:val="both"/>
        <w:rPr>
          <w:rFonts w:ascii="Calibri" w:hAnsi="Calibri" w:cs="Arial"/>
          <w:b/>
          <w:color w:val="000000"/>
          <w:sz w:val="24"/>
          <w:szCs w:val="24"/>
          <w:lang w:bidi="hi-IN"/>
        </w:rPr>
      </w:pP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1. Przedmiot zamówienia obejmuje świadczenie usług pralniczych dla Aresztu Śledczego </w:t>
      </w:r>
      <w:r w:rsidR="00867686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br/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w Hajnówce w okresie 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 xml:space="preserve">od dnia </w:t>
      </w:r>
      <w:r w:rsidR="003754E1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3 października 2024 roku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 xml:space="preserve"> do 2 października 202</w:t>
      </w:r>
      <w:r w:rsidR="003754E1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 xml:space="preserve">5 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r</w:t>
      </w:r>
      <w:r w:rsidR="003754E1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oku</w:t>
      </w:r>
      <w:r w:rsidR="00867686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 xml:space="preserve"> lub do wyczerpania wartości umowy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,</w:t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 w ilości łącznej asortymentu około </w:t>
      </w:r>
      <w:r w:rsidR="00867686" w:rsidRPr="00867686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26 474,52</w:t>
      </w:r>
      <w:r w:rsidRPr="00867686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 xml:space="preserve"> kg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.</w:t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 Usługa prania obejmuje odbiór: 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brudnej pościeli (prześcieradło, poszewka na poduszkę), bielizny (piżamy), ubrania więziennego (bluza, spodnie, koszula, kurtka), ręczników frotte, ścierek, koc</w:t>
      </w:r>
      <w:r>
        <w:rPr>
          <w:rFonts w:ascii="Calibri" w:hAnsi="Calibri" w:cs="Arial"/>
          <w:b/>
          <w:shd w:val="clear" w:color="auto" w:fill="FFFFFF"/>
          <w:lang w:eastAsia="ar-SA"/>
        </w:rPr>
        <w:t>ów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, ubrania roboczego (bluza, spodnie, koszula, kurtka, fartuchy), ubrania kucharzy,  materacy, poduszek, pościeli i bielizny szpitalnej, odzieży ochronnej szpitalnej, pościeli z zaplecza hotelowego, ręczników i ścierek z zaplecza hotelowego oraz mundurów polowych</w:t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, następnie upranie w/w asortymentu, czyszczenie chemiczne asortymentu nienadającego się do prania wodnego, dezynfekcję (środkami nie posiadającymi chloru oraz wszelkiego rodzaju fosforanów) oraz suszenie, prasowanie lub maglowanie i dowóz w/w asortymentu transportem Wykonawcy do siedziby Zamawiającego. Przekazana ilość do prania i dezynfekcji materacy, poduszek i mundurów polowych nie powinna przekroczyć </w:t>
      </w:r>
      <w:r w:rsidRPr="0093765F">
        <w:rPr>
          <w:rFonts w:ascii="Calibri" w:hAnsi="Calibri" w:cs="Arial"/>
          <w:b/>
          <w:sz w:val="24"/>
          <w:szCs w:val="24"/>
          <w:shd w:val="clear" w:color="auto" w:fill="FFFFFF"/>
          <w:lang w:eastAsia="ar-SA"/>
        </w:rPr>
        <w:t>8%</w:t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 ilości całego zamówienia. Podana ilość przedmiotu zamówienia jest ilością szacunkową w ciągu trwania umowy.  Ostateczna ilość przekazywanego do prania asortymentu może ulec zmniejszeniu, będzie ona wynikała z faktycznych potrzeb Zamawiającego</w:t>
      </w:r>
      <w:r w:rsidR="003754E1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 xml:space="preserve"> zależnych od zmiennego stanu zaludnienia jednostki</w:t>
      </w:r>
      <w:r w:rsidRPr="0093765F">
        <w:rPr>
          <w:rFonts w:ascii="Calibri" w:hAnsi="Calibri" w:cs="Arial"/>
          <w:sz w:val="24"/>
          <w:szCs w:val="24"/>
          <w:shd w:val="clear" w:color="auto" w:fill="FFFFFF"/>
          <w:lang w:eastAsia="ar-SA"/>
        </w:rPr>
        <w:t>. W związku z zmniejszeniem danej ilości Zamawiający nie poniesie żadnych skutków prawnych.</w:t>
      </w:r>
      <w:r w:rsidRPr="0093765F">
        <w:rPr>
          <w:rFonts w:ascii="Calibri" w:hAnsi="Calibri"/>
          <w:color w:val="000000"/>
          <w:sz w:val="24"/>
          <w:szCs w:val="24"/>
          <w:lang w:eastAsia="ar-SA"/>
        </w:rPr>
        <w:t xml:space="preserve"> </w:t>
      </w:r>
    </w:p>
    <w:p w14:paraId="426DA6BA" w14:textId="77777777" w:rsidR="003754E1" w:rsidRPr="0093765F" w:rsidRDefault="003754E1" w:rsidP="003B6502">
      <w:pPr>
        <w:spacing w:after="0" w:line="276" w:lineRule="auto"/>
        <w:ind w:left="-426"/>
        <w:jc w:val="both"/>
        <w:rPr>
          <w:rFonts w:ascii="Calibri" w:hAnsi="Calibri" w:cs="Arial"/>
          <w:bCs/>
          <w:color w:val="000000"/>
          <w:sz w:val="24"/>
          <w:szCs w:val="24"/>
          <w:lang w:bidi="hi-IN"/>
        </w:rPr>
      </w:pPr>
    </w:p>
    <w:p w14:paraId="39A814FC" w14:textId="77777777" w:rsidR="003B6502" w:rsidRPr="0093765F" w:rsidRDefault="003B6502" w:rsidP="003B6502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93765F">
        <w:rPr>
          <w:rFonts w:ascii="Calibri" w:hAnsi="Calibri" w:cs="Calibri"/>
          <w:bCs/>
          <w:sz w:val="24"/>
          <w:szCs w:val="24"/>
          <w:lang w:eastAsia="ar-SA"/>
        </w:rPr>
        <w:t>2</w:t>
      </w:r>
      <w:r w:rsidRPr="0093765F">
        <w:rPr>
          <w:rFonts w:ascii="Calibri" w:hAnsi="Calibri" w:cs="Calibri"/>
          <w:b/>
          <w:bCs/>
          <w:sz w:val="24"/>
          <w:szCs w:val="24"/>
          <w:lang w:eastAsia="ar-SA"/>
        </w:rPr>
        <w:t>.  Zasady i warunki realizacji zamówienia publicznego oraz warunki dostawy:</w:t>
      </w:r>
    </w:p>
    <w:p w14:paraId="0039E61C" w14:textId="77777777" w:rsidR="003B6502" w:rsidRPr="0093765F" w:rsidRDefault="003B6502" w:rsidP="003B6502">
      <w:pPr>
        <w:spacing w:after="0" w:line="276" w:lineRule="auto"/>
        <w:jc w:val="both"/>
        <w:rPr>
          <w:rFonts w:ascii="Calibri" w:hAnsi="Calibri"/>
          <w:color w:val="000000"/>
          <w:sz w:val="24"/>
          <w:szCs w:val="24"/>
          <w:lang w:eastAsia="ar-SA"/>
        </w:rPr>
      </w:pPr>
    </w:p>
    <w:p w14:paraId="483D7C7D" w14:textId="4CB47F42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0"/>
        <w:jc w:val="both"/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Calibri" w:hAnsi="Calibri"/>
          <w:bCs/>
          <w:color w:val="000000"/>
          <w:shd w:val="clear" w:color="auto" w:fill="FFFFFF"/>
          <w:lang w:eastAsia="ar-SA"/>
        </w:rPr>
        <w:t>O</w:t>
      </w:r>
      <w:r w:rsidRPr="0093765F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 xml:space="preserve">dbiór i dostawa </w:t>
      </w:r>
      <w:proofErr w:type="spellStart"/>
      <w:r w:rsidRPr="0093765F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>sortów</w:t>
      </w:r>
      <w:proofErr w:type="spellEnd"/>
      <w:r w:rsidRPr="0093765F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 xml:space="preserve"> po wykonaniu usługi następować </w:t>
      </w:r>
      <w:r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>będzie raz</w:t>
      </w:r>
      <w:r w:rsidR="003754E1"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w tygodniu </w:t>
      </w:r>
      <w:r w:rsidR="00C53359" w:rsidRP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w </w:t>
      </w:r>
      <w:r w:rsid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>piątek</w:t>
      </w:r>
      <w:r w:rsidR="00C53359" w:rsidRP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 </w:t>
      </w:r>
      <w:r w:rsidR="003754E1"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/ dwa razy </w:t>
      </w:r>
      <w:r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w tygodniu </w:t>
      </w:r>
      <w:r w:rsid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w środę i piątek </w:t>
      </w:r>
      <w:r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>–</w:t>
      </w:r>
      <w:r w:rsidR="00C53359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C53359">
        <w:rPr>
          <w:rFonts w:ascii="Calibri" w:hAnsi="Calibri"/>
          <w:b/>
          <w:bCs/>
          <w:sz w:val="24"/>
          <w:szCs w:val="24"/>
          <w:shd w:val="clear" w:color="auto" w:fill="FFFFFF"/>
          <w:lang w:eastAsia="ar-SA"/>
        </w:rPr>
        <w:t>w</w:t>
      </w:r>
      <w:r w:rsidRPr="006B6B05">
        <w:rPr>
          <w:rFonts w:ascii="Calibri" w:hAnsi="Calibri"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6B6B05">
        <w:rPr>
          <w:rFonts w:ascii="Calibri" w:hAnsi="Calibri"/>
          <w:b/>
          <w:sz w:val="24"/>
          <w:szCs w:val="24"/>
          <w:shd w:val="clear" w:color="auto" w:fill="FFFFFF"/>
          <w:lang w:eastAsia="ar-SA"/>
        </w:rPr>
        <w:t>godz. 12</w:t>
      </w:r>
      <w:r w:rsidRPr="006B6B05">
        <w:rPr>
          <w:rFonts w:ascii="Calibri" w:hAnsi="Calibri"/>
          <w:b/>
          <w:sz w:val="24"/>
          <w:szCs w:val="24"/>
          <w:shd w:val="clear" w:color="auto" w:fill="FFFFFF"/>
          <w:vertAlign w:val="superscript"/>
          <w:lang w:eastAsia="ar-SA"/>
        </w:rPr>
        <w:t>00</w:t>
      </w:r>
      <w:r w:rsidRPr="006B6B05">
        <w:rPr>
          <w:rFonts w:ascii="Calibri" w:hAnsi="Calibri"/>
          <w:b/>
          <w:sz w:val="24"/>
          <w:szCs w:val="24"/>
          <w:shd w:val="clear" w:color="auto" w:fill="FFFFFF"/>
          <w:lang w:eastAsia="ar-SA"/>
        </w:rPr>
        <w:t>-14</w:t>
      </w:r>
      <w:r w:rsidRPr="006B6B05">
        <w:rPr>
          <w:rFonts w:ascii="Calibri" w:hAnsi="Calibri"/>
          <w:b/>
          <w:sz w:val="24"/>
          <w:szCs w:val="24"/>
          <w:shd w:val="clear" w:color="auto" w:fill="FFFFFF"/>
          <w:vertAlign w:val="superscript"/>
          <w:lang w:eastAsia="ar-SA"/>
        </w:rPr>
        <w:t>00</w:t>
      </w:r>
      <w:r w:rsidR="00603311" w:rsidRPr="00603311">
        <w:rPr>
          <w:rFonts w:ascii="Calibri" w:hAnsi="Calibri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603311"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>(częstotliwość odbiorów i dostaw będzie to jedno z kryteriów oceny oferty i będzie wynikała z częstotliwości zadeklarowanej przez potencjalnego wykonawcę, za odbiór i dostawę raz w tygodniu wyko</w:t>
      </w:r>
      <w:r w:rsidR="00603311" w:rsidRPr="00867686">
        <w:rPr>
          <w:rFonts w:ascii="Calibri" w:hAnsi="Calibri"/>
          <w:b/>
          <w:sz w:val="24"/>
          <w:szCs w:val="24"/>
          <w:shd w:val="clear" w:color="auto" w:fill="FFFFFF"/>
          <w:lang w:eastAsia="ar-SA"/>
        </w:rPr>
        <w:t xml:space="preserve">nawca otrzyma 0 punktów, natomiast za odbiór i dostawę 2 razy w tygodniu </w:t>
      </w:r>
      <w:r w:rsidR="007D6564">
        <w:rPr>
          <w:rFonts w:ascii="Calibri" w:hAnsi="Calibri"/>
          <w:b/>
          <w:sz w:val="24"/>
          <w:szCs w:val="24"/>
          <w:shd w:val="clear" w:color="auto" w:fill="FFFFFF"/>
          <w:lang w:eastAsia="ar-SA"/>
        </w:rPr>
        <w:t>2</w:t>
      </w:r>
      <w:r w:rsidR="00603311" w:rsidRPr="00867686">
        <w:rPr>
          <w:rFonts w:ascii="Calibri" w:hAnsi="Calibri"/>
          <w:b/>
          <w:sz w:val="24"/>
          <w:szCs w:val="24"/>
          <w:shd w:val="clear" w:color="auto" w:fill="FFFFFF"/>
          <w:lang w:eastAsia="ar-SA"/>
        </w:rPr>
        <w:t xml:space="preserve">0 </w:t>
      </w:r>
      <w:r w:rsidR="00603311"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>punktów)</w:t>
      </w:r>
      <w:r w:rsidRPr="00603311">
        <w:rPr>
          <w:rFonts w:ascii="Calibri" w:hAnsi="Calibri"/>
          <w:color w:val="000000"/>
          <w:sz w:val="24"/>
          <w:szCs w:val="24"/>
          <w:shd w:val="clear" w:color="auto" w:fill="FFFFFF"/>
          <w:lang w:eastAsia="ar-SA"/>
        </w:rPr>
        <w:t>,</w:t>
      </w:r>
      <w:r w:rsidRPr="00603311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93765F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>w obecności upoważnionych przedstawicieli stron, za pokwitowaniem, na obowiązującym dowodzie odbioru.</w:t>
      </w:r>
      <w:r w:rsidRPr="0093765F">
        <w:rPr>
          <w:rFonts w:ascii="Calibri" w:eastAsia="SimSun" w:hAnsi="Calibri" w:cs="Arial"/>
          <w:sz w:val="24"/>
          <w:szCs w:val="24"/>
          <w:lang w:eastAsia="hi-IN" w:bidi="hi-IN"/>
        </w:rPr>
        <w:t xml:space="preserve"> </w:t>
      </w:r>
      <w:r w:rsidRPr="0093765F">
        <w:rPr>
          <w:rFonts w:ascii="Calibri" w:hAnsi="Calibri"/>
          <w:bCs/>
          <w:color w:val="000000"/>
          <w:sz w:val="24"/>
          <w:szCs w:val="24"/>
          <w:shd w:val="clear" w:color="auto" w:fill="FFFFFF"/>
          <w:lang w:eastAsia="ar-SA"/>
        </w:rPr>
        <w:t>W przypadku zaistnienia konieczności świadczenia w/w usługi w  inne dni szczegółowy jej zakres będzie uzgadniany z 2 dniowym wyprzedzeniem (dotyczy świąt przypadających w dniach odbioru prania).</w:t>
      </w:r>
    </w:p>
    <w:p w14:paraId="79DDA9B7" w14:textId="77777777" w:rsidR="003B6502" w:rsidRDefault="003B6502" w:rsidP="003B6502">
      <w:pPr>
        <w:numPr>
          <w:ilvl w:val="0"/>
          <w:numId w:val="1"/>
        </w:numPr>
        <w:tabs>
          <w:tab w:val="num" w:pos="-993"/>
        </w:tabs>
        <w:spacing w:after="0" w:line="276" w:lineRule="auto"/>
        <w:ind w:left="142"/>
        <w:jc w:val="both"/>
        <w:rPr>
          <w:rFonts w:ascii="Calibri" w:hAnsi="Calibri"/>
          <w:color w:val="000000"/>
          <w:shd w:val="clear" w:color="auto" w:fill="FFFFFF"/>
          <w:lang w:eastAsia="ar-SA"/>
        </w:rPr>
      </w:pPr>
      <w:r>
        <w:rPr>
          <w:rFonts w:ascii="Calibri" w:hAnsi="Calibri"/>
          <w:color w:val="000000"/>
          <w:shd w:val="clear" w:color="auto" w:fill="FFFFFF"/>
          <w:lang w:eastAsia="ar-SA"/>
        </w:rPr>
        <w:t>A</w:t>
      </w:r>
      <w:r w:rsidRPr="0093765F">
        <w:rPr>
          <w:rFonts w:ascii="Calibri" w:hAnsi="Calibri"/>
          <w:color w:val="000000"/>
          <w:sz w:val="24"/>
          <w:szCs w:val="24"/>
          <w:shd w:val="clear" w:color="auto" w:fill="FFFFFF"/>
          <w:lang w:eastAsia="ar-SA"/>
        </w:rPr>
        <w:t>sortyment będzie dostarczany i odbierany przez Wykonawcę własnym transportem, przystosowanym do przewozu w/w asortymentu, spakowanego w worki foliowe lub inne opakowania zbiorcze zapewniające odpowiedni stan higieniczny wypranego asortymentu przez Wykonawcę (zachowany tak zwany reżim sanitarny).</w:t>
      </w:r>
    </w:p>
    <w:p w14:paraId="47C4C5B2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</w:tabs>
        <w:spacing w:after="0" w:line="276" w:lineRule="auto"/>
        <w:ind w:left="142"/>
        <w:jc w:val="both"/>
        <w:rPr>
          <w:rFonts w:ascii="Calibri" w:hAnsi="Calibri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Calibri" w:hAnsi="Calibri" w:cs="Symbol"/>
          <w:bCs/>
          <w:color w:val="000000"/>
          <w:shd w:val="clear" w:color="auto" w:fill="FFFFFF"/>
          <w:lang w:eastAsia="ar-SA"/>
        </w:rPr>
        <w:lastRenderedPageBreak/>
        <w:t>O</w:t>
      </w:r>
      <w:r w:rsidRPr="0093765F">
        <w:rPr>
          <w:rFonts w:ascii="Calibri" w:hAnsi="Calibri" w:cs="Symbol"/>
          <w:bCs/>
          <w:color w:val="000000"/>
          <w:sz w:val="24"/>
          <w:szCs w:val="24"/>
          <w:shd w:val="clear" w:color="auto" w:fill="FFFFFF"/>
          <w:lang w:eastAsia="ar-SA"/>
        </w:rPr>
        <w:t>dbiór z Aresztu Śledczego w Hajnówce odbywa się poprzez przekazanie Wykonawcy ilości poszczególnego asortymentu, natomiast zwrot wypranego suchego asortymentu powinien być zważony i zliczony.</w:t>
      </w:r>
    </w:p>
    <w:p w14:paraId="62E10D03" w14:textId="77777777" w:rsidR="003B6502" w:rsidRPr="0093765F" w:rsidRDefault="003B6502" w:rsidP="003B6502">
      <w:pPr>
        <w:numPr>
          <w:ilvl w:val="0"/>
          <w:numId w:val="1"/>
        </w:numPr>
        <w:shd w:val="clear" w:color="auto" w:fill="FFFFFF"/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Zamawiający wymaga dysponowania pralnią spełniającą wymogi Rozporządzeniem Ministra Gospodarki z dnia 27.04.2000r. (Dz. U. 2000 nr 40 poz. 469z późn. zm.) w sprawie bezpieczeństwa i higieny pracy w pralniach. </w:t>
      </w:r>
      <w:r w:rsidRPr="0093765F">
        <w:rPr>
          <w:rFonts w:ascii="Calibri" w:hAnsi="Calibri" w:cs="Arial"/>
          <w:b/>
          <w:bCs/>
          <w:color w:val="000000"/>
          <w:sz w:val="24"/>
          <w:szCs w:val="24"/>
          <w:lang w:eastAsia="ar-SA"/>
        </w:rPr>
        <w:t>W pralni powinny być wdrożone i  zachowane bariery higieniczne.</w:t>
      </w:r>
    </w:p>
    <w:p w14:paraId="6EBD13A3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Środki piorące, dezynfekujące, płuczące stosowane przez Wykonawcę muszą posiadać </w:t>
      </w:r>
      <w:r w:rsidRPr="0093765F">
        <w:rPr>
          <w:rFonts w:ascii="Calibri" w:hAnsi="Calibri" w:cs="Arial"/>
          <w:b/>
          <w:bCs/>
          <w:color w:val="000000"/>
          <w:sz w:val="24"/>
          <w:szCs w:val="24"/>
          <w:lang w:eastAsia="ar-SA"/>
        </w:rPr>
        <w:t>Atest PZH, certyfikat CE</w:t>
      </w: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</w:t>
      </w:r>
      <w:r w:rsidRPr="0093765F">
        <w:rPr>
          <w:rFonts w:ascii="Calibri" w:hAnsi="Calibri" w:cs="Arial"/>
          <w:b/>
          <w:bCs/>
          <w:color w:val="000000"/>
          <w:sz w:val="24"/>
          <w:szCs w:val="24"/>
          <w:lang w:eastAsia="ar-SA"/>
        </w:rPr>
        <w:t xml:space="preserve">i nie mogą zawierać związków chlorowych. </w:t>
      </w:r>
    </w:p>
    <w:p w14:paraId="66A75577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Jednorazowe zapotrzebowanie zgłaszane Wykonawcy nie musi obejmować usługi prania wszystkich asortymentów, a jedynie tych, na które w danej chwili istnieje zapotrzebowanie u Zamawiającego.</w:t>
      </w:r>
    </w:p>
    <w:p w14:paraId="3C869CCF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 Środki transportu brudnej i czystej bielizny winny być oddzielne lub posiadać szczelną i podzieloną komorę załadunkową tak, aby bielizna czysta nie miała możliwości jakiegokolwiek kontaktu z bielizną brudną.</w:t>
      </w:r>
    </w:p>
    <w:p w14:paraId="133A7E3B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Środki transportu przeznaczone do realizacji muszą być dostosowane  do przewozu bielizny. </w:t>
      </w:r>
    </w:p>
    <w:p w14:paraId="4609466B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Każdorazowo podczas wydawania i przyjmowania asortymentu prania w obecności przedstawicieli obu stron będzie spisywany protokół na dokumencie zbiorczym wykazującym asortymentowe ilości oddanej bielizny, określające jej wagę ogólną i ilość sztuk poszczególnych asortymentów oraz uwagi dotyczące stanu bielizny i jej ewentualnych braków.</w:t>
      </w:r>
    </w:p>
    <w:p w14:paraId="6CDF5E6B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284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 Bielizna czysta i odzież ochronna przywożona z pralni musi być poskładana i zapakowana asortymentowo w folie jednorazowego użytku.</w:t>
      </w:r>
    </w:p>
    <w:p w14:paraId="5036301F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Wykonawca ponosi odpowiedzialność za uszkodzenia w/w asortymentu  powstałe podczas prania. Uszkodzony asortyment w wyniku wadliwie wykonanej usługi prania zostanie naprawiony lub wymieniony na koszt Wykonawcy. Wymaganie to nie dotyczy już uszkodzonej bielizny lub odzieży przekazanej Wykonawcy do prania.</w:t>
      </w:r>
    </w:p>
    <w:p w14:paraId="49E0FBD7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Bielizna nie nadająca się do dalszego użytkowania bądź do naprawy winna być zapakowana w oddzielnym worku z opisem „kasacja” lub „naprawa”.</w:t>
      </w:r>
    </w:p>
    <w:p w14:paraId="572A3421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Osoba dostarczająca bieliznę zobowiązana jest posiadać prawidłowy ubiór – fartuch ochronny i rękawice ochronne. W okresie obostrzeń epidemiologicznych pracownik Wykonawcy powinien zastosować się do zasad </w:t>
      </w:r>
      <w:proofErr w:type="spellStart"/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sanitarno</w:t>
      </w:r>
      <w:proofErr w:type="spellEnd"/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– epidemiologicznych panujących na terenie jednostki.</w:t>
      </w:r>
    </w:p>
    <w:p w14:paraId="091ECBB4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  Wykonawca odpowiada za asortyment Zamawiającego od momentu odebrania go z magazynu bielizny brudnej, do czasu przekazania czystego asortymentu do magazynu czystej bielizny Zamawiającego.</w:t>
      </w:r>
    </w:p>
    <w:p w14:paraId="7D797993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Wykonawca ponosić będzie odpowiedzialność prawną i materialną za wykonywane usługi pralnicze w zakresie jakości i zgodności z wymogami sanitarnymi wobec organów kontroli (Stacja </w:t>
      </w:r>
      <w:proofErr w:type="spellStart"/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Sanitarno</w:t>
      </w:r>
      <w:proofErr w:type="spellEnd"/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– Epidemiologiczna, PIP, BHP).</w:t>
      </w:r>
    </w:p>
    <w:p w14:paraId="3839FDA8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lastRenderedPageBreak/>
        <w:t>Wykonawca jest zobowiązany zapewnić wykonywanie usługi w innym obiekcie na własny koszt w przypadku awarii w podstawowym miejscu wykonywania usługi.</w:t>
      </w:r>
    </w:p>
    <w:p w14:paraId="6D531398" w14:textId="77777777" w:rsidR="00603311" w:rsidRDefault="003B6502" w:rsidP="00603311">
      <w:pPr>
        <w:pStyle w:val="Zwykytekst4"/>
        <w:numPr>
          <w:ilvl w:val="0"/>
          <w:numId w:val="1"/>
        </w:numPr>
        <w:tabs>
          <w:tab w:val="left" w:pos="284"/>
        </w:tabs>
        <w:spacing w:line="276" w:lineRule="auto"/>
        <w:ind w:left="142"/>
        <w:jc w:val="both"/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kern w:val="0"/>
          <w:sz w:val="24"/>
          <w:szCs w:val="24"/>
          <w:lang w:eastAsia="ar-SA"/>
        </w:rPr>
        <w:t>Zamawiającemu przysługuje prawo do reklamacji w przypadku nieprawidłowego wykonania usługi (nieodpłatnie</w:t>
      </w:r>
      <w:r w:rsidRPr="00603311">
        <w:rPr>
          <w:rFonts w:ascii="Calibri" w:hAnsi="Calibri" w:cs="Arial"/>
          <w:bCs/>
          <w:kern w:val="0"/>
          <w:sz w:val="24"/>
          <w:szCs w:val="24"/>
          <w:lang w:eastAsia="ar-SA"/>
        </w:rPr>
        <w:t xml:space="preserve"> – zgłoszenie reklamacji do 24 godzin licząc od czasu dostawy asortymentu). </w:t>
      </w:r>
      <w:r w:rsidRPr="00C53359">
        <w:rPr>
          <w:rFonts w:ascii="Calibri" w:hAnsi="Calibri" w:cs="Arial"/>
          <w:bCs/>
          <w:kern w:val="0"/>
          <w:sz w:val="24"/>
          <w:szCs w:val="24"/>
          <w:lang w:eastAsia="ar-SA"/>
        </w:rPr>
        <w:t xml:space="preserve">Powtórne pranie reklamacyjne oraz dostarczenie reklamowanego asortymentu do Zamawiającego Wykonawca zrealizuje w czasie do 24 godzin lub powyżej 24 godzin zgodnie z zadeklarowanym w kryterium oceny czasem. </w:t>
      </w:r>
      <w:r w:rsidRPr="00C53359">
        <w:rPr>
          <w:rFonts w:ascii="Calibri" w:hAnsi="Calibri" w:cs="Calibri"/>
          <w:sz w:val="24"/>
          <w:szCs w:val="24"/>
        </w:rPr>
        <w:t xml:space="preserve">W przypadku, gdy Wykonawca wpisze termin realizacji reklamacji powyżej 24 godzin Zamawiający zaznacza, iż maksymalny </w:t>
      </w:r>
      <w:r w:rsidRPr="008901FE">
        <w:rPr>
          <w:rFonts w:ascii="Calibri" w:hAnsi="Calibri" w:cs="Calibri"/>
          <w:sz w:val="24"/>
          <w:szCs w:val="24"/>
        </w:rPr>
        <w:t>termin realizacji reklamacji wynosi</w:t>
      </w:r>
      <w:r>
        <w:rPr>
          <w:rFonts w:ascii="Calibri" w:hAnsi="Calibri" w:cs="Calibri"/>
          <w:sz w:val="24"/>
          <w:szCs w:val="24"/>
        </w:rPr>
        <w:t xml:space="preserve"> do następnej dostawy asortymentu pralniczego tj. kolejne</w:t>
      </w:r>
      <w:r w:rsidR="00603311">
        <w:rPr>
          <w:rFonts w:ascii="Calibri" w:hAnsi="Calibri" w:cs="Calibri"/>
          <w:sz w:val="24"/>
          <w:szCs w:val="24"/>
        </w:rPr>
        <w:t>j dostawy</w:t>
      </w:r>
      <w:r>
        <w:rPr>
          <w:rFonts w:ascii="Calibri" w:hAnsi="Calibri" w:cs="Calibri"/>
          <w:sz w:val="24"/>
          <w:szCs w:val="24"/>
        </w:rPr>
        <w:t xml:space="preserve"> w godz. 12:00-14:00</w:t>
      </w:r>
      <w:r w:rsidR="00603311">
        <w:rPr>
          <w:rFonts w:ascii="Calibri" w:hAnsi="Calibri" w:cs="Calibri"/>
          <w:sz w:val="24"/>
          <w:szCs w:val="24"/>
        </w:rPr>
        <w:t xml:space="preserve">. </w:t>
      </w:r>
      <w:r w:rsidR="00603311"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>(</w:t>
      </w:r>
      <w:r w:rsid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>termin realizacji reklamacji</w:t>
      </w:r>
      <w:r w:rsidR="00603311"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będzie to jedno z</w:t>
      </w:r>
      <w:r w:rsid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kryteriów oceny za które potencjalny wykonawca otrzyma odpowiednio:</w:t>
      </w:r>
    </w:p>
    <w:p w14:paraId="3725E246" w14:textId="2F4CF7E9" w:rsidR="00603311" w:rsidRDefault="00603311" w:rsidP="00603311">
      <w:pPr>
        <w:pStyle w:val="Zwykytekst4"/>
        <w:tabs>
          <w:tab w:val="left" w:pos="284"/>
        </w:tabs>
        <w:spacing w:line="276" w:lineRule="auto"/>
        <w:ind w:left="142"/>
        <w:jc w:val="both"/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Termin realizacji reklamacji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do 24 godzin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od czasu zgłoszenia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–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bookmarkStart w:id="0" w:name="_GoBack"/>
      <w:bookmarkEnd w:id="0"/>
      <w:r w:rsidR="007D6564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2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0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pkt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14:paraId="23C4D63F" w14:textId="4BF784E5" w:rsidR="003B6502" w:rsidRPr="00603311" w:rsidRDefault="00603311" w:rsidP="00603311">
      <w:pPr>
        <w:pStyle w:val="Zwykytekst4"/>
        <w:tabs>
          <w:tab w:val="left" w:pos="284"/>
        </w:tabs>
        <w:spacing w:line="276" w:lineRule="auto"/>
        <w:ind w:left="142"/>
        <w:jc w:val="both"/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 xml:space="preserve">Termin realizacji reklamacji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powyżej 24 godzin od czasu zgłoszenia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–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603311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  <w:lang w:eastAsia="ar-SA"/>
        </w:rPr>
        <w:t>0 pkt</w:t>
      </w:r>
      <w:r w:rsidRPr="00603311">
        <w:rPr>
          <w:rFonts w:ascii="Calibri" w:hAnsi="Calibri"/>
          <w:b/>
          <w:color w:val="000000"/>
          <w:sz w:val="24"/>
          <w:szCs w:val="24"/>
          <w:shd w:val="clear" w:color="auto" w:fill="FFFFFF"/>
          <w:lang w:eastAsia="ar-SA"/>
        </w:rPr>
        <w:t>)</w:t>
      </w:r>
    </w:p>
    <w:p w14:paraId="515BFBEA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Przed zawarciem umowy Zamawiający ma prawo weryfikacji informacji podanych w ofercie poprzez wizytę w pralni Wykonawcy.</w:t>
      </w:r>
    </w:p>
    <w:p w14:paraId="50DC0F5B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142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  Określone w specyfikacji potrzeby w zakresie usługi prania są ilościami szacunkowymi i będą służyć Zamawiającemu jedynie do porównania ofert oraz wybrania oferty najkorzystniejszej, bowiem w przybliżeniu odpowiadają one strukturze zapotrzebowania na usługę w okresie 3 miesięcy. Oznacza to, że wielkości ta nie stanowi ostatecznego wymiaru zamówienia, w wyniku czego nie może stanowić podstawy do zgłaszania roszczeń z tytułu niezrealizowanych usług, bądź też podstawy do odmowy realizacji usług.</w:t>
      </w:r>
    </w:p>
    <w:p w14:paraId="2545FD9D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W sytuacji gdy oferta wykonawców wspólnie ubiegających się o udzielenie zamówienia, czyli oferta konsorcjum, zostanie uznana za najkorzystniejszą, tym samym wybrana zostanie do realizacji zamówienia publicznego, zamawiający może zażądać, przed zawarciem umowy w sprawie zamówienia publicznego, umowy, która to reguluje współpracę wykonawców tworzących konsorcjum.</w:t>
      </w:r>
    </w:p>
    <w:p w14:paraId="091F2490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Cena jednostkowa zadeklarowana w ofercie przez Wykonawcę zamówienia będzie miała zastosowanie przez cały okres trwania umowy. Nie dopuszcza się możliwości zmiany ceny jednostkowej.</w:t>
      </w:r>
    </w:p>
    <w:p w14:paraId="0ACA6874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Pranie brudnej bielizny musi odbywać się według procedur dostosowanych do stanu zabrudzenia i gwarantujących wysoką jakość wypranej bielizny, zarówno pod względem bakteriologicznym i higienicznym.</w:t>
      </w:r>
    </w:p>
    <w:p w14:paraId="1215F034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b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Wykonawca będzie zobowiązany do stosowania środków piorących i dezynfekcyjnych przeznaczonych do stosowania w zakładach opieki zdrowotnej dla pościeli, bielizny i ubrań ochronnych pochodzących z ambulatorium z izbami chorych przy Areszcie Śledczym w Hajnówce, zgodnych z ustawą z dnia 9 października 2015r. o produktach biobójczych (</w:t>
      </w:r>
      <w:r w:rsidRPr="0093765F">
        <w:rPr>
          <w:sz w:val="24"/>
          <w:szCs w:val="24"/>
        </w:rPr>
        <w:t xml:space="preserve"> </w:t>
      </w:r>
      <w:r w:rsidRPr="0093765F">
        <w:rPr>
          <w:rFonts w:ascii="Calibri" w:hAnsi="Calibri" w:cs="Calibri"/>
          <w:sz w:val="24"/>
          <w:szCs w:val="24"/>
        </w:rPr>
        <w:t>Dz. U. z 2021 r. poz. 24</w:t>
      </w: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 z późn. zm.),</w:t>
      </w:r>
      <w:r w:rsidRPr="0093765F">
        <w:rPr>
          <w:rFonts w:ascii="Calibri" w:hAnsi="Calibri" w:cs="Arial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 xml:space="preserve">gwarantujących właściwą jakość prania, nie powodujących przyspieszonego zużycia bielizny i odzieży oraz posiadających odpowiednie i aktualne atesty i certyfikaty. </w:t>
      </w:r>
      <w:r w:rsidRPr="0093765F">
        <w:rPr>
          <w:rFonts w:ascii="Calibri" w:hAnsi="Calibri" w:cs="Arial"/>
          <w:b/>
          <w:bCs/>
          <w:color w:val="FF0000"/>
          <w:sz w:val="24"/>
          <w:szCs w:val="24"/>
          <w:lang w:eastAsia="ar-SA"/>
        </w:rPr>
        <w:t xml:space="preserve">Wykonawca w trakcie realizacji umowy przekaże Zamawiającemu wykaz środków piorących i dezynfekujących, które będzie stosował przy realizacji </w:t>
      </w:r>
      <w:r w:rsidRPr="0093765F">
        <w:rPr>
          <w:rFonts w:ascii="Calibri" w:hAnsi="Calibri" w:cs="Arial"/>
          <w:b/>
          <w:bCs/>
          <w:color w:val="FF0000"/>
          <w:sz w:val="24"/>
          <w:szCs w:val="24"/>
          <w:lang w:eastAsia="ar-SA"/>
        </w:rPr>
        <w:lastRenderedPageBreak/>
        <w:t>zamówienia. Wykonawca będzie zobowiązany do pisemnego powiadamiania Zamawiającego o każdorazowej zmianie środka piorącego i dezynfekującego.</w:t>
      </w:r>
    </w:p>
    <w:p w14:paraId="6EACA7FF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Bielizna i odzież pochodząca od Zamawiającego nie może być mieszana z bielizną i odzieżą pochodzącą z innych placówek.</w:t>
      </w:r>
    </w:p>
    <w:p w14:paraId="70B5C8CF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  Bielizna czysta przywieziona z pralni nie może być wilgotna.</w:t>
      </w:r>
    </w:p>
    <w:p w14:paraId="08E5B20D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Zamawiający zastrzega sobie prawo do kontroli sposobu wykonania usługi pod względem ilościowym, wagowym oraz jakościowym. Zamawiający zastrzega sobie prawo do dokonywania w każdym czasie bieżącej kontroli warunków, w jakich usługa jest wykonywana.</w:t>
      </w:r>
    </w:p>
    <w:p w14:paraId="6EEC5225" w14:textId="77777777" w:rsidR="003B6502" w:rsidRPr="0093765F" w:rsidRDefault="003B6502" w:rsidP="003B6502">
      <w:pPr>
        <w:numPr>
          <w:ilvl w:val="0"/>
          <w:numId w:val="1"/>
        </w:numPr>
        <w:tabs>
          <w:tab w:val="num" w:pos="-993"/>
          <w:tab w:val="left" w:pos="360"/>
        </w:tabs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  <w:shd w:val="clear" w:color="auto" w:fill="FFFFFF"/>
          <w:lang w:eastAsia="ar-SA"/>
        </w:rPr>
      </w:pPr>
      <w:r w:rsidRPr="0093765F">
        <w:rPr>
          <w:rFonts w:ascii="Calibri" w:hAnsi="Calibri" w:cs="Arial"/>
          <w:bCs/>
          <w:color w:val="000000"/>
          <w:sz w:val="24"/>
          <w:szCs w:val="24"/>
          <w:lang w:eastAsia="ar-SA"/>
        </w:rPr>
        <w:t>Osoby realizujące dostawy w imieniu Wykonawcy naruszający przepisy obowiązujące na terenie dostaw nie będą mieli prawa wstępu na teren jednostki.</w:t>
      </w:r>
    </w:p>
    <w:p w14:paraId="7B1842D5" w14:textId="77777777" w:rsidR="003B6502" w:rsidRPr="0093765F" w:rsidRDefault="003B6502" w:rsidP="003B6502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93765F">
        <w:rPr>
          <w:rFonts w:ascii="Calibri" w:hAnsi="Calibri" w:cs="Calibri"/>
          <w:sz w:val="24"/>
          <w:szCs w:val="24"/>
          <w:lang w:eastAsia="pl-PL"/>
        </w:rPr>
        <w:t>Fakturę VAT Wykonawca wystawi na ilość asortymentu pralniczego upranego/suchego  dostarczonego, która wynikać będzie z komisyjnego przeważenia każdej dostawy na legalizowanej wadze Zamawiającego, zgodnie z rzeczywistą wielkością dostaw, uwzględniającą ilość i cenę określoną w niniejszej umowie.</w:t>
      </w:r>
    </w:p>
    <w:p w14:paraId="6CC8ED12" w14:textId="6327B8A0" w:rsidR="003B6502" w:rsidRPr="0093765F" w:rsidRDefault="003B6502" w:rsidP="003B6502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Calibri" w:eastAsia="Lucida Sans Unicode" w:hAnsi="Calibri" w:cs="Calibri"/>
          <w:sz w:val="24"/>
          <w:szCs w:val="24"/>
          <w:lang w:bidi="en-US"/>
        </w:rPr>
      </w:pPr>
      <w:r w:rsidRPr="0093765F">
        <w:rPr>
          <w:rFonts w:ascii="Calibri" w:hAnsi="Calibri" w:cs="Calibri"/>
          <w:sz w:val="24"/>
          <w:szCs w:val="24"/>
          <w:lang w:eastAsia="pl-PL"/>
        </w:rPr>
        <w:t>Płatności za wykonaną usługę prania prowadzone będą na podstawie faktur zbior</w:t>
      </w:r>
      <w:r w:rsidR="006D6511">
        <w:rPr>
          <w:rFonts w:ascii="Calibri" w:hAnsi="Calibri" w:cs="Calibri"/>
          <w:sz w:val="24"/>
          <w:szCs w:val="24"/>
          <w:lang w:eastAsia="pl-PL"/>
        </w:rPr>
        <w:t>czych</w:t>
      </w:r>
      <w:r w:rsidRPr="0093765F">
        <w:rPr>
          <w:rFonts w:ascii="Calibri" w:hAnsi="Calibri" w:cs="Calibri"/>
          <w:sz w:val="24"/>
          <w:szCs w:val="24"/>
          <w:lang w:eastAsia="pl-PL"/>
        </w:rPr>
        <w:t xml:space="preserve"> wystawianych raz w miesiącu.</w:t>
      </w:r>
    </w:p>
    <w:p w14:paraId="1CEED41A" w14:textId="77777777" w:rsidR="00FA5AFF" w:rsidRDefault="00FA5AFF" w:rsidP="00FA5AFF">
      <w:pPr>
        <w:jc w:val="center"/>
        <w:rPr>
          <w:b/>
          <w:sz w:val="24"/>
          <w:szCs w:val="24"/>
        </w:rPr>
      </w:pPr>
    </w:p>
    <w:p w14:paraId="1E0C0D2F" w14:textId="77777777" w:rsidR="00FA5AFF" w:rsidRDefault="00FA5AFF" w:rsidP="00FA5AFF">
      <w:pPr>
        <w:jc w:val="center"/>
        <w:rPr>
          <w:b/>
          <w:sz w:val="24"/>
          <w:szCs w:val="24"/>
        </w:rPr>
      </w:pPr>
    </w:p>
    <w:p w14:paraId="4AFD5C66" w14:textId="114BA52B" w:rsidR="003B6502" w:rsidRPr="003B6502" w:rsidRDefault="00FA5AFF" w:rsidP="00FA5A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trakcie tworzenia specyfikacji Zamawiający zastrzega sobie prawo dokonania zmian w kryteriach oceny tj. termin realizacji reklamacji oraz częstotliwości odbiorów/dostaw.</w:t>
      </w:r>
    </w:p>
    <w:sectPr w:rsidR="003B6502" w:rsidRPr="003B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13E7CE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B"/>
    <w:rsid w:val="00065355"/>
    <w:rsid w:val="002A303D"/>
    <w:rsid w:val="003754E1"/>
    <w:rsid w:val="00390F40"/>
    <w:rsid w:val="003B6502"/>
    <w:rsid w:val="005A2E29"/>
    <w:rsid w:val="00603311"/>
    <w:rsid w:val="006909FB"/>
    <w:rsid w:val="006B6B05"/>
    <w:rsid w:val="006D6511"/>
    <w:rsid w:val="007D6564"/>
    <w:rsid w:val="00857E0B"/>
    <w:rsid w:val="00867686"/>
    <w:rsid w:val="00C53359"/>
    <w:rsid w:val="00D432D2"/>
    <w:rsid w:val="00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34A"/>
  <w15:chartTrackingRefBased/>
  <w15:docId w15:val="{5390F284-C7B8-4ACD-88BA-664A8DD0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4">
    <w:name w:val="Zwykły tekst4"/>
    <w:basedOn w:val="Normalny"/>
    <w:rsid w:val="003B6502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75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Anna Orzechowska</cp:lastModifiedBy>
  <cp:revision>8</cp:revision>
  <cp:lastPrinted>2024-08-21T11:03:00Z</cp:lastPrinted>
  <dcterms:created xsi:type="dcterms:W3CDTF">2023-09-12T09:35:00Z</dcterms:created>
  <dcterms:modified xsi:type="dcterms:W3CDTF">2024-08-21T11:29:00Z</dcterms:modified>
</cp:coreProperties>
</file>