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C" w:rsidRDefault="002D71DC" w:rsidP="002D71D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  <w:r w:rsidR="009B5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B514E"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RBRiGK</w:t>
      </w:r>
      <w:proofErr w:type="spellEnd"/>
      <w:r w:rsidR="009B514E"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="00D17E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9B514E"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271.</w:t>
      </w:r>
      <w:r w:rsidR="004C6AE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17</w:t>
      </w:r>
      <w:r w:rsidR="009B514E"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.2018</w:t>
      </w:r>
    </w:p>
    <w:p w:rsidR="007A43F1" w:rsidRPr="00080B0D" w:rsidRDefault="007A43F1" w:rsidP="002D71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71DC" w:rsidRPr="00080B0D" w:rsidRDefault="002D71DC" w:rsidP="007A43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Włocławek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ofert.</w:t>
      </w:r>
    </w:p>
    <w:p w:rsidR="002D71DC" w:rsidRPr="00080B0D" w:rsidRDefault="002D71DC" w:rsidP="002D71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514E" w:rsidRPr="009B514E" w:rsidRDefault="009B514E" w:rsidP="009B514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lang w:eastAsia="pl-PL"/>
        </w:rPr>
        <w:t xml:space="preserve">Nazwa zadania: </w:t>
      </w:r>
      <w:r w:rsidRPr="009B51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Wymiana </w:t>
      </w:r>
      <w:r w:rsidR="00C2217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stolarki okiennej w świetlicy wiejskiej Świętosławiu w ramach gwarancji.</w:t>
      </w:r>
    </w:p>
    <w:p w:rsidR="002D71DC" w:rsidRPr="00080B0D" w:rsidRDefault="002D71DC" w:rsidP="009B5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Zamawiającego:</w:t>
      </w:r>
    </w:p>
    <w:p w:rsidR="002D71DC" w:rsidRPr="00080B0D" w:rsidRDefault="002D71DC" w:rsidP="002D7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Włocławek z siedzibą ul. Królewiecka 7  87-800 Włocławek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tel. (54) 230-53-00        fax. (54) 230-53-53  </w:t>
      </w:r>
    </w:p>
    <w:p w:rsidR="002D71DC" w:rsidRPr="00080B0D" w:rsidRDefault="002D71DC" w:rsidP="002D71DC">
      <w:pPr>
        <w:tabs>
          <w:tab w:val="center" w:pos="4896"/>
          <w:tab w:val="right" w:pos="94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e-mail : przetargi@g.wloclawek.pl</w:t>
      </w:r>
    </w:p>
    <w:p w:rsidR="002D71DC" w:rsidRPr="00080B0D" w:rsidRDefault="002D71DC" w:rsidP="002D7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C" w:rsidRPr="00080B0D" w:rsidRDefault="002D71DC" w:rsidP="002D71DC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2173" w:rsidRPr="00C22173" w:rsidRDefault="00C22173" w:rsidP="007A43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Przedmiotem zamówienia jest w</w:t>
      </w:r>
      <w:r w:rsidRPr="00C2217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ymiana stolarki okiennej w świetlicy wiejskiej Świętosławiu w ramach gwarancji.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Poprzedni Wykonawca nie przystąpił do usunięcia wadliwie zamontowanych okien </w:t>
      </w:r>
    </w:p>
    <w:p w:rsidR="002D71DC" w:rsidRDefault="002D71DC" w:rsidP="009B514E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514E" w:rsidRDefault="002D71DC" w:rsidP="009B514E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080B0D">
        <w:rPr>
          <w:rFonts w:ascii="Times New Roman" w:eastAsia="Calibri" w:hAnsi="Times New Roman" w:cs="Times New Roman"/>
          <w:sz w:val="24"/>
          <w:szCs w:val="24"/>
          <w:lang w:eastAsia="pl-PL"/>
        </w:rPr>
        <w:t>.1.</w:t>
      </w:r>
      <w:r w:rsidR="009B5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Calibri" w:hAnsi="Times New Roman" w:cs="Times New Roman"/>
          <w:sz w:val="24"/>
          <w:szCs w:val="24"/>
          <w:lang w:eastAsia="pl-PL"/>
        </w:rPr>
        <w:t>Zakres robót  obejmuje</w:t>
      </w:r>
      <w:r w:rsidR="009B514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C22173" w:rsidRDefault="009B514E" w:rsidP="009B514E">
      <w:pPr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</w:t>
      </w:r>
      <w:r w:rsidR="00C22173" w:rsidRPr="00C221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dostawę okien z PCV wielokomorowych,</w:t>
      </w:r>
      <w:r w:rsidR="00C22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kolorze białym, wzmocnionych, w gatunku I, posiadających atesty ITB dopuszczające do stosowania w budownictwie użyteczności publicznej, </w:t>
      </w:r>
      <w:proofErr w:type="spellStart"/>
      <w:r w:rsidR="00C22173">
        <w:rPr>
          <w:rFonts w:ascii="Times New Roman" w:eastAsia="Calibri" w:hAnsi="Times New Roman" w:cs="Times New Roman"/>
          <w:sz w:val="24"/>
          <w:szCs w:val="24"/>
          <w:lang w:eastAsia="pl-PL"/>
        </w:rPr>
        <w:t>bezkadmowe</w:t>
      </w:r>
      <w:proofErr w:type="spellEnd"/>
      <w:r w:rsidR="00C22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bezołowiowe. </w:t>
      </w:r>
    </w:p>
    <w:p w:rsidR="00C22173" w:rsidRDefault="00C22173" w:rsidP="009B514E">
      <w:pPr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Okna powinny  zawierać profil wielokomorowy, wypełniony szyba zespoloną –pakiet trzyszy</w:t>
      </w:r>
      <w:r w:rsidR="003852AD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owy o izolacyjności cieplnej okna U=0,9W (m2*K). Okna powinny być wyposażone w okucia systemowe kompletne i nawiewniki koloru białego w ilości 50% na pomieszczenie</w:t>
      </w:r>
      <w:r w:rsidR="00E2267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22672" w:rsidRPr="003852AD" w:rsidRDefault="003852AD" w:rsidP="009B514E">
      <w:pPr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 d</w:t>
      </w:r>
      <w:r w:rsidR="00E22672" w:rsidRPr="003852AD">
        <w:rPr>
          <w:rFonts w:ascii="Times New Roman" w:eastAsia="Calibri" w:hAnsi="Times New Roman" w:cs="Times New Roman"/>
          <w:sz w:val="24"/>
          <w:szCs w:val="24"/>
          <w:lang w:eastAsia="pl-PL"/>
        </w:rPr>
        <w:t>ostawa obejmuje:</w:t>
      </w:r>
    </w:p>
    <w:p w:rsidR="00E22672" w:rsidRPr="00E22672" w:rsidRDefault="00E22672" w:rsidP="00E22672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2672">
        <w:rPr>
          <w:rFonts w:ascii="Times New Roman" w:eastAsia="Calibri" w:hAnsi="Times New Roman" w:cs="Times New Roman"/>
          <w:sz w:val="24"/>
          <w:szCs w:val="24"/>
          <w:lang w:eastAsia="pl-PL"/>
        </w:rPr>
        <w:t>16 sztuk okien dwuskrzydłowych o wymiarach 145/145 cm R i RU;</w:t>
      </w:r>
    </w:p>
    <w:p w:rsidR="00E22672" w:rsidRDefault="00E22672" w:rsidP="00E22672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 sztuki okien uchylnych górą o wymiarach 90/50 cm RU;</w:t>
      </w:r>
    </w:p>
    <w:p w:rsidR="00E22672" w:rsidRPr="00E22672" w:rsidRDefault="00E22672" w:rsidP="00E22672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 sztuka okno uchylne górą o wymiarach 775/75 cm RU</w:t>
      </w:r>
    </w:p>
    <w:p w:rsidR="009B514E" w:rsidRPr="009B514E" w:rsidRDefault="003852AD" w:rsidP="00070F9D">
      <w:pPr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070F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roboty </w:t>
      </w:r>
      <w:r w:rsidR="009B514E" w:rsidRPr="009B514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demontażowe</w:t>
      </w:r>
      <w:r w:rsidR="00070F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wykucie z muru ościeżnic drewnianych, demontaż okiem PCV </w:t>
      </w:r>
      <w:r w:rsidR="009B514E" w:rsidRPr="009B514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 w:rsidR="00070F9D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przekazanie zdemontowanych okien Zamawiającemu</w:t>
      </w:r>
      <w:r w:rsidR="009B514E" w:rsidRPr="009B514E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070F9D" w:rsidRPr="003852AD" w:rsidRDefault="00070F9D" w:rsidP="003852AD">
      <w:pPr>
        <w:pStyle w:val="Akapitzlist"/>
        <w:numPr>
          <w:ilvl w:val="0"/>
          <w:numId w:val="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montaż okien</w:t>
      </w:r>
      <w:r w:rsidR="003852A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F2236E" w:rsidRPr="003852AD" w:rsidRDefault="002D71DC" w:rsidP="002D71DC">
      <w:pPr>
        <w:ind w:right="-1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robót został określony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obmiarze robót, stanowiącym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1DC" w:rsidRPr="00080B0D" w:rsidRDefault="002D71DC" w:rsidP="002D71DC">
      <w:pPr>
        <w:ind w:right="-1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wymagań:</w:t>
      </w:r>
    </w:p>
    <w:p w:rsidR="002D71DC" w:rsidRDefault="002D71DC" w:rsidP="002D71DC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wykazać, że posiada </w:t>
      </w: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wiedzę  i doświadczenie w </w:t>
      </w:r>
      <w:r w:rsidR="009B5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budowie i montażu ogrodzeń. </w:t>
      </w:r>
      <w:r w:rsidRPr="00080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powinien dysponować osobami zdolnymi do wykonania zamówienia, w tym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wskazania osoby do kierowania robotami będącymi przedmiotem zamówienia.</w:t>
      </w:r>
    </w:p>
    <w:p w:rsidR="002D71DC" w:rsidRPr="00080B0D" w:rsidRDefault="002D71DC" w:rsidP="002D71DC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wraz z ofertą powinien złożyć Zamawiającemu kosztorys ofertowy. </w:t>
      </w:r>
    </w:p>
    <w:p w:rsidR="002D71DC" w:rsidRPr="00080B0D" w:rsidRDefault="002D71DC" w:rsidP="002D71DC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1DC" w:rsidRPr="00080B0D" w:rsidRDefault="002D71DC" w:rsidP="002D71DC">
      <w:pPr>
        <w:tabs>
          <w:tab w:val="center" w:pos="5322"/>
          <w:tab w:val="right" w:pos="985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Wykaz dokumentów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złożenia wraz z formularzem ofertowym:</w:t>
      </w:r>
    </w:p>
    <w:p w:rsidR="006521C7" w:rsidRDefault="006521C7" w:rsidP="00F2236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1C7">
        <w:rPr>
          <w:rFonts w:ascii="Times New Roman" w:hAnsi="Times New Roman" w:cs="Times New Roman"/>
          <w:sz w:val="24"/>
          <w:szCs w:val="24"/>
          <w:lang w:eastAsia="pl-PL"/>
        </w:rPr>
        <w:t>formularz ofertowy z wykorzystaniem  wzoru załącznik nr 1 do zapytania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D71DC" w:rsidRDefault="002D71DC" w:rsidP="00F2236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1C7">
        <w:rPr>
          <w:rFonts w:ascii="Times New Roman" w:hAnsi="Times New Roman" w:cs="Times New Roman"/>
          <w:sz w:val="24"/>
          <w:szCs w:val="24"/>
          <w:lang w:eastAsia="pl-PL"/>
        </w:rPr>
        <w:t>oświadczenie o niepodleganiu wykluczeniu z postępowania</w:t>
      </w:r>
      <w:r w:rsidR="006521C7" w:rsidRPr="006521C7">
        <w:rPr>
          <w:rFonts w:ascii="Times New Roman" w:hAnsi="Times New Roman" w:cs="Times New Roman"/>
          <w:sz w:val="24"/>
          <w:szCs w:val="24"/>
          <w:lang w:eastAsia="pl-PL"/>
        </w:rPr>
        <w:t xml:space="preserve"> –załącznik nr 2 </w:t>
      </w:r>
      <w:r w:rsidRPr="006521C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D71DC" w:rsidRDefault="002D71DC" w:rsidP="00F2236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1C7">
        <w:rPr>
          <w:rFonts w:ascii="Times New Roman" w:hAnsi="Times New Roman" w:cs="Times New Roman"/>
          <w:sz w:val="24"/>
          <w:szCs w:val="24"/>
          <w:lang w:eastAsia="pl-PL"/>
        </w:rPr>
        <w:t>aktualny odpis z właściwego rejestru lub z centralnej ewidencji i informacji                      o działalności gospodarczej, jeżeli odrębne przepisy wymagają wpisu do rejestru lub ewidencji, w celu wykazania braku podstaw do wykluczenia wystawiony nie wcześniej niż 6 miesięcy przed upływem terminu  składania ofert,</w:t>
      </w:r>
    </w:p>
    <w:p w:rsidR="006521C7" w:rsidRDefault="002D71DC" w:rsidP="00F2236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1C7">
        <w:rPr>
          <w:rFonts w:ascii="Times New Roman" w:hAnsi="Times New Roman" w:cs="Times New Roman"/>
          <w:sz w:val="24"/>
          <w:szCs w:val="24"/>
          <w:lang w:eastAsia="pl-PL"/>
        </w:rPr>
        <w:t>wskazanie osoby kierownika robót</w:t>
      </w:r>
      <w:r w:rsidR="006521C7" w:rsidRPr="006521C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521C7" w:rsidRDefault="006521C7" w:rsidP="00F2236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1C7">
        <w:rPr>
          <w:rFonts w:ascii="Times New Roman" w:hAnsi="Times New Roman" w:cs="Times New Roman"/>
          <w:sz w:val="24"/>
          <w:szCs w:val="24"/>
        </w:rPr>
        <w:t>wykaz wykonanych przynajmniej jednej roboty budowalnej związanej z wymianą stolarki okiennej  wykonaną w okresie 2 usług w okresie ostatnich pięciu lat przed upływem terminu składania ofert, a jeżeli okres prowadzenia działalności jest krótszy  - w tym okresie, z podaniem ich rodzaju i wartości, daty i miejsca wykonania oraz załączeniem dowodów potwierdzających, że usługi zostały wykonane należycie - załącznik nr 3,</w:t>
      </w:r>
    </w:p>
    <w:p w:rsidR="006521C7" w:rsidRPr="006521C7" w:rsidRDefault="006521C7" w:rsidP="00F2236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1C7">
        <w:rPr>
          <w:rFonts w:ascii="Times New Roman" w:hAnsi="Times New Roman" w:cs="Times New Roman"/>
          <w:sz w:val="24"/>
          <w:szCs w:val="24"/>
        </w:rPr>
        <w:t>opłaconą polisę lub inny dokument potwierdzający, że Wykonawca jest ubezpieczony od odpowiedzialności cywilnej w zakresie prowadzonej działalności związanej z przedmiotem zamówienia,</w:t>
      </w:r>
    </w:p>
    <w:p w:rsidR="00B774AE" w:rsidRDefault="002D71DC" w:rsidP="00B774AE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</w:t>
      </w:r>
      <w:r w:rsidR="00B77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Kryteria oceny ofert</w:t>
      </w:r>
    </w:p>
    <w:p w:rsidR="00B774AE" w:rsidRDefault="00B774AE" w:rsidP="00B774AE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4AE" w:rsidRDefault="00B774AE" w:rsidP="00B774AE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5.1. Kryterium 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Pr="00B77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- 60 pkt</w:t>
      </w:r>
    </w:p>
    <w:p w:rsidR="00B774AE" w:rsidRDefault="00B774AE" w:rsidP="00B774AE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jakości 40 %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6521C7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– 40 pkt;  </w:t>
      </w:r>
      <w:r w:rsidR="0065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 miesiące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-20 pkt; </w:t>
      </w:r>
      <w:r w:rsidR="006521C7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65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–10 pkt.</w:t>
      </w:r>
    </w:p>
    <w:p w:rsidR="00B774AE" w:rsidRDefault="00B774AE" w:rsidP="00B774AE">
      <w:pPr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wykonania zamówienia- waga  60% maksymalna ilość punktów  60;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</w:p>
    <w:p w:rsidR="00B774AE" w:rsidRDefault="00B774AE" w:rsidP="00B774AE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67309</wp:posOffset>
                </wp:positionV>
                <wp:extent cx="720725" cy="0"/>
                <wp:effectExtent l="0" t="0" r="222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9.4pt,5.3pt" to="96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" strokecolor="#4579b8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x 60%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cena wykonania zamówienia         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najniższa cena ofertowa brutto  spośród badanych ofert 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badanej oferty </w:t>
      </w:r>
    </w:p>
    <w:p w:rsidR="006521C7" w:rsidRDefault="006521C7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C7" w:rsidRDefault="00B774AE" w:rsidP="006521C7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5.2. Kryterium - Okres gwarancji jakości  – 40%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  <w:r w:rsidR="006521C7">
        <w:rPr>
          <w:rFonts w:ascii="Times New Roman" w:eastAsia="Times New Roman" w:hAnsi="Times New Roman" w:cs="Times New Roman"/>
          <w:sz w:val="24"/>
          <w:szCs w:val="24"/>
          <w:lang w:eastAsia="pl-PL"/>
        </w:rPr>
        <w:t>84 miesięcy – 40 pkt;  72 miesiące   -20 pkt; 60 miesięcy  –10 pkt.</w:t>
      </w:r>
    </w:p>
    <w:p w:rsidR="00B774AE" w:rsidRDefault="00B774AE" w:rsidP="00B774AE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jakości  – 40%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 maksymalna ilość punktów  40;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Gb</w:t>
      </w:r>
      <w:proofErr w:type="spellEnd"/>
    </w:p>
    <w:p w:rsidR="00B774AE" w:rsidRDefault="00B774AE" w:rsidP="00B774AE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67309</wp:posOffset>
                </wp:positionV>
                <wp:extent cx="720725" cy="0"/>
                <wp:effectExtent l="0" t="0" r="222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9.4pt,5.3pt" to="96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" strokecolor="#4579b8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x 40%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 = gwarancja jakości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gwarancji   badanej oferty   </w:t>
      </w:r>
    </w:p>
    <w:p w:rsidR="00B774AE" w:rsidRDefault="00B774AE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Najdłuższy okres   gwarancji  spośród   złożonych ofert </w:t>
      </w:r>
    </w:p>
    <w:p w:rsidR="006521C7" w:rsidRDefault="006521C7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C7" w:rsidRPr="006521C7" w:rsidRDefault="006521C7" w:rsidP="006521C7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6521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Okres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gwarancji jakości </w:t>
      </w:r>
      <w:r w:rsidRPr="006521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nie może być krótszy niż 60 miesięcy i dłuższy niż 84  miesiące, licząc od daty odbioru końcowego.</w:t>
      </w:r>
    </w:p>
    <w:p w:rsidR="006521C7" w:rsidRPr="006521C7" w:rsidRDefault="006521C7" w:rsidP="00652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6521C7" w:rsidRPr="00BD1F19" w:rsidRDefault="006521C7" w:rsidP="006521C7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BD1F19">
        <w:rPr>
          <w:rFonts w:ascii="Times New Roman" w:hAnsi="Times New Roman" w:cs="Times New Roman"/>
          <w:b/>
          <w:sz w:val="24"/>
          <w:szCs w:val="24"/>
        </w:rPr>
        <w:t xml:space="preserve">Termin i miejsce złożenia oferty: </w:t>
      </w:r>
    </w:p>
    <w:p w:rsidR="006521C7" w:rsidRPr="00BD1F19" w:rsidRDefault="006521C7" w:rsidP="006521C7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D1F19">
        <w:rPr>
          <w:rFonts w:ascii="Times New Roman" w:hAnsi="Times New Roman" w:cs="Times New Roman"/>
          <w:b/>
          <w:sz w:val="24"/>
          <w:szCs w:val="24"/>
        </w:rPr>
        <w:t xml:space="preserve">1) formularza ofertowego i formularza cenowego </w:t>
      </w:r>
      <w:r w:rsidRPr="00BD1F19">
        <w:rPr>
          <w:rFonts w:ascii="Times New Roman" w:hAnsi="Times New Roman" w:cs="Times New Roman"/>
          <w:sz w:val="24"/>
          <w:szCs w:val="24"/>
        </w:rPr>
        <w:t xml:space="preserve">   </w:t>
      </w:r>
      <w:r w:rsidRPr="00BD1F19">
        <w:rPr>
          <w:rFonts w:ascii="Times New Roman" w:hAnsi="Times New Roman" w:cs="Times New Roman"/>
          <w:b/>
          <w:sz w:val="24"/>
          <w:szCs w:val="24"/>
        </w:rPr>
        <w:t>do  30 lipca 2018 r.  do godziny 14:00</w:t>
      </w:r>
      <w:r w:rsidRPr="00BD1F19">
        <w:rPr>
          <w:rFonts w:ascii="Times New Roman" w:hAnsi="Times New Roman" w:cs="Times New Roman"/>
          <w:sz w:val="24"/>
          <w:szCs w:val="24"/>
        </w:rPr>
        <w:t xml:space="preserve">  - na stronie </w:t>
      </w:r>
      <w:hyperlink r:id="rId6" w:history="1">
        <w:r w:rsidR="00BD1F19" w:rsidRPr="00A33320">
          <w:rPr>
            <w:rStyle w:val="Hipercze"/>
            <w:rFonts w:ascii="Times New Roman" w:hAnsi="Times New Roman" w:cs="Times New Roman"/>
            <w:sz w:val="24"/>
            <w:szCs w:val="24"/>
          </w:rPr>
          <w:t>www.platformazapkupowa.pl</w:t>
        </w:r>
      </w:hyperlink>
      <w:r w:rsidRPr="00BD1F19">
        <w:rPr>
          <w:rFonts w:ascii="Times New Roman" w:hAnsi="Times New Roman" w:cs="Times New Roman"/>
          <w:sz w:val="24"/>
          <w:szCs w:val="24"/>
        </w:rPr>
        <w:t>.</w:t>
      </w:r>
    </w:p>
    <w:p w:rsidR="006521C7" w:rsidRPr="00BD1F19" w:rsidRDefault="006521C7" w:rsidP="006521C7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19">
        <w:rPr>
          <w:rFonts w:ascii="Times New Roman" w:hAnsi="Times New Roman" w:cs="Times New Roman"/>
          <w:b/>
          <w:sz w:val="24"/>
          <w:szCs w:val="24"/>
        </w:rPr>
        <w:t>2) pozostałe dokumenty:</w:t>
      </w:r>
    </w:p>
    <w:p w:rsidR="007A43F1" w:rsidRPr="007A43F1" w:rsidRDefault="007A43F1" w:rsidP="007A43F1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43F1">
        <w:rPr>
          <w:sz w:val="24"/>
          <w:szCs w:val="24"/>
        </w:rPr>
        <w:t xml:space="preserve">a) </w:t>
      </w:r>
      <w:r w:rsidRPr="007A43F1">
        <w:rPr>
          <w:rFonts w:ascii="Times New Roman" w:hAnsi="Times New Roman" w:cs="Times New Roman"/>
          <w:sz w:val="24"/>
          <w:szCs w:val="24"/>
          <w:lang w:eastAsia="pl-PL"/>
        </w:rPr>
        <w:t>aktualny odpis z właściwego rejestru lub z centralnej ewidencji i informacji   o działalności gospodarczej, jeżeli odrębne przepisy wymagają wpisu do rejestru lub ewidencji, w celu wykazania braku podstaw do wykluczenia wystawiony nie wcześniej niż 6 miesięcy przed upływem terminu  składania ofert,</w:t>
      </w:r>
    </w:p>
    <w:p w:rsidR="007A43F1" w:rsidRPr="007A43F1" w:rsidRDefault="007A43F1" w:rsidP="007A43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43F1">
        <w:rPr>
          <w:rFonts w:ascii="Times New Roman" w:hAnsi="Times New Roman" w:cs="Times New Roman"/>
          <w:sz w:val="24"/>
          <w:szCs w:val="24"/>
          <w:lang w:eastAsia="pl-PL"/>
        </w:rPr>
        <w:t>b)wskazanie osoby kierownika robót,</w:t>
      </w:r>
    </w:p>
    <w:p w:rsidR="007A43F1" w:rsidRPr="007A43F1" w:rsidRDefault="007A43F1" w:rsidP="007A43F1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3F1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Pr="007A43F1">
        <w:rPr>
          <w:rFonts w:ascii="Times New Roman" w:hAnsi="Times New Roman" w:cs="Times New Roman"/>
          <w:sz w:val="24"/>
          <w:szCs w:val="24"/>
        </w:rPr>
        <w:t>wykaz wykonanych przynajmniej jednej roboty budowalnej związanej z wymianą stolarki okiennej  wykonaną w okresie  w okresie ostatnich pięciu lat przed upływem terminu składania ofert, a jeżeli okres prowadzenia działalności jest krótszy  - w tym okresie, z podaniem ich rodzaju i wartości, daty i miejsca wykonania oraz załączeniem dowodów potwierdzających, że usługi zostały wykonane należycie - załącznik nr 3,</w:t>
      </w:r>
    </w:p>
    <w:p w:rsidR="007A43F1" w:rsidRPr="007A43F1" w:rsidRDefault="007A43F1" w:rsidP="007A43F1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43F1">
        <w:rPr>
          <w:rFonts w:ascii="Times New Roman" w:hAnsi="Times New Roman" w:cs="Times New Roman"/>
          <w:sz w:val="24"/>
          <w:szCs w:val="24"/>
        </w:rPr>
        <w:t>d) opłaconą polisę lub inny dokument potwierdzający, że Wykonawca jest ubezpieczony od odpowiedzialności cywilnej w zakresie prowadzonej działalności związanej z przedmiotem zamówienia,</w:t>
      </w:r>
    </w:p>
    <w:p w:rsidR="006521C7" w:rsidRPr="007A43F1" w:rsidRDefault="006521C7" w:rsidP="006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F1">
        <w:rPr>
          <w:rFonts w:ascii="Times New Roman" w:hAnsi="Times New Roman" w:cs="Times New Roman"/>
          <w:sz w:val="28"/>
          <w:szCs w:val="28"/>
        </w:rPr>
        <w:t xml:space="preserve">-  </w:t>
      </w:r>
      <w:r w:rsidRPr="007A43F1">
        <w:rPr>
          <w:rFonts w:ascii="Times New Roman" w:hAnsi="Times New Roman" w:cs="Times New Roman"/>
          <w:b/>
          <w:sz w:val="28"/>
          <w:szCs w:val="28"/>
        </w:rPr>
        <w:t xml:space="preserve">wykonawca złoży na wezwanie Zamawiającego w terminie 4 dni od dnia otrzymania wezwania na adres Urząd Gminy Włocławek  ul. Królewiecka 7  87-800 Włocławek,  bud A pok. 5 (sekretariat)  </w:t>
      </w:r>
    </w:p>
    <w:p w:rsidR="006521C7" w:rsidRDefault="006521C7" w:rsidP="00B774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C" w:rsidRPr="004025EB" w:rsidRDefault="002D71DC" w:rsidP="00B774AE">
      <w:pPr>
        <w:spacing w:after="0" w:line="240" w:lineRule="auto"/>
        <w:ind w:hanging="36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 Termin realizacji zamówienia oraz związania ofertą</w:t>
      </w:r>
    </w:p>
    <w:p w:rsidR="002D71DC" w:rsidRPr="00080B0D" w:rsidRDefault="002D71DC" w:rsidP="002D7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B7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robót budowalnych i dostawy </w:t>
      </w:r>
      <w:r w:rsidR="00B774AE" w:rsidRPr="00B77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okien w terminie 60 dni od dnia podpisania umowy</w:t>
      </w:r>
      <w:r w:rsidR="004025EB" w:rsidRPr="00B77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77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30 dni. Bieg  terminu  związania  ofertą rozpoczyna się wraz  z upływem terminu składania ofert. </w:t>
      </w:r>
    </w:p>
    <w:p w:rsidR="002D71DC" w:rsidRPr="00080B0D" w:rsidRDefault="004025EB" w:rsidP="002D71DC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2D71DC"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D71DC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1DC"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płatności wynagrodzenia Wykonawcy</w:t>
      </w:r>
    </w:p>
    <w:p w:rsidR="002D71DC" w:rsidRPr="00080B0D" w:rsidRDefault="002D71DC" w:rsidP="002D71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30 dni od dnia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przez Zamawiającego faktury VAT wystawianej przez Wykonawcę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bezusterkowym odbiorze robót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71DC" w:rsidRPr="00080B0D" w:rsidRDefault="002D71DC" w:rsidP="002D71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71DC" w:rsidRPr="00080B0D" w:rsidRDefault="004025EB" w:rsidP="002D71DC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D71DC"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 Formularze  niezbędne do złożenia oferty </w:t>
      </w:r>
    </w:p>
    <w:p w:rsidR="002D71DC" w:rsidRPr="00080B0D" w:rsidRDefault="004025EB" w:rsidP="002D71DC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8.1. Druk oferty </w:t>
      </w:r>
      <w:r w:rsidR="002D71DC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D71DC" w:rsidRPr="00080B0D" w:rsidRDefault="002D71DC" w:rsidP="002D71DC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025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.2. Oświadczenie o braku podstaw do wykluczenia z postępowania;</w:t>
      </w:r>
    </w:p>
    <w:p w:rsidR="002D71DC" w:rsidRPr="00080B0D" w:rsidRDefault="002D71DC" w:rsidP="002D71DC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025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przez Wykonawcę Wzór umowy.</w:t>
      </w:r>
    </w:p>
    <w:p w:rsidR="002D71DC" w:rsidRPr="00080B0D" w:rsidRDefault="002D71DC" w:rsidP="002D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A43" w:rsidRDefault="00996A43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6A43" w:rsidRDefault="00996A43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71DC" w:rsidRPr="00080B0D" w:rsidRDefault="004025EB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D71DC"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Załączniki do zapytania ofertowego </w:t>
      </w:r>
      <w:r w:rsidR="002D71DC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 druk wzoru formularza ofertowego  – zał. 1 </w:t>
      </w: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druk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Oświadczenie o braku podstaw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wykluczenia z postępowania – zał. 2,</w:t>
      </w:r>
    </w:p>
    <w:p w:rsidR="007A43F1" w:rsidRDefault="002D71DC" w:rsidP="002D71DC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7A43F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– zał. 3,</w:t>
      </w:r>
    </w:p>
    <w:p w:rsidR="002D71DC" w:rsidRDefault="007A43F1" w:rsidP="007A43F1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</w:t>
      </w:r>
      <w:r w:rsidR="002D71DC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–zał.</w:t>
      </w:r>
      <w:r w:rsidR="00EE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D71DC"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71DC" w:rsidRPr="00080B0D" w:rsidRDefault="002D71DC" w:rsidP="004025EB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Obmiar -  zał.  </w:t>
      </w:r>
      <w:r w:rsidR="007A43F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C" w:rsidRPr="00080B0D" w:rsidRDefault="002D71DC" w:rsidP="002D71D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2D71DC" w:rsidRDefault="002D71DC" w:rsidP="004025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2D71DC" w:rsidRPr="00080B0D" w:rsidRDefault="002D71DC" w:rsidP="002D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36C3" w:rsidRDefault="003852AD">
      <w:r>
        <w:t xml:space="preserve">                                                                                        …………………………………………………………</w:t>
      </w:r>
    </w:p>
    <w:sectPr w:rsidR="00DD36C3" w:rsidSect="00A8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F18"/>
    <w:multiLevelType w:val="hybridMultilevel"/>
    <w:tmpl w:val="E6AE60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065"/>
    <w:multiLevelType w:val="hybridMultilevel"/>
    <w:tmpl w:val="D9AE6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7FD8"/>
    <w:multiLevelType w:val="hybridMultilevel"/>
    <w:tmpl w:val="D1B45B58"/>
    <w:lvl w:ilvl="0" w:tplc="B61A78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265771"/>
    <w:multiLevelType w:val="hybridMultilevel"/>
    <w:tmpl w:val="76D8D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1F77"/>
    <w:multiLevelType w:val="hybridMultilevel"/>
    <w:tmpl w:val="A948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0B57"/>
    <w:multiLevelType w:val="hybridMultilevel"/>
    <w:tmpl w:val="2C984602"/>
    <w:lvl w:ilvl="0" w:tplc="86D416F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151EF3"/>
    <w:multiLevelType w:val="hybridMultilevel"/>
    <w:tmpl w:val="9E42D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4AF1"/>
    <w:multiLevelType w:val="hybridMultilevel"/>
    <w:tmpl w:val="B822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4386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0F06"/>
    <w:multiLevelType w:val="hybridMultilevel"/>
    <w:tmpl w:val="1D0E2C38"/>
    <w:lvl w:ilvl="0" w:tplc="3580EBF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>
    <w:nsid w:val="492129AA"/>
    <w:multiLevelType w:val="hybridMultilevel"/>
    <w:tmpl w:val="27CE6560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3746B"/>
    <w:multiLevelType w:val="hybridMultilevel"/>
    <w:tmpl w:val="1AE4E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EBD6A24"/>
    <w:multiLevelType w:val="hybridMultilevel"/>
    <w:tmpl w:val="481E397A"/>
    <w:lvl w:ilvl="0" w:tplc="B61A78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4791C37"/>
    <w:multiLevelType w:val="hybridMultilevel"/>
    <w:tmpl w:val="FFEA582E"/>
    <w:lvl w:ilvl="0" w:tplc="CA581974">
      <w:start w:val="5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C"/>
    <w:rsid w:val="00070F9D"/>
    <w:rsid w:val="00201646"/>
    <w:rsid w:val="002066B6"/>
    <w:rsid w:val="00222FDF"/>
    <w:rsid w:val="002D71DC"/>
    <w:rsid w:val="002E4054"/>
    <w:rsid w:val="003321C3"/>
    <w:rsid w:val="003852AD"/>
    <w:rsid w:val="004025EB"/>
    <w:rsid w:val="004044CF"/>
    <w:rsid w:val="004C6AED"/>
    <w:rsid w:val="004D4F94"/>
    <w:rsid w:val="00643509"/>
    <w:rsid w:val="006521C7"/>
    <w:rsid w:val="006D1011"/>
    <w:rsid w:val="007A43F1"/>
    <w:rsid w:val="00996A43"/>
    <w:rsid w:val="009B514E"/>
    <w:rsid w:val="00A801DB"/>
    <w:rsid w:val="00B774AE"/>
    <w:rsid w:val="00BD1F19"/>
    <w:rsid w:val="00C22173"/>
    <w:rsid w:val="00CE199B"/>
    <w:rsid w:val="00D17E62"/>
    <w:rsid w:val="00E22672"/>
    <w:rsid w:val="00EC3FC8"/>
    <w:rsid w:val="00EE2578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1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71DC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D71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1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71DC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D71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p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6</cp:revision>
  <cp:lastPrinted>2018-07-18T12:47:00Z</cp:lastPrinted>
  <dcterms:created xsi:type="dcterms:W3CDTF">2018-07-18T11:06:00Z</dcterms:created>
  <dcterms:modified xsi:type="dcterms:W3CDTF">2018-07-18T12:50:00Z</dcterms:modified>
</cp:coreProperties>
</file>