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73AF7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>ostawę produktów leczniczych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E06AB0" w:rsidRPr="00E06AB0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>Dane umożliwiające dostęp do podmiotowych środków d</w:t>
      </w:r>
      <w:bookmarkStart w:id="1" w:name="_GoBack"/>
      <w:bookmarkEnd w:id="1"/>
      <w:r w:rsidRPr="001F0886">
        <w:rPr>
          <w:rFonts w:ascii="Arial" w:hAnsi="Arial" w:cs="Arial"/>
          <w:sz w:val="20"/>
          <w:szCs w:val="20"/>
        </w:rPr>
        <w:t xml:space="preserve">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0F" w:rsidRDefault="00CA4C0F" w:rsidP="001F0886">
      <w:pPr>
        <w:spacing w:line="240" w:lineRule="auto"/>
      </w:pPr>
      <w:r>
        <w:separator/>
      </w:r>
    </w:p>
  </w:endnote>
  <w:endnote w:type="continuationSeparator" w:id="0">
    <w:p w:rsidR="00CA4C0F" w:rsidRDefault="00CA4C0F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0F" w:rsidRDefault="00CA4C0F" w:rsidP="001F0886">
      <w:pPr>
        <w:spacing w:line="240" w:lineRule="auto"/>
      </w:pPr>
      <w:r>
        <w:separator/>
      </w:r>
    </w:p>
  </w:footnote>
  <w:footnote w:type="continuationSeparator" w:id="0">
    <w:p w:rsidR="00CA4C0F" w:rsidRDefault="00CA4C0F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1D5532"/>
    <w:rsid w:val="001F0886"/>
    <w:rsid w:val="001F7730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F4FFB"/>
    <w:rsid w:val="007B64F9"/>
    <w:rsid w:val="00830FE9"/>
    <w:rsid w:val="00834BA6"/>
    <w:rsid w:val="00861D94"/>
    <w:rsid w:val="009231C4"/>
    <w:rsid w:val="00A15DBB"/>
    <w:rsid w:val="00A73AF7"/>
    <w:rsid w:val="00AE07CA"/>
    <w:rsid w:val="00B3700C"/>
    <w:rsid w:val="00CA043E"/>
    <w:rsid w:val="00CA4C0F"/>
    <w:rsid w:val="00D451A5"/>
    <w:rsid w:val="00D45AF8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10</cp:revision>
  <cp:lastPrinted>2021-03-24T13:05:00Z</cp:lastPrinted>
  <dcterms:created xsi:type="dcterms:W3CDTF">2021-03-25T14:39:00Z</dcterms:created>
  <dcterms:modified xsi:type="dcterms:W3CDTF">2021-05-11T10:25:00Z</dcterms:modified>
</cp:coreProperties>
</file>