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89" w:rsidRDefault="00BB0F2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Klauzula informacyjna </w:t>
      </w:r>
      <w:r>
        <w:rPr>
          <w:b/>
          <w:sz w:val="28"/>
          <w:szCs w:val="28"/>
        </w:rPr>
        <w:br/>
        <w:t xml:space="preserve">o przetwarzaniu danych osobowych zawartych </w:t>
      </w:r>
      <w:r>
        <w:rPr>
          <w:b/>
          <w:sz w:val="28"/>
          <w:szCs w:val="28"/>
        </w:rPr>
        <w:br/>
        <w:t>w przedmiotowej korespondencji</w:t>
      </w:r>
    </w:p>
    <w:p w:rsidR="00554489" w:rsidRDefault="00BB0F2D">
      <w:pPr>
        <w:spacing w:after="0"/>
        <w:jc w:val="both"/>
      </w:pPr>
      <w:r>
        <w:t xml:space="preserve">Zgodnie z rozporządzeniem Parlamentu Europejskiego i Rady UE 2016/679 z dnia 27 kwietnia 2016 r. w sprawie ochrony osób fizycznych w związku z przetwarzaniem danych osobowych i w sprawie swobodnego przepływu takich danych oraz uchylenia dyrektywy 95/46/WE, zwanego dalej „rozporządzeniem”, informuje się, że: 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 xml:space="preserve">administratorem Pani/Pana danych osobowych jest Dyrektor Aresztu Śledczego w Elblągu, </w:t>
      </w:r>
      <w:r>
        <w:br/>
      </w:r>
      <w:r>
        <w:rPr>
          <w:rFonts w:cstheme="minorHAnsi"/>
        </w:rPr>
        <w:t>z siedzibą w Elblągu, ul. 12-go lutego 4a,</w:t>
      </w:r>
      <w:bookmarkStart w:id="1" w:name="OLE_LINK1"/>
      <w:r>
        <w:rPr>
          <w:rFonts w:cstheme="minorHAnsi"/>
          <w:color w:val="333333"/>
        </w:rPr>
        <w:t xml:space="preserve"> </w:t>
      </w:r>
      <w:bookmarkEnd w:id="1"/>
      <w:r>
        <w:rPr>
          <w:rFonts w:cstheme="minorHAnsi"/>
          <w:color w:val="333333"/>
        </w:rPr>
        <w:t>82-300 Elbląg; tel. +48 55 611 21 00; e-mail: as_elblag@sw.gov.pl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rPr>
          <w:rFonts w:cstheme="minorHAnsi"/>
        </w:rPr>
        <w:t>dane kontaktowe Inspektora Ochrony Danych Osobowych: adres: ul. 12-go lutego 4a</w:t>
      </w:r>
      <w:bookmarkStart w:id="2" w:name="OLE_LINK11"/>
      <w:r>
        <w:rPr>
          <w:rFonts w:cstheme="minorHAnsi"/>
          <w:color w:val="333333"/>
        </w:rPr>
        <w:t xml:space="preserve">, </w:t>
      </w:r>
      <w:bookmarkEnd w:id="2"/>
      <w:r>
        <w:rPr>
          <w:rFonts w:cstheme="minorHAnsi"/>
          <w:color w:val="333333"/>
        </w:rPr>
        <w:t xml:space="preserve">82-300 Elbląg, </w:t>
      </w:r>
      <w:r>
        <w:rPr>
          <w:rFonts w:cstheme="minorHAnsi"/>
        </w:rPr>
        <w:t xml:space="preserve">e-mail: iod_elblag@sw.gov.pl. , tel. </w:t>
      </w:r>
      <w:r>
        <w:rPr>
          <w:rFonts w:cstheme="minorHAnsi"/>
          <w:color w:val="333333"/>
        </w:rPr>
        <w:t>+48 55 611 21 00</w:t>
      </w:r>
      <w:r>
        <w:rPr>
          <w:rFonts w:cstheme="minorHAnsi"/>
        </w:rPr>
        <w:t>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Pani/Pana dane osobowe będą przetwarzane na podstawie art. 6 ust. 1 lit. c rozporządzenia w celu wypełnienia ciążącego na administratorze obowiązku prawnego załatwienia wniesionego wniosku/skargi/pisma;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Pani/Pana dane osobowe są przetwarzane w związku z wniesieniem przedmiotowego wniosku/skargi/pisma i będą wykorzystywane w celu jego załatwienia; niepodanie danych osobowych będzie skutkowało pozostawieniem wniosku/skargi/pisma bez rozpoznania;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odbiorcami Pani/Pana danych osobowych mogą być jednostki organizacyjne Służby Więziennej oraz organy władzy publicznej oraz podmioty wykonujące zadania publiczne lub działające na zlecenie organów władzy publicznej, w zakresie i celach, które wynikają z przepisów powszechnie obowiązującego prawa;</w:t>
      </w:r>
    </w:p>
    <w:p w:rsidR="00554489" w:rsidRDefault="00BB0F2D">
      <w:pPr>
        <w:numPr>
          <w:ilvl w:val="0"/>
          <w:numId w:val="1"/>
        </w:numPr>
        <w:spacing w:after="0"/>
        <w:ind w:left="284" w:hanging="284"/>
        <w:jc w:val="both"/>
      </w:pPr>
      <w:r>
        <w:t>Pani/Pana dane osobowe będą przechowywane przez czas niezbędny do rozpatrzenia wniosku/skargi/pisma, a następnie archiwizowane zgodnie z przepisami o narodowym zasobie archiwalnymi archiwach oraz regulacjami obowiązującymi w Areszcie Śledczym w Elblągu.</w:t>
      </w:r>
    </w:p>
    <w:p w:rsidR="00554489" w:rsidRDefault="00BB0F2D">
      <w:pPr>
        <w:numPr>
          <w:ilvl w:val="0"/>
          <w:numId w:val="1"/>
        </w:numPr>
        <w:spacing w:after="0"/>
        <w:ind w:left="284" w:hanging="284"/>
        <w:jc w:val="both"/>
      </w:pPr>
      <w:r>
        <w:t xml:space="preserve">przysługuje Pani/Panu prawo dostępu do swoich danych osobowych, ich sprostowania, ograniczenia przetwarzania lub sprzeciwu wobec przetwarzania, z ograniczeniami wynikającymi </w:t>
      </w:r>
      <w:r>
        <w:br/>
        <w:t>z przepisów odrębnych, w szczególności ustawy o narodowym zasobie archiwalnym i archiwach;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przysługuje Pani/Panu prawo wniesienia skargi do Prezesa Urzędu Ochrony Danych Osobowych, gdy uzna Pani/Pan, iż przetwarzanie tych danych osobowych narusza przepisy rozporządzenia;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pozyskane dane nie będą</w:t>
      </w:r>
      <w:r>
        <w:rPr>
          <w:rFonts w:eastAsia="Calibri" w:cs="Times New Roman"/>
          <w:sz w:val="20"/>
          <w:szCs w:val="20"/>
        </w:rPr>
        <w:t xml:space="preserve"> </w:t>
      </w:r>
      <w:r>
        <w:t>podlegać zautomatyzowanemu podejmowaniu decyzji, o którym mowa w art. 22 ust. 1 i 4 rozporządzenia.</w:t>
      </w:r>
    </w:p>
    <w:sectPr w:rsidR="00554489">
      <w:headerReference w:type="even" r:id="rId7"/>
      <w:headerReference w:type="default" r:id="rId8"/>
      <w:footerReference w:type="default" r:id="rId9"/>
      <w:pgSz w:w="11906" w:h="16838"/>
      <w:pgMar w:top="1023" w:right="1531" w:bottom="284" w:left="1418" w:header="966" w:footer="12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82" w:rsidRDefault="00A77682">
      <w:pPr>
        <w:spacing w:after="0" w:line="240" w:lineRule="auto"/>
      </w:pPr>
      <w:r>
        <w:separator/>
      </w:r>
    </w:p>
  </w:endnote>
  <w:endnote w:type="continuationSeparator" w:id="0">
    <w:p w:rsidR="00A77682" w:rsidRDefault="00A7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489" w:rsidRDefault="00BB0F2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554489" w:rsidRDefault="00554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82" w:rsidRDefault="00A77682">
      <w:pPr>
        <w:spacing w:after="0" w:line="240" w:lineRule="auto"/>
      </w:pPr>
      <w:r>
        <w:separator/>
      </w:r>
    </w:p>
  </w:footnote>
  <w:footnote w:type="continuationSeparator" w:id="0">
    <w:p w:rsidR="00A77682" w:rsidRDefault="00A7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489" w:rsidRDefault="00BB0F2D"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489" w:rsidRDefault="005544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ECE"/>
    <w:multiLevelType w:val="multilevel"/>
    <w:tmpl w:val="E0D83C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287C92"/>
    <w:multiLevelType w:val="multilevel"/>
    <w:tmpl w:val="9848A8DA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63176"/>
    <w:multiLevelType w:val="multilevel"/>
    <w:tmpl w:val="69E84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89"/>
    <w:rsid w:val="000B5568"/>
    <w:rsid w:val="00554489"/>
    <w:rsid w:val="00A77682"/>
    <w:rsid w:val="00BB0F2D"/>
    <w:rsid w:val="00C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FAD50-9778-4B7B-863E-71FFF102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7381"/>
  </w:style>
  <w:style w:type="character" w:customStyle="1" w:styleId="StopkaZnak">
    <w:name w:val="Stopka Znak"/>
    <w:basedOn w:val="Domylnaczcionkaakapitu"/>
    <w:link w:val="Stopka"/>
    <w:uiPriority w:val="99"/>
    <w:qFormat/>
    <w:rsid w:val="00B673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12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6738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6738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126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Wierzbicka</dc:creator>
  <dc:description/>
  <cp:lastModifiedBy>Dariusz Kurkowski</cp:lastModifiedBy>
  <cp:revision>2</cp:revision>
  <cp:lastPrinted>2019-11-29T09:53:00Z</cp:lastPrinted>
  <dcterms:created xsi:type="dcterms:W3CDTF">2025-04-22T12:55:00Z</dcterms:created>
  <dcterms:modified xsi:type="dcterms:W3CDTF">2025-04-22T12:55:00Z</dcterms:modified>
  <dc:language>pl-PL</dc:language>
</cp:coreProperties>
</file>