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4B5F85" w14:textId="639CD5F3" w:rsidR="00F11D59" w:rsidRPr="009F6329" w:rsidRDefault="00F11D59" w:rsidP="00F11D59">
      <w:pPr>
        <w:ind w:left="567" w:hanging="207"/>
        <w:jc w:val="right"/>
        <w:rPr>
          <w:rFonts w:ascii="Arial" w:hAnsi="Arial" w:cs="Arial"/>
          <w:sz w:val="24"/>
          <w:szCs w:val="24"/>
        </w:rPr>
      </w:pPr>
      <w:r w:rsidRPr="00841E0E">
        <w:rPr>
          <w:sz w:val="24"/>
          <w:szCs w:val="24"/>
        </w:rPr>
        <w:tab/>
      </w:r>
      <w:r w:rsidRPr="00841E0E">
        <w:rPr>
          <w:sz w:val="24"/>
          <w:szCs w:val="24"/>
        </w:rPr>
        <w:tab/>
      </w:r>
      <w:r w:rsidRPr="00841E0E">
        <w:rPr>
          <w:sz w:val="24"/>
          <w:szCs w:val="24"/>
        </w:rPr>
        <w:tab/>
      </w:r>
      <w:r w:rsidRPr="00841E0E">
        <w:rPr>
          <w:sz w:val="24"/>
          <w:szCs w:val="24"/>
        </w:rPr>
        <w:tab/>
      </w:r>
      <w:r w:rsidRPr="00841E0E">
        <w:rPr>
          <w:sz w:val="24"/>
          <w:szCs w:val="24"/>
        </w:rPr>
        <w:tab/>
      </w:r>
      <w:r w:rsidRPr="00841E0E">
        <w:rPr>
          <w:sz w:val="24"/>
          <w:szCs w:val="24"/>
        </w:rPr>
        <w:tab/>
      </w:r>
      <w:r w:rsidRPr="009F6329">
        <w:rPr>
          <w:rFonts w:ascii="Arial" w:hAnsi="Arial" w:cs="Arial"/>
          <w:sz w:val="24"/>
          <w:szCs w:val="24"/>
        </w:rPr>
        <w:tab/>
        <w:t xml:space="preserve">Załącznik nr. </w:t>
      </w:r>
      <w:r w:rsidR="00BA67B5" w:rsidRPr="00BA67B5">
        <w:rPr>
          <w:rFonts w:ascii="Arial" w:hAnsi="Arial" w:cs="Arial"/>
          <w:sz w:val="24"/>
          <w:szCs w:val="24"/>
        </w:rPr>
        <w:t>1</w:t>
      </w:r>
      <w:r w:rsidR="00ED1B44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Opis Przedmiotu  Zamówienia</w:t>
      </w:r>
    </w:p>
    <w:p w14:paraId="4B56C609" w14:textId="77777777" w:rsidR="00F11D59" w:rsidRPr="009F6329" w:rsidRDefault="00F11D59" w:rsidP="00F11D59">
      <w:pPr>
        <w:pStyle w:val="Akapitzlist"/>
        <w:ind w:left="567"/>
        <w:rPr>
          <w:rFonts w:ascii="Arial" w:hAnsi="Arial" w:cs="Arial"/>
          <w:b/>
          <w:bCs/>
          <w:sz w:val="24"/>
          <w:szCs w:val="24"/>
        </w:rPr>
      </w:pPr>
    </w:p>
    <w:p w14:paraId="3B80E312" w14:textId="578450BE" w:rsidR="00EF7AE8" w:rsidRPr="009F6329" w:rsidRDefault="00EF7AE8" w:rsidP="00EF7AE8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bookmarkStart w:id="0" w:name="_Hlk161310435"/>
      <w:r w:rsidRPr="009F6329">
        <w:rPr>
          <w:rFonts w:ascii="Arial" w:hAnsi="Arial" w:cs="Arial"/>
          <w:b/>
          <w:bCs/>
          <w:sz w:val="24"/>
          <w:szCs w:val="24"/>
        </w:rPr>
        <w:t xml:space="preserve">Wykonanie remontu podpór pod ciepłociągiem </w:t>
      </w:r>
      <w:r w:rsidR="007E0D16" w:rsidRPr="009F6329">
        <w:rPr>
          <w:rFonts w:ascii="Arial" w:hAnsi="Arial" w:cs="Arial"/>
          <w:b/>
          <w:bCs/>
          <w:sz w:val="24"/>
          <w:szCs w:val="24"/>
        </w:rPr>
        <w:t>wraz z</w:t>
      </w:r>
      <w:r w:rsidRPr="009F6329">
        <w:rPr>
          <w:rFonts w:ascii="Arial" w:hAnsi="Arial" w:cs="Arial"/>
          <w:b/>
          <w:bCs/>
          <w:sz w:val="24"/>
          <w:szCs w:val="24"/>
        </w:rPr>
        <w:t xml:space="preserve"> element</w:t>
      </w:r>
      <w:r w:rsidR="007E0D16" w:rsidRPr="009F6329">
        <w:rPr>
          <w:rFonts w:ascii="Arial" w:hAnsi="Arial" w:cs="Arial"/>
          <w:b/>
          <w:bCs/>
          <w:sz w:val="24"/>
          <w:szCs w:val="24"/>
        </w:rPr>
        <w:t>ami</w:t>
      </w:r>
      <w:r w:rsidRPr="009F6329">
        <w:rPr>
          <w:rFonts w:ascii="Arial" w:hAnsi="Arial" w:cs="Arial"/>
          <w:b/>
          <w:bCs/>
          <w:sz w:val="24"/>
          <w:szCs w:val="24"/>
        </w:rPr>
        <w:t xml:space="preserve"> konstrukcji stalow</w:t>
      </w:r>
      <w:r w:rsidR="005D000B" w:rsidRPr="009F6329">
        <w:rPr>
          <w:rFonts w:ascii="Arial" w:hAnsi="Arial" w:cs="Arial"/>
          <w:b/>
          <w:bCs/>
          <w:sz w:val="24"/>
          <w:szCs w:val="24"/>
        </w:rPr>
        <w:t>ej</w:t>
      </w:r>
      <w:r w:rsidRPr="009F6329">
        <w:rPr>
          <w:rFonts w:ascii="Arial" w:hAnsi="Arial" w:cs="Arial"/>
          <w:b/>
          <w:bCs/>
          <w:sz w:val="24"/>
          <w:szCs w:val="24"/>
        </w:rPr>
        <w:t xml:space="preserve"> estakad</w:t>
      </w:r>
      <w:r w:rsidR="009619A3" w:rsidRPr="009F6329">
        <w:rPr>
          <w:rFonts w:ascii="Arial" w:hAnsi="Arial" w:cs="Arial"/>
          <w:b/>
          <w:bCs/>
          <w:sz w:val="24"/>
          <w:szCs w:val="24"/>
        </w:rPr>
        <w:t>y</w:t>
      </w:r>
      <w:r w:rsidRPr="009F6329">
        <w:rPr>
          <w:rFonts w:ascii="Arial" w:hAnsi="Arial" w:cs="Arial"/>
          <w:b/>
          <w:bCs/>
          <w:sz w:val="24"/>
          <w:szCs w:val="24"/>
        </w:rPr>
        <w:t xml:space="preserve"> przy ul. Dolnej w Elblągu</w:t>
      </w:r>
      <w:bookmarkEnd w:id="0"/>
      <w:r w:rsidRPr="009F6329">
        <w:rPr>
          <w:rFonts w:ascii="Arial" w:hAnsi="Arial" w:cs="Arial"/>
          <w:b/>
          <w:bCs/>
          <w:sz w:val="24"/>
          <w:szCs w:val="24"/>
        </w:rPr>
        <w:t xml:space="preserve">. </w:t>
      </w:r>
    </w:p>
    <w:p w14:paraId="7810D769" w14:textId="77777777" w:rsidR="00EF7AE8" w:rsidRPr="009F6329" w:rsidRDefault="00EF7AE8" w:rsidP="00EF7AE8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9C6B5D6" w14:textId="017940CB" w:rsidR="00EF7AE8" w:rsidRPr="009F6329" w:rsidRDefault="00132966" w:rsidP="00EF7AE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bookmarkStart w:id="1" w:name="_Hlk161315212"/>
      <w:r w:rsidRPr="009F6329">
        <w:rPr>
          <w:rFonts w:ascii="Arial" w:hAnsi="Arial" w:cs="Arial"/>
          <w:sz w:val="24"/>
          <w:szCs w:val="24"/>
        </w:rPr>
        <w:t>Przedmiotem zamówienia jest</w:t>
      </w:r>
      <w:r w:rsidR="00EF7AE8" w:rsidRPr="009F6329">
        <w:rPr>
          <w:rFonts w:ascii="Arial" w:hAnsi="Arial" w:cs="Arial"/>
          <w:sz w:val="24"/>
          <w:szCs w:val="24"/>
        </w:rPr>
        <w:t xml:space="preserve"> wykonanie remontu konstrukcji estakady stalowej podpierającej sieć magistralną ciepłociągu</w:t>
      </w:r>
      <w:r w:rsidR="002D70FD" w:rsidRPr="009F6329">
        <w:rPr>
          <w:rFonts w:ascii="Arial" w:hAnsi="Arial" w:cs="Arial"/>
          <w:sz w:val="24"/>
          <w:szCs w:val="24"/>
        </w:rPr>
        <w:t xml:space="preserve"> przechodzącego nad ul. Dolną w Elblągu</w:t>
      </w:r>
      <w:r w:rsidR="00EF7AE8" w:rsidRPr="009F6329">
        <w:rPr>
          <w:rFonts w:ascii="Arial" w:hAnsi="Arial" w:cs="Arial"/>
          <w:sz w:val="24"/>
          <w:szCs w:val="24"/>
        </w:rPr>
        <w:t xml:space="preserve"> wraz </w:t>
      </w:r>
      <w:bookmarkStart w:id="2" w:name="_Hlk161320693"/>
      <w:r w:rsidR="00EF7AE8" w:rsidRPr="009F6329">
        <w:rPr>
          <w:rFonts w:ascii="Arial" w:hAnsi="Arial" w:cs="Arial"/>
          <w:sz w:val="24"/>
          <w:szCs w:val="24"/>
        </w:rPr>
        <w:t>z remontem</w:t>
      </w:r>
      <w:r w:rsidR="00FA6B01" w:rsidRPr="009F6329">
        <w:rPr>
          <w:rFonts w:ascii="Arial" w:hAnsi="Arial" w:cs="Arial"/>
          <w:sz w:val="24"/>
          <w:szCs w:val="24"/>
        </w:rPr>
        <w:t xml:space="preserve"> fundamentów estakady,</w:t>
      </w:r>
      <w:r w:rsidR="00EF7AE8" w:rsidRPr="009F6329">
        <w:rPr>
          <w:rFonts w:ascii="Arial" w:hAnsi="Arial" w:cs="Arial"/>
          <w:sz w:val="24"/>
          <w:szCs w:val="24"/>
        </w:rPr>
        <w:t xml:space="preserve"> </w:t>
      </w:r>
      <w:bookmarkEnd w:id="2"/>
      <w:r w:rsidR="00EF7AE8" w:rsidRPr="009F6329">
        <w:rPr>
          <w:rFonts w:ascii="Arial" w:hAnsi="Arial" w:cs="Arial"/>
          <w:sz w:val="24"/>
          <w:szCs w:val="24"/>
        </w:rPr>
        <w:t xml:space="preserve">podparć </w:t>
      </w:r>
      <w:r w:rsidR="002D70FD" w:rsidRPr="009F6329">
        <w:rPr>
          <w:rFonts w:ascii="Arial" w:hAnsi="Arial" w:cs="Arial"/>
          <w:sz w:val="24"/>
          <w:szCs w:val="24"/>
        </w:rPr>
        <w:t xml:space="preserve">rurociągu, umieszczonych na tej estakadzie i odnowieniem rury osłonowej rurociągu polegającym na oczyszczeniu jej z rdzy i zabrudzeń </w:t>
      </w:r>
      <w:r w:rsidR="00666A57" w:rsidRPr="009F6329">
        <w:rPr>
          <w:rFonts w:ascii="Arial" w:hAnsi="Arial" w:cs="Arial"/>
          <w:sz w:val="24"/>
          <w:szCs w:val="24"/>
        </w:rPr>
        <w:t>oraz</w:t>
      </w:r>
      <w:r w:rsidR="002D70FD" w:rsidRPr="009F6329">
        <w:rPr>
          <w:rFonts w:ascii="Arial" w:hAnsi="Arial" w:cs="Arial"/>
          <w:sz w:val="24"/>
          <w:szCs w:val="24"/>
        </w:rPr>
        <w:t xml:space="preserve"> jej pomalowaniu.</w:t>
      </w:r>
    </w:p>
    <w:p w14:paraId="4D930A57" w14:textId="77777777" w:rsidR="00666A57" w:rsidRPr="009F6329" w:rsidRDefault="00666A57" w:rsidP="00666A57">
      <w:pPr>
        <w:tabs>
          <w:tab w:val="left" w:pos="658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2B5F08F" w14:textId="48EF0548" w:rsidR="00666A57" w:rsidRPr="009F6329" w:rsidRDefault="002D70FD" w:rsidP="00666A57">
      <w:pPr>
        <w:tabs>
          <w:tab w:val="left" w:pos="6580"/>
        </w:tabs>
        <w:suppressAutoHyphens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9F6329">
        <w:rPr>
          <w:rFonts w:ascii="Arial" w:hAnsi="Arial" w:cs="Arial"/>
          <w:sz w:val="24"/>
          <w:szCs w:val="24"/>
        </w:rPr>
        <w:t>W ramach wykonywania prac związanych z przedmiotem zamówienia w formule zaprojektuj i</w:t>
      </w:r>
      <w:r w:rsidR="0087725C" w:rsidRPr="009F6329">
        <w:rPr>
          <w:rFonts w:ascii="Arial" w:hAnsi="Arial" w:cs="Arial"/>
          <w:sz w:val="24"/>
          <w:szCs w:val="24"/>
        </w:rPr>
        <w:t> </w:t>
      </w:r>
      <w:r w:rsidRPr="009F6329">
        <w:rPr>
          <w:rFonts w:ascii="Arial" w:hAnsi="Arial" w:cs="Arial"/>
          <w:sz w:val="24"/>
          <w:szCs w:val="24"/>
        </w:rPr>
        <w:t xml:space="preserve">wybuduj Wykonawca </w:t>
      </w:r>
      <w:r w:rsidR="00666A57" w:rsidRPr="009F6329">
        <w:rPr>
          <w:rFonts w:ascii="Arial" w:eastAsia="Times New Roman" w:hAnsi="Arial" w:cs="Arial"/>
          <w:bCs/>
          <w:sz w:val="24"/>
          <w:szCs w:val="24"/>
        </w:rPr>
        <w:t>zobowiązany jest do :</w:t>
      </w:r>
    </w:p>
    <w:p w14:paraId="2D6AB7CB" w14:textId="77777777" w:rsidR="00666A57" w:rsidRPr="009F6329" w:rsidRDefault="00666A57" w:rsidP="00666A57">
      <w:pPr>
        <w:tabs>
          <w:tab w:val="left" w:pos="6580"/>
        </w:tabs>
        <w:suppressAutoHyphens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7C86DAF6" w14:textId="73441F92" w:rsidR="00666A57" w:rsidRPr="009F6329" w:rsidRDefault="00666A57" w:rsidP="00666A57">
      <w:pPr>
        <w:tabs>
          <w:tab w:val="left" w:pos="6580"/>
        </w:tabs>
        <w:suppressAutoHyphens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9F6329">
        <w:rPr>
          <w:rFonts w:ascii="Arial" w:eastAsia="Times New Roman" w:hAnsi="Arial" w:cs="Arial"/>
          <w:bCs/>
          <w:sz w:val="24"/>
          <w:szCs w:val="24"/>
        </w:rPr>
        <w:t>- uzyskania wszelkich zgód od organów na prowadzenie robót objętych przedmiotem zamówienia (np. pozwolenie / zgłoszenie robót – ustawa Prawo Budowlane Dz.U. z</w:t>
      </w:r>
      <w:r w:rsidR="00841E0E" w:rsidRPr="009F6329">
        <w:rPr>
          <w:rFonts w:ascii="Arial" w:eastAsia="Times New Roman" w:hAnsi="Arial" w:cs="Arial"/>
          <w:bCs/>
          <w:sz w:val="24"/>
          <w:szCs w:val="24"/>
        </w:rPr>
        <w:t> </w:t>
      </w:r>
      <w:r w:rsidRPr="009F6329">
        <w:rPr>
          <w:rFonts w:ascii="Arial" w:eastAsia="Times New Roman" w:hAnsi="Arial" w:cs="Arial"/>
          <w:bCs/>
          <w:sz w:val="24"/>
          <w:szCs w:val="24"/>
        </w:rPr>
        <w:t>1994r Nr.89, poz. 414), jeżeli są wymagane</w:t>
      </w:r>
      <w:r w:rsidR="0087725C" w:rsidRPr="009F6329">
        <w:rPr>
          <w:rFonts w:ascii="Arial" w:eastAsia="Times New Roman" w:hAnsi="Arial" w:cs="Arial"/>
          <w:bCs/>
          <w:sz w:val="24"/>
          <w:szCs w:val="24"/>
        </w:rPr>
        <w:t>.</w:t>
      </w:r>
      <w:r w:rsidRPr="009F6329">
        <w:rPr>
          <w:rFonts w:ascii="Arial" w:eastAsia="Times New Roman" w:hAnsi="Arial" w:cs="Arial"/>
          <w:bCs/>
          <w:sz w:val="24"/>
          <w:szCs w:val="24"/>
        </w:rPr>
        <w:t xml:space="preserve"> oraz zaplanowanie i prowadzenie prac </w:t>
      </w:r>
    </w:p>
    <w:p w14:paraId="389631E1" w14:textId="77777777" w:rsidR="00666A57" w:rsidRPr="009F6329" w:rsidRDefault="00666A57" w:rsidP="00666A57">
      <w:pPr>
        <w:tabs>
          <w:tab w:val="left" w:pos="6580"/>
        </w:tabs>
        <w:suppressAutoHyphens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06115360" w14:textId="43CC2EDB" w:rsidR="00666A57" w:rsidRPr="009F6329" w:rsidRDefault="00666A57" w:rsidP="0087725C">
      <w:pPr>
        <w:tabs>
          <w:tab w:val="left" w:pos="6580"/>
        </w:tabs>
        <w:suppressAutoHyphens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9F6329">
        <w:rPr>
          <w:rFonts w:ascii="Arial" w:eastAsia="Times New Roman" w:hAnsi="Arial" w:cs="Arial"/>
          <w:bCs/>
          <w:sz w:val="24"/>
          <w:szCs w:val="24"/>
        </w:rPr>
        <w:t>- wykonania dokumentacji projektowej (wraz z uzyskaniem ostatecznej i prawomocnej decyzji w przedmiocie pozwolenia na budowę/zgłoszenie robót – Ustawa Prawo Budowlane Dz.U. z 1994r Nr 89, poz. 414 – w zależności od tego, czego w danym przypadku wymagać będą przepisy prawa) dla przedmiotowej inwestycji</w:t>
      </w:r>
      <w:r w:rsidR="0087725C" w:rsidRPr="009F6329">
        <w:rPr>
          <w:rFonts w:ascii="Arial" w:eastAsia="Times New Roman" w:hAnsi="Arial" w:cs="Arial"/>
          <w:bCs/>
          <w:sz w:val="24"/>
          <w:szCs w:val="24"/>
        </w:rPr>
        <w:t>.</w:t>
      </w:r>
    </w:p>
    <w:p w14:paraId="1012F86F" w14:textId="77777777" w:rsidR="0087725C" w:rsidRPr="009F6329" w:rsidRDefault="0087725C" w:rsidP="0087725C">
      <w:pPr>
        <w:tabs>
          <w:tab w:val="left" w:pos="6580"/>
        </w:tabs>
        <w:suppressAutoHyphens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7762A3A9" w14:textId="12BE073A" w:rsidR="0087725C" w:rsidRPr="009F6329" w:rsidRDefault="0087725C" w:rsidP="0087725C">
      <w:pPr>
        <w:tabs>
          <w:tab w:val="left" w:pos="6580"/>
        </w:tabs>
        <w:suppressAutoHyphens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9F6329">
        <w:rPr>
          <w:rFonts w:ascii="Arial" w:eastAsia="Times New Roman" w:hAnsi="Arial" w:cs="Arial"/>
          <w:bCs/>
          <w:sz w:val="24"/>
          <w:szCs w:val="24"/>
        </w:rPr>
        <w:t>- wykonania wszystkich prac remontowych w sposób zapewniający bezpieczeństwo osób i mienia. Jednocześnie Wykonawca bierze pełną odpowiedzialność za potencjalne szkody, które mogą powstać podczas prowadzenia prac.</w:t>
      </w:r>
    </w:p>
    <w:p w14:paraId="1A85FACC" w14:textId="77777777" w:rsidR="00FA6B01" w:rsidRPr="009F6329" w:rsidRDefault="00FA6B01" w:rsidP="0087725C">
      <w:pPr>
        <w:tabs>
          <w:tab w:val="left" w:pos="6580"/>
        </w:tabs>
        <w:suppressAutoHyphens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29ADA6D9" w14:textId="77777777" w:rsidR="00FA6B01" w:rsidRPr="009F6329" w:rsidRDefault="00FA6B01" w:rsidP="00FA6B01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9F6329">
        <w:rPr>
          <w:rFonts w:ascii="Arial" w:eastAsia="Times New Roman" w:hAnsi="Arial" w:cs="Arial"/>
          <w:bCs/>
          <w:sz w:val="24"/>
          <w:szCs w:val="24"/>
        </w:rPr>
        <w:t>Lokalizacja estakady:</w:t>
      </w:r>
    </w:p>
    <w:p w14:paraId="05E69B97" w14:textId="77777777" w:rsidR="00FA6B01" w:rsidRPr="009F6329" w:rsidRDefault="00FA6B01" w:rsidP="00FA6B01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7AEBB1A4" w14:textId="77777777" w:rsidR="00FA6B01" w:rsidRDefault="00FA6B01" w:rsidP="00FA6B01">
      <w:pPr>
        <w:spacing w:after="0" w:line="240" w:lineRule="auto"/>
        <w:jc w:val="center"/>
        <w:rPr>
          <w:rFonts w:ascii="Lato" w:hAnsi="Lato"/>
        </w:rPr>
      </w:pPr>
      <w:r>
        <w:rPr>
          <w:rFonts w:ascii="Lato" w:hAnsi="Lato"/>
          <w:noProof/>
        </w:rPr>
        <w:drawing>
          <wp:inline distT="0" distB="0" distL="0" distR="0" wp14:anchorId="37441599" wp14:editId="2C4D837F">
            <wp:extent cx="4763811" cy="2981325"/>
            <wp:effectExtent l="0" t="0" r="0" b="0"/>
            <wp:docPr id="1559348945" name="Obraz 1" descr="Obraz zawierający Fotografia lotnicza, lotnicze, Urbanistyka, na wolnym powietrz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348945" name="Obraz 1" descr="Obraz zawierający Fotografia lotnicza, lotnicze, Urbanistyka, na wolnym powietrz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573" cy="301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ACCDA" w14:textId="77777777" w:rsidR="00FA6B01" w:rsidRDefault="00FA6B01" w:rsidP="00FA6B01">
      <w:pPr>
        <w:spacing w:after="0" w:line="240" w:lineRule="auto"/>
        <w:jc w:val="both"/>
        <w:rPr>
          <w:rFonts w:ascii="Lato" w:hAnsi="Lato"/>
        </w:rPr>
      </w:pPr>
    </w:p>
    <w:p w14:paraId="1C618CCE" w14:textId="77777777" w:rsidR="00FA6B01" w:rsidRDefault="00FA6B01" w:rsidP="00FA6B01">
      <w:pPr>
        <w:spacing w:after="0" w:line="240" w:lineRule="auto"/>
        <w:jc w:val="both"/>
        <w:rPr>
          <w:rFonts w:ascii="Lato" w:hAnsi="Lato"/>
        </w:rPr>
      </w:pPr>
    </w:p>
    <w:p w14:paraId="65638ADB" w14:textId="77777777" w:rsidR="00FA6B01" w:rsidRDefault="00FA6B01" w:rsidP="00FA6B01">
      <w:pPr>
        <w:spacing w:after="0" w:line="240" w:lineRule="auto"/>
        <w:jc w:val="both"/>
        <w:rPr>
          <w:rFonts w:ascii="Lato" w:hAnsi="Lato"/>
        </w:rPr>
      </w:pPr>
    </w:p>
    <w:p w14:paraId="36D2F376" w14:textId="77777777" w:rsidR="00FA6B01" w:rsidRDefault="00FA6B01" w:rsidP="00FA6B01">
      <w:pPr>
        <w:spacing w:after="0" w:line="240" w:lineRule="auto"/>
        <w:jc w:val="both"/>
        <w:rPr>
          <w:rFonts w:ascii="Lato" w:hAnsi="Lato"/>
        </w:rPr>
      </w:pPr>
      <w:r w:rsidRPr="0064075D">
        <w:rPr>
          <w:rFonts w:ascii="Lato" w:hAnsi="Lato"/>
          <w:noProof/>
        </w:rPr>
        <w:lastRenderedPageBreak/>
        <w:drawing>
          <wp:inline distT="0" distB="0" distL="0" distR="0" wp14:anchorId="199BC8E9" wp14:editId="60BA02DE">
            <wp:extent cx="5760720" cy="3239135"/>
            <wp:effectExtent l="0" t="0" r="0" b="0"/>
            <wp:docPr id="677438154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2D207" w14:textId="77777777" w:rsidR="00FA6B01" w:rsidRDefault="00FA6B01" w:rsidP="00FA6B01">
      <w:pPr>
        <w:spacing w:after="0" w:line="240" w:lineRule="auto"/>
        <w:jc w:val="both"/>
        <w:rPr>
          <w:rFonts w:ascii="Lato" w:hAnsi="Lato"/>
        </w:rPr>
      </w:pPr>
    </w:p>
    <w:p w14:paraId="13D0406B" w14:textId="77777777" w:rsidR="00FA6B01" w:rsidRDefault="00FA6B01" w:rsidP="00FA6B01">
      <w:pPr>
        <w:spacing w:after="0" w:line="240" w:lineRule="auto"/>
        <w:jc w:val="both"/>
        <w:rPr>
          <w:rFonts w:ascii="Lato" w:hAnsi="Lato"/>
        </w:rPr>
      </w:pPr>
    </w:p>
    <w:p w14:paraId="5D6219E5" w14:textId="77777777" w:rsidR="0087725C" w:rsidRPr="00841E0E" w:rsidRDefault="0087725C" w:rsidP="0087725C">
      <w:pPr>
        <w:tabs>
          <w:tab w:val="left" w:pos="6580"/>
        </w:tabs>
        <w:suppressAutoHyphens/>
        <w:spacing w:after="0" w:line="240" w:lineRule="auto"/>
        <w:jc w:val="both"/>
        <w:rPr>
          <w:rFonts w:ascii="Lato" w:eastAsia="Times New Roman" w:hAnsi="Lato"/>
          <w:bCs/>
          <w:sz w:val="24"/>
          <w:szCs w:val="24"/>
        </w:rPr>
      </w:pPr>
    </w:p>
    <w:p w14:paraId="343B4AE8" w14:textId="467E6A5B" w:rsidR="002D70FD" w:rsidRPr="009F6329" w:rsidRDefault="00B23064" w:rsidP="00666A57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9F6329">
        <w:rPr>
          <w:rFonts w:ascii="Arial" w:eastAsia="Times New Roman" w:hAnsi="Arial" w:cs="Arial"/>
          <w:bCs/>
          <w:sz w:val="24"/>
          <w:szCs w:val="24"/>
        </w:rPr>
        <w:t>Szczegółowy opis wykonania przedmiotu</w:t>
      </w:r>
      <w:r w:rsidR="00666A57" w:rsidRPr="009F6329">
        <w:rPr>
          <w:rFonts w:ascii="Arial" w:eastAsia="Times New Roman" w:hAnsi="Arial" w:cs="Arial"/>
          <w:bCs/>
          <w:sz w:val="24"/>
          <w:szCs w:val="24"/>
        </w:rPr>
        <w:t xml:space="preserve"> zamówienia zawiera</w:t>
      </w:r>
      <w:r w:rsidR="00666A57" w:rsidRPr="009F6329">
        <w:rPr>
          <w:rFonts w:ascii="Arial" w:hAnsi="Arial" w:cs="Arial"/>
          <w:sz w:val="24"/>
          <w:szCs w:val="24"/>
        </w:rPr>
        <w:t xml:space="preserve"> </w:t>
      </w:r>
      <w:r w:rsidR="00841E0E" w:rsidRPr="009F6329">
        <w:rPr>
          <w:rFonts w:ascii="Arial" w:eastAsia="Times New Roman" w:hAnsi="Arial" w:cs="Arial"/>
          <w:bCs/>
          <w:sz w:val="24"/>
          <w:szCs w:val="24"/>
        </w:rPr>
        <w:t>Rozpoznanie</w:t>
      </w:r>
      <w:r w:rsidR="00666A57" w:rsidRPr="009F6329">
        <w:rPr>
          <w:rFonts w:ascii="Arial" w:eastAsia="Times New Roman" w:hAnsi="Arial" w:cs="Arial"/>
          <w:bCs/>
          <w:sz w:val="24"/>
          <w:szCs w:val="24"/>
        </w:rPr>
        <w:t xml:space="preserve"> stanu technicznego </w:t>
      </w:r>
      <w:r w:rsidR="00FA6B01" w:rsidRPr="009F6329">
        <w:rPr>
          <w:rFonts w:ascii="Arial" w:eastAsia="Times New Roman" w:hAnsi="Arial" w:cs="Arial"/>
          <w:bCs/>
          <w:sz w:val="24"/>
          <w:szCs w:val="24"/>
        </w:rPr>
        <w:t xml:space="preserve">konstrukcji i stanu technicznego </w:t>
      </w:r>
      <w:r w:rsidR="00666A57" w:rsidRPr="009F6329">
        <w:rPr>
          <w:rFonts w:ascii="Arial" w:eastAsia="Times New Roman" w:hAnsi="Arial" w:cs="Arial"/>
          <w:bCs/>
          <w:sz w:val="24"/>
          <w:szCs w:val="24"/>
        </w:rPr>
        <w:t>podpór rurociągów D</w:t>
      </w:r>
      <w:r w:rsidR="009619A3" w:rsidRPr="009F6329">
        <w:rPr>
          <w:rFonts w:ascii="Arial" w:eastAsia="Times New Roman" w:hAnsi="Arial" w:cs="Arial"/>
          <w:bCs/>
          <w:sz w:val="24"/>
          <w:szCs w:val="24"/>
        </w:rPr>
        <w:t xml:space="preserve">N </w:t>
      </w:r>
      <w:r w:rsidR="00666A57" w:rsidRPr="009F6329">
        <w:rPr>
          <w:rFonts w:ascii="Arial" w:eastAsia="Times New Roman" w:hAnsi="Arial" w:cs="Arial"/>
          <w:bCs/>
          <w:sz w:val="24"/>
          <w:szCs w:val="24"/>
        </w:rPr>
        <w:t>600 na estakadzie</w:t>
      </w:r>
      <w:r w:rsidR="00485A94" w:rsidRPr="009F6329">
        <w:rPr>
          <w:rFonts w:ascii="Arial" w:eastAsia="Times New Roman" w:hAnsi="Arial" w:cs="Arial"/>
          <w:bCs/>
          <w:sz w:val="24"/>
          <w:szCs w:val="24"/>
        </w:rPr>
        <w:t>.</w:t>
      </w:r>
    </w:p>
    <w:p w14:paraId="78B1CD81" w14:textId="77777777" w:rsidR="00485A94" w:rsidRPr="009F6329" w:rsidRDefault="00485A94" w:rsidP="00666A57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04B0FF00" w14:textId="77777777" w:rsidR="00485A94" w:rsidRPr="009F6329" w:rsidRDefault="00485A94" w:rsidP="00841E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F6329">
        <w:rPr>
          <w:rFonts w:ascii="Arial" w:hAnsi="Arial" w:cs="Arial"/>
          <w:b/>
          <w:bCs/>
          <w:sz w:val="24"/>
          <w:szCs w:val="24"/>
        </w:rPr>
        <w:t>Rozpoznanie stanu technicznego konstrukcji.</w:t>
      </w:r>
    </w:p>
    <w:p w14:paraId="46ED743C" w14:textId="77777777" w:rsidR="00485A94" w:rsidRPr="009F6329" w:rsidRDefault="00485A94" w:rsidP="00841E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BA38DD9" w14:textId="1037C782" w:rsidR="00485A94" w:rsidRPr="009F6329" w:rsidRDefault="00485A94" w:rsidP="00841E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6329">
        <w:rPr>
          <w:rFonts w:ascii="Arial" w:hAnsi="Arial" w:cs="Arial"/>
          <w:sz w:val="24"/>
          <w:szCs w:val="24"/>
        </w:rPr>
        <w:t>Lokalizacja: Estakada zlokalizowana na ul. Dolnej w Elblągu.</w:t>
      </w:r>
    </w:p>
    <w:p w14:paraId="0BFA13DE" w14:textId="77777777" w:rsidR="00841E0E" w:rsidRPr="009F6329" w:rsidRDefault="00841E0E" w:rsidP="00841E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C5E0722" w14:textId="5C9CB413" w:rsidR="00485A94" w:rsidRPr="009F6329" w:rsidRDefault="00485A94" w:rsidP="00841E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6329">
        <w:rPr>
          <w:rFonts w:ascii="Arial" w:hAnsi="Arial" w:cs="Arial"/>
          <w:b/>
          <w:bCs/>
          <w:sz w:val="24"/>
          <w:szCs w:val="24"/>
        </w:rPr>
        <w:t>Konstrukcja:</w:t>
      </w:r>
      <w:r w:rsidRPr="009F6329">
        <w:rPr>
          <w:rFonts w:ascii="Arial" w:hAnsi="Arial" w:cs="Arial"/>
          <w:sz w:val="24"/>
          <w:szCs w:val="24"/>
        </w:rPr>
        <w:t xml:space="preserve"> Estakada instalacji sieci ciepłowniczej wsparta na podporach </w:t>
      </w:r>
      <w:proofErr w:type="spellStart"/>
      <w:r w:rsidRPr="009F6329">
        <w:rPr>
          <w:rFonts w:ascii="Arial" w:hAnsi="Arial" w:cs="Arial"/>
          <w:sz w:val="24"/>
          <w:szCs w:val="24"/>
        </w:rPr>
        <w:t>skratowanych</w:t>
      </w:r>
      <w:proofErr w:type="spellEnd"/>
      <w:r w:rsidRPr="009F6329">
        <w:rPr>
          <w:rFonts w:ascii="Arial" w:hAnsi="Arial" w:cs="Arial"/>
          <w:sz w:val="24"/>
          <w:szCs w:val="24"/>
        </w:rPr>
        <w:t xml:space="preserve"> stalowych wolnostojących przestrzennych o wymiarze osiowym w planie 1530x2060 mm, jednokolumnowych z podwójnym ryglem przęsłowym wykonanym w</w:t>
      </w:r>
      <w:r w:rsidR="00841E0E" w:rsidRPr="009F6329">
        <w:rPr>
          <w:rFonts w:ascii="Arial" w:hAnsi="Arial" w:cs="Arial"/>
          <w:sz w:val="24"/>
          <w:szCs w:val="24"/>
        </w:rPr>
        <w:t> </w:t>
      </w:r>
      <w:r w:rsidRPr="009F6329">
        <w:rPr>
          <w:rFonts w:ascii="Arial" w:hAnsi="Arial" w:cs="Arial"/>
          <w:sz w:val="24"/>
          <w:szCs w:val="24"/>
        </w:rPr>
        <w:t>postaci rur osłonowych Ø1000/19. Podpora złożona z czterech gałęzi nośnych wykonanych z ∟90x90x9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mm stężonych obwodowo poziomo oraz ukośnie, stężenia poziome obwodowe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wykonane z ∟50x50x5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mm dzielą konstrukcję podpory na pięć segmentów, segment podstawy o wysokości 0,65m, kolejne trzy segmenty o wysokości 1,50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m oraz segment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głowicowy o wysokości 1,00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m, boczne tężenia segmentów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wykonane jako ukośne typu X, zbudowane z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∟50x50x5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mm oraz ∟65x65x8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mm, w</w:t>
      </w:r>
      <w:r w:rsidR="00841E0E" w:rsidRPr="009F6329">
        <w:rPr>
          <w:rFonts w:ascii="Arial" w:hAnsi="Arial" w:cs="Arial"/>
          <w:sz w:val="24"/>
          <w:szCs w:val="24"/>
        </w:rPr>
        <w:t> </w:t>
      </w:r>
      <w:r w:rsidRPr="009F6329">
        <w:rPr>
          <w:rFonts w:ascii="Arial" w:hAnsi="Arial" w:cs="Arial"/>
          <w:sz w:val="24"/>
          <w:szCs w:val="24"/>
        </w:rPr>
        <w:t>miejscu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skrzyżowania tężników mocowana blacha węzłowa □270x250x10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mm, segmenty o wysokości 1,50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m dodatkowo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w środku wysokości spięte tężeniem obwodowym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wykonanym z ∟65x65x8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mm, w segmencie głowicowym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stężenia wykonanie w postaci wsparcia głowicy podpory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typu V, tężniki wykonanie z</w:t>
      </w:r>
      <w:r w:rsidR="00841E0E" w:rsidRPr="009F6329">
        <w:rPr>
          <w:rFonts w:ascii="Arial" w:hAnsi="Arial" w:cs="Arial"/>
          <w:sz w:val="24"/>
          <w:szCs w:val="24"/>
        </w:rPr>
        <w:t> </w:t>
      </w:r>
      <w:r w:rsidRPr="009F6329">
        <w:rPr>
          <w:rFonts w:ascii="Arial" w:hAnsi="Arial" w:cs="Arial"/>
          <w:sz w:val="24"/>
          <w:szCs w:val="24"/>
        </w:rPr>
        <w:t>∟80x80x8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mm. Szczegółowa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budowa głowicy pokazana na rysunkach konstrukcyjnych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zawartych w części graficznej opracowania. Całość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podpory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posadowiona na fundamencie blokowym o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wymiarach w planie: 2,50 x 2,50m. Wysokość fundamentu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nieznana. Nie</w:t>
      </w:r>
      <w:r w:rsidR="00A309FC" w:rsidRPr="009F6329">
        <w:rPr>
          <w:rFonts w:ascii="Arial" w:hAnsi="Arial" w:cs="Arial"/>
          <w:sz w:val="24"/>
          <w:szCs w:val="24"/>
        </w:rPr>
        <w:t> </w:t>
      </w:r>
      <w:r w:rsidRPr="009F6329">
        <w:rPr>
          <w:rFonts w:ascii="Arial" w:hAnsi="Arial" w:cs="Arial"/>
          <w:sz w:val="24"/>
          <w:szCs w:val="24"/>
        </w:rPr>
        <w:t>jest znane szczegółowe rozwiązanie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posadowienia, nie wiadomo czy nie jest to oczep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fundamentu palowego. Obiekt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zlokalizowany w dzielnicy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portowej. Na głowicy każdej podpory zamocowane 4</w:t>
      </w:r>
      <w:r w:rsidR="00A309FC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kompensatory pionowe sprężynowe, po dwa w miejscu</w:t>
      </w:r>
      <w:r w:rsidR="00841E0E" w:rsidRPr="00841E0E">
        <w:rPr>
          <w:rFonts w:ascii="Lato" w:hAnsi="Lato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podparcia każdej z rur osłonowych. Rozstaw osiowy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pomiędzy podporami poprzez ulicę wynosi ok. 20,00</w:t>
      </w:r>
      <w:r w:rsidR="00A309FC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m.</w:t>
      </w:r>
    </w:p>
    <w:p w14:paraId="52ECC739" w14:textId="3AB76833" w:rsidR="00485A94" w:rsidRPr="009F6329" w:rsidRDefault="00485A94" w:rsidP="00A309F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6329">
        <w:rPr>
          <w:rFonts w:ascii="Arial" w:hAnsi="Arial" w:cs="Arial"/>
          <w:sz w:val="24"/>
          <w:szCs w:val="24"/>
        </w:rPr>
        <w:lastRenderedPageBreak/>
        <w:t>Sieć instalacji rurowej ciepłowniczej na rozpatrywanym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odcinku ukształtowana w</w:t>
      </w:r>
      <w:r w:rsidR="00A309FC" w:rsidRPr="009F6329">
        <w:rPr>
          <w:rFonts w:ascii="Arial" w:hAnsi="Arial" w:cs="Arial"/>
          <w:sz w:val="24"/>
          <w:szCs w:val="24"/>
        </w:rPr>
        <w:t> </w:t>
      </w:r>
      <w:r w:rsidRPr="009F6329">
        <w:rPr>
          <w:rFonts w:ascii="Arial" w:hAnsi="Arial" w:cs="Arial"/>
          <w:sz w:val="24"/>
          <w:szCs w:val="24"/>
        </w:rPr>
        <w:t>geometrii umożliwiającej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naturalną samokompensację wydłużeń termicznych.</w:t>
      </w:r>
      <w:r w:rsidR="00A309FC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Kompensacja naturalna typu U zbudowana jest na bazie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czterech kolan 90° dla każdej z nitek rurociągu. Takie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przyjęcie rozwiązań trasy rurociągu bezpośrednio</w:t>
      </w:r>
      <w:r w:rsidR="00A309FC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wymusza konstrukcję osadzenia rurociągów na głowicach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konstrukcji wsporczej estakady z uwagi na pojawiające się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przemieszczenia.</w:t>
      </w:r>
    </w:p>
    <w:p w14:paraId="15CFD869" w14:textId="77777777" w:rsidR="00A309FC" w:rsidRPr="009F6329" w:rsidRDefault="00A309FC" w:rsidP="00A309F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0A3B4F0" w14:textId="77777777" w:rsidR="00485A94" w:rsidRPr="009F6329" w:rsidRDefault="00485A94" w:rsidP="00A309F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F6329">
        <w:rPr>
          <w:rFonts w:ascii="Arial" w:hAnsi="Arial" w:cs="Arial"/>
          <w:b/>
          <w:bCs/>
          <w:sz w:val="24"/>
          <w:szCs w:val="24"/>
        </w:rPr>
        <w:t>Układ podpór rurociągu sieci ciepłowniczej:</w:t>
      </w:r>
    </w:p>
    <w:p w14:paraId="485F97EF" w14:textId="6864C761" w:rsidR="00485A94" w:rsidRPr="009F6329" w:rsidRDefault="00485A94" w:rsidP="00841E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6329">
        <w:rPr>
          <w:rFonts w:ascii="Arial" w:hAnsi="Arial" w:cs="Arial"/>
          <w:sz w:val="24"/>
          <w:szCs w:val="24"/>
        </w:rPr>
        <w:t>Podparcie rurociągu sieciowego na przedmiotowym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odcinku jest pośrednie. Na</w:t>
      </w:r>
      <w:r w:rsidR="00A309FC" w:rsidRPr="009F6329">
        <w:rPr>
          <w:rFonts w:ascii="Arial" w:hAnsi="Arial" w:cs="Arial"/>
          <w:sz w:val="24"/>
          <w:szCs w:val="24"/>
        </w:rPr>
        <w:t> </w:t>
      </w:r>
      <w:r w:rsidRPr="009F6329">
        <w:rPr>
          <w:rFonts w:ascii="Arial" w:hAnsi="Arial" w:cs="Arial"/>
          <w:sz w:val="24"/>
          <w:szCs w:val="24"/>
        </w:rPr>
        <w:t>konstrukcji wsporczej, w części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głowicowej podpory osadzone są bowiem dwie rury</w:t>
      </w:r>
    </w:p>
    <w:p w14:paraId="7986A7C9" w14:textId="5B102778" w:rsidR="00485A94" w:rsidRPr="009F6329" w:rsidRDefault="00485A94" w:rsidP="00841E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6329">
        <w:rPr>
          <w:rFonts w:ascii="Arial" w:hAnsi="Arial" w:cs="Arial"/>
          <w:sz w:val="24"/>
          <w:szCs w:val="24"/>
        </w:rPr>
        <w:t>osłonowe rygla estakady. Rurociągi instalacyjne biegną w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ich wnętrzu. Na głowicach podpór estakady sieci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ciepłowniczej umieszczono po dwa kompensatory ramowe</w:t>
      </w:r>
      <w:r w:rsidR="00A309FC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pionowe sprężynowe. W części głowicowej kompensatora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zamocowano sztywno łoże tarciowe na podbudowie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dystansowej. Przemieszczenia pionowe instalacji (obiekt</w:t>
      </w:r>
      <w:r w:rsidR="00A309FC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w</w:t>
      </w:r>
      <w:r w:rsidR="00A309FC" w:rsidRPr="009F6329">
        <w:rPr>
          <w:rFonts w:ascii="Arial" w:hAnsi="Arial" w:cs="Arial"/>
          <w:sz w:val="24"/>
          <w:szCs w:val="24"/>
        </w:rPr>
        <w:t> </w:t>
      </w:r>
      <w:r w:rsidRPr="009F6329">
        <w:rPr>
          <w:rFonts w:ascii="Arial" w:hAnsi="Arial" w:cs="Arial"/>
          <w:sz w:val="24"/>
          <w:szCs w:val="24"/>
        </w:rPr>
        <w:t>strefie kompensacji termicznej typu U) są przejmowane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przez kompensatory sprężynowe, natomiast towarzyszące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im ruchy poziome instalacji wymuszają, po przekroczeniu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wartości granicznej tarcia na przesuw poziomy,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przemieszczenia na łożach podparć tarciowych.</w:t>
      </w:r>
    </w:p>
    <w:p w14:paraId="128A4468" w14:textId="77777777" w:rsidR="00A309FC" w:rsidRPr="009F6329" w:rsidRDefault="00A309FC" w:rsidP="00841E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3983195" w14:textId="77777777" w:rsidR="00841E0E" w:rsidRPr="009F6329" w:rsidRDefault="00485A94" w:rsidP="00841E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F6329">
        <w:rPr>
          <w:rFonts w:ascii="Arial" w:hAnsi="Arial" w:cs="Arial"/>
          <w:b/>
          <w:bCs/>
          <w:sz w:val="24"/>
          <w:szCs w:val="24"/>
        </w:rPr>
        <w:t>Stan techniczny podpór sieci ciepłowniczej:</w:t>
      </w:r>
    </w:p>
    <w:p w14:paraId="3FAB86FB" w14:textId="4A4434FD" w:rsidR="00485A94" w:rsidRPr="009F6329" w:rsidRDefault="00485A94" w:rsidP="00841E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6329">
        <w:rPr>
          <w:rFonts w:ascii="Arial" w:hAnsi="Arial" w:cs="Arial"/>
          <w:sz w:val="24"/>
          <w:szCs w:val="24"/>
        </w:rPr>
        <w:t>W przedmiotowym przypadku stwierdzono uszkodzenia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fizyczne kompensatorów sprężynowych oraz łoży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posadowienia rur osłonowych rygla. Uszkodzenia są tak</w:t>
      </w:r>
      <w:r w:rsidR="00A309FC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znaczne, iż uniemożliwiają prawidłową pracę układu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kompensacyjnego. Szczegóły uszkodzeń przedstawiono w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 xml:space="preserve">karcie przeglądu obiektu. </w:t>
      </w:r>
    </w:p>
    <w:p w14:paraId="6478E075" w14:textId="77777777" w:rsidR="0045166F" w:rsidRPr="009F6329" w:rsidRDefault="0045166F" w:rsidP="00841E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0AA6A8A" w14:textId="77777777" w:rsidR="0045166F" w:rsidRPr="009F6329" w:rsidRDefault="0045166F" w:rsidP="004516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F6329">
        <w:rPr>
          <w:rFonts w:ascii="Arial" w:hAnsi="Arial" w:cs="Arial"/>
          <w:b/>
          <w:bCs/>
          <w:sz w:val="24"/>
          <w:szCs w:val="24"/>
        </w:rPr>
        <w:t>Karta przeglądu obiektu</w:t>
      </w:r>
    </w:p>
    <w:p w14:paraId="34C60BEC" w14:textId="77777777" w:rsidR="0045166F" w:rsidRPr="009F6329" w:rsidRDefault="0045166F" w:rsidP="004516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CC423C5" w14:textId="77777777" w:rsidR="0045166F" w:rsidRPr="009F6329" w:rsidRDefault="0045166F" w:rsidP="004516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4"/>
          <w:szCs w:val="24"/>
          <w:u w:val="single"/>
        </w:rPr>
      </w:pPr>
      <w:r w:rsidRPr="009F6329">
        <w:rPr>
          <w:rFonts w:ascii="Arial" w:hAnsi="Arial" w:cs="Arial"/>
          <w:i/>
          <w:iCs/>
          <w:sz w:val="24"/>
          <w:szCs w:val="24"/>
          <w:u w:val="single"/>
        </w:rPr>
        <w:t xml:space="preserve">Opis uszkodzeń: </w:t>
      </w:r>
    </w:p>
    <w:p w14:paraId="7B9CF788" w14:textId="77777777" w:rsidR="0045166F" w:rsidRPr="009F6329" w:rsidRDefault="0045166F" w:rsidP="004516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FD11ABC" w14:textId="3C691AE8" w:rsidR="0045166F" w:rsidRPr="009F6329" w:rsidRDefault="0045166F" w:rsidP="00987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6329">
        <w:rPr>
          <w:rFonts w:ascii="Arial" w:hAnsi="Arial" w:cs="Arial"/>
          <w:sz w:val="24"/>
          <w:szCs w:val="24"/>
        </w:rPr>
        <w:t xml:space="preserve">- </w:t>
      </w:r>
      <w:r w:rsidR="00987526" w:rsidRPr="009F6329">
        <w:rPr>
          <w:rFonts w:ascii="Arial" w:hAnsi="Arial" w:cs="Arial"/>
          <w:sz w:val="24"/>
          <w:szCs w:val="24"/>
        </w:rPr>
        <w:t>Rura odpowietrzenia przy podporze prawej skorodowana całkowicie – liczne perforacje – grozi odpadnięciem od konstrukcji.</w:t>
      </w:r>
    </w:p>
    <w:p w14:paraId="4BEDD517" w14:textId="791EEBB7" w:rsidR="00987526" w:rsidRPr="009F6329" w:rsidRDefault="00987526" w:rsidP="00987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6329">
        <w:rPr>
          <w:rFonts w:ascii="Arial" w:hAnsi="Arial" w:cs="Arial"/>
          <w:sz w:val="24"/>
          <w:szCs w:val="24"/>
        </w:rPr>
        <w:t>- Zużyta i uszkodzona konstrukcja podpór rurociągu typu sprężynowego. Elementy zdeformowane, skorodowane strukturalnie, uszkodzone gniazda sprężyn – stan awaryjny.</w:t>
      </w:r>
    </w:p>
    <w:p w14:paraId="23FB81BB" w14:textId="77777777" w:rsidR="0045166F" w:rsidRPr="009F6329" w:rsidRDefault="0045166F" w:rsidP="004516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02AC97D6" w14:textId="77777777" w:rsidR="0045166F" w:rsidRPr="009F6329" w:rsidRDefault="0045166F" w:rsidP="004516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4"/>
          <w:szCs w:val="24"/>
          <w:u w:val="single"/>
        </w:rPr>
      </w:pPr>
      <w:r w:rsidRPr="009F6329">
        <w:rPr>
          <w:rFonts w:ascii="Arial" w:hAnsi="Arial" w:cs="Arial"/>
          <w:i/>
          <w:iCs/>
          <w:sz w:val="24"/>
          <w:szCs w:val="24"/>
          <w:u w:val="single"/>
        </w:rPr>
        <w:t>Wnioski i zalecenia pokontrolne</w:t>
      </w:r>
    </w:p>
    <w:p w14:paraId="3249A95C" w14:textId="77777777" w:rsidR="0045166F" w:rsidRPr="009F6329" w:rsidRDefault="0045166F" w:rsidP="004516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4"/>
          <w:szCs w:val="24"/>
          <w:u w:val="single"/>
        </w:rPr>
      </w:pPr>
    </w:p>
    <w:p w14:paraId="4EF3063D" w14:textId="3A6D2CB4" w:rsidR="0045166F" w:rsidRPr="009F6329" w:rsidRDefault="0045166F" w:rsidP="00987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6329">
        <w:rPr>
          <w:rFonts w:ascii="Arial" w:hAnsi="Arial" w:cs="Arial"/>
          <w:i/>
          <w:iCs/>
          <w:sz w:val="24"/>
          <w:szCs w:val="24"/>
        </w:rPr>
        <w:t xml:space="preserve">- </w:t>
      </w:r>
      <w:r w:rsidR="00987526" w:rsidRPr="009F6329">
        <w:rPr>
          <w:rFonts w:ascii="Arial" w:hAnsi="Arial" w:cs="Arial"/>
          <w:sz w:val="24"/>
          <w:szCs w:val="24"/>
        </w:rPr>
        <w:t>Fundament podpory prawej pogrążony w gruncie, liczne ubytki betonu. Podpora obecnie częściowo odkopana. Fundament podpory lewej częściowo pogrążony w gruncie.</w:t>
      </w:r>
    </w:p>
    <w:p w14:paraId="5C433E81" w14:textId="30B939DE" w:rsidR="0045166F" w:rsidRPr="009F6329" w:rsidRDefault="0045166F" w:rsidP="00987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6329">
        <w:rPr>
          <w:rFonts w:ascii="Arial" w:hAnsi="Arial" w:cs="Arial"/>
          <w:sz w:val="24"/>
          <w:szCs w:val="24"/>
        </w:rPr>
        <w:t xml:space="preserve">- </w:t>
      </w:r>
      <w:r w:rsidR="00987526" w:rsidRPr="009F6329">
        <w:rPr>
          <w:rFonts w:ascii="Arial" w:hAnsi="Arial" w:cs="Arial"/>
          <w:sz w:val="24"/>
          <w:szCs w:val="24"/>
        </w:rPr>
        <w:t>Zanieczyszczenia uniemożliwiają określenie stanu technicznego płyt montażowych konstrukcji wsporczej, stanu i kompletności śrub fundamentowych.</w:t>
      </w:r>
    </w:p>
    <w:p w14:paraId="1AC1CDBB" w14:textId="392B33D9" w:rsidR="0045166F" w:rsidRPr="009F6329" w:rsidRDefault="0045166F" w:rsidP="004516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6329">
        <w:rPr>
          <w:rFonts w:ascii="Arial" w:hAnsi="Arial" w:cs="Arial"/>
          <w:sz w:val="24"/>
          <w:szCs w:val="24"/>
        </w:rPr>
        <w:t xml:space="preserve">- </w:t>
      </w:r>
      <w:r w:rsidR="00987526" w:rsidRPr="009F6329">
        <w:rPr>
          <w:rFonts w:ascii="Arial" w:hAnsi="Arial" w:cs="Arial"/>
          <w:sz w:val="24"/>
          <w:szCs w:val="24"/>
        </w:rPr>
        <w:t>Zanik części spoin na skutek korozji. Wymagane wycięcie i odtworzenie spoin.</w:t>
      </w:r>
    </w:p>
    <w:p w14:paraId="40E1E17C" w14:textId="77777777" w:rsidR="00987526" w:rsidRPr="009F6329" w:rsidRDefault="0045166F" w:rsidP="00987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6329">
        <w:rPr>
          <w:rFonts w:ascii="Arial" w:hAnsi="Arial" w:cs="Arial"/>
          <w:sz w:val="24"/>
          <w:szCs w:val="24"/>
        </w:rPr>
        <w:t xml:space="preserve">- </w:t>
      </w:r>
      <w:r w:rsidR="00987526" w:rsidRPr="009F6329">
        <w:rPr>
          <w:rFonts w:ascii="Arial" w:hAnsi="Arial" w:cs="Arial"/>
          <w:sz w:val="24"/>
          <w:szCs w:val="24"/>
        </w:rPr>
        <w:t xml:space="preserve">Brak zabezpieczenia antykorozyjnego na całości elementów stalowych konstrukcji. Wykonane </w:t>
      </w:r>
      <w:r w:rsidR="00987526" w:rsidRPr="00987526">
        <w:rPr>
          <w:rFonts w:ascii="Arial" w:hAnsi="Arial" w:cs="Arial"/>
          <w:sz w:val="24"/>
          <w:szCs w:val="24"/>
        </w:rPr>
        <w:t>wymalowania naniesiono niezgodnie z technologią – bezpośrednio na nieoczyszczoną konstrukcję.</w:t>
      </w:r>
      <w:r w:rsidR="00987526" w:rsidRPr="009F6329">
        <w:rPr>
          <w:rFonts w:ascii="Arial" w:hAnsi="Arial" w:cs="Arial"/>
          <w:sz w:val="24"/>
          <w:szCs w:val="24"/>
        </w:rPr>
        <w:t xml:space="preserve"> </w:t>
      </w:r>
      <w:r w:rsidR="00987526" w:rsidRPr="00987526">
        <w:rPr>
          <w:rFonts w:ascii="Arial" w:hAnsi="Arial" w:cs="Arial"/>
          <w:sz w:val="24"/>
          <w:szCs w:val="24"/>
        </w:rPr>
        <w:t>Takie wykonanie przyśpiesza korozję zamiast jej zapobiegać.</w:t>
      </w:r>
      <w:r w:rsidR="00987526" w:rsidRPr="009F6329">
        <w:rPr>
          <w:rFonts w:ascii="Arial" w:hAnsi="Arial" w:cs="Arial"/>
          <w:sz w:val="24"/>
          <w:szCs w:val="24"/>
        </w:rPr>
        <w:t xml:space="preserve"> </w:t>
      </w:r>
      <w:r w:rsidR="00987526" w:rsidRPr="00987526">
        <w:rPr>
          <w:rFonts w:ascii="Arial" w:hAnsi="Arial" w:cs="Arial"/>
          <w:sz w:val="24"/>
          <w:szCs w:val="24"/>
        </w:rPr>
        <w:t>Pomiaru grubości powłok antykorozyjnych nie przeprowadzono z uwagi na ich stan. Odpadające</w:t>
      </w:r>
      <w:r w:rsidR="00987526" w:rsidRPr="009F6329">
        <w:rPr>
          <w:rFonts w:ascii="Arial" w:hAnsi="Arial" w:cs="Arial"/>
          <w:sz w:val="24"/>
          <w:szCs w:val="24"/>
        </w:rPr>
        <w:t xml:space="preserve"> </w:t>
      </w:r>
      <w:r w:rsidR="00987526" w:rsidRPr="00987526">
        <w:rPr>
          <w:rFonts w:ascii="Arial" w:hAnsi="Arial" w:cs="Arial"/>
          <w:sz w:val="24"/>
          <w:szCs w:val="24"/>
        </w:rPr>
        <w:t>powłoki wraz z uwięzioną pod nimi korozją podpowłokową. Na części obiektu przykryte kolejną</w:t>
      </w:r>
      <w:r w:rsidR="00987526" w:rsidRPr="009F6329">
        <w:rPr>
          <w:rFonts w:ascii="Arial" w:hAnsi="Arial" w:cs="Arial"/>
          <w:sz w:val="24"/>
          <w:szCs w:val="24"/>
        </w:rPr>
        <w:t xml:space="preserve"> </w:t>
      </w:r>
      <w:r w:rsidR="00987526" w:rsidRPr="00987526">
        <w:rPr>
          <w:rFonts w:ascii="Arial" w:hAnsi="Arial" w:cs="Arial"/>
          <w:sz w:val="24"/>
          <w:szCs w:val="24"/>
        </w:rPr>
        <w:t>powłoką. W takim przypadku grubość powłoki nie ma wpływu na procesy korozyjne.</w:t>
      </w:r>
    </w:p>
    <w:p w14:paraId="17FE43DF" w14:textId="29E912CC" w:rsidR="0045166F" w:rsidRPr="009F6329" w:rsidRDefault="00987526" w:rsidP="00987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6329">
        <w:rPr>
          <w:rFonts w:ascii="Arial" w:hAnsi="Arial" w:cs="Arial"/>
          <w:sz w:val="24"/>
          <w:szCs w:val="24"/>
        </w:rPr>
        <w:lastRenderedPageBreak/>
        <w:t xml:space="preserve">- </w:t>
      </w:r>
      <w:r w:rsidRPr="00987526">
        <w:rPr>
          <w:rFonts w:ascii="Arial" w:hAnsi="Arial" w:cs="Arial"/>
          <w:sz w:val="24"/>
          <w:szCs w:val="24"/>
        </w:rPr>
        <w:t xml:space="preserve">Wymagane wykonanie </w:t>
      </w:r>
      <w:proofErr w:type="spellStart"/>
      <w:r w:rsidRPr="00987526">
        <w:rPr>
          <w:rFonts w:ascii="Arial" w:hAnsi="Arial" w:cs="Arial"/>
          <w:sz w:val="24"/>
          <w:szCs w:val="24"/>
        </w:rPr>
        <w:t>antykorozji</w:t>
      </w:r>
      <w:proofErr w:type="spellEnd"/>
      <w:r w:rsidRPr="00987526">
        <w:rPr>
          <w:rFonts w:ascii="Arial" w:hAnsi="Arial" w:cs="Arial"/>
          <w:sz w:val="24"/>
          <w:szCs w:val="24"/>
        </w:rPr>
        <w:t xml:space="preserve"> całego obiektu. Zachować reżim technologiczny (m.in.</w:t>
      </w:r>
      <w:r w:rsidRPr="009F6329">
        <w:rPr>
          <w:rFonts w:ascii="Arial" w:hAnsi="Arial" w:cs="Arial"/>
          <w:sz w:val="24"/>
          <w:szCs w:val="24"/>
        </w:rPr>
        <w:t xml:space="preserve"> </w:t>
      </w:r>
      <w:r w:rsidRPr="00987526">
        <w:rPr>
          <w:rFonts w:ascii="Arial" w:hAnsi="Arial" w:cs="Arial"/>
          <w:sz w:val="24"/>
          <w:szCs w:val="24"/>
        </w:rPr>
        <w:t>oczyszczenie powierzchni) dla powłok nakładanych na elementy stalowe. Każdy z etapów prac</w:t>
      </w:r>
      <w:r w:rsidRPr="009F6329">
        <w:rPr>
          <w:rFonts w:ascii="Arial" w:hAnsi="Arial" w:cs="Arial"/>
          <w:sz w:val="24"/>
          <w:szCs w:val="24"/>
        </w:rPr>
        <w:t xml:space="preserve"> </w:t>
      </w:r>
      <w:r w:rsidRPr="00987526">
        <w:rPr>
          <w:rFonts w:ascii="Arial" w:hAnsi="Arial" w:cs="Arial"/>
          <w:sz w:val="24"/>
          <w:szCs w:val="24"/>
        </w:rPr>
        <w:t>antykorozyjnych winien być prowadzony pod nadzorem osób uprawnionych. Prace winny podlegać</w:t>
      </w:r>
      <w:r w:rsidRPr="009F6329">
        <w:rPr>
          <w:rFonts w:ascii="Arial" w:hAnsi="Arial" w:cs="Arial"/>
          <w:sz w:val="24"/>
          <w:szCs w:val="24"/>
        </w:rPr>
        <w:t xml:space="preserve"> </w:t>
      </w:r>
      <w:r w:rsidRPr="00987526">
        <w:rPr>
          <w:rFonts w:ascii="Arial" w:hAnsi="Arial" w:cs="Arial"/>
          <w:sz w:val="24"/>
          <w:szCs w:val="24"/>
        </w:rPr>
        <w:t>udokumentowanym etapowym odbiorom. Pom</w:t>
      </w:r>
      <w:r w:rsidRPr="009F6329">
        <w:rPr>
          <w:rFonts w:ascii="Arial" w:hAnsi="Arial" w:cs="Arial"/>
          <w:sz w:val="24"/>
          <w:szCs w:val="24"/>
        </w:rPr>
        <w:t>i</w:t>
      </w:r>
      <w:r w:rsidRPr="00987526">
        <w:rPr>
          <w:rFonts w:ascii="Arial" w:hAnsi="Arial" w:cs="Arial"/>
          <w:sz w:val="24"/>
          <w:szCs w:val="24"/>
        </w:rPr>
        <w:t>mo iż prace te nie podlegają obowiązkowemu</w:t>
      </w:r>
      <w:r w:rsidRPr="009F6329">
        <w:rPr>
          <w:rFonts w:ascii="Arial" w:hAnsi="Arial" w:cs="Arial"/>
          <w:sz w:val="24"/>
          <w:szCs w:val="24"/>
        </w:rPr>
        <w:t xml:space="preserve"> </w:t>
      </w:r>
      <w:r w:rsidRPr="00987526">
        <w:rPr>
          <w:rFonts w:ascii="Arial" w:hAnsi="Arial" w:cs="Arial"/>
          <w:sz w:val="24"/>
          <w:szCs w:val="24"/>
        </w:rPr>
        <w:t>prowadzeniu dziennika budowy, zaleca się aby dla niniejszych prac zakładać dzienniki budowy</w:t>
      </w:r>
      <w:r w:rsidRPr="009F6329">
        <w:rPr>
          <w:rFonts w:ascii="Arial" w:hAnsi="Arial" w:cs="Arial"/>
          <w:sz w:val="24"/>
          <w:szCs w:val="24"/>
        </w:rPr>
        <w:t xml:space="preserve"> wewnętrzne.</w:t>
      </w:r>
    </w:p>
    <w:p w14:paraId="107E79B0" w14:textId="6DC218F4" w:rsidR="0045166F" w:rsidRPr="009F6329" w:rsidRDefault="0045166F" w:rsidP="00987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6329">
        <w:rPr>
          <w:rFonts w:ascii="Arial" w:hAnsi="Arial" w:cs="Arial"/>
          <w:sz w:val="24"/>
          <w:szCs w:val="24"/>
        </w:rPr>
        <w:t xml:space="preserve">- </w:t>
      </w:r>
      <w:r w:rsidR="00987526" w:rsidRPr="009F6329">
        <w:rPr>
          <w:rFonts w:ascii="Arial" w:hAnsi="Arial" w:cs="Arial"/>
          <w:sz w:val="24"/>
          <w:szCs w:val="24"/>
        </w:rPr>
        <w:t>Rura odpowietrzenia przy podporze prawej skorodowana całkowicie – liczne perforacje – grozi odpadnięciem od ko</w:t>
      </w:r>
      <w:r w:rsidR="009F6329" w:rsidRPr="009F6329">
        <w:rPr>
          <w:rFonts w:ascii="Arial" w:hAnsi="Arial" w:cs="Arial"/>
          <w:sz w:val="24"/>
          <w:szCs w:val="24"/>
        </w:rPr>
        <w:t>ns</w:t>
      </w:r>
      <w:r w:rsidR="00987526" w:rsidRPr="009F6329">
        <w:rPr>
          <w:rFonts w:ascii="Arial" w:hAnsi="Arial" w:cs="Arial"/>
          <w:sz w:val="24"/>
          <w:szCs w:val="24"/>
        </w:rPr>
        <w:t>trukcji.</w:t>
      </w:r>
    </w:p>
    <w:p w14:paraId="7B3010DF" w14:textId="35B19A90" w:rsidR="00987526" w:rsidRPr="009F6329" w:rsidRDefault="00987526" w:rsidP="00987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6329">
        <w:rPr>
          <w:rFonts w:ascii="Arial" w:hAnsi="Arial" w:cs="Arial"/>
          <w:sz w:val="24"/>
          <w:szCs w:val="24"/>
        </w:rPr>
        <w:t xml:space="preserve">- Zużyta i uszkodzona konstrukcja podpór rurociągu typu sprężynowego. Elementy zdeformowane, </w:t>
      </w:r>
      <w:r w:rsidRPr="00987526">
        <w:rPr>
          <w:rFonts w:ascii="Arial" w:hAnsi="Arial" w:cs="Arial"/>
          <w:sz w:val="24"/>
          <w:szCs w:val="24"/>
        </w:rPr>
        <w:t xml:space="preserve">skorodowane strukturalnie, uszkodzone gniazda sprężyn – stan awaryjny. </w:t>
      </w:r>
    </w:p>
    <w:p w14:paraId="3C24CB88" w14:textId="77777777" w:rsidR="0045166F" w:rsidRPr="009F6329" w:rsidRDefault="0045166F" w:rsidP="00841E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85B0D56" w14:textId="77777777" w:rsidR="00A309FC" w:rsidRPr="009F6329" w:rsidRDefault="00A309FC" w:rsidP="00841E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2661F7B" w14:textId="77777777" w:rsidR="00485A94" w:rsidRPr="009F6329" w:rsidRDefault="00485A94" w:rsidP="00841E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F6329">
        <w:rPr>
          <w:rFonts w:ascii="Arial" w:hAnsi="Arial" w:cs="Arial"/>
          <w:b/>
          <w:bCs/>
          <w:sz w:val="24"/>
          <w:szCs w:val="24"/>
        </w:rPr>
        <w:t>Ocena wytrzymałości:</w:t>
      </w:r>
    </w:p>
    <w:p w14:paraId="7866F90F" w14:textId="1B63E4E1" w:rsidR="00485A94" w:rsidRPr="009F6329" w:rsidRDefault="00485A94" w:rsidP="00841E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6329">
        <w:rPr>
          <w:rFonts w:ascii="Arial" w:hAnsi="Arial" w:cs="Arial"/>
          <w:sz w:val="24"/>
          <w:szCs w:val="24"/>
        </w:rPr>
        <w:t>Ocena wytrzymałości (wytężenia) konstrukcji wsporczej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rurociągów sieci ciepłowniczej nie jest możliwa w pełnym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zakresie z uwagi na wskazane powyżej uszkodzenia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systemów kompensacyjnych podparć rurociągu oraz brak</w:t>
      </w:r>
      <w:r w:rsidR="00A309FC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danych szczegółowych w</w:t>
      </w:r>
      <w:r w:rsidR="00A309FC" w:rsidRPr="009F6329">
        <w:rPr>
          <w:rFonts w:ascii="Arial" w:hAnsi="Arial" w:cs="Arial"/>
          <w:sz w:val="24"/>
          <w:szCs w:val="24"/>
        </w:rPr>
        <w:t> </w:t>
      </w:r>
      <w:r w:rsidRPr="009F6329">
        <w:rPr>
          <w:rFonts w:ascii="Arial" w:hAnsi="Arial" w:cs="Arial"/>
          <w:sz w:val="24"/>
          <w:szCs w:val="24"/>
        </w:rPr>
        <w:t>zakresie charakterystyki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materiałowej użytych materiałów. W przypadku braku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możliwości kompensacji przemieszczeń termicznych</w:t>
      </w:r>
      <w:r w:rsidR="00A309FC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instalacji, mogą nastąpić znaczne przemieszczenia, jak i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związane z nimi ponadnormatywne stany naprężenia, w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stosunku do założeń projektowych, opartych o założenie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prawidłowej pracy wszystkich podzespołów konstrukcji</w:t>
      </w:r>
      <w:r w:rsidR="00A309FC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wsporczej. W chwili obecnej brak uszkodzeń fizycznych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lub innych syndromów ponadnormatywnych stanów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naprężenia konstrukcji. Na głowicach konstrukcji</w:t>
      </w:r>
      <w:r w:rsidR="00A309FC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wsporczych zaobserwowano przemieszczenia łączników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śrubowych wskazujących na przenoszenie znacznych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obciążeń poziomych – najprawdopodobniej od przesuwu</w:t>
      </w:r>
      <w:r w:rsidR="00A309FC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rur osłonowych na łożach podparcia. Niniejsze uwagi nie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dotyczą stanu skorodowania konstrukcji, które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nieuchronnie prowadzi do obniżenia parametrów</w:t>
      </w:r>
      <w:r w:rsidR="00A309FC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 xml:space="preserve">wytrzymałościowych. </w:t>
      </w:r>
    </w:p>
    <w:p w14:paraId="32D44487" w14:textId="77777777" w:rsidR="00A309FC" w:rsidRPr="009F6329" w:rsidRDefault="00A309FC" w:rsidP="00841E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16DB4A7" w14:textId="77777777" w:rsidR="00485A94" w:rsidRPr="009F6329" w:rsidRDefault="00485A94" w:rsidP="00841E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F6329">
        <w:rPr>
          <w:rFonts w:ascii="Arial" w:hAnsi="Arial" w:cs="Arial"/>
          <w:b/>
          <w:bCs/>
          <w:sz w:val="24"/>
          <w:szCs w:val="24"/>
        </w:rPr>
        <w:t>Ocena procesu korozji:</w:t>
      </w:r>
    </w:p>
    <w:p w14:paraId="5A5FA4C0" w14:textId="37F41E86" w:rsidR="00485A94" w:rsidRPr="009F6329" w:rsidRDefault="00485A94" w:rsidP="00841E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6329">
        <w:rPr>
          <w:rFonts w:ascii="Arial" w:hAnsi="Arial" w:cs="Arial"/>
          <w:sz w:val="24"/>
          <w:szCs w:val="24"/>
        </w:rPr>
        <w:t>Korozja powierzchniowa i podpowłokowa ze znacznymi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obszarami korozji wżerowej oraz z początkami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zniszczenia korozyjnego struktury elementów stalowych.</w:t>
      </w:r>
    </w:p>
    <w:p w14:paraId="371459C9" w14:textId="77777777" w:rsidR="00A309FC" w:rsidRPr="009F6329" w:rsidRDefault="00A309FC" w:rsidP="00841E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03D55D4" w14:textId="77777777" w:rsidR="007F7BDA" w:rsidRPr="009F6329" w:rsidRDefault="00485A94" w:rsidP="00841E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F6329">
        <w:rPr>
          <w:rFonts w:ascii="Arial" w:hAnsi="Arial" w:cs="Arial"/>
          <w:b/>
          <w:bCs/>
          <w:sz w:val="24"/>
          <w:szCs w:val="24"/>
        </w:rPr>
        <w:t>Ocena stanu zaawansowania korozji:</w:t>
      </w:r>
      <w:r w:rsidR="00A309FC" w:rsidRPr="009F6329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00444844" w14:textId="311800A8" w:rsidR="00485A94" w:rsidRPr="009F6329" w:rsidRDefault="007F7BDA" w:rsidP="00841E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6329">
        <w:rPr>
          <w:rFonts w:ascii="Arial" w:hAnsi="Arial" w:cs="Arial"/>
          <w:sz w:val="24"/>
          <w:szCs w:val="24"/>
        </w:rPr>
        <w:t>Powierzchniowo</w:t>
      </w:r>
      <w:r w:rsidRPr="009F6329">
        <w:rPr>
          <w:rFonts w:ascii="Arial" w:hAnsi="Arial" w:cs="Arial"/>
          <w:b/>
          <w:bCs/>
          <w:sz w:val="24"/>
          <w:szCs w:val="24"/>
        </w:rPr>
        <w:t xml:space="preserve"> </w:t>
      </w:r>
      <w:r w:rsidR="00485A94" w:rsidRPr="009F6329">
        <w:rPr>
          <w:rFonts w:ascii="Arial" w:hAnsi="Arial" w:cs="Arial"/>
          <w:sz w:val="24"/>
          <w:szCs w:val="24"/>
        </w:rPr>
        <w:t>85%. Brak możliwości pomiaru grubości powłok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="00485A94" w:rsidRPr="009F6329">
        <w:rPr>
          <w:rFonts w:ascii="Arial" w:hAnsi="Arial" w:cs="Arial"/>
          <w:sz w:val="24"/>
          <w:szCs w:val="24"/>
        </w:rPr>
        <w:t>antykorozyjnych ze względu na występowanie korozji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="00485A94" w:rsidRPr="009F6329">
        <w:rPr>
          <w:rFonts w:ascii="Arial" w:hAnsi="Arial" w:cs="Arial"/>
          <w:sz w:val="24"/>
          <w:szCs w:val="24"/>
        </w:rPr>
        <w:t>podpowłokowej.</w:t>
      </w:r>
    </w:p>
    <w:p w14:paraId="03DCBF2C" w14:textId="77777777" w:rsidR="00A309FC" w:rsidRPr="009F6329" w:rsidRDefault="00A309FC" w:rsidP="00841E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694F660" w14:textId="77777777" w:rsidR="00485A94" w:rsidRPr="009F6329" w:rsidRDefault="00485A94" w:rsidP="00841E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F6329">
        <w:rPr>
          <w:rFonts w:ascii="Arial" w:hAnsi="Arial" w:cs="Arial"/>
          <w:b/>
          <w:bCs/>
          <w:sz w:val="24"/>
          <w:szCs w:val="24"/>
        </w:rPr>
        <w:t>Ocena zmian kształtu podpór:</w:t>
      </w:r>
    </w:p>
    <w:p w14:paraId="535FB6AF" w14:textId="3F557A2C" w:rsidR="00485A94" w:rsidRPr="009F6329" w:rsidRDefault="00485A94" w:rsidP="00841E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6329">
        <w:rPr>
          <w:rFonts w:ascii="Arial" w:hAnsi="Arial" w:cs="Arial"/>
          <w:sz w:val="24"/>
          <w:szCs w:val="24"/>
        </w:rPr>
        <w:t>Stwierdzono niewielkie, lokalne przemieszczenia i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deformacje elementów konstrukcj</w:t>
      </w:r>
      <w:r w:rsidR="00A309FC" w:rsidRPr="009F6329">
        <w:rPr>
          <w:rFonts w:ascii="Arial" w:hAnsi="Arial" w:cs="Arial"/>
          <w:sz w:val="24"/>
          <w:szCs w:val="24"/>
        </w:rPr>
        <w:t xml:space="preserve">i </w:t>
      </w:r>
      <w:r w:rsidRPr="009F6329">
        <w:rPr>
          <w:rFonts w:ascii="Arial" w:hAnsi="Arial" w:cs="Arial"/>
          <w:sz w:val="24"/>
          <w:szCs w:val="24"/>
        </w:rPr>
        <w:t>nie mające wpływu na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stateczność ogólną. Konstrukcja wsporcza spionowana</w:t>
      </w:r>
      <w:r w:rsidR="00A309FC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prawidłowo z niewielkim odchyleniem od pionu w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płaszczyźnie osi instalacji rzędu 0,2˚. Może być to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konsekwencja złego działania podpór rurociągów na</w:t>
      </w:r>
      <w:r w:rsidR="00841E0E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estakadzie.</w:t>
      </w:r>
    </w:p>
    <w:p w14:paraId="3DA7109D" w14:textId="77777777" w:rsidR="00485A94" w:rsidRPr="009F6329" w:rsidRDefault="00485A94" w:rsidP="00841E0E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57D9CEBB" w14:textId="1F639283" w:rsidR="005D000B" w:rsidRPr="009F6329" w:rsidRDefault="005D000B" w:rsidP="00841E0E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9F6329">
        <w:rPr>
          <w:rFonts w:ascii="Arial" w:eastAsia="Times New Roman" w:hAnsi="Arial" w:cs="Arial"/>
          <w:bCs/>
          <w:sz w:val="24"/>
          <w:szCs w:val="24"/>
        </w:rPr>
        <w:t>Przed złożeniem oferty zaleca się Wykonawcy przeprowadzenie wizji lokalnej obiektu celem szczegółowego zapoznania się z zakresem prac.</w:t>
      </w:r>
    </w:p>
    <w:bookmarkEnd w:id="1"/>
    <w:p w14:paraId="5A9187C2" w14:textId="77777777" w:rsidR="005D000B" w:rsidRPr="009F6329" w:rsidRDefault="005D000B" w:rsidP="00666A57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26736AE1" w14:textId="14DAAD45" w:rsidR="00ED1B44" w:rsidRPr="009F6329" w:rsidRDefault="00ED1B44" w:rsidP="00ED1B44">
      <w:pPr>
        <w:rPr>
          <w:rFonts w:ascii="Arial" w:hAnsi="Arial" w:cs="Arial"/>
          <w:sz w:val="24"/>
          <w:szCs w:val="24"/>
        </w:rPr>
      </w:pPr>
      <w:r w:rsidRPr="009F6329">
        <w:rPr>
          <w:rFonts w:ascii="Arial" w:hAnsi="Arial" w:cs="Arial"/>
          <w:sz w:val="24"/>
          <w:szCs w:val="24"/>
        </w:rPr>
        <w:t xml:space="preserve">W załączeniu </w:t>
      </w:r>
    </w:p>
    <w:p w14:paraId="34D7F289" w14:textId="0F9B1A4D" w:rsidR="00ED1B44" w:rsidRPr="009F6329" w:rsidRDefault="00ED1B44" w:rsidP="00ED1B44">
      <w:pPr>
        <w:rPr>
          <w:rFonts w:ascii="Arial" w:hAnsi="Arial" w:cs="Arial"/>
          <w:sz w:val="24"/>
          <w:szCs w:val="24"/>
        </w:rPr>
      </w:pPr>
      <w:r w:rsidRPr="009F6329">
        <w:rPr>
          <w:rFonts w:ascii="Arial" w:hAnsi="Arial" w:cs="Arial"/>
          <w:sz w:val="24"/>
          <w:szCs w:val="24"/>
        </w:rPr>
        <w:t xml:space="preserve">Inwentaryzacja estakady rys. nr </w:t>
      </w:r>
      <w:r w:rsidR="007449EF" w:rsidRPr="009F6329">
        <w:rPr>
          <w:rFonts w:ascii="Arial" w:hAnsi="Arial" w:cs="Arial"/>
          <w:sz w:val="24"/>
          <w:szCs w:val="24"/>
        </w:rPr>
        <w:t>1</w:t>
      </w:r>
      <w:r w:rsidRPr="009F6329">
        <w:rPr>
          <w:rFonts w:ascii="Arial" w:hAnsi="Arial" w:cs="Arial"/>
          <w:sz w:val="24"/>
          <w:szCs w:val="24"/>
        </w:rPr>
        <w:t>.1</w:t>
      </w:r>
      <w:r w:rsidR="007449EF" w:rsidRPr="009F6329">
        <w:rPr>
          <w:rFonts w:ascii="Arial" w:hAnsi="Arial" w:cs="Arial"/>
          <w:sz w:val="24"/>
          <w:szCs w:val="24"/>
        </w:rPr>
        <w:t xml:space="preserve"> i 1.2 </w:t>
      </w:r>
      <w:r w:rsidRPr="009F6329">
        <w:rPr>
          <w:rFonts w:ascii="Arial" w:hAnsi="Arial" w:cs="Arial"/>
          <w:sz w:val="24"/>
          <w:szCs w:val="24"/>
        </w:rPr>
        <w:t xml:space="preserve"> Załącznik nr </w:t>
      </w:r>
      <w:r w:rsidR="00632270" w:rsidRPr="0012458C">
        <w:rPr>
          <w:rFonts w:ascii="Arial" w:hAnsi="Arial" w:cs="Arial"/>
          <w:sz w:val="24"/>
          <w:szCs w:val="24"/>
        </w:rPr>
        <w:t>1</w:t>
      </w:r>
      <w:r w:rsidR="007449EF" w:rsidRPr="0012458C">
        <w:rPr>
          <w:rFonts w:ascii="Arial" w:hAnsi="Arial" w:cs="Arial"/>
          <w:sz w:val="24"/>
          <w:szCs w:val="24"/>
        </w:rPr>
        <w:t xml:space="preserve"> i </w:t>
      </w:r>
      <w:r w:rsidR="00632270" w:rsidRPr="0012458C">
        <w:rPr>
          <w:rFonts w:ascii="Arial" w:hAnsi="Arial" w:cs="Arial"/>
          <w:sz w:val="24"/>
          <w:szCs w:val="24"/>
        </w:rPr>
        <w:t>2</w:t>
      </w:r>
      <w:r w:rsidR="007449EF" w:rsidRPr="0012458C">
        <w:rPr>
          <w:rFonts w:ascii="Arial" w:hAnsi="Arial" w:cs="Arial"/>
          <w:sz w:val="24"/>
          <w:szCs w:val="24"/>
        </w:rPr>
        <w:t xml:space="preserve"> </w:t>
      </w:r>
    </w:p>
    <w:p w14:paraId="1FE07E8B" w14:textId="11E8BB42" w:rsidR="00EF7AE8" w:rsidRPr="009F6329" w:rsidRDefault="00EF7AE8" w:rsidP="00EF7AE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4C154D2" w14:textId="77777777" w:rsidR="007E400A" w:rsidRPr="009F6329" w:rsidRDefault="007E400A" w:rsidP="006407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627E4F1" w14:textId="193DED75" w:rsidR="006114F1" w:rsidRPr="009F6329" w:rsidRDefault="00EF7AE8" w:rsidP="00C5397B">
      <w:pPr>
        <w:pStyle w:val="Akapitzlist"/>
        <w:numPr>
          <w:ilvl w:val="0"/>
          <w:numId w:val="11"/>
        </w:numPr>
        <w:rPr>
          <w:rFonts w:ascii="Arial" w:hAnsi="Arial" w:cs="Arial"/>
          <w:b/>
          <w:bCs/>
          <w:sz w:val="24"/>
          <w:szCs w:val="24"/>
        </w:rPr>
      </w:pPr>
      <w:bookmarkStart w:id="3" w:name="_Hlk125017991"/>
      <w:r w:rsidRPr="009F6329">
        <w:rPr>
          <w:rFonts w:ascii="Arial" w:hAnsi="Arial" w:cs="Arial"/>
          <w:b/>
          <w:bCs/>
          <w:sz w:val="24"/>
          <w:szCs w:val="24"/>
        </w:rPr>
        <w:t>Wykonanie remontu podpór pod ciepłociągiem oraz elementów konstrukcji stalowych estakad przy ul. Portowej w Elblągu</w:t>
      </w:r>
    </w:p>
    <w:p w14:paraId="11081805" w14:textId="1D60EC0D" w:rsidR="00C5397B" w:rsidRPr="009F6329" w:rsidRDefault="00C5397B" w:rsidP="00C5397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6329">
        <w:rPr>
          <w:rFonts w:ascii="Arial" w:hAnsi="Arial" w:cs="Arial"/>
          <w:sz w:val="24"/>
          <w:szCs w:val="24"/>
        </w:rPr>
        <w:t xml:space="preserve">Przedmiotem zamówienia jest wykonanie remontu konstrukcji estakady stalowej podpierającej sieć magistralną ciepłociągu przechodzącego nad ul. Portową w Elblągu wraz </w:t>
      </w:r>
      <w:r w:rsidR="00FA6B01" w:rsidRPr="009F6329">
        <w:rPr>
          <w:rFonts w:ascii="Arial" w:hAnsi="Arial" w:cs="Arial"/>
          <w:sz w:val="24"/>
          <w:szCs w:val="24"/>
        </w:rPr>
        <w:t xml:space="preserve">z remontem fundamentów estakady, </w:t>
      </w:r>
      <w:r w:rsidRPr="009F6329">
        <w:rPr>
          <w:rFonts w:ascii="Arial" w:hAnsi="Arial" w:cs="Arial"/>
          <w:sz w:val="24"/>
          <w:szCs w:val="24"/>
        </w:rPr>
        <w:t>podparć rurociągu, umieszczonych na tej estakadzie i odnowieniem rury osłonowej rurociągu polegającym na oczyszczeniu jej z rdzy i zabrudzeń oraz jej pomalowaniu.</w:t>
      </w:r>
    </w:p>
    <w:p w14:paraId="7E8E36D4" w14:textId="77777777" w:rsidR="00C5397B" w:rsidRPr="009F6329" w:rsidRDefault="00C5397B" w:rsidP="00C5397B">
      <w:pPr>
        <w:tabs>
          <w:tab w:val="left" w:pos="6580"/>
        </w:tabs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0DA5A01" w14:textId="77777777" w:rsidR="00C5397B" w:rsidRPr="009F6329" w:rsidRDefault="00C5397B" w:rsidP="00C5397B">
      <w:pPr>
        <w:tabs>
          <w:tab w:val="left" w:pos="6580"/>
        </w:tabs>
        <w:suppressAutoHyphens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9F6329">
        <w:rPr>
          <w:rFonts w:ascii="Arial" w:hAnsi="Arial" w:cs="Arial"/>
          <w:sz w:val="24"/>
          <w:szCs w:val="24"/>
        </w:rPr>
        <w:t xml:space="preserve">W ramach wykonywania prac związanych z przedmiotem zamówienia w formule zaprojektuj i wybuduj Wykonawca </w:t>
      </w:r>
      <w:r w:rsidRPr="009F6329">
        <w:rPr>
          <w:rFonts w:ascii="Arial" w:eastAsia="Times New Roman" w:hAnsi="Arial" w:cs="Arial"/>
          <w:bCs/>
          <w:sz w:val="24"/>
          <w:szCs w:val="24"/>
        </w:rPr>
        <w:t>zobowiązany jest do :</w:t>
      </w:r>
    </w:p>
    <w:p w14:paraId="43BB9CEC" w14:textId="77777777" w:rsidR="00C5397B" w:rsidRPr="009F6329" w:rsidRDefault="00C5397B" w:rsidP="00C5397B">
      <w:pPr>
        <w:tabs>
          <w:tab w:val="left" w:pos="6580"/>
        </w:tabs>
        <w:suppressAutoHyphens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0F7FEB4B" w14:textId="77777777" w:rsidR="00C5397B" w:rsidRPr="009F6329" w:rsidRDefault="00C5397B" w:rsidP="00C5397B">
      <w:pPr>
        <w:tabs>
          <w:tab w:val="left" w:pos="6580"/>
        </w:tabs>
        <w:suppressAutoHyphens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9F6329">
        <w:rPr>
          <w:rFonts w:ascii="Arial" w:eastAsia="Times New Roman" w:hAnsi="Arial" w:cs="Arial"/>
          <w:bCs/>
          <w:sz w:val="24"/>
          <w:szCs w:val="24"/>
        </w:rPr>
        <w:t xml:space="preserve">- uzyskania wszelkich zgód od organów na prowadzenie robót objętych przedmiotem zamówienia (np. pozwolenie / zgłoszenie robót – ustawa Prawo Budowlane Dz.U. z 1994r Nr.89, poz. 414), jeżeli są wymagane. oraz zaplanowanie i prowadzenie prac </w:t>
      </w:r>
    </w:p>
    <w:p w14:paraId="397262C1" w14:textId="77777777" w:rsidR="00C5397B" w:rsidRPr="009F6329" w:rsidRDefault="00C5397B" w:rsidP="00C5397B">
      <w:pPr>
        <w:tabs>
          <w:tab w:val="left" w:pos="6580"/>
        </w:tabs>
        <w:suppressAutoHyphens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74435D07" w14:textId="77777777" w:rsidR="00C5397B" w:rsidRPr="009F6329" w:rsidRDefault="00C5397B" w:rsidP="00C5397B">
      <w:pPr>
        <w:tabs>
          <w:tab w:val="left" w:pos="6580"/>
        </w:tabs>
        <w:suppressAutoHyphens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9F6329">
        <w:rPr>
          <w:rFonts w:ascii="Arial" w:eastAsia="Times New Roman" w:hAnsi="Arial" w:cs="Arial"/>
          <w:bCs/>
          <w:sz w:val="24"/>
          <w:szCs w:val="24"/>
        </w:rPr>
        <w:t>- wykonania dokumentacji projektowej (wraz z uzyskaniem ostatecznej i prawomocnej decyzji w przedmiocie pozwolenia na budowę/zgłoszenie robót – Ustawa Prawo Budowlane Dz.U. z 1994r Nr 89, poz. 414 – w zależności od tego, czego w danym przypadku wymagać będą przepisy prawa) dla przedmiotowej inwestycji.</w:t>
      </w:r>
    </w:p>
    <w:p w14:paraId="5754CA5B" w14:textId="77777777" w:rsidR="00C5397B" w:rsidRPr="009F6329" w:rsidRDefault="00C5397B" w:rsidP="00C5397B">
      <w:pPr>
        <w:tabs>
          <w:tab w:val="left" w:pos="6580"/>
        </w:tabs>
        <w:suppressAutoHyphens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6AE3E5CA" w14:textId="77777777" w:rsidR="00C5397B" w:rsidRPr="009F6329" w:rsidRDefault="00C5397B" w:rsidP="00C5397B">
      <w:pPr>
        <w:tabs>
          <w:tab w:val="left" w:pos="6580"/>
        </w:tabs>
        <w:suppressAutoHyphens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9F6329">
        <w:rPr>
          <w:rFonts w:ascii="Arial" w:eastAsia="Times New Roman" w:hAnsi="Arial" w:cs="Arial"/>
          <w:bCs/>
          <w:sz w:val="24"/>
          <w:szCs w:val="24"/>
        </w:rPr>
        <w:t>- wykonania wszystkich prac remontowych w sposób zapewniający bezpieczeństwo osób i mienia. Jednocześnie Wykonawca bierze pełną odpowiedzialność za potencjalne szkody, które mogą powstać podczas prowadzenia prac.</w:t>
      </w:r>
    </w:p>
    <w:p w14:paraId="152E9CAC" w14:textId="77777777" w:rsidR="00BE4C2D" w:rsidRPr="009F6329" w:rsidRDefault="00BE4C2D" w:rsidP="00C5397B">
      <w:pPr>
        <w:tabs>
          <w:tab w:val="left" w:pos="6580"/>
        </w:tabs>
        <w:suppressAutoHyphens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5ADE724B" w14:textId="77777777" w:rsidR="00FA6B01" w:rsidRPr="009F6329" w:rsidRDefault="00FA6B01" w:rsidP="00C5397B">
      <w:pPr>
        <w:tabs>
          <w:tab w:val="left" w:pos="6580"/>
        </w:tabs>
        <w:suppressAutoHyphens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5557BB0E" w14:textId="44F185C4" w:rsidR="00FA6B01" w:rsidRPr="009F6329" w:rsidRDefault="00FA6B01" w:rsidP="00FA6B01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9F6329">
        <w:rPr>
          <w:rFonts w:ascii="Arial" w:eastAsia="Times New Roman" w:hAnsi="Arial" w:cs="Arial"/>
          <w:bCs/>
          <w:sz w:val="24"/>
          <w:szCs w:val="24"/>
        </w:rPr>
        <w:t>Lokalizacja estakady:</w:t>
      </w:r>
    </w:p>
    <w:p w14:paraId="566C513B" w14:textId="77777777" w:rsidR="00BE4C2D" w:rsidRDefault="00BE4C2D" w:rsidP="00FA6B01">
      <w:pPr>
        <w:spacing w:after="0" w:line="240" w:lineRule="auto"/>
        <w:jc w:val="both"/>
        <w:rPr>
          <w:rFonts w:ascii="Lato" w:eastAsia="Times New Roman" w:hAnsi="Lato"/>
          <w:bCs/>
        </w:rPr>
      </w:pPr>
    </w:p>
    <w:p w14:paraId="2219502F" w14:textId="0619CC07" w:rsidR="00BE4C2D" w:rsidRDefault="00FA6B01" w:rsidP="00BE4C2D">
      <w:pPr>
        <w:spacing w:after="0" w:line="240" w:lineRule="auto"/>
        <w:jc w:val="center"/>
        <w:rPr>
          <w:rFonts w:ascii="Lato" w:eastAsia="Times New Roman" w:hAnsi="Lato"/>
          <w:bCs/>
        </w:rPr>
      </w:pPr>
      <w:r>
        <w:rPr>
          <w:rFonts w:ascii="Lato" w:eastAsia="Times New Roman" w:hAnsi="Lato"/>
          <w:bCs/>
          <w:noProof/>
        </w:rPr>
        <w:drawing>
          <wp:inline distT="0" distB="0" distL="0" distR="0" wp14:anchorId="4F261B31" wp14:editId="77D9E68C">
            <wp:extent cx="5783699" cy="3600450"/>
            <wp:effectExtent l="0" t="0" r="7620" b="0"/>
            <wp:docPr id="1829056960" name="Obraz 8" descr="Obraz zawierający mapa, Fotografia lotnicza, węzeł, skrzyż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056960" name="Obraz 8" descr="Obraz zawierający mapa, Fotografia lotnicza, węzeł, skrzyżowan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883" cy="367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EF5CC" w14:textId="77777777" w:rsidR="00FA6B01" w:rsidRDefault="00FA6B01" w:rsidP="00BE4C2D">
      <w:pPr>
        <w:spacing w:after="0" w:line="240" w:lineRule="auto"/>
        <w:jc w:val="center"/>
        <w:rPr>
          <w:rFonts w:ascii="Lato" w:eastAsia="Times New Roman" w:hAnsi="Lato"/>
          <w:bCs/>
        </w:rPr>
      </w:pPr>
    </w:p>
    <w:p w14:paraId="08F8604A" w14:textId="3B92B440" w:rsidR="00BE4C2D" w:rsidRDefault="00FA6B01" w:rsidP="00BE4C2D">
      <w:pPr>
        <w:spacing w:after="0" w:line="240" w:lineRule="auto"/>
        <w:jc w:val="center"/>
        <w:rPr>
          <w:rFonts w:ascii="Lato" w:eastAsia="Times New Roman" w:hAnsi="Lato"/>
          <w:bCs/>
        </w:rPr>
      </w:pPr>
      <w:r w:rsidRPr="0064075D">
        <w:rPr>
          <w:rFonts w:ascii="Lato" w:eastAsia="Times New Roman" w:hAnsi="Lato"/>
          <w:bCs/>
          <w:noProof/>
        </w:rPr>
        <w:lastRenderedPageBreak/>
        <w:drawing>
          <wp:inline distT="0" distB="0" distL="0" distR="0" wp14:anchorId="5C5C2818" wp14:editId="3481BBD4">
            <wp:extent cx="4290060" cy="2787687"/>
            <wp:effectExtent l="0" t="0" r="0" b="0"/>
            <wp:docPr id="2107077906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536" cy="281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AFABA" w14:textId="77777777" w:rsidR="00FA6B01" w:rsidRDefault="00FA6B01" w:rsidP="00BE4C2D">
      <w:pPr>
        <w:spacing w:after="0" w:line="240" w:lineRule="auto"/>
        <w:jc w:val="center"/>
        <w:rPr>
          <w:rFonts w:ascii="Lato" w:eastAsia="Times New Roman" w:hAnsi="Lato"/>
          <w:bCs/>
        </w:rPr>
      </w:pPr>
    </w:p>
    <w:p w14:paraId="1DB16EB7" w14:textId="77777777" w:rsidR="00FA6B01" w:rsidRDefault="00FA6B01" w:rsidP="00BE4C2D">
      <w:pPr>
        <w:spacing w:after="0" w:line="240" w:lineRule="auto"/>
        <w:jc w:val="center"/>
        <w:rPr>
          <w:rFonts w:ascii="Lato" w:eastAsia="Times New Roman" w:hAnsi="Lato"/>
          <w:bCs/>
        </w:rPr>
      </w:pPr>
      <w:r w:rsidRPr="0064075D">
        <w:rPr>
          <w:rFonts w:ascii="Lato" w:eastAsia="Times New Roman" w:hAnsi="Lato"/>
          <w:bCs/>
          <w:noProof/>
        </w:rPr>
        <w:drawing>
          <wp:inline distT="0" distB="0" distL="0" distR="0" wp14:anchorId="48F07A58" wp14:editId="44EA14CF">
            <wp:extent cx="4370512" cy="2457450"/>
            <wp:effectExtent l="0" t="0" r="0" b="0"/>
            <wp:docPr id="39235227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408" cy="247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11E59" w14:textId="77777777" w:rsidR="00FA6B01" w:rsidRPr="00BE4C2D" w:rsidRDefault="00FA6B01" w:rsidP="00FA6B01">
      <w:pPr>
        <w:rPr>
          <w:rFonts w:ascii="Lato" w:hAnsi="Lato"/>
          <w:b/>
          <w:bCs/>
          <w:sz w:val="24"/>
          <w:szCs w:val="24"/>
        </w:rPr>
      </w:pPr>
    </w:p>
    <w:p w14:paraId="43F36354" w14:textId="77777777" w:rsidR="00C5397B" w:rsidRPr="00BE4C2D" w:rsidRDefault="00C5397B" w:rsidP="00C5397B">
      <w:pPr>
        <w:tabs>
          <w:tab w:val="left" w:pos="6580"/>
        </w:tabs>
        <w:suppressAutoHyphens/>
        <w:spacing w:after="0" w:line="240" w:lineRule="auto"/>
        <w:jc w:val="both"/>
        <w:rPr>
          <w:rFonts w:ascii="Lato" w:eastAsia="Times New Roman" w:hAnsi="Lato"/>
          <w:bCs/>
          <w:sz w:val="24"/>
          <w:szCs w:val="24"/>
        </w:rPr>
      </w:pPr>
    </w:p>
    <w:p w14:paraId="6B366B8C" w14:textId="6DCFBA40" w:rsidR="00C5397B" w:rsidRPr="009F6329" w:rsidRDefault="00C5397B" w:rsidP="00C5397B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bookmarkStart w:id="4" w:name="_Hlk161382148"/>
      <w:r w:rsidRPr="009F6329">
        <w:rPr>
          <w:rFonts w:ascii="Arial" w:eastAsia="Times New Roman" w:hAnsi="Arial" w:cs="Arial"/>
          <w:bCs/>
          <w:sz w:val="24"/>
          <w:szCs w:val="24"/>
        </w:rPr>
        <w:t xml:space="preserve">Szczegółowy opis wykonania przedmiotu </w:t>
      </w:r>
      <w:bookmarkEnd w:id="4"/>
      <w:r w:rsidRPr="009F6329">
        <w:rPr>
          <w:rFonts w:ascii="Arial" w:eastAsia="Times New Roman" w:hAnsi="Arial" w:cs="Arial"/>
          <w:bCs/>
          <w:sz w:val="24"/>
          <w:szCs w:val="24"/>
        </w:rPr>
        <w:t>zamówienia zawiera</w:t>
      </w:r>
      <w:r w:rsidRPr="009F6329">
        <w:rPr>
          <w:rFonts w:ascii="Arial" w:hAnsi="Arial" w:cs="Arial"/>
          <w:sz w:val="24"/>
          <w:szCs w:val="24"/>
        </w:rPr>
        <w:t xml:space="preserve"> </w:t>
      </w:r>
      <w:r w:rsidR="00BE4C2D" w:rsidRPr="009F6329">
        <w:rPr>
          <w:rFonts w:ascii="Arial" w:eastAsia="Times New Roman" w:hAnsi="Arial" w:cs="Arial"/>
          <w:bCs/>
          <w:sz w:val="24"/>
          <w:szCs w:val="24"/>
        </w:rPr>
        <w:t>Rozpoznanie</w:t>
      </w:r>
      <w:r w:rsidRPr="009F6329">
        <w:rPr>
          <w:rFonts w:ascii="Arial" w:eastAsia="Times New Roman" w:hAnsi="Arial" w:cs="Arial"/>
          <w:bCs/>
          <w:sz w:val="24"/>
          <w:szCs w:val="24"/>
        </w:rPr>
        <w:t xml:space="preserve"> stanu technicznego </w:t>
      </w:r>
      <w:r w:rsidR="00BE4C2D" w:rsidRPr="009F6329">
        <w:rPr>
          <w:rFonts w:ascii="Arial" w:eastAsia="Times New Roman" w:hAnsi="Arial" w:cs="Arial"/>
          <w:bCs/>
          <w:sz w:val="24"/>
          <w:szCs w:val="24"/>
        </w:rPr>
        <w:t xml:space="preserve">konstrukcji i stanu technicznego </w:t>
      </w:r>
      <w:r w:rsidRPr="009F6329">
        <w:rPr>
          <w:rFonts w:ascii="Arial" w:eastAsia="Times New Roman" w:hAnsi="Arial" w:cs="Arial"/>
          <w:bCs/>
          <w:sz w:val="24"/>
          <w:szCs w:val="24"/>
        </w:rPr>
        <w:t>podpór rurociągów DN 600 na estakadzie</w:t>
      </w:r>
      <w:r w:rsidR="00BE4C2D" w:rsidRPr="009F6329">
        <w:rPr>
          <w:rFonts w:ascii="Arial" w:eastAsia="Times New Roman" w:hAnsi="Arial" w:cs="Arial"/>
          <w:bCs/>
          <w:sz w:val="24"/>
          <w:szCs w:val="24"/>
        </w:rPr>
        <w:t>.</w:t>
      </w:r>
    </w:p>
    <w:p w14:paraId="23766383" w14:textId="77777777" w:rsidR="00BE4C2D" w:rsidRPr="009F6329" w:rsidRDefault="00BE4C2D" w:rsidP="00C5397B">
      <w:pPr>
        <w:spacing w:after="0" w:line="240" w:lineRule="auto"/>
        <w:jc w:val="both"/>
        <w:rPr>
          <w:rFonts w:ascii="Arial" w:eastAsia="Times New Roman" w:hAnsi="Arial" w:cs="Arial"/>
          <w:bCs/>
        </w:rPr>
      </w:pPr>
    </w:p>
    <w:p w14:paraId="7BA3DB68" w14:textId="77777777" w:rsidR="00BE4C2D" w:rsidRPr="009F6329" w:rsidRDefault="00BE4C2D" w:rsidP="005A41A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9F6329">
        <w:rPr>
          <w:rFonts w:ascii="Arial" w:eastAsia="Times New Roman" w:hAnsi="Arial" w:cs="Arial"/>
          <w:b/>
          <w:sz w:val="24"/>
          <w:szCs w:val="24"/>
        </w:rPr>
        <w:t>Rozpoznanie stanu technicznego konstrukcji</w:t>
      </w:r>
    </w:p>
    <w:p w14:paraId="2433C76E" w14:textId="77777777" w:rsidR="00BE4C2D" w:rsidRPr="009F6329" w:rsidRDefault="00BE4C2D" w:rsidP="005A41A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</w:rPr>
      </w:pPr>
    </w:p>
    <w:p w14:paraId="160EA700" w14:textId="717696D5" w:rsidR="00BE4C2D" w:rsidRPr="009F6329" w:rsidRDefault="00BE4C2D" w:rsidP="005A41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6329">
        <w:rPr>
          <w:rFonts w:ascii="Arial" w:hAnsi="Arial" w:cs="Arial"/>
          <w:b/>
          <w:bCs/>
          <w:sz w:val="24"/>
          <w:szCs w:val="24"/>
        </w:rPr>
        <w:t>Lokalizacja:</w:t>
      </w:r>
      <w:r w:rsidRPr="009F6329">
        <w:rPr>
          <w:rFonts w:ascii="Arial" w:hAnsi="Arial" w:cs="Arial"/>
          <w:sz w:val="24"/>
          <w:szCs w:val="24"/>
        </w:rPr>
        <w:t xml:space="preserve"> Estakada zlokalizowana na ul. Portowej w Elblągu.</w:t>
      </w:r>
    </w:p>
    <w:p w14:paraId="52F14779" w14:textId="77777777" w:rsidR="00BE4C2D" w:rsidRPr="009F6329" w:rsidRDefault="00BE4C2D" w:rsidP="005A41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7F5E048" w14:textId="548DB429" w:rsidR="00BE4C2D" w:rsidRDefault="00BE4C2D" w:rsidP="005A41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6329">
        <w:rPr>
          <w:rFonts w:ascii="Arial" w:hAnsi="Arial" w:cs="Arial"/>
          <w:b/>
          <w:bCs/>
          <w:sz w:val="24"/>
          <w:szCs w:val="24"/>
        </w:rPr>
        <w:t>Konstrukcja:</w:t>
      </w:r>
      <w:r w:rsidRPr="009F6329">
        <w:rPr>
          <w:rFonts w:ascii="Arial" w:hAnsi="Arial" w:cs="Arial"/>
          <w:sz w:val="24"/>
          <w:szCs w:val="24"/>
        </w:rPr>
        <w:t xml:space="preserve"> Estakada instalacji sieci ciepłowniczej wsparta na trzech podporach </w:t>
      </w:r>
      <w:proofErr w:type="spellStart"/>
      <w:r w:rsidRPr="009F6329">
        <w:rPr>
          <w:rFonts w:ascii="Arial" w:hAnsi="Arial" w:cs="Arial"/>
          <w:sz w:val="24"/>
          <w:szCs w:val="24"/>
        </w:rPr>
        <w:t>skratowanych</w:t>
      </w:r>
      <w:proofErr w:type="spellEnd"/>
      <w:r w:rsidRPr="009F6329">
        <w:rPr>
          <w:rFonts w:ascii="Arial" w:hAnsi="Arial" w:cs="Arial"/>
          <w:sz w:val="24"/>
          <w:szCs w:val="24"/>
        </w:rPr>
        <w:t xml:space="preserve"> stalowych wolnostojących przestrzennych o wymiarze osiowym w planie 1530x2080mm, jednokolumnowych z podwójnym ryglem przęsłowym wykonanym w</w:t>
      </w:r>
      <w:r w:rsidR="005A41AF" w:rsidRPr="009F6329">
        <w:rPr>
          <w:rFonts w:ascii="Arial" w:hAnsi="Arial" w:cs="Arial"/>
          <w:sz w:val="24"/>
          <w:szCs w:val="24"/>
        </w:rPr>
        <w:t> </w:t>
      </w:r>
      <w:r w:rsidRPr="009F6329">
        <w:rPr>
          <w:rFonts w:ascii="Arial" w:hAnsi="Arial" w:cs="Arial"/>
          <w:sz w:val="24"/>
          <w:szCs w:val="24"/>
        </w:rPr>
        <w:t>postaci rur osłonowych Ø1000/19, rura osłonowa łączona na środkowej podporze, łącznie cztery rury osłonowe. Podpora złożona z czterech gałęzi nośnych wykonanych z ∟90x90x9</w:t>
      </w:r>
      <w:r w:rsidR="005A41AF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mm stężonych obwodowo poziomo oraz ukośnie, stężenia poziome obwodowe wykonane z ∟50x50x5</w:t>
      </w:r>
      <w:r w:rsidR="005A41AF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mm dzielą konstrukcję</w:t>
      </w:r>
      <w:r w:rsidR="005A41AF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podpory na segmenty. Segment podstawy o wysokości 0,65</w:t>
      </w:r>
      <w:r w:rsidR="005A41AF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m, kolejne segmenty o wysokości 1,50</w:t>
      </w:r>
      <w:r w:rsidR="005A41AF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m oraz</w:t>
      </w:r>
      <w:r>
        <w:rPr>
          <w:rFonts w:ascii="Arial" w:hAnsi="Arial" w:cs="Arial"/>
          <w:sz w:val="24"/>
          <w:szCs w:val="24"/>
        </w:rPr>
        <w:t xml:space="preserve"> segment głowicowy o wysokości 1,40</w:t>
      </w:r>
      <w:r w:rsidR="005A41A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m. Ilość poszczególnych segmentów w </w:t>
      </w:r>
      <w:r>
        <w:rPr>
          <w:rFonts w:ascii="Arial" w:hAnsi="Arial" w:cs="Arial"/>
          <w:sz w:val="24"/>
          <w:szCs w:val="24"/>
        </w:rPr>
        <w:lastRenderedPageBreak/>
        <w:t>podporach zgodnie z rysunkami w części graficznej opracowania. Boczne tężenia segmentów wykonane jako ukośne typu X, zbudowane z ∟50x50x5</w:t>
      </w:r>
      <w:r w:rsidR="005A41A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mm oraz ∟65x65x8</w:t>
      </w:r>
      <w:r w:rsidR="005A41A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mm, w miejscu skrzyżowania tężników mocowana blacha węzłowa □</w:t>
      </w:r>
      <w:r w:rsidR="005A41AF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270x250x10</w:t>
      </w:r>
      <w:r w:rsidR="005A41A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mm, segmenty o wysokości 1,50m dodatkowo w środku wysokości spięte tężeniem obwodowym wykonanym z ∟65x65x8mm, w segmencie głowicowym stężenia wykonanie w postaci wsparcia głowicy podpory typu V, tężniki wykonanie z</w:t>
      </w:r>
      <w:r w:rsidR="005A41AF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∟80x80x8</w:t>
      </w:r>
      <w:r w:rsidR="005A41A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mm. Słupy skrajne mają ukształtowaną głowicę</w:t>
      </w:r>
      <w:r w:rsidR="005A41A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 zarysie rzutu poziomego, słup środkowy ma poszerzoną głowicę. Szczegółowa budowa głowicy pokazana na rysunkach konstrukcyjnych zawartych w części graficznej opracowania. Całość podpory posadowiona na fundamencie blokowym o wymiarach w planie: 2,50 x 2,50m. Wysokość fundamentu nieznana. Nie jest znane</w:t>
      </w:r>
      <w:r w:rsidR="005A41A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szczegółowe rozwiązanie posadowienia, nie wiadomo czy nie jest to oczep  fundamentu palowego. Obiekt</w:t>
      </w:r>
      <w:r w:rsidR="007F7BD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zlokalizowany w dzielnicy portowej. Na głowicy podpory</w:t>
      </w:r>
      <w:r w:rsidR="007F7BD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skrajnej zamocowane 4</w:t>
      </w:r>
      <w:r w:rsidR="005A41AF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a</w:t>
      </w:r>
      <w:r w:rsidR="005A41AF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środkowej 8 kompensatorów</w:t>
      </w:r>
      <w:r w:rsidR="007F7BD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pionowych sprężynowych, po dwa w miejscu podparcia</w:t>
      </w:r>
      <w:r w:rsidR="007F7BD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każdej z rur osłonowych. Rozstaw osiowy pomiędzy</w:t>
      </w:r>
      <w:r w:rsidR="007F7BD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podporami poprzez ulicę i tory kolejowe wynosi</w:t>
      </w:r>
      <w:r w:rsidR="007F7BD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odpowiednio ok. 14,98 i 16.92m.</w:t>
      </w:r>
      <w:r w:rsidR="007F7BD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Sieć instalacji rurowej ciepłowniczej na rozpatrywanym</w:t>
      </w:r>
      <w:r w:rsidR="007F7BD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odcinku ukształtowana w geometrii umożliwiającej</w:t>
      </w:r>
      <w:r w:rsidR="007F7BD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naturalną samokompensację wydłużeń termicznych.</w:t>
      </w:r>
      <w:r w:rsidR="007F7BD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Kompensacja naturalna typu U zbudowana jest na bazie</w:t>
      </w:r>
      <w:r w:rsidR="007F7BD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czterech kolan 90° dla każdej z nitek rurociągu. Takie</w:t>
      </w:r>
      <w:r w:rsidR="007F7BD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przyjęcie rozwiązań trasy rurociągu bezpośrednio</w:t>
      </w:r>
      <w:r w:rsidR="007F7BD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wymusza konstrukcję osadzenia rurociągów na głowicach</w:t>
      </w:r>
      <w:r w:rsidR="005A41A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konstrukcji wsporczej estakady z uwagi na pojawiające się</w:t>
      </w:r>
      <w:r w:rsidR="007F7BD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przemieszczenia.</w:t>
      </w:r>
    </w:p>
    <w:p w14:paraId="084CDC5C" w14:textId="77777777" w:rsidR="005A41AF" w:rsidRDefault="005A41AF" w:rsidP="005A41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EAA105D" w14:textId="77777777" w:rsidR="00BE4C2D" w:rsidRPr="007F7BDA" w:rsidRDefault="00BE4C2D" w:rsidP="005A41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F7BDA">
        <w:rPr>
          <w:rFonts w:ascii="Arial" w:hAnsi="Arial" w:cs="Arial"/>
          <w:b/>
          <w:bCs/>
          <w:sz w:val="24"/>
          <w:szCs w:val="24"/>
        </w:rPr>
        <w:t>Układ podpór rurociągu sieci ciepłowniczej:</w:t>
      </w:r>
    </w:p>
    <w:p w14:paraId="15E042F4" w14:textId="574AF6C1" w:rsidR="00BE4C2D" w:rsidRDefault="00BE4C2D" w:rsidP="005A41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Podparcie rurociągu sieciowego na przedmiotowym</w:t>
      </w:r>
      <w:r w:rsidR="003D70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odcinku jest pośrednie. Na konstrukcjach wsporczych, w</w:t>
      </w:r>
      <w:r w:rsidR="003D70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częściach głowicowych podpór osadzone są bowiem</w:t>
      </w:r>
      <w:r w:rsidR="005A41A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cztery rury osłonowe rygla estakady. Rurociągi</w:t>
      </w:r>
      <w:r w:rsidR="003D70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instalacyjne biegną w ich wnętrzu. Na głowicach podpór</w:t>
      </w:r>
      <w:r w:rsidR="003D70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estakady sieci ciepłowniczej umieszczono po dwa</w:t>
      </w:r>
      <w:r w:rsidR="003D70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kompensatory ramowe pionowe sprężynowe w każdym</w:t>
      </w:r>
      <w:r w:rsidR="003D70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miejscu podparcia. Łącznie jest zainstalowanych 16</w:t>
      </w:r>
      <w:r w:rsidR="003D70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kompensatorów. W części głowicowej kompensatora</w:t>
      </w:r>
      <w:r w:rsidR="005A41A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zamocowano łoże tarciowe na podbudowie dystansowej.</w:t>
      </w:r>
      <w:r w:rsidR="003D70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 części podstawy podbudowy dystansowej łoża</w:t>
      </w:r>
      <w:r w:rsidR="003D70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ślizgowego a ramą kompensatora sprężynowego</w:t>
      </w:r>
      <w:r w:rsidR="005A41A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zainstalowano przegub przesuwny rolkowy.</w:t>
      </w:r>
      <w:r w:rsidR="003D70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Przemieszczenia pionowe instalacji (obiekt w strefie</w:t>
      </w:r>
      <w:r w:rsidR="003D70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kompensacji termicznej typu U) są przejmowane przez</w:t>
      </w:r>
      <w:r w:rsidR="005A41A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kompensatory sprężynowe, natomiast towarzyszące im</w:t>
      </w:r>
      <w:r w:rsidR="003D70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ruchy poziome instalacji wymuszają przemieszczenia na</w:t>
      </w:r>
      <w:r w:rsidR="003D70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podporach rolkowych, po przekroczeniu wartości</w:t>
      </w:r>
      <w:r w:rsidR="005A41A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granicznej tarcia / toczenia na przesuw poziomy.</w:t>
      </w:r>
    </w:p>
    <w:p w14:paraId="5BD0A952" w14:textId="77777777" w:rsidR="003D70B4" w:rsidRDefault="003D70B4" w:rsidP="00BE4C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77552A5" w14:textId="77777777" w:rsidR="00BE4C2D" w:rsidRPr="007F7BDA" w:rsidRDefault="00BE4C2D" w:rsidP="005A41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F7BDA">
        <w:rPr>
          <w:rFonts w:ascii="Arial" w:hAnsi="Arial" w:cs="Arial"/>
          <w:b/>
          <w:bCs/>
          <w:sz w:val="24"/>
          <w:szCs w:val="24"/>
        </w:rPr>
        <w:t>Stan techniczny podpór sieci ciepłowniczej:</w:t>
      </w:r>
    </w:p>
    <w:p w14:paraId="6D0C80AD" w14:textId="67CAC3CF" w:rsidR="00BE4C2D" w:rsidRDefault="00BE4C2D" w:rsidP="005A41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przedmiotowym przypadku stwierdzono uszkodzenia</w:t>
      </w:r>
      <w:r w:rsidR="003D70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fizyczne kompensatorów sprężynowych oraz łożysk</w:t>
      </w:r>
      <w:r w:rsidR="003D70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rolkowych posadowienia rur osłonowych rygla.</w:t>
      </w:r>
      <w:r w:rsidR="005A41A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Uszkodzenia są tak znaczne, iż uniemożliwiają</w:t>
      </w:r>
      <w:r w:rsidR="003D70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prawidłową pracę układu kompensacyjnego. Szczegóły</w:t>
      </w:r>
      <w:r w:rsidR="003D70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uszkodzeń przedstawiono w karcie przeglądu obiektu.</w:t>
      </w:r>
      <w:r w:rsidR="005A41A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Stwierdzone uszkodzenia, korozyjna destrukcja</w:t>
      </w:r>
      <w:r w:rsidR="003D70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materiałowa, mogą stać się przyczyną znacznej awarii</w:t>
      </w:r>
      <w:r w:rsidR="003D70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technicznej. Na szczególną uwagę zasługują nie zdjęte</w:t>
      </w:r>
      <w:r w:rsidR="005A41A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zabezpieczenia montażowe które z chwilą zakończenia</w:t>
      </w:r>
      <w:r w:rsidR="003D70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budowy winny być usunięte.</w:t>
      </w:r>
      <w:r w:rsidR="005A41A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Ich obecność praktycznie</w:t>
      </w:r>
      <w:r w:rsidR="003D70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uniemożliwia kompensację przemieszczeń termicznych.</w:t>
      </w:r>
    </w:p>
    <w:p w14:paraId="3935DF51" w14:textId="77777777" w:rsidR="0012458C" w:rsidRDefault="0012458C" w:rsidP="005A41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980F16F" w14:textId="77777777" w:rsidR="002C39CF" w:rsidRDefault="002C39CF" w:rsidP="005A41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A309AE3" w14:textId="176883D6" w:rsidR="002C39CF" w:rsidRPr="002C39CF" w:rsidRDefault="002C39CF" w:rsidP="005A41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bookmarkStart w:id="5" w:name="_Hlk161385082"/>
      <w:r w:rsidRPr="002C39CF">
        <w:rPr>
          <w:rFonts w:ascii="Arial" w:hAnsi="Arial" w:cs="Arial"/>
          <w:b/>
          <w:bCs/>
          <w:sz w:val="24"/>
          <w:szCs w:val="24"/>
        </w:rPr>
        <w:t>Karta przeglądu obiektu</w:t>
      </w:r>
    </w:p>
    <w:p w14:paraId="790EE42D" w14:textId="77777777" w:rsidR="002C39CF" w:rsidRDefault="002C39CF" w:rsidP="005A41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47B43C8" w14:textId="69EEB8E3" w:rsidR="002C39CF" w:rsidRDefault="002C39CF" w:rsidP="00F42C6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4"/>
          <w:szCs w:val="24"/>
          <w:u w:val="single"/>
        </w:rPr>
      </w:pPr>
      <w:r w:rsidRPr="00024362">
        <w:rPr>
          <w:rFonts w:ascii="Arial" w:hAnsi="Arial" w:cs="Arial"/>
          <w:i/>
          <w:iCs/>
          <w:sz w:val="24"/>
          <w:szCs w:val="24"/>
          <w:u w:val="single"/>
        </w:rPr>
        <w:t xml:space="preserve">Opis uszkodzeń: </w:t>
      </w:r>
    </w:p>
    <w:p w14:paraId="271C692D" w14:textId="0D37002D" w:rsidR="002C39CF" w:rsidRPr="00024362" w:rsidRDefault="002C39CF" w:rsidP="00F42C6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1A533B8" w14:textId="505C5BA8" w:rsidR="002C39CF" w:rsidRPr="00024362" w:rsidRDefault="002C39CF" w:rsidP="00F42C6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24362">
        <w:rPr>
          <w:rFonts w:ascii="Arial" w:hAnsi="Arial" w:cs="Arial"/>
          <w:sz w:val="24"/>
          <w:szCs w:val="24"/>
        </w:rPr>
        <w:t>- Uszkodzenia kompensatorów, wątpliwe podparcie rurociągu. Znaczące przemieszczenie od pionu podpory nr 1. UWAGA! Sąsiadujące nabrzeże</w:t>
      </w:r>
      <w:r w:rsidR="00F42C67">
        <w:rPr>
          <w:rFonts w:ascii="Arial" w:hAnsi="Arial" w:cs="Arial"/>
          <w:sz w:val="24"/>
          <w:szCs w:val="24"/>
        </w:rPr>
        <w:t xml:space="preserve"> </w:t>
      </w:r>
      <w:r w:rsidRPr="00024362">
        <w:rPr>
          <w:rFonts w:ascii="Arial" w:hAnsi="Arial" w:cs="Arial"/>
          <w:sz w:val="24"/>
          <w:szCs w:val="24"/>
        </w:rPr>
        <w:t>basenu portowego wykazuje znaczące przemieszczenia od osiadania i ucieczki gruntu przez ściankę szczelną. Możliwa korelacja z</w:t>
      </w:r>
      <w:r w:rsidR="00F42C67">
        <w:rPr>
          <w:rFonts w:ascii="Arial" w:hAnsi="Arial" w:cs="Arial"/>
          <w:sz w:val="24"/>
          <w:szCs w:val="24"/>
        </w:rPr>
        <w:t xml:space="preserve"> </w:t>
      </w:r>
      <w:r w:rsidRPr="00024362">
        <w:rPr>
          <w:rFonts w:ascii="Arial" w:hAnsi="Arial" w:cs="Arial"/>
          <w:sz w:val="24"/>
          <w:szCs w:val="24"/>
        </w:rPr>
        <w:t>przemieszczeniem konstrukcji wsporczej ruroci</w:t>
      </w:r>
      <w:r w:rsidR="00F42C67">
        <w:rPr>
          <w:rFonts w:ascii="Arial" w:hAnsi="Arial" w:cs="Arial"/>
          <w:sz w:val="24"/>
          <w:szCs w:val="24"/>
        </w:rPr>
        <w:t>ą</w:t>
      </w:r>
      <w:r w:rsidRPr="00024362">
        <w:rPr>
          <w:rFonts w:ascii="Arial" w:hAnsi="Arial" w:cs="Arial"/>
          <w:sz w:val="24"/>
          <w:szCs w:val="24"/>
        </w:rPr>
        <w:t>gu.</w:t>
      </w:r>
    </w:p>
    <w:p w14:paraId="233B2088" w14:textId="77777777" w:rsidR="00024362" w:rsidRDefault="00024362" w:rsidP="00F42C67">
      <w:pPr>
        <w:autoSpaceDE w:val="0"/>
        <w:autoSpaceDN w:val="0"/>
        <w:adjustRightInd w:val="0"/>
        <w:spacing w:after="0" w:line="240" w:lineRule="auto"/>
        <w:jc w:val="both"/>
        <w:rPr>
          <w:rFonts w:ascii="FreeSans" w:hAnsi="FreeSans" w:cs="FreeSans"/>
          <w:sz w:val="16"/>
          <w:szCs w:val="16"/>
        </w:rPr>
      </w:pPr>
    </w:p>
    <w:p w14:paraId="141C5B64" w14:textId="78808A6D" w:rsidR="00024362" w:rsidRDefault="00024362" w:rsidP="00F42C6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4"/>
          <w:szCs w:val="24"/>
          <w:u w:val="single"/>
        </w:rPr>
      </w:pPr>
      <w:r w:rsidRPr="00024362">
        <w:rPr>
          <w:rFonts w:ascii="Arial" w:hAnsi="Arial" w:cs="Arial"/>
          <w:i/>
          <w:iCs/>
          <w:sz w:val="24"/>
          <w:szCs w:val="24"/>
          <w:u w:val="single"/>
        </w:rPr>
        <w:t>Wnioski i zalecenia pokontrolne</w:t>
      </w:r>
    </w:p>
    <w:p w14:paraId="51BB2019" w14:textId="77777777" w:rsidR="00024362" w:rsidRDefault="00024362" w:rsidP="00F42C6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4"/>
          <w:szCs w:val="24"/>
          <w:u w:val="single"/>
        </w:rPr>
      </w:pPr>
    </w:p>
    <w:p w14:paraId="17AA1A8D" w14:textId="4A21B759" w:rsidR="00024362" w:rsidRDefault="00024362" w:rsidP="00F42C6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24362">
        <w:rPr>
          <w:rFonts w:ascii="Arial" w:hAnsi="Arial" w:cs="Arial"/>
          <w:i/>
          <w:iCs/>
          <w:sz w:val="24"/>
          <w:szCs w:val="24"/>
        </w:rPr>
        <w:t xml:space="preserve">- </w:t>
      </w:r>
      <w:r w:rsidRPr="00024362">
        <w:rPr>
          <w:rFonts w:ascii="Arial" w:hAnsi="Arial" w:cs="Arial"/>
          <w:sz w:val="24"/>
          <w:szCs w:val="24"/>
        </w:rPr>
        <w:t>Zniszczenie kompensatorów podtrzymujących rurociąg kwalifikują elementy do pilnej naprawy</w:t>
      </w:r>
      <w:r>
        <w:rPr>
          <w:rFonts w:ascii="Arial" w:hAnsi="Arial" w:cs="Arial"/>
          <w:sz w:val="24"/>
          <w:szCs w:val="24"/>
        </w:rPr>
        <w:t xml:space="preserve"> </w:t>
      </w:r>
      <w:r w:rsidRPr="00024362">
        <w:rPr>
          <w:rFonts w:ascii="Arial" w:hAnsi="Arial" w:cs="Arial"/>
          <w:sz w:val="24"/>
          <w:szCs w:val="24"/>
        </w:rPr>
        <w:t>(wymiany).</w:t>
      </w:r>
      <w:r w:rsidR="00F42C67">
        <w:rPr>
          <w:rFonts w:ascii="Arial" w:hAnsi="Arial" w:cs="Arial"/>
          <w:sz w:val="24"/>
          <w:szCs w:val="24"/>
        </w:rPr>
        <w:t xml:space="preserve"> </w:t>
      </w:r>
      <w:r w:rsidRPr="00024362">
        <w:rPr>
          <w:rFonts w:ascii="Arial" w:hAnsi="Arial" w:cs="Arial"/>
          <w:sz w:val="24"/>
          <w:szCs w:val="24"/>
        </w:rPr>
        <w:t>Zwraca się uwagę na zablokowanie ruchomości elementów niektórych</w:t>
      </w:r>
      <w:r>
        <w:rPr>
          <w:rFonts w:ascii="Arial" w:hAnsi="Arial" w:cs="Arial"/>
          <w:sz w:val="24"/>
          <w:szCs w:val="24"/>
        </w:rPr>
        <w:t xml:space="preserve"> </w:t>
      </w:r>
      <w:r w:rsidRPr="00024362">
        <w:rPr>
          <w:rFonts w:ascii="Arial" w:hAnsi="Arial" w:cs="Arial"/>
          <w:sz w:val="24"/>
          <w:szCs w:val="24"/>
        </w:rPr>
        <w:t>kompensatorów poprzez</w:t>
      </w:r>
      <w:r>
        <w:rPr>
          <w:rFonts w:ascii="Arial" w:hAnsi="Arial" w:cs="Arial"/>
          <w:sz w:val="24"/>
          <w:szCs w:val="24"/>
        </w:rPr>
        <w:t xml:space="preserve"> </w:t>
      </w:r>
      <w:r w:rsidRPr="00024362">
        <w:rPr>
          <w:rFonts w:ascii="Arial" w:hAnsi="Arial" w:cs="Arial"/>
          <w:sz w:val="24"/>
          <w:szCs w:val="24"/>
        </w:rPr>
        <w:t>ich zaspawanie, co doprowadziło do przemieszczeń</w:t>
      </w:r>
      <w:r>
        <w:rPr>
          <w:rFonts w:ascii="Arial" w:hAnsi="Arial" w:cs="Arial"/>
          <w:sz w:val="24"/>
          <w:szCs w:val="24"/>
        </w:rPr>
        <w:t xml:space="preserve"> </w:t>
      </w:r>
      <w:r w:rsidRPr="00024362">
        <w:rPr>
          <w:rFonts w:ascii="Arial" w:hAnsi="Arial" w:cs="Arial"/>
          <w:sz w:val="24"/>
          <w:szCs w:val="24"/>
        </w:rPr>
        <w:t>wzajemnych z innymi elementami (</w:t>
      </w:r>
      <w:r>
        <w:rPr>
          <w:rFonts w:ascii="Arial" w:hAnsi="Arial" w:cs="Arial"/>
          <w:sz w:val="24"/>
          <w:szCs w:val="24"/>
        </w:rPr>
        <w:t xml:space="preserve">błąd </w:t>
      </w:r>
      <w:r w:rsidRPr="00024362">
        <w:rPr>
          <w:rFonts w:ascii="Arial" w:hAnsi="Arial" w:cs="Arial"/>
          <w:sz w:val="24"/>
          <w:szCs w:val="24"/>
        </w:rPr>
        <w:t>zasadniczy przy realizacji obiektu).</w:t>
      </w:r>
    </w:p>
    <w:p w14:paraId="78DB8BCB" w14:textId="42702865" w:rsidR="00024362" w:rsidRDefault="00024362" w:rsidP="00F42C6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024362">
        <w:rPr>
          <w:rFonts w:ascii="Arial" w:hAnsi="Arial" w:cs="Arial"/>
          <w:sz w:val="24"/>
          <w:szCs w:val="24"/>
        </w:rPr>
        <w:t>W konstrukcji wsporczej stwierdzono uszkodzenie spoin w wyniku korozji. Wymagana pilna</w:t>
      </w:r>
      <w:r>
        <w:rPr>
          <w:rFonts w:ascii="Arial" w:hAnsi="Arial" w:cs="Arial"/>
          <w:sz w:val="24"/>
          <w:szCs w:val="24"/>
        </w:rPr>
        <w:t xml:space="preserve"> </w:t>
      </w:r>
      <w:r w:rsidRPr="00024362">
        <w:rPr>
          <w:rFonts w:ascii="Arial" w:hAnsi="Arial" w:cs="Arial"/>
          <w:sz w:val="24"/>
          <w:szCs w:val="24"/>
        </w:rPr>
        <w:t>naprawa. Zachować reżim technologiczny dla konstrukcji spawanych, prace wykonywać pod</w:t>
      </w:r>
      <w:r>
        <w:rPr>
          <w:rFonts w:ascii="Arial" w:hAnsi="Arial" w:cs="Arial"/>
          <w:sz w:val="24"/>
          <w:szCs w:val="24"/>
        </w:rPr>
        <w:t xml:space="preserve"> </w:t>
      </w:r>
      <w:r w:rsidRPr="00024362">
        <w:rPr>
          <w:rFonts w:ascii="Arial" w:hAnsi="Arial" w:cs="Arial"/>
          <w:sz w:val="24"/>
          <w:szCs w:val="24"/>
        </w:rPr>
        <w:t>nadzorem spawalniczym.</w:t>
      </w:r>
    </w:p>
    <w:p w14:paraId="69907AFE" w14:textId="44C33F35" w:rsidR="00024362" w:rsidRDefault="00024362" w:rsidP="00F42C6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024362">
        <w:rPr>
          <w:rFonts w:ascii="Arial" w:hAnsi="Arial" w:cs="Arial"/>
          <w:sz w:val="24"/>
          <w:szCs w:val="24"/>
        </w:rPr>
        <w:t>W głowicy konstrukcji wsporczej stwierdzono odkształcenie belki. Element należy wymienić w</w:t>
      </w:r>
      <w:r>
        <w:rPr>
          <w:rFonts w:ascii="Arial" w:hAnsi="Arial" w:cs="Arial"/>
          <w:sz w:val="24"/>
          <w:szCs w:val="24"/>
        </w:rPr>
        <w:t xml:space="preserve"> </w:t>
      </w:r>
      <w:r w:rsidRPr="00024362">
        <w:rPr>
          <w:rFonts w:ascii="Arial" w:hAnsi="Arial" w:cs="Arial"/>
          <w:sz w:val="24"/>
          <w:szCs w:val="24"/>
        </w:rPr>
        <w:t>trakcie wymiany kompensatorów.</w:t>
      </w:r>
    </w:p>
    <w:p w14:paraId="2C72B62D" w14:textId="380A4082" w:rsidR="00024362" w:rsidRDefault="00024362" w:rsidP="00F42C6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024362">
        <w:rPr>
          <w:rFonts w:ascii="Arial" w:hAnsi="Arial" w:cs="Arial"/>
          <w:sz w:val="24"/>
          <w:szCs w:val="24"/>
        </w:rPr>
        <w:t xml:space="preserve">Wykonać </w:t>
      </w:r>
      <w:proofErr w:type="spellStart"/>
      <w:r w:rsidRPr="00024362">
        <w:rPr>
          <w:rFonts w:ascii="Arial" w:hAnsi="Arial" w:cs="Arial"/>
          <w:sz w:val="24"/>
          <w:szCs w:val="24"/>
        </w:rPr>
        <w:t>antykorozj</w:t>
      </w:r>
      <w:r w:rsidR="0012458C">
        <w:rPr>
          <w:rFonts w:ascii="Arial" w:hAnsi="Arial" w:cs="Arial"/>
          <w:sz w:val="24"/>
          <w:szCs w:val="24"/>
        </w:rPr>
        <w:t>ę</w:t>
      </w:r>
      <w:proofErr w:type="spellEnd"/>
      <w:r w:rsidRPr="00024362">
        <w:rPr>
          <w:rFonts w:ascii="Arial" w:hAnsi="Arial" w:cs="Arial"/>
          <w:sz w:val="24"/>
          <w:szCs w:val="24"/>
        </w:rPr>
        <w:t xml:space="preserve"> całego obiektu. Zachować reżim technologiczny (m.in. oczyszczenie</w:t>
      </w:r>
      <w:r>
        <w:rPr>
          <w:rFonts w:ascii="Arial" w:hAnsi="Arial" w:cs="Arial"/>
          <w:sz w:val="24"/>
          <w:szCs w:val="24"/>
        </w:rPr>
        <w:t xml:space="preserve"> </w:t>
      </w:r>
      <w:r w:rsidRPr="00024362">
        <w:rPr>
          <w:rFonts w:ascii="Arial" w:hAnsi="Arial" w:cs="Arial"/>
          <w:sz w:val="24"/>
          <w:szCs w:val="24"/>
        </w:rPr>
        <w:t>powierzchni) dla powłok nakładanych na elementy stalowe. Każdy z etapów prac antykorozyjnych</w:t>
      </w:r>
      <w:r>
        <w:rPr>
          <w:rFonts w:ascii="Arial" w:hAnsi="Arial" w:cs="Arial"/>
          <w:sz w:val="24"/>
          <w:szCs w:val="24"/>
        </w:rPr>
        <w:t xml:space="preserve"> </w:t>
      </w:r>
      <w:r w:rsidRPr="00024362">
        <w:rPr>
          <w:rFonts w:ascii="Arial" w:hAnsi="Arial" w:cs="Arial"/>
          <w:sz w:val="24"/>
          <w:szCs w:val="24"/>
        </w:rPr>
        <w:t>winien być prowadzony pod nadzorem osób</w:t>
      </w:r>
      <w:r>
        <w:rPr>
          <w:rFonts w:ascii="Arial" w:hAnsi="Arial" w:cs="Arial"/>
          <w:sz w:val="24"/>
          <w:szCs w:val="24"/>
        </w:rPr>
        <w:t xml:space="preserve"> </w:t>
      </w:r>
      <w:r w:rsidRPr="00024362">
        <w:rPr>
          <w:rFonts w:ascii="Arial" w:hAnsi="Arial" w:cs="Arial"/>
          <w:sz w:val="24"/>
          <w:szCs w:val="24"/>
        </w:rPr>
        <w:t>uprawnionych. Prace winny podlegać</w:t>
      </w:r>
      <w:r>
        <w:rPr>
          <w:rFonts w:ascii="Arial" w:hAnsi="Arial" w:cs="Arial"/>
          <w:sz w:val="24"/>
          <w:szCs w:val="24"/>
        </w:rPr>
        <w:t xml:space="preserve"> </w:t>
      </w:r>
      <w:r w:rsidRPr="00024362">
        <w:rPr>
          <w:rFonts w:ascii="Arial" w:hAnsi="Arial" w:cs="Arial"/>
          <w:sz w:val="24"/>
          <w:szCs w:val="24"/>
        </w:rPr>
        <w:t>udokumentowanym etapowym odbiorom. Pom</w:t>
      </w:r>
      <w:r w:rsidR="00F42C67">
        <w:rPr>
          <w:rFonts w:ascii="Arial" w:hAnsi="Arial" w:cs="Arial"/>
          <w:sz w:val="24"/>
          <w:szCs w:val="24"/>
        </w:rPr>
        <w:t>i</w:t>
      </w:r>
      <w:r w:rsidRPr="00024362">
        <w:rPr>
          <w:rFonts w:ascii="Arial" w:hAnsi="Arial" w:cs="Arial"/>
          <w:sz w:val="24"/>
          <w:szCs w:val="24"/>
        </w:rPr>
        <w:t>mo iż prace te nie podlegają obowiązkowemu</w:t>
      </w:r>
      <w:r>
        <w:rPr>
          <w:rFonts w:ascii="Arial" w:hAnsi="Arial" w:cs="Arial"/>
          <w:sz w:val="24"/>
          <w:szCs w:val="24"/>
        </w:rPr>
        <w:t xml:space="preserve"> </w:t>
      </w:r>
      <w:r w:rsidRPr="00024362">
        <w:rPr>
          <w:rFonts w:ascii="Arial" w:hAnsi="Arial" w:cs="Arial"/>
          <w:sz w:val="24"/>
          <w:szCs w:val="24"/>
        </w:rPr>
        <w:t>prowadzeniu dziennika budowy, zaleca się aby dla niniejszych prac zakładać dzienniki budowy</w:t>
      </w:r>
      <w:r>
        <w:rPr>
          <w:rFonts w:ascii="Arial" w:hAnsi="Arial" w:cs="Arial"/>
          <w:sz w:val="24"/>
          <w:szCs w:val="24"/>
        </w:rPr>
        <w:t xml:space="preserve"> </w:t>
      </w:r>
      <w:r w:rsidRPr="00024362">
        <w:rPr>
          <w:rFonts w:ascii="Arial" w:hAnsi="Arial" w:cs="Arial"/>
          <w:sz w:val="24"/>
          <w:szCs w:val="24"/>
        </w:rPr>
        <w:t>wewnętrzne.</w:t>
      </w:r>
    </w:p>
    <w:p w14:paraId="15237B2D" w14:textId="06F98401" w:rsidR="00024362" w:rsidRPr="00024362" w:rsidRDefault="00024362" w:rsidP="00F42C6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F42C67" w:rsidRPr="00F42C67">
        <w:rPr>
          <w:rFonts w:ascii="Arial" w:hAnsi="Arial" w:cs="Arial"/>
          <w:sz w:val="24"/>
          <w:szCs w:val="24"/>
        </w:rPr>
        <w:t>Pomiaru grubości powłok antykorozyjnych nie przeprowadzono z uwagi na ich stan. Częściowo</w:t>
      </w:r>
      <w:r w:rsidR="00F42C67">
        <w:rPr>
          <w:rFonts w:ascii="Arial" w:hAnsi="Arial" w:cs="Arial"/>
          <w:sz w:val="24"/>
          <w:szCs w:val="24"/>
        </w:rPr>
        <w:t xml:space="preserve"> </w:t>
      </w:r>
      <w:r w:rsidR="00F42C67" w:rsidRPr="00F42C67">
        <w:rPr>
          <w:rFonts w:ascii="Arial" w:hAnsi="Arial" w:cs="Arial"/>
          <w:sz w:val="24"/>
          <w:szCs w:val="24"/>
        </w:rPr>
        <w:t>odpadające powłoki wraz z uwięzioną pod nimi korozją podpowłokową. W</w:t>
      </w:r>
      <w:r w:rsidR="00F42C67">
        <w:rPr>
          <w:rFonts w:ascii="Arial" w:hAnsi="Arial" w:cs="Arial"/>
          <w:sz w:val="24"/>
          <w:szCs w:val="24"/>
        </w:rPr>
        <w:t> </w:t>
      </w:r>
      <w:r w:rsidR="00F42C67" w:rsidRPr="00F42C67">
        <w:rPr>
          <w:rFonts w:ascii="Arial" w:hAnsi="Arial" w:cs="Arial"/>
          <w:sz w:val="24"/>
          <w:szCs w:val="24"/>
        </w:rPr>
        <w:t>takim przypadku</w:t>
      </w:r>
      <w:r w:rsidR="00F42C67">
        <w:rPr>
          <w:rFonts w:ascii="Arial" w:hAnsi="Arial" w:cs="Arial"/>
          <w:sz w:val="24"/>
          <w:szCs w:val="24"/>
        </w:rPr>
        <w:t xml:space="preserve"> </w:t>
      </w:r>
      <w:r w:rsidR="00F42C67" w:rsidRPr="00F42C67">
        <w:rPr>
          <w:rFonts w:ascii="Arial" w:hAnsi="Arial" w:cs="Arial"/>
          <w:sz w:val="24"/>
          <w:szCs w:val="24"/>
        </w:rPr>
        <w:t>grubość powłoki nie ma wpływu na procesy korozyjne.</w:t>
      </w:r>
    </w:p>
    <w:bookmarkEnd w:id="5"/>
    <w:p w14:paraId="07337537" w14:textId="77777777" w:rsidR="002C39CF" w:rsidRDefault="002C39CF" w:rsidP="005A41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01C204D" w14:textId="77777777" w:rsidR="003D70B4" w:rsidRPr="009F6329" w:rsidRDefault="003D70B4" w:rsidP="005A41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3B1608A" w14:textId="77777777" w:rsidR="00BE4C2D" w:rsidRPr="009F6329" w:rsidRDefault="00BE4C2D" w:rsidP="005A41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F6329">
        <w:rPr>
          <w:rFonts w:ascii="Arial" w:hAnsi="Arial" w:cs="Arial"/>
          <w:b/>
          <w:bCs/>
          <w:sz w:val="24"/>
          <w:szCs w:val="24"/>
        </w:rPr>
        <w:t>Ocena wytrzymałości:</w:t>
      </w:r>
    </w:p>
    <w:p w14:paraId="5F3D93EF" w14:textId="37B6CF1F" w:rsidR="00BE4C2D" w:rsidRPr="009F6329" w:rsidRDefault="00BE4C2D" w:rsidP="005A41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6329">
        <w:rPr>
          <w:rFonts w:ascii="Arial" w:hAnsi="Arial" w:cs="Arial"/>
          <w:sz w:val="24"/>
          <w:szCs w:val="24"/>
        </w:rPr>
        <w:t>Ocena wytrzymałości (wytężenia) konstrukcji wsporczej</w:t>
      </w:r>
      <w:r w:rsidR="003D70B4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rurociągów sieci ciepłowniczej nie jest możliwa w pełnym</w:t>
      </w:r>
      <w:r w:rsidR="003D70B4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zakresie z uwagi na wskazane powyżej uszkodzenia</w:t>
      </w:r>
      <w:r w:rsidR="003D70B4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systemów kompensacyjnych podparć rurociągu oraz brak</w:t>
      </w:r>
      <w:r w:rsidR="005A41AF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danych szczegółowych w zakresie charakterystyki</w:t>
      </w:r>
      <w:r w:rsidR="003D70B4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materiałowej użytych materiałów. W przypadku braku</w:t>
      </w:r>
      <w:r w:rsidR="003D70B4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możliwości kompensacji przemieszczeń termicznych</w:t>
      </w:r>
      <w:r w:rsidR="005A41AF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instalacji, nastąpiły i mogą nastąpić dalsze znaczne</w:t>
      </w:r>
      <w:r w:rsidR="003D70B4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przemieszczenia elementów stałych konstrukcji</w:t>
      </w:r>
      <w:r w:rsidR="003D70B4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wsporczych, jak i związane z nimi ponadnormatywne</w:t>
      </w:r>
      <w:r w:rsidR="005A41AF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stany naprężenia, w stosunku do założeń projektowych,</w:t>
      </w:r>
      <w:r w:rsidR="003D70B4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opartych o założenie prawidłowej pracy wszystkich</w:t>
      </w:r>
      <w:r w:rsidR="003D70B4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podzespołów konstrukcji wsporczej. W chwili obecnej</w:t>
      </w:r>
      <w:r w:rsidR="005A41AF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zaobserwowano niewielki zakres uszkodzeń fizycznych</w:t>
      </w:r>
      <w:r w:rsidR="003D70B4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lub innych syndromów ponadnormatywnych stanów</w:t>
      </w:r>
      <w:r w:rsidR="003D70B4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naprężenia konstrukcji. Na głowicach konstrukcji</w:t>
      </w:r>
      <w:r w:rsidR="005A41AF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wsporczych zaobserwowano odkształcenie elementu,</w:t>
      </w:r>
      <w:r w:rsidR="003D70B4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przemieszczenia łączników śrubowych wskazujących na</w:t>
      </w:r>
      <w:r w:rsidR="003D70B4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przenoszenie znacznych obciążeń poziomych –</w:t>
      </w:r>
      <w:r w:rsidR="005A41AF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najprawdopodobniej od przesuwu rur osłonowych na</w:t>
      </w:r>
      <w:r w:rsidR="003D70B4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łożach podparcia. Niniejsze uwagi nie dotyczą stanu</w:t>
      </w:r>
      <w:r w:rsidR="003D70B4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skorodowania konstrukcji, które jest znaczne i</w:t>
      </w:r>
      <w:r w:rsidR="003D70B4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nieuchronnie prowadzi do obniżenia parametrów</w:t>
      </w:r>
      <w:r w:rsidR="003D70B4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wytrzymałościowych. Ocenę wytężenia elementów należy</w:t>
      </w:r>
      <w:r w:rsidR="003D70B4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przeprowadzić na drodze ekspertyzy obliczeniowej.</w:t>
      </w:r>
    </w:p>
    <w:p w14:paraId="6882756E" w14:textId="77777777" w:rsidR="003D70B4" w:rsidRPr="009F6329" w:rsidRDefault="003D70B4" w:rsidP="005A41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8610E5D" w14:textId="77777777" w:rsidR="00BE4C2D" w:rsidRPr="009F6329" w:rsidRDefault="00BE4C2D" w:rsidP="005A41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F6329">
        <w:rPr>
          <w:rFonts w:ascii="Arial" w:hAnsi="Arial" w:cs="Arial"/>
          <w:b/>
          <w:bCs/>
          <w:sz w:val="24"/>
          <w:szCs w:val="24"/>
        </w:rPr>
        <w:lastRenderedPageBreak/>
        <w:t>Ocena procesu korozji:</w:t>
      </w:r>
    </w:p>
    <w:p w14:paraId="6FD1BA29" w14:textId="7B00B3F7" w:rsidR="00BE4C2D" w:rsidRPr="009F6329" w:rsidRDefault="00BE4C2D" w:rsidP="005A41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6329">
        <w:rPr>
          <w:rFonts w:ascii="Arial" w:hAnsi="Arial" w:cs="Arial"/>
          <w:sz w:val="24"/>
          <w:szCs w:val="24"/>
        </w:rPr>
        <w:t>Korozja powierzchniowa ze znacznymi obszarami korozji</w:t>
      </w:r>
      <w:r w:rsidR="003D70B4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wżerowej wraz ze zniszczeniami struktury materiału.</w:t>
      </w:r>
    </w:p>
    <w:p w14:paraId="0EDA350E" w14:textId="77777777" w:rsidR="003D70B4" w:rsidRPr="009F6329" w:rsidRDefault="003D70B4" w:rsidP="005A41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BDF9AFF" w14:textId="77777777" w:rsidR="00BE4C2D" w:rsidRPr="009F6329" w:rsidRDefault="00BE4C2D" w:rsidP="005A41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F6329">
        <w:rPr>
          <w:rFonts w:ascii="Arial" w:hAnsi="Arial" w:cs="Arial"/>
          <w:b/>
          <w:bCs/>
          <w:sz w:val="24"/>
          <w:szCs w:val="24"/>
        </w:rPr>
        <w:t>Ocena stanu zaawansowania korozji:</w:t>
      </w:r>
    </w:p>
    <w:p w14:paraId="76DC24B3" w14:textId="19DE31CC" w:rsidR="00BE4C2D" w:rsidRPr="009F6329" w:rsidRDefault="00BE4C2D" w:rsidP="005A41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6329">
        <w:rPr>
          <w:rFonts w:ascii="Arial" w:hAnsi="Arial" w:cs="Arial"/>
          <w:sz w:val="24"/>
          <w:szCs w:val="24"/>
        </w:rPr>
        <w:t>Powierzchniowo 85%. Brak możliwości pomiaru grubości</w:t>
      </w:r>
      <w:r w:rsidR="003D70B4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powłok antykorozyjnych ze</w:t>
      </w:r>
      <w:r w:rsidR="005A41AF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względu na występowanie</w:t>
      </w:r>
      <w:r w:rsidR="003D70B4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korozji podpowłokowej. Dla zbadania kondycji elementów</w:t>
      </w:r>
      <w:r w:rsidR="005A41AF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nośnych słupów wsporczych dokonano pomiarów</w:t>
      </w:r>
      <w:r w:rsidR="003D70B4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przymiarem precyzyjnym (profile otwarte). Wyniki</w:t>
      </w:r>
      <w:r w:rsidR="003D70B4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przeprowadzonych pomiarów dla elementów wskazują</w:t>
      </w:r>
      <w:r w:rsidR="003D70B4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ubytki na grubości profili rzędu 2-6% w stosunku do</w:t>
      </w:r>
      <w:r w:rsidR="003D70B4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wartości katalogowej.</w:t>
      </w:r>
    </w:p>
    <w:p w14:paraId="1388D2A6" w14:textId="77777777" w:rsidR="00142F3F" w:rsidRPr="009F6329" w:rsidRDefault="00142F3F" w:rsidP="005A41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678E162" w14:textId="77777777" w:rsidR="00BE4C2D" w:rsidRPr="009F6329" w:rsidRDefault="00BE4C2D" w:rsidP="005A41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F6329">
        <w:rPr>
          <w:rFonts w:ascii="Arial" w:hAnsi="Arial" w:cs="Arial"/>
          <w:b/>
          <w:bCs/>
          <w:sz w:val="24"/>
          <w:szCs w:val="24"/>
        </w:rPr>
        <w:t>Ocena zmian kształtu podpór:</w:t>
      </w:r>
    </w:p>
    <w:p w14:paraId="61D9B1B2" w14:textId="13B23D73" w:rsidR="00BE4C2D" w:rsidRPr="009F6329" w:rsidRDefault="00BE4C2D" w:rsidP="005A41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6329">
        <w:rPr>
          <w:rFonts w:ascii="Arial" w:hAnsi="Arial" w:cs="Arial"/>
          <w:sz w:val="24"/>
          <w:szCs w:val="24"/>
        </w:rPr>
        <w:t>Stwierdzono lokalne przemieszczenia i deformacje</w:t>
      </w:r>
      <w:r w:rsidR="00142F3F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elementów konstrukcji. Dwie podpory spionowane</w:t>
      </w:r>
      <w:r w:rsidR="00142F3F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prawidłowo. Podpora sąsiadująca z basenem portowym</w:t>
      </w:r>
    </w:p>
    <w:p w14:paraId="74F81F7E" w14:textId="774E8893" w:rsidR="00BE4C2D" w:rsidRPr="009F6329" w:rsidRDefault="00BE4C2D" w:rsidP="005A41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6329">
        <w:rPr>
          <w:rFonts w:ascii="Arial" w:hAnsi="Arial" w:cs="Arial"/>
          <w:sz w:val="24"/>
          <w:szCs w:val="24"/>
        </w:rPr>
        <w:t>odchylona od pionu w płaszczyźnie osi sieci ciepłowniczej.</w:t>
      </w:r>
      <w:r w:rsidR="00142F3F" w:rsidRPr="009F6329">
        <w:rPr>
          <w:rFonts w:ascii="Arial" w:hAnsi="Arial" w:cs="Arial"/>
          <w:sz w:val="24"/>
          <w:szCs w:val="24"/>
        </w:rPr>
        <w:t xml:space="preserve"> </w:t>
      </w:r>
      <w:r w:rsidRPr="009F6329">
        <w:rPr>
          <w:rFonts w:ascii="Arial" w:hAnsi="Arial" w:cs="Arial"/>
          <w:sz w:val="24"/>
          <w:szCs w:val="24"/>
        </w:rPr>
        <w:t>Odchylenie od pionu wynosi 2,75˚.</w:t>
      </w:r>
    </w:p>
    <w:p w14:paraId="55941D8E" w14:textId="77777777" w:rsidR="003D70B4" w:rsidRPr="009F6329" w:rsidRDefault="003D70B4" w:rsidP="005A41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9B5FA98" w14:textId="503AC1CE" w:rsidR="00BE4C2D" w:rsidRPr="008A7611" w:rsidRDefault="00BE4C2D" w:rsidP="005A41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A7611">
        <w:rPr>
          <w:rFonts w:ascii="Arial" w:hAnsi="Arial" w:cs="Arial"/>
          <w:b/>
          <w:bCs/>
          <w:sz w:val="24"/>
          <w:szCs w:val="24"/>
        </w:rPr>
        <w:t>UWAGA:</w:t>
      </w:r>
      <w:r w:rsidRPr="008A7611">
        <w:rPr>
          <w:rFonts w:ascii="Arial" w:hAnsi="Arial" w:cs="Arial"/>
          <w:sz w:val="24"/>
          <w:szCs w:val="24"/>
        </w:rPr>
        <w:t xml:space="preserve"> Po przeprowadzeniu wizji lokalnej na terenie</w:t>
      </w:r>
      <w:r w:rsidR="003D70B4" w:rsidRPr="008A7611">
        <w:rPr>
          <w:rFonts w:ascii="Arial" w:hAnsi="Arial" w:cs="Arial"/>
          <w:sz w:val="24"/>
          <w:szCs w:val="24"/>
        </w:rPr>
        <w:t xml:space="preserve"> </w:t>
      </w:r>
      <w:r w:rsidRPr="008A7611">
        <w:rPr>
          <w:rFonts w:ascii="Arial" w:hAnsi="Arial" w:cs="Arial"/>
          <w:sz w:val="24"/>
          <w:szCs w:val="24"/>
        </w:rPr>
        <w:t>sąsiadującego basenu portowego stwierdzono, iż na</w:t>
      </w:r>
      <w:r w:rsidR="003D70B4" w:rsidRPr="008A7611">
        <w:rPr>
          <w:rFonts w:ascii="Arial" w:hAnsi="Arial" w:cs="Arial"/>
          <w:sz w:val="24"/>
          <w:szCs w:val="24"/>
        </w:rPr>
        <w:t xml:space="preserve"> </w:t>
      </w:r>
      <w:r w:rsidRPr="008A7611">
        <w:rPr>
          <w:rFonts w:ascii="Arial" w:hAnsi="Arial" w:cs="Arial"/>
          <w:sz w:val="24"/>
          <w:szCs w:val="24"/>
        </w:rPr>
        <w:t>nabrzeżu położonym w bezpośrednim sąsiedztwie</w:t>
      </w:r>
      <w:r w:rsidR="003D70B4" w:rsidRPr="008A7611">
        <w:rPr>
          <w:rFonts w:ascii="Arial" w:hAnsi="Arial" w:cs="Arial"/>
          <w:sz w:val="24"/>
          <w:szCs w:val="24"/>
        </w:rPr>
        <w:t xml:space="preserve"> </w:t>
      </w:r>
      <w:r w:rsidRPr="008A7611">
        <w:rPr>
          <w:rFonts w:ascii="Arial" w:hAnsi="Arial" w:cs="Arial"/>
          <w:sz w:val="24"/>
          <w:szCs w:val="24"/>
        </w:rPr>
        <w:t>przedmiotowej podpory widoczne są znaczące</w:t>
      </w:r>
      <w:r w:rsidR="003D70B4" w:rsidRPr="008A7611">
        <w:rPr>
          <w:rFonts w:ascii="Arial" w:hAnsi="Arial" w:cs="Arial"/>
          <w:sz w:val="24"/>
          <w:szCs w:val="24"/>
        </w:rPr>
        <w:t xml:space="preserve"> </w:t>
      </w:r>
      <w:r w:rsidRPr="008A7611">
        <w:rPr>
          <w:rFonts w:ascii="Arial" w:hAnsi="Arial" w:cs="Arial"/>
          <w:sz w:val="24"/>
          <w:szCs w:val="24"/>
        </w:rPr>
        <w:t>odkształcenia nawierzchni (deformacje rzędu ok. 20 -</w:t>
      </w:r>
      <w:r w:rsidR="003D70B4" w:rsidRPr="008A7611">
        <w:rPr>
          <w:rFonts w:ascii="Arial" w:hAnsi="Arial" w:cs="Arial"/>
          <w:sz w:val="24"/>
          <w:szCs w:val="24"/>
        </w:rPr>
        <w:t xml:space="preserve"> </w:t>
      </w:r>
      <w:r w:rsidRPr="008A7611">
        <w:rPr>
          <w:rFonts w:ascii="Arial" w:hAnsi="Arial" w:cs="Arial"/>
          <w:sz w:val="24"/>
          <w:szCs w:val="24"/>
        </w:rPr>
        <w:t>30cm) świadczące o ucieczce gruntu za konstrukcję</w:t>
      </w:r>
      <w:r w:rsidR="003D70B4" w:rsidRPr="008A7611">
        <w:rPr>
          <w:rFonts w:ascii="Arial" w:hAnsi="Arial" w:cs="Arial"/>
          <w:sz w:val="24"/>
          <w:szCs w:val="24"/>
        </w:rPr>
        <w:t xml:space="preserve"> </w:t>
      </w:r>
      <w:r w:rsidRPr="008A7611">
        <w:rPr>
          <w:rFonts w:ascii="Arial" w:hAnsi="Arial" w:cs="Arial"/>
          <w:sz w:val="24"/>
          <w:szCs w:val="24"/>
        </w:rPr>
        <w:t>oporową nabrzeża.</w:t>
      </w:r>
      <w:r w:rsidR="003D70B4" w:rsidRPr="008A7611">
        <w:rPr>
          <w:rFonts w:ascii="Arial" w:hAnsi="Arial" w:cs="Arial"/>
          <w:sz w:val="24"/>
          <w:szCs w:val="24"/>
        </w:rPr>
        <w:t xml:space="preserve"> </w:t>
      </w:r>
      <w:r w:rsidRPr="008A7611">
        <w:rPr>
          <w:rFonts w:ascii="Arial" w:hAnsi="Arial" w:cs="Arial"/>
          <w:sz w:val="24"/>
          <w:szCs w:val="24"/>
        </w:rPr>
        <w:t>Na podstawie stwierdzonych przemieszczeń oraz</w:t>
      </w:r>
      <w:r w:rsidR="003D70B4" w:rsidRPr="008A7611">
        <w:rPr>
          <w:rFonts w:ascii="Arial" w:hAnsi="Arial" w:cs="Arial"/>
          <w:sz w:val="24"/>
          <w:szCs w:val="24"/>
        </w:rPr>
        <w:t xml:space="preserve"> </w:t>
      </w:r>
      <w:r w:rsidRPr="008A7611">
        <w:rPr>
          <w:rFonts w:ascii="Arial" w:hAnsi="Arial" w:cs="Arial"/>
          <w:sz w:val="24"/>
          <w:szCs w:val="24"/>
        </w:rPr>
        <w:t>rozpoznania terenowego istnieją przesłanki techniczne</w:t>
      </w:r>
      <w:r w:rsidR="003D70B4" w:rsidRPr="008A7611">
        <w:rPr>
          <w:rFonts w:ascii="Arial" w:hAnsi="Arial" w:cs="Arial"/>
          <w:sz w:val="24"/>
          <w:szCs w:val="24"/>
        </w:rPr>
        <w:t xml:space="preserve"> </w:t>
      </w:r>
      <w:r w:rsidRPr="008A7611">
        <w:rPr>
          <w:rFonts w:ascii="Arial" w:hAnsi="Arial" w:cs="Arial"/>
          <w:sz w:val="24"/>
          <w:szCs w:val="24"/>
        </w:rPr>
        <w:t>wskazujące zagrożenie stateczności fundamentu podpory</w:t>
      </w:r>
      <w:r w:rsidR="003D70B4" w:rsidRPr="008A7611">
        <w:rPr>
          <w:rFonts w:ascii="Arial" w:hAnsi="Arial" w:cs="Arial"/>
          <w:sz w:val="24"/>
          <w:szCs w:val="24"/>
        </w:rPr>
        <w:t xml:space="preserve"> </w:t>
      </w:r>
      <w:r w:rsidRPr="008A7611">
        <w:rPr>
          <w:rFonts w:ascii="Arial" w:hAnsi="Arial" w:cs="Arial"/>
          <w:sz w:val="24"/>
          <w:szCs w:val="24"/>
        </w:rPr>
        <w:t>sieci ciepłowniczej kategorii A. Mając na uwadze stan</w:t>
      </w:r>
      <w:r w:rsidR="003D70B4" w:rsidRPr="008A7611">
        <w:rPr>
          <w:rFonts w:ascii="Arial" w:hAnsi="Arial" w:cs="Arial"/>
          <w:sz w:val="24"/>
          <w:szCs w:val="24"/>
        </w:rPr>
        <w:t xml:space="preserve"> </w:t>
      </w:r>
      <w:r w:rsidRPr="008A7611">
        <w:rPr>
          <w:rFonts w:ascii="Arial" w:hAnsi="Arial" w:cs="Arial"/>
          <w:sz w:val="24"/>
          <w:szCs w:val="24"/>
        </w:rPr>
        <w:t>permanentnej awarii elementów przemieszczeniowych</w:t>
      </w:r>
      <w:r w:rsidR="003D70B4" w:rsidRPr="008A7611">
        <w:rPr>
          <w:rFonts w:ascii="Arial" w:hAnsi="Arial" w:cs="Arial"/>
          <w:sz w:val="24"/>
          <w:szCs w:val="24"/>
        </w:rPr>
        <w:t xml:space="preserve"> </w:t>
      </w:r>
      <w:r w:rsidRPr="008A7611">
        <w:rPr>
          <w:rFonts w:ascii="Arial" w:hAnsi="Arial" w:cs="Arial"/>
          <w:sz w:val="24"/>
          <w:szCs w:val="24"/>
        </w:rPr>
        <w:t>podpór powodujące znaczne obciążenia poziome</w:t>
      </w:r>
      <w:r w:rsidR="003D70B4" w:rsidRPr="008A7611">
        <w:rPr>
          <w:rFonts w:ascii="Arial" w:hAnsi="Arial" w:cs="Arial"/>
          <w:sz w:val="24"/>
          <w:szCs w:val="24"/>
        </w:rPr>
        <w:t xml:space="preserve"> </w:t>
      </w:r>
      <w:r w:rsidRPr="008A7611">
        <w:rPr>
          <w:rFonts w:ascii="Arial" w:hAnsi="Arial" w:cs="Arial"/>
          <w:sz w:val="24"/>
          <w:szCs w:val="24"/>
        </w:rPr>
        <w:t>konstrukcji wsporczej oraz niestabilność podłoża</w:t>
      </w:r>
      <w:r w:rsidR="003D70B4" w:rsidRPr="008A7611">
        <w:rPr>
          <w:rFonts w:ascii="Arial" w:hAnsi="Arial" w:cs="Arial"/>
          <w:sz w:val="24"/>
          <w:szCs w:val="24"/>
        </w:rPr>
        <w:t xml:space="preserve"> </w:t>
      </w:r>
      <w:r w:rsidRPr="008A7611">
        <w:rPr>
          <w:rFonts w:ascii="Arial" w:hAnsi="Arial" w:cs="Arial"/>
          <w:sz w:val="24"/>
          <w:szCs w:val="24"/>
        </w:rPr>
        <w:t>niezbędne jest podjęcie działań</w:t>
      </w:r>
      <w:r w:rsidR="003D70B4" w:rsidRPr="008A7611">
        <w:rPr>
          <w:rFonts w:ascii="Arial" w:hAnsi="Arial" w:cs="Arial"/>
          <w:sz w:val="24"/>
          <w:szCs w:val="24"/>
        </w:rPr>
        <w:t xml:space="preserve"> </w:t>
      </w:r>
      <w:r w:rsidRPr="008A7611">
        <w:rPr>
          <w:rFonts w:ascii="Arial" w:hAnsi="Arial" w:cs="Arial"/>
          <w:sz w:val="24"/>
          <w:szCs w:val="24"/>
        </w:rPr>
        <w:t>zabezpieczających. Równocześnie należy wymienić</w:t>
      </w:r>
      <w:r w:rsidR="003D70B4" w:rsidRPr="008A7611">
        <w:rPr>
          <w:rFonts w:ascii="Arial" w:hAnsi="Arial" w:cs="Arial"/>
          <w:sz w:val="24"/>
          <w:szCs w:val="24"/>
        </w:rPr>
        <w:t xml:space="preserve"> </w:t>
      </w:r>
      <w:r w:rsidRPr="008A7611">
        <w:rPr>
          <w:rFonts w:ascii="Arial" w:hAnsi="Arial" w:cs="Arial"/>
          <w:sz w:val="24"/>
          <w:szCs w:val="24"/>
        </w:rPr>
        <w:t>odkształcone profile na głowicy podpory w miejscu</w:t>
      </w:r>
      <w:r w:rsidR="003D70B4" w:rsidRPr="008A7611">
        <w:rPr>
          <w:rFonts w:ascii="Arial" w:hAnsi="Arial" w:cs="Arial"/>
          <w:sz w:val="24"/>
          <w:szCs w:val="24"/>
        </w:rPr>
        <w:t xml:space="preserve"> </w:t>
      </w:r>
      <w:r w:rsidRPr="008A7611">
        <w:rPr>
          <w:rFonts w:ascii="Arial" w:hAnsi="Arial" w:cs="Arial"/>
          <w:sz w:val="24"/>
          <w:szCs w:val="24"/>
        </w:rPr>
        <w:t>osadzenia kompensatorów sprężynowych.</w:t>
      </w:r>
    </w:p>
    <w:p w14:paraId="6035C059" w14:textId="77777777" w:rsidR="00485A94" w:rsidRPr="009F6329" w:rsidRDefault="00485A94" w:rsidP="00C5397B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21C8D87E" w14:textId="77777777" w:rsidR="00C5397B" w:rsidRPr="008A7611" w:rsidRDefault="00C5397B" w:rsidP="00C5397B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8A7611">
        <w:rPr>
          <w:rFonts w:ascii="Arial" w:eastAsia="Times New Roman" w:hAnsi="Arial" w:cs="Arial"/>
          <w:b/>
          <w:sz w:val="24"/>
          <w:szCs w:val="24"/>
        </w:rPr>
        <w:t>Przed złożeniem oferty zaleca się Wykonawcy przeprowadzenie wizji lokalnej obiektu celem szczegółowego zapoznania się z zakresem prac.</w:t>
      </w:r>
    </w:p>
    <w:p w14:paraId="53746241" w14:textId="77777777" w:rsidR="00C5397B" w:rsidRPr="009F6329" w:rsidRDefault="00C5397B" w:rsidP="00C5397B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54C562CC" w14:textId="57B8FE0F" w:rsidR="0064075D" w:rsidRPr="009F6329" w:rsidRDefault="00ED1B44" w:rsidP="00C5397B">
      <w:pPr>
        <w:rPr>
          <w:rFonts w:ascii="Arial" w:hAnsi="Arial" w:cs="Arial"/>
          <w:sz w:val="24"/>
          <w:szCs w:val="24"/>
        </w:rPr>
      </w:pPr>
      <w:r w:rsidRPr="009F6329">
        <w:rPr>
          <w:rFonts w:ascii="Arial" w:hAnsi="Arial" w:cs="Arial"/>
          <w:sz w:val="24"/>
          <w:szCs w:val="24"/>
        </w:rPr>
        <w:t xml:space="preserve">W załączeniu </w:t>
      </w:r>
    </w:p>
    <w:p w14:paraId="269BC2B1" w14:textId="191ABDB5" w:rsidR="00ED1B44" w:rsidRPr="009F6329" w:rsidRDefault="00ED1B44" w:rsidP="00C5397B">
      <w:pPr>
        <w:rPr>
          <w:rFonts w:ascii="Arial" w:hAnsi="Arial" w:cs="Arial"/>
          <w:color w:val="FF0000"/>
          <w:sz w:val="24"/>
          <w:szCs w:val="24"/>
        </w:rPr>
      </w:pPr>
      <w:r w:rsidRPr="009F6329">
        <w:rPr>
          <w:rFonts w:ascii="Arial" w:hAnsi="Arial" w:cs="Arial"/>
          <w:sz w:val="24"/>
          <w:szCs w:val="24"/>
        </w:rPr>
        <w:t>Inwentaryzacja estakady rys. nr 4A.1</w:t>
      </w:r>
      <w:r w:rsidR="007449EF" w:rsidRPr="009F6329">
        <w:rPr>
          <w:rFonts w:ascii="Arial" w:hAnsi="Arial" w:cs="Arial"/>
          <w:sz w:val="24"/>
          <w:szCs w:val="24"/>
        </w:rPr>
        <w:t xml:space="preserve"> i 4A.2</w:t>
      </w:r>
      <w:r w:rsidRPr="009F6329">
        <w:rPr>
          <w:rFonts w:ascii="Arial" w:hAnsi="Arial" w:cs="Arial"/>
          <w:sz w:val="24"/>
          <w:szCs w:val="24"/>
        </w:rPr>
        <w:t xml:space="preserve"> – Załącznik </w:t>
      </w:r>
      <w:r w:rsidR="007449EF" w:rsidRPr="0012458C">
        <w:rPr>
          <w:rFonts w:ascii="Arial" w:hAnsi="Arial" w:cs="Arial"/>
          <w:sz w:val="24"/>
          <w:szCs w:val="24"/>
        </w:rPr>
        <w:t xml:space="preserve">nr </w:t>
      </w:r>
      <w:r w:rsidR="003D70B4" w:rsidRPr="0012458C">
        <w:rPr>
          <w:rFonts w:ascii="Arial" w:hAnsi="Arial" w:cs="Arial"/>
          <w:sz w:val="24"/>
          <w:szCs w:val="24"/>
        </w:rPr>
        <w:t>3</w:t>
      </w:r>
      <w:r w:rsidR="007449EF" w:rsidRPr="0012458C">
        <w:rPr>
          <w:rFonts w:ascii="Arial" w:hAnsi="Arial" w:cs="Arial"/>
          <w:sz w:val="24"/>
          <w:szCs w:val="24"/>
        </w:rPr>
        <w:t xml:space="preserve"> i </w:t>
      </w:r>
      <w:r w:rsidR="003D70B4" w:rsidRPr="0012458C">
        <w:rPr>
          <w:rFonts w:ascii="Arial" w:hAnsi="Arial" w:cs="Arial"/>
          <w:sz w:val="24"/>
          <w:szCs w:val="24"/>
        </w:rPr>
        <w:t>4</w:t>
      </w:r>
    </w:p>
    <w:p w14:paraId="76B551E4" w14:textId="77777777" w:rsidR="00F42C67" w:rsidRDefault="00F42C67" w:rsidP="00C5397B">
      <w:pPr>
        <w:rPr>
          <w:rFonts w:ascii="Lato" w:hAnsi="Lato"/>
          <w:color w:val="FF0000"/>
        </w:rPr>
      </w:pPr>
    </w:p>
    <w:p w14:paraId="1146E66E" w14:textId="1348070F" w:rsidR="00F02F2C" w:rsidRPr="009F6329" w:rsidRDefault="00F02F2C" w:rsidP="00F02F2C">
      <w:pPr>
        <w:pStyle w:val="Akapitzlist"/>
        <w:numPr>
          <w:ilvl w:val="0"/>
          <w:numId w:val="11"/>
        </w:numPr>
        <w:rPr>
          <w:rFonts w:ascii="Arial" w:hAnsi="Arial" w:cs="Arial"/>
          <w:b/>
          <w:bCs/>
          <w:sz w:val="24"/>
          <w:szCs w:val="24"/>
        </w:rPr>
      </w:pPr>
      <w:r w:rsidRPr="009F6329">
        <w:rPr>
          <w:rFonts w:ascii="Arial" w:hAnsi="Arial" w:cs="Arial"/>
          <w:b/>
          <w:bCs/>
          <w:sz w:val="24"/>
          <w:szCs w:val="24"/>
        </w:rPr>
        <w:t>Czyszczenie i malowanie konstrukcji estakady i podpór wraz z rurą osłonową rurociągu.</w:t>
      </w:r>
    </w:p>
    <w:p w14:paraId="1E13CF06" w14:textId="30A9188E" w:rsidR="00F02F2C" w:rsidRPr="009F6329" w:rsidRDefault="00F02F2C" w:rsidP="00F02F2C">
      <w:pPr>
        <w:rPr>
          <w:rFonts w:ascii="Arial" w:hAnsi="Arial" w:cs="Arial"/>
          <w:b/>
          <w:bCs/>
          <w:sz w:val="24"/>
          <w:szCs w:val="24"/>
        </w:rPr>
      </w:pPr>
      <w:r w:rsidRPr="009F6329">
        <w:rPr>
          <w:rFonts w:ascii="Arial" w:hAnsi="Arial" w:cs="Arial"/>
          <w:b/>
          <w:bCs/>
          <w:sz w:val="24"/>
          <w:szCs w:val="24"/>
        </w:rPr>
        <w:t>Oczyszczanie</w:t>
      </w:r>
    </w:p>
    <w:p w14:paraId="0125DBEE" w14:textId="7C5995BD" w:rsidR="00F02F2C" w:rsidRPr="009F6329" w:rsidRDefault="00F02F2C" w:rsidP="00F02F2C">
      <w:pPr>
        <w:numPr>
          <w:ilvl w:val="0"/>
          <w:numId w:val="14"/>
        </w:numPr>
        <w:spacing w:after="0" w:line="276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9F6329">
        <w:rPr>
          <w:rFonts w:ascii="Arial" w:hAnsi="Arial" w:cs="Arial"/>
          <w:bCs/>
          <w:color w:val="000000"/>
          <w:sz w:val="24"/>
          <w:szCs w:val="24"/>
        </w:rPr>
        <w:t>Przygotowanie powierzchni stalowych rurociągów i elementów konstrukcji wsporczych do malowania należy prowadzić zgodnie z wymogami norm, m.in. PN-EN ISO 8501-1:2008 (Przygotowanie podłoży stalowych przed nakładaniem farb i podobnych produktów -- Wzrokowa ocena czystości powierzchni -- Część 1: Stopnie skorodowania i stopnie przygotowania niepokrytych podłoży stalowych oraz podłoży stalowych po całkowitym usunięciu wcześniej nałożonych powłok) oraz w sposób wymagany przez producenta farby.</w:t>
      </w:r>
    </w:p>
    <w:p w14:paraId="2472DCC1" w14:textId="77777777" w:rsidR="00F02F2C" w:rsidRPr="009F6329" w:rsidRDefault="00F02F2C" w:rsidP="00F02F2C">
      <w:pPr>
        <w:numPr>
          <w:ilvl w:val="0"/>
          <w:numId w:val="14"/>
        </w:numPr>
        <w:spacing w:after="0" w:line="276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9F6329">
        <w:rPr>
          <w:rFonts w:ascii="Arial" w:hAnsi="Arial" w:cs="Arial"/>
          <w:bCs/>
          <w:color w:val="000000"/>
          <w:sz w:val="24"/>
          <w:szCs w:val="24"/>
        </w:rPr>
        <w:lastRenderedPageBreak/>
        <w:t xml:space="preserve">Przed przystąpieniem do oczyszczania powierzchni konstrukcji stalowych, pomimo prowadzonej bieżącej oceny technicznej, zaleca się ocenę wzrokową stanu konstrukcji i zgłoszenie ewentualnych nieprawidłowości. </w:t>
      </w:r>
    </w:p>
    <w:p w14:paraId="658BA0CB" w14:textId="0860DD51" w:rsidR="00F02F2C" w:rsidRPr="009F6329" w:rsidRDefault="00F02F2C" w:rsidP="00F02F2C">
      <w:pPr>
        <w:numPr>
          <w:ilvl w:val="0"/>
          <w:numId w:val="14"/>
        </w:numPr>
        <w:spacing w:after="0" w:line="276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9F6329">
        <w:rPr>
          <w:rFonts w:ascii="Arial" w:hAnsi="Arial" w:cs="Arial"/>
          <w:bCs/>
          <w:color w:val="000000"/>
          <w:sz w:val="24"/>
          <w:szCs w:val="24"/>
        </w:rPr>
        <w:t>Do oczyszczania powierzchni stalowych dopuszcza się metodę obróbki strumieniowo- ściernej (</w:t>
      </w:r>
      <w:proofErr w:type="spellStart"/>
      <w:r w:rsidRPr="009F6329">
        <w:rPr>
          <w:rFonts w:ascii="Arial" w:hAnsi="Arial" w:cs="Arial"/>
          <w:bCs/>
          <w:color w:val="000000"/>
          <w:sz w:val="24"/>
          <w:szCs w:val="24"/>
        </w:rPr>
        <w:t>Sa</w:t>
      </w:r>
      <w:proofErr w:type="spellEnd"/>
      <w:r w:rsidRPr="009F6329">
        <w:rPr>
          <w:rFonts w:ascii="Arial" w:hAnsi="Arial" w:cs="Arial"/>
          <w:bCs/>
          <w:color w:val="000000"/>
          <w:sz w:val="24"/>
          <w:szCs w:val="24"/>
        </w:rPr>
        <w:t>), bądź czyszczenie narzędziem ręcznym i</w:t>
      </w:r>
      <w:r w:rsidR="0012458C">
        <w:rPr>
          <w:rFonts w:ascii="Arial" w:hAnsi="Arial" w:cs="Arial"/>
          <w:bCs/>
          <w:color w:val="000000"/>
          <w:sz w:val="24"/>
          <w:szCs w:val="24"/>
        </w:rPr>
        <w:t> </w:t>
      </w:r>
      <w:r w:rsidRPr="009F6329">
        <w:rPr>
          <w:rFonts w:ascii="Arial" w:hAnsi="Arial" w:cs="Arial"/>
          <w:bCs/>
          <w:color w:val="000000"/>
          <w:sz w:val="24"/>
          <w:szCs w:val="24"/>
        </w:rPr>
        <w:t>narzędziem ręcznym z napędem mechanicznym (</w:t>
      </w:r>
      <w:proofErr w:type="spellStart"/>
      <w:r w:rsidRPr="009F6329">
        <w:rPr>
          <w:rFonts w:ascii="Arial" w:hAnsi="Arial" w:cs="Arial"/>
          <w:bCs/>
          <w:color w:val="000000"/>
          <w:sz w:val="24"/>
          <w:szCs w:val="24"/>
        </w:rPr>
        <w:t>St</w:t>
      </w:r>
      <w:proofErr w:type="spellEnd"/>
      <w:r w:rsidRPr="009F6329">
        <w:rPr>
          <w:rFonts w:ascii="Arial" w:hAnsi="Arial" w:cs="Arial"/>
          <w:bCs/>
          <w:color w:val="000000"/>
          <w:sz w:val="24"/>
          <w:szCs w:val="24"/>
        </w:rPr>
        <w:t xml:space="preserve">). </w:t>
      </w:r>
    </w:p>
    <w:p w14:paraId="38A4786E" w14:textId="77777777" w:rsidR="00F02F2C" w:rsidRPr="009F6329" w:rsidRDefault="00F02F2C" w:rsidP="00F02F2C">
      <w:pPr>
        <w:numPr>
          <w:ilvl w:val="0"/>
          <w:numId w:val="14"/>
        </w:numPr>
        <w:spacing w:after="0" w:line="276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9F6329">
        <w:rPr>
          <w:rFonts w:ascii="Arial" w:hAnsi="Arial" w:cs="Arial"/>
          <w:bCs/>
          <w:color w:val="000000"/>
          <w:sz w:val="24"/>
          <w:szCs w:val="24"/>
        </w:rPr>
        <w:t xml:space="preserve">Przed obróbką i czyszczeniem należy usunąć przez zdzieranie wszelkie grube warstwy rdzy. Należy także usunąć widoczny olej, smar i pył. Na koniec powierzchnię należy oczyścić z luźnego pyłu i pozostałości. </w:t>
      </w:r>
    </w:p>
    <w:p w14:paraId="18ACECAE" w14:textId="1CFED4CA" w:rsidR="00F02F2C" w:rsidRPr="009F6329" w:rsidRDefault="00F02F2C" w:rsidP="00F02F2C">
      <w:pPr>
        <w:numPr>
          <w:ilvl w:val="0"/>
          <w:numId w:val="14"/>
        </w:numPr>
        <w:spacing w:after="0" w:line="276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9F6329">
        <w:rPr>
          <w:rFonts w:ascii="Arial" w:hAnsi="Arial" w:cs="Arial"/>
          <w:bCs/>
          <w:color w:val="000000"/>
          <w:sz w:val="24"/>
          <w:szCs w:val="24"/>
        </w:rPr>
        <w:t>Powierzchnie stalowe powinny zostać przygotowane w takim stopniu, aby na oglądanej bez powiększenia powierzchni nie powinny być widoczne olej, smar i pył oraz nie powinno być zgorzeliny walcowniczej, rdzy, powłok lakierowych i</w:t>
      </w:r>
      <w:r w:rsidR="0012458C">
        <w:rPr>
          <w:rFonts w:ascii="Arial" w:hAnsi="Arial" w:cs="Arial"/>
          <w:bCs/>
          <w:color w:val="000000"/>
          <w:sz w:val="24"/>
          <w:szCs w:val="24"/>
        </w:rPr>
        <w:t> </w:t>
      </w:r>
      <w:r w:rsidRPr="009F6329">
        <w:rPr>
          <w:rFonts w:ascii="Arial" w:hAnsi="Arial" w:cs="Arial"/>
          <w:bCs/>
          <w:color w:val="000000"/>
          <w:sz w:val="24"/>
          <w:szCs w:val="24"/>
        </w:rPr>
        <w:t>substancji obcych. Powinna ona mieć jednolitą metaliczną barwę. Dokładny opis metod przygotowania powierzchni podano w PN-EN ISO 8501.</w:t>
      </w:r>
    </w:p>
    <w:p w14:paraId="3D008516" w14:textId="77777777" w:rsidR="00F02F2C" w:rsidRPr="009F6329" w:rsidRDefault="00F02F2C" w:rsidP="00F02F2C">
      <w:pPr>
        <w:numPr>
          <w:ilvl w:val="0"/>
          <w:numId w:val="14"/>
        </w:numPr>
        <w:spacing w:after="0" w:line="276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9F6329">
        <w:rPr>
          <w:rFonts w:ascii="Arial" w:hAnsi="Arial" w:cs="Arial"/>
          <w:bCs/>
          <w:color w:val="000000"/>
          <w:sz w:val="24"/>
          <w:szCs w:val="24"/>
        </w:rPr>
        <w:t xml:space="preserve">Szczególną uwagę należy zwrócić na miejsca, w których występowała rozległa korozja </w:t>
      </w:r>
      <w:r w:rsidRPr="009F6329">
        <w:rPr>
          <w:rFonts w:ascii="Arial" w:hAnsi="Arial" w:cs="Arial"/>
          <w:bCs/>
          <w:sz w:val="24"/>
          <w:szCs w:val="24"/>
        </w:rPr>
        <w:t xml:space="preserve">powierzchniowa oraz punktowe wżery. </w:t>
      </w:r>
      <w:bookmarkStart w:id="6" w:name="_Hlk127184571"/>
      <w:r w:rsidRPr="009F6329">
        <w:rPr>
          <w:rFonts w:ascii="Arial" w:hAnsi="Arial" w:cs="Arial"/>
          <w:bCs/>
          <w:sz w:val="24"/>
          <w:szCs w:val="24"/>
        </w:rPr>
        <w:t>W przypadku wizualnego stwierdzenia zaawansowanej korozji i podejrzenia zmniejszenia grubości ścianki rur</w:t>
      </w:r>
      <w:bookmarkEnd w:id="6"/>
      <w:r w:rsidRPr="009F6329">
        <w:rPr>
          <w:rFonts w:ascii="Arial" w:hAnsi="Arial" w:cs="Arial"/>
          <w:bCs/>
          <w:sz w:val="24"/>
          <w:szCs w:val="24"/>
        </w:rPr>
        <w:t>ociągu, kierownik robót/budowy wraz z inspektorem nadzoru oraz przedstawicielem właściciela sieci ustalają dalszy ciąg postępowania polegający na określeniu czy dany odcinek sieci podlega wymianie na nowy.</w:t>
      </w:r>
      <w:r w:rsidRPr="009F6329">
        <w:rPr>
          <w:rFonts w:ascii="Arial" w:hAnsi="Arial" w:cs="Arial"/>
          <w:bCs/>
          <w:color w:val="000000"/>
          <w:sz w:val="24"/>
          <w:szCs w:val="24"/>
        </w:rPr>
        <w:t xml:space="preserve"> </w:t>
      </w:r>
    </w:p>
    <w:p w14:paraId="30B04DDE" w14:textId="1E6B44B1" w:rsidR="00F02F2C" w:rsidRPr="009F6329" w:rsidRDefault="00F02F2C" w:rsidP="00F02F2C">
      <w:pPr>
        <w:numPr>
          <w:ilvl w:val="0"/>
          <w:numId w:val="14"/>
        </w:numPr>
        <w:spacing w:after="0" w:line="276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9F6329">
        <w:rPr>
          <w:rFonts w:ascii="Arial" w:hAnsi="Arial" w:cs="Arial"/>
          <w:bCs/>
          <w:color w:val="000000"/>
          <w:sz w:val="24"/>
          <w:szCs w:val="24"/>
        </w:rPr>
        <w:t>Nie należy rozpoczynać zabezpieczenia antykorozyjnego przed odebraniem prac. Badanie zabezpieczenia antykorozyjnego polega na sprawdzeniu przygotowania powierzchni przeznaczonych do malowania przez oględziny, zgodnie</w:t>
      </w:r>
      <w:r w:rsidRPr="009F6329">
        <w:rPr>
          <w:rFonts w:ascii="Arial" w:hAnsi="Arial" w:cs="Arial"/>
          <w:bCs/>
          <w:sz w:val="24"/>
          <w:szCs w:val="24"/>
        </w:rPr>
        <w:t xml:space="preserve"> </w:t>
      </w:r>
      <w:r w:rsidRPr="009F6329">
        <w:rPr>
          <w:rFonts w:ascii="Arial" w:hAnsi="Arial" w:cs="Arial"/>
          <w:bCs/>
          <w:color w:val="000000"/>
          <w:sz w:val="24"/>
          <w:szCs w:val="24"/>
        </w:rPr>
        <w:t>z PN-B-10405 (Sieci ciepłownicze. Wymagania i badania przy odbiorze).</w:t>
      </w:r>
    </w:p>
    <w:p w14:paraId="29914879" w14:textId="77777777" w:rsidR="00F02F2C" w:rsidRPr="009F6329" w:rsidRDefault="00F02F2C" w:rsidP="00F02F2C">
      <w:pPr>
        <w:spacing w:after="0" w:line="276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3E877255" w14:textId="77777777" w:rsidR="00F02F2C" w:rsidRPr="009F6329" w:rsidRDefault="00F02F2C" w:rsidP="00F02F2C">
      <w:pPr>
        <w:spacing w:before="120" w:after="120" w:line="276" w:lineRule="auto"/>
        <w:ind w:left="360"/>
        <w:contextualSpacing/>
        <w:jc w:val="both"/>
        <w:outlineLvl w:val="1"/>
        <w:rPr>
          <w:rFonts w:ascii="Arial" w:eastAsia="Calibri" w:hAnsi="Arial" w:cs="Arial"/>
          <w:b/>
          <w:sz w:val="24"/>
          <w:szCs w:val="24"/>
        </w:rPr>
      </w:pPr>
      <w:bookmarkStart w:id="7" w:name="_Toc128139147"/>
      <w:r w:rsidRPr="00F02F2C">
        <w:rPr>
          <w:rFonts w:ascii="Arial" w:eastAsia="Calibri" w:hAnsi="Arial" w:cs="Arial"/>
          <w:b/>
          <w:sz w:val="24"/>
          <w:szCs w:val="24"/>
        </w:rPr>
        <w:t>Zabezpieczanie antykorozyjnie</w:t>
      </w:r>
      <w:bookmarkEnd w:id="7"/>
    </w:p>
    <w:p w14:paraId="1AEDB5BA" w14:textId="77777777" w:rsidR="00F02F2C" w:rsidRPr="00F02F2C" w:rsidRDefault="00F02F2C" w:rsidP="00F02F2C">
      <w:pPr>
        <w:spacing w:before="120" w:after="120" w:line="276" w:lineRule="auto"/>
        <w:ind w:left="360"/>
        <w:contextualSpacing/>
        <w:jc w:val="both"/>
        <w:outlineLvl w:val="1"/>
        <w:rPr>
          <w:rFonts w:ascii="Arial" w:eastAsia="Calibri" w:hAnsi="Arial" w:cs="Arial"/>
          <w:b/>
          <w:sz w:val="24"/>
          <w:szCs w:val="24"/>
        </w:rPr>
      </w:pPr>
    </w:p>
    <w:p w14:paraId="6D39FC72" w14:textId="77777777" w:rsidR="00F02F2C" w:rsidRPr="00F02F2C" w:rsidRDefault="00F02F2C" w:rsidP="00F02F2C">
      <w:pPr>
        <w:numPr>
          <w:ilvl w:val="0"/>
          <w:numId w:val="16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F02F2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Sieci ciepłownicze prowadzone w kanałach, budynkach i napowietrznie,  przeznaczone do dalszej pracy wraz z konstrukcjami wsporczymi i ich wszystkimi elementami (układów odpowietrzenia, odwodnienia, itp.) należy zabezpieczyć w 100% antykorozyjnie ochronnym systemem malarskim. </w:t>
      </w:r>
    </w:p>
    <w:p w14:paraId="64968BE3" w14:textId="71E0FFAA" w:rsidR="00F02F2C" w:rsidRPr="00F02F2C" w:rsidRDefault="00F02F2C" w:rsidP="00F02F2C">
      <w:pPr>
        <w:numPr>
          <w:ilvl w:val="0"/>
          <w:numId w:val="16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F02F2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Materiały malarskie używane do zabezpieczania rurociągów, armatury i</w:t>
      </w:r>
      <w:r w:rsidR="0012458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  <w:r w:rsidRPr="00F02F2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elementów podtrzymujących rurociągi muszą być odporne na ciągłe działanie temperatury min. </w:t>
      </w:r>
      <w:r w:rsidRPr="00F02F2C">
        <w:rPr>
          <w:rFonts w:ascii="Arial" w:eastAsia="Times New Roman" w:hAnsi="Arial" w:cs="Arial"/>
          <w:sz w:val="24"/>
          <w:szCs w:val="24"/>
          <w:lang w:eastAsia="pl-PL"/>
        </w:rPr>
        <w:t>140</w:t>
      </w:r>
      <w:r w:rsidRPr="00F02F2C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0</w:t>
      </w:r>
      <w:r w:rsidRPr="00F02F2C">
        <w:rPr>
          <w:rFonts w:ascii="Arial" w:eastAsia="Times New Roman" w:hAnsi="Arial" w:cs="Arial"/>
          <w:sz w:val="24"/>
          <w:szCs w:val="24"/>
          <w:lang w:eastAsia="pl-PL"/>
        </w:rPr>
        <w:t>C oraz na wpływ niekorzystnych warunków atmosferycznych</w:t>
      </w:r>
      <w:r w:rsidRPr="00F02F2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. </w:t>
      </w:r>
    </w:p>
    <w:p w14:paraId="7E8161A5" w14:textId="77777777" w:rsidR="00F02F2C" w:rsidRPr="00F02F2C" w:rsidRDefault="00F02F2C" w:rsidP="00F02F2C">
      <w:pPr>
        <w:numPr>
          <w:ilvl w:val="0"/>
          <w:numId w:val="16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F02F2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Powierzchnie elementów konstrukcji wsporczych, na które nie oddziałuje podwyższona temperatura, mogą zostać pokryte środkami o gorszej odporności na działanie wysokiej temperatury. </w:t>
      </w:r>
    </w:p>
    <w:p w14:paraId="448C0382" w14:textId="090C6DF2" w:rsidR="00F02F2C" w:rsidRPr="00F02F2C" w:rsidRDefault="00F02F2C" w:rsidP="00F02F2C">
      <w:pPr>
        <w:numPr>
          <w:ilvl w:val="0"/>
          <w:numId w:val="16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F02F2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Temperatura otoczenia podczas prowadzenia prac malarskich powinna wynosić w granicach od około + 5</w:t>
      </w:r>
      <w:r w:rsidR="0012458C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F02F2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10˚C i o 3˚C wyższa od punktu rosy do około + 30</w:t>
      </w:r>
      <w:r w:rsidR="0012458C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F02F2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35˚C, natomiast wilgotność względna powietrza powinna mieścić się w</w:t>
      </w:r>
      <w:r w:rsidR="0012458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  <w:r w:rsidRPr="00F02F2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przedziale około 75</w:t>
      </w:r>
      <w:r w:rsidR="0012458C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F02F2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85 %. </w:t>
      </w:r>
    </w:p>
    <w:p w14:paraId="4A6F62C6" w14:textId="77777777" w:rsidR="00F02F2C" w:rsidRPr="00F02F2C" w:rsidRDefault="00F02F2C" w:rsidP="00F02F2C">
      <w:pPr>
        <w:numPr>
          <w:ilvl w:val="0"/>
          <w:numId w:val="16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F02F2C">
        <w:rPr>
          <w:rFonts w:ascii="Arial" w:eastAsia="Times New Roman" w:hAnsi="Arial" w:cs="Arial"/>
          <w:color w:val="000000"/>
          <w:sz w:val="24"/>
          <w:szCs w:val="24"/>
          <w:lang w:eastAsia="pl-PL"/>
        </w:rPr>
        <w:lastRenderedPageBreak/>
        <w:t>Nie dopuszcza się prowadzenia prac podczas występowania opadów atmosferycznych bądź mgły.</w:t>
      </w:r>
    </w:p>
    <w:p w14:paraId="2E2D29E3" w14:textId="77777777" w:rsidR="00F02F2C" w:rsidRPr="00F02F2C" w:rsidRDefault="00F02F2C" w:rsidP="00F02F2C">
      <w:pPr>
        <w:numPr>
          <w:ilvl w:val="0"/>
          <w:numId w:val="16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bookmarkStart w:id="8" w:name="_Hlk128138847"/>
      <w:r w:rsidRPr="00F02F2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Ścisłe warunki dotyczące </w:t>
      </w:r>
      <w:bookmarkEnd w:id="8"/>
      <w:r w:rsidRPr="00F02F2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optymalnych parametrów w czasie malowania, będzie określać dokumentacja techniczna/ karta charakterystyki konkretnego produktu, użytego do prac malarskich. </w:t>
      </w:r>
    </w:p>
    <w:p w14:paraId="15ACA8C8" w14:textId="77777777" w:rsidR="00F02F2C" w:rsidRPr="00F02F2C" w:rsidRDefault="00F02F2C" w:rsidP="00F02F2C">
      <w:pPr>
        <w:numPr>
          <w:ilvl w:val="0"/>
          <w:numId w:val="16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F02F2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Przed przystąpieniem do prac mających na celu zabezpieczenie antykorozyjne powierzchni stalowych należy zapoznać się z kartami charakterystyki każdego używanego produktu. Wyroby stosować zgodnie z zasadami bezpieczeństwa, ze szczególnym uwzględnieniem przepisów bhp i ppoż. Podczas ich stosowania nie jeść, nie pić, nie palić, a prace wykonywać z dala od źródła ognia. </w:t>
      </w:r>
    </w:p>
    <w:p w14:paraId="1BD3C6CB" w14:textId="77777777" w:rsidR="00F02F2C" w:rsidRPr="00F02F2C" w:rsidRDefault="00F02F2C" w:rsidP="00F02F2C">
      <w:pPr>
        <w:numPr>
          <w:ilvl w:val="0"/>
          <w:numId w:val="16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F02F2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Przed rozpoczęciem prac należy sprawdzić czy rurociągi i pozostałe elementy stalowe są suche, dokładnie odpylone oraz odtłuszczone. Preparaty chemiczne do odrdzewiania i odtłuszczania powierzchni stalowych muszą mieć aktualne dopuszczenia do stosowania w budownictwie. </w:t>
      </w:r>
    </w:p>
    <w:p w14:paraId="267E0DD3" w14:textId="77777777" w:rsidR="00F02F2C" w:rsidRPr="00F02F2C" w:rsidRDefault="00F02F2C" w:rsidP="00F02F2C">
      <w:pPr>
        <w:numPr>
          <w:ilvl w:val="0"/>
          <w:numId w:val="16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F02F2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Odpowiednio przygotowane powierzchnie można zabezpieczać poprzez:</w:t>
      </w:r>
    </w:p>
    <w:p w14:paraId="4CE51458" w14:textId="522C853B" w:rsidR="00F02F2C" w:rsidRPr="00F02F2C" w:rsidRDefault="00F02F2C" w:rsidP="00F02F2C">
      <w:pPr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ind w:left="357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F02F2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2-krotne malowanie antykorozyjną farbą podkładową (np. epoksydowa przeciwrdzewna), a następnie 1</w:t>
      </w:r>
      <w:r w:rsidR="0012458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, </w:t>
      </w:r>
      <w:r w:rsidRPr="00F02F2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2-krotne malowanie farbą nawierzchniową </w:t>
      </w:r>
      <w:r w:rsidRPr="00F02F2C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>(np. silikonowa) lub,</w:t>
      </w:r>
    </w:p>
    <w:p w14:paraId="0B4A52C2" w14:textId="4758B521" w:rsidR="00F02F2C" w:rsidRPr="00F02F2C" w:rsidRDefault="00F02F2C" w:rsidP="00F02F2C">
      <w:pPr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ind w:left="357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F02F2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2</w:t>
      </w:r>
      <w:r w:rsidR="0012458C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F02F2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4-krotne malowanie antykorozyjną farbą podkładową (np. ftalowo-silikonowa), która nie wymaga stosowania dodatkowego zabezpieczenia farbą nawierzchniową. </w:t>
      </w:r>
    </w:p>
    <w:p w14:paraId="3D558756" w14:textId="21ECD41D" w:rsidR="00F02F2C" w:rsidRPr="00F02F2C" w:rsidRDefault="00F02F2C" w:rsidP="00F02F2C">
      <w:pPr>
        <w:numPr>
          <w:ilvl w:val="0"/>
          <w:numId w:val="16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F02F2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Powierzchnia rurociągów musi podlegać zabezpieczeniu powłokami malarskimi o grubości </w:t>
      </w:r>
      <w:r w:rsidRPr="00F02F2C">
        <w:rPr>
          <w:rFonts w:ascii="Arial" w:eastAsia="Times New Roman" w:hAnsi="Arial" w:cs="Arial"/>
          <w:sz w:val="24"/>
          <w:szCs w:val="24"/>
          <w:lang w:eastAsia="pl-PL"/>
        </w:rPr>
        <w:t xml:space="preserve">co najmniej 100 </w:t>
      </w:r>
      <w:proofErr w:type="spellStart"/>
      <w:r w:rsidRPr="00F02F2C">
        <w:rPr>
          <w:rFonts w:ascii="Arial" w:eastAsia="Times New Roman" w:hAnsi="Arial" w:cs="Arial"/>
          <w:sz w:val="24"/>
          <w:szCs w:val="24"/>
          <w:lang w:eastAsia="pl-PL"/>
        </w:rPr>
        <w:t>μm</w:t>
      </w:r>
      <w:proofErr w:type="spellEnd"/>
      <w:r w:rsidR="0012458C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F02F2C">
        <w:rPr>
          <w:rFonts w:ascii="Arial" w:eastAsia="Times New Roman" w:hAnsi="Arial" w:cs="Arial"/>
          <w:sz w:val="24"/>
          <w:szCs w:val="24"/>
          <w:lang w:eastAsia="pl-PL"/>
        </w:rPr>
        <w:t xml:space="preserve"> Pomiarów</w:t>
      </w:r>
      <w:r w:rsidRPr="00F02F2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dokonuje </w:t>
      </w:r>
      <w:r w:rsidRPr="00F02F2C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 xml:space="preserve">przeszkolony w tym zakresie pracownik EPEC, bądź podmiot zewnętrzny, w przypadku braku możliwości dokonania pomiarów siłami własnymi. </w:t>
      </w:r>
    </w:p>
    <w:p w14:paraId="1535C430" w14:textId="77777777" w:rsidR="00F02F2C" w:rsidRPr="00F02F2C" w:rsidRDefault="00F02F2C" w:rsidP="00F02F2C">
      <w:pPr>
        <w:numPr>
          <w:ilvl w:val="0"/>
          <w:numId w:val="16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F02F2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Powłoka malarska powinna posiadać jednolitą barwę bez prześwitów, marszczeń, pęcherzyków, zacieków, ciał obcych. </w:t>
      </w:r>
    </w:p>
    <w:p w14:paraId="4AB42606" w14:textId="77777777" w:rsidR="00F02F2C" w:rsidRPr="00F02F2C" w:rsidRDefault="00F02F2C" w:rsidP="00F02F2C">
      <w:pPr>
        <w:numPr>
          <w:ilvl w:val="0"/>
          <w:numId w:val="16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F02F2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Minimalne warunki przygotowania podłoża, sposoby nakładania farb, czas schnięcia, długość odstępów technologicznych pomiędzy nakładaniem kolejnych warstw powłok i inne własności powłok malarskich określają karty techniczne produktów sporządzone przez ich producentów i na ich podstawie należy prowadzić roboty. </w:t>
      </w:r>
    </w:p>
    <w:p w14:paraId="7C23A40B" w14:textId="77777777" w:rsidR="00F02F2C" w:rsidRPr="00F02F2C" w:rsidRDefault="00F02F2C" w:rsidP="00F02F2C">
      <w:pPr>
        <w:numPr>
          <w:ilvl w:val="0"/>
          <w:numId w:val="16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F02F2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Zaleca się, aby ochronny system malarski był wykonywany przy użyciu farb różniących się kolorystycznie, celem łatwiejszej weryfikacji dokładności malowania kolejnych warstw. </w:t>
      </w:r>
    </w:p>
    <w:p w14:paraId="3198FAE4" w14:textId="77777777" w:rsidR="00F02F2C" w:rsidRPr="009F6329" w:rsidRDefault="00F02F2C" w:rsidP="00F02F2C">
      <w:pPr>
        <w:pStyle w:val="Akapitzlist"/>
        <w:ind w:left="1080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14:paraId="22AB9504" w14:textId="4D43802C" w:rsidR="00F02F2C" w:rsidRPr="0039305C" w:rsidRDefault="00F02F2C" w:rsidP="0039305C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39305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Badanie zabezpieczenia antykorozyjnego polega na pomiarze grubości powłoki antykorozyjnej za pomocą grubościomierza (zgodnie z PN-B-10405 - Sieci ciepłownicze. Wymagania i badania przy odbiorze). Zaleca się wykonywanie pomiarów częściowych, polegających na sprawdzaniu grubości każdej kolejnej warstwy powłoki.</w:t>
      </w:r>
    </w:p>
    <w:p w14:paraId="32B48DE1" w14:textId="77777777" w:rsidR="00F02F2C" w:rsidRPr="009F6329" w:rsidRDefault="00F02F2C" w:rsidP="00C5397B">
      <w:pPr>
        <w:rPr>
          <w:rFonts w:ascii="Arial" w:hAnsi="Arial" w:cs="Arial"/>
          <w:b/>
          <w:bCs/>
          <w:sz w:val="24"/>
          <w:szCs w:val="24"/>
        </w:rPr>
      </w:pPr>
    </w:p>
    <w:bookmarkEnd w:id="3"/>
    <w:p w14:paraId="29CAE3D7" w14:textId="6EF32FD2" w:rsidR="00442D3B" w:rsidRDefault="00442D3B" w:rsidP="009F6329">
      <w:pPr>
        <w:pStyle w:val="Akapitzlist"/>
        <w:numPr>
          <w:ilvl w:val="0"/>
          <w:numId w:val="11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9F6329">
        <w:rPr>
          <w:rFonts w:ascii="Arial" w:hAnsi="Arial" w:cs="Arial"/>
          <w:b/>
          <w:bCs/>
          <w:sz w:val="24"/>
          <w:szCs w:val="24"/>
        </w:rPr>
        <w:t xml:space="preserve">Zakładany czas na realizację przedsięwzięć: </w:t>
      </w:r>
    </w:p>
    <w:p w14:paraId="311E9E36" w14:textId="77777777" w:rsidR="009F6329" w:rsidRPr="009F6329" w:rsidRDefault="009F6329" w:rsidP="009F6329">
      <w:pPr>
        <w:pStyle w:val="Akapitzlist"/>
        <w:ind w:left="1080"/>
        <w:jc w:val="both"/>
        <w:rPr>
          <w:rFonts w:ascii="Arial" w:hAnsi="Arial" w:cs="Arial"/>
          <w:b/>
          <w:bCs/>
          <w:sz w:val="24"/>
          <w:szCs w:val="24"/>
        </w:rPr>
      </w:pPr>
    </w:p>
    <w:p w14:paraId="24F3C2E7" w14:textId="77777777" w:rsidR="0045166F" w:rsidRPr="009F6329" w:rsidRDefault="0045166F" w:rsidP="009F6329">
      <w:pPr>
        <w:suppressAutoHyphens/>
        <w:jc w:val="both"/>
        <w:rPr>
          <w:rFonts w:ascii="Arial" w:hAnsi="Arial" w:cs="Arial"/>
          <w:sz w:val="24"/>
          <w:szCs w:val="24"/>
        </w:rPr>
      </w:pPr>
      <w:r w:rsidRPr="009F6329">
        <w:rPr>
          <w:rFonts w:ascii="Arial" w:hAnsi="Arial" w:cs="Arial"/>
          <w:sz w:val="24"/>
          <w:szCs w:val="24"/>
        </w:rPr>
        <w:lastRenderedPageBreak/>
        <w:t>Termin rozpoczęcia prac projektowych: od dnia podpisania umowy.</w:t>
      </w:r>
    </w:p>
    <w:p w14:paraId="3688EA91" w14:textId="77777777" w:rsidR="0045166F" w:rsidRPr="009F6329" w:rsidRDefault="0045166F" w:rsidP="009F6329">
      <w:pPr>
        <w:suppressAutoHyphens/>
        <w:jc w:val="both"/>
        <w:rPr>
          <w:rFonts w:ascii="Arial" w:hAnsi="Arial" w:cs="Arial"/>
          <w:sz w:val="24"/>
          <w:szCs w:val="24"/>
        </w:rPr>
      </w:pPr>
      <w:r w:rsidRPr="009F6329">
        <w:rPr>
          <w:rFonts w:ascii="Arial" w:hAnsi="Arial" w:cs="Arial"/>
          <w:sz w:val="24"/>
          <w:szCs w:val="24"/>
        </w:rPr>
        <w:t>Termin przekazania kompletnej dokumentacji projektowej: do 30.06.2024 r.</w:t>
      </w:r>
    </w:p>
    <w:p w14:paraId="3D9B7D90" w14:textId="6DA87C3F" w:rsidR="0045166F" w:rsidRPr="009F6329" w:rsidRDefault="0045166F" w:rsidP="009F6329">
      <w:pPr>
        <w:suppressAutoHyphens/>
        <w:jc w:val="both"/>
        <w:rPr>
          <w:rFonts w:ascii="Arial" w:hAnsi="Arial" w:cs="Arial"/>
          <w:sz w:val="24"/>
          <w:szCs w:val="24"/>
        </w:rPr>
      </w:pPr>
      <w:r w:rsidRPr="009F6329">
        <w:rPr>
          <w:rFonts w:ascii="Arial" w:hAnsi="Arial" w:cs="Arial"/>
          <w:sz w:val="24"/>
          <w:szCs w:val="24"/>
        </w:rPr>
        <w:t xml:space="preserve">Termin rozpoczęcia robót budowlanych: od dnia podpisania protokołu zdawczo </w:t>
      </w:r>
      <w:r w:rsidR="0003462A">
        <w:rPr>
          <w:rFonts w:ascii="Arial" w:hAnsi="Arial" w:cs="Arial"/>
          <w:sz w:val="24"/>
          <w:szCs w:val="24"/>
        </w:rPr>
        <w:t>-</w:t>
      </w:r>
      <w:r w:rsidRPr="009F6329">
        <w:rPr>
          <w:rFonts w:ascii="Arial" w:hAnsi="Arial" w:cs="Arial"/>
          <w:sz w:val="24"/>
          <w:szCs w:val="24"/>
        </w:rPr>
        <w:t>odbiorczego kompletnej dokumentacji projektowej do Zamawiającego.</w:t>
      </w:r>
    </w:p>
    <w:p w14:paraId="019A94CC" w14:textId="784B355A" w:rsidR="0003462A" w:rsidRPr="008A7611" w:rsidRDefault="0045166F" w:rsidP="009F6329">
      <w:pPr>
        <w:suppressAutoHyphens/>
        <w:jc w:val="both"/>
        <w:rPr>
          <w:rFonts w:ascii="Arial" w:hAnsi="Arial" w:cs="Arial"/>
          <w:sz w:val="24"/>
          <w:szCs w:val="24"/>
        </w:rPr>
      </w:pPr>
      <w:r w:rsidRPr="009F6329">
        <w:rPr>
          <w:rFonts w:ascii="Arial" w:hAnsi="Arial" w:cs="Arial"/>
          <w:sz w:val="24"/>
          <w:szCs w:val="24"/>
        </w:rPr>
        <w:t>Termin zakończenia robót budowlanych: do dnia 31.08.2024 roku.</w:t>
      </w:r>
    </w:p>
    <w:p w14:paraId="06EB326C" w14:textId="2C4817DC" w:rsidR="00442D3B" w:rsidRDefault="009F6329" w:rsidP="009F6329">
      <w:pPr>
        <w:pStyle w:val="Akapitzlist"/>
        <w:numPr>
          <w:ilvl w:val="0"/>
          <w:numId w:val="11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9F6329">
        <w:rPr>
          <w:rFonts w:ascii="Arial" w:hAnsi="Arial" w:cs="Arial"/>
          <w:b/>
          <w:bCs/>
          <w:sz w:val="24"/>
          <w:szCs w:val="24"/>
        </w:rPr>
        <w:t>Załączniki</w:t>
      </w:r>
      <w:r w:rsidR="0003462A">
        <w:rPr>
          <w:rFonts w:ascii="Arial" w:hAnsi="Arial" w:cs="Arial"/>
          <w:b/>
          <w:bCs/>
          <w:sz w:val="24"/>
          <w:szCs w:val="24"/>
        </w:rPr>
        <w:t xml:space="preserve"> nr.:</w:t>
      </w:r>
    </w:p>
    <w:p w14:paraId="7C2507F2" w14:textId="77777777" w:rsidR="009F6329" w:rsidRDefault="009F6329" w:rsidP="009F6329">
      <w:pPr>
        <w:pStyle w:val="Akapitzlist"/>
        <w:ind w:left="1080"/>
        <w:jc w:val="both"/>
        <w:rPr>
          <w:rFonts w:ascii="Arial" w:hAnsi="Arial" w:cs="Arial"/>
          <w:b/>
          <w:bCs/>
          <w:sz w:val="24"/>
          <w:szCs w:val="24"/>
        </w:rPr>
      </w:pPr>
    </w:p>
    <w:p w14:paraId="73A4DA5F" w14:textId="2642D645" w:rsidR="0003462A" w:rsidRDefault="0003462A" w:rsidP="0003462A">
      <w:pPr>
        <w:pStyle w:val="Akapitzlist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03462A">
        <w:rPr>
          <w:rFonts w:ascii="Arial" w:hAnsi="Arial" w:cs="Arial"/>
          <w:sz w:val="24"/>
          <w:szCs w:val="24"/>
        </w:rPr>
        <w:t>Rys</w:t>
      </w:r>
      <w:r>
        <w:rPr>
          <w:rFonts w:ascii="Arial" w:hAnsi="Arial" w:cs="Arial"/>
          <w:sz w:val="24"/>
          <w:szCs w:val="24"/>
        </w:rPr>
        <w:t>.</w:t>
      </w:r>
      <w:r w:rsidRPr="0003462A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.</w:t>
      </w:r>
      <w:r w:rsidRPr="0003462A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- </w:t>
      </w:r>
      <w:r w:rsidRPr="0003462A">
        <w:rPr>
          <w:rFonts w:ascii="Arial" w:hAnsi="Arial" w:cs="Arial"/>
          <w:sz w:val="24"/>
          <w:szCs w:val="24"/>
        </w:rPr>
        <w:t>Estakada sieci ciepłowniczej</w:t>
      </w:r>
      <w:r>
        <w:rPr>
          <w:rFonts w:ascii="Arial" w:hAnsi="Arial" w:cs="Arial"/>
          <w:sz w:val="24"/>
          <w:szCs w:val="24"/>
        </w:rPr>
        <w:t xml:space="preserve"> </w:t>
      </w:r>
      <w:r w:rsidRPr="0003462A">
        <w:rPr>
          <w:rFonts w:ascii="Arial" w:hAnsi="Arial" w:cs="Arial"/>
          <w:sz w:val="24"/>
          <w:szCs w:val="24"/>
        </w:rPr>
        <w:t>ul</w:t>
      </w:r>
      <w:r>
        <w:rPr>
          <w:rFonts w:ascii="Arial" w:hAnsi="Arial" w:cs="Arial"/>
          <w:sz w:val="24"/>
          <w:szCs w:val="24"/>
        </w:rPr>
        <w:t xml:space="preserve">. </w:t>
      </w:r>
      <w:r w:rsidRPr="0003462A">
        <w:rPr>
          <w:rFonts w:ascii="Arial" w:hAnsi="Arial" w:cs="Arial"/>
          <w:sz w:val="24"/>
          <w:szCs w:val="24"/>
        </w:rPr>
        <w:t>Dolna</w:t>
      </w:r>
      <w:r>
        <w:rPr>
          <w:rFonts w:ascii="Arial" w:hAnsi="Arial" w:cs="Arial"/>
          <w:sz w:val="24"/>
          <w:szCs w:val="24"/>
        </w:rPr>
        <w:t xml:space="preserve"> </w:t>
      </w:r>
      <w:r w:rsidRPr="0003462A"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> </w:t>
      </w:r>
      <w:r w:rsidRPr="0003462A">
        <w:rPr>
          <w:rFonts w:ascii="Arial" w:hAnsi="Arial" w:cs="Arial"/>
          <w:sz w:val="24"/>
          <w:szCs w:val="24"/>
        </w:rPr>
        <w:t>Elblągu</w:t>
      </w:r>
      <w:r>
        <w:rPr>
          <w:rFonts w:ascii="Arial" w:hAnsi="Arial" w:cs="Arial"/>
          <w:sz w:val="24"/>
          <w:szCs w:val="24"/>
        </w:rPr>
        <w:t>,</w:t>
      </w:r>
    </w:p>
    <w:p w14:paraId="5B608CDD" w14:textId="2A859D15" w:rsidR="009F6329" w:rsidRDefault="0003462A" w:rsidP="0003462A">
      <w:pPr>
        <w:pStyle w:val="Akapitzlist"/>
        <w:jc w:val="both"/>
        <w:rPr>
          <w:rFonts w:ascii="Arial" w:hAnsi="Arial" w:cs="Arial"/>
          <w:sz w:val="24"/>
          <w:szCs w:val="24"/>
        </w:rPr>
      </w:pPr>
      <w:r w:rsidRPr="0003462A">
        <w:rPr>
          <w:rFonts w:ascii="Arial" w:hAnsi="Arial" w:cs="Arial"/>
          <w:sz w:val="24"/>
          <w:szCs w:val="24"/>
        </w:rPr>
        <w:t>Widok z boku_1</w:t>
      </w:r>
      <w:r>
        <w:rPr>
          <w:rFonts w:ascii="Arial" w:hAnsi="Arial" w:cs="Arial"/>
          <w:sz w:val="24"/>
          <w:szCs w:val="24"/>
        </w:rPr>
        <w:t>:</w:t>
      </w:r>
      <w:r w:rsidRPr="0003462A">
        <w:rPr>
          <w:rFonts w:ascii="Arial" w:hAnsi="Arial" w:cs="Arial"/>
          <w:sz w:val="24"/>
          <w:szCs w:val="24"/>
        </w:rPr>
        <w:t>50_297x545</w:t>
      </w:r>
      <w:r>
        <w:rPr>
          <w:rFonts w:ascii="Arial" w:hAnsi="Arial" w:cs="Arial"/>
          <w:sz w:val="24"/>
          <w:szCs w:val="24"/>
        </w:rPr>
        <w:t xml:space="preserve"> - Inwentaryzacja</w:t>
      </w:r>
    </w:p>
    <w:p w14:paraId="513A85F5" w14:textId="77777777" w:rsidR="0003462A" w:rsidRDefault="0003462A" w:rsidP="0003462A">
      <w:pPr>
        <w:pStyle w:val="Akapitzlist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Rys.</w:t>
      </w:r>
      <w:r w:rsidRPr="0003462A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.</w:t>
      </w:r>
      <w:r w:rsidRPr="0003462A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- </w:t>
      </w:r>
      <w:r w:rsidRPr="0003462A">
        <w:rPr>
          <w:rFonts w:ascii="Arial" w:hAnsi="Arial" w:cs="Arial"/>
          <w:sz w:val="24"/>
          <w:szCs w:val="24"/>
        </w:rPr>
        <w:t>Estakada sieci ciepłowniczej</w:t>
      </w:r>
      <w:r>
        <w:rPr>
          <w:rFonts w:ascii="Arial" w:hAnsi="Arial" w:cs="Arial"/>
          <w:sz w:val="24"/>
          <w:szCs w:val="24"/>
        </w:rPr>
        <w:t xml:space="preserve"> </w:t>
      </w:r>
      <w:r w:rsidRPr="0003462A">
        <w:rPr>
          <w:rFonts w:ascii="Arial" w:hAnsi="Arial" w:cs="Arial"/>
          <w:sz w:val="24"/>
          <w:szCs w:val="24"/>
        </w:rPr>
        <w:t>ul</w:t>
      </w:r>
      <w:r>
        <w:rPr>
          <w:rFonts w:ascii="Arial" w:hAnsi="Arial" w:cs="Arial"/>
          <w:sz w:val="24"/>
          <w:szCs w:val="24"/>
        </w:rPr>
        <w:t xml:space="preserve">. </w:t>
      </w:r>
      <w:r w:rsidRPr="0003462A">
        <w:rPr>
          <w:rFonts w:ascii="Arial" w:hAnsi="Arial" w:cs="Arial"/>
          <w:sz w:val="24"/>
          <w:szCs w:val="24"/>
        </w:rPr>
        <w:t>Dolna w Elblągu</w:t>
      </w:r>
      <w:r>
        <w:rPr>
          <w:rFonts w:ascii="Arial" w:hAnsi="Arial" w:cs="Arial"/>
          <w:sz w:val="24"/>
          <w:szCs w:val="24"/>
        </w:rPr>
        <w:t xml:space="preserve">, </w:t>
      </w:r>
    </w:p>
    <w:p w14:paraId="42FD34D1" w14:textId="0E5413FF" w:rsidR="0003462A" w:rsidRDefault="0003462A" w:rsidP="0003462A">
      <w:pPr>
        <w:pStyle w:val="Akapitzlist"/>
        <w:jc w:val="both"/>
        <w:rPr>
          <w:rFonts w:ascii="Arial" w:hAnsi="Arial" w:cs="Arial"/>
          <w:sz w:val="24"/>
          <w:szCs w:val="24"/>
        </w:rPr>
      </w:pPr>
      <w:r w:rsidRPr="0003462A">
        <w:rPr>
          <w:rFonts w:ascii="Arial" w:hAnsi="Arial" w:cs="Arial"/>
          <w:sz w:val="24"/>
          <w:szCs w:val="24"/>
        </w:rPr>
        <w:t>Widok z góry_1</w:t>
      </w:r>
      <w:r>
        <w:rPr>
          <w:rFonts w:ascii="Arial" w:hAnsi="Arial" w:cs="Arial"/>
          <w:sz w:val="24"/>
          <w:szCs w:val="24"/>
        </w:rPr>
        <w:t>:</w:t>
      </w:r>
      <w:r w:rsidRPr="0003462A">
        <w:rPr>
          <w:rFonts w:ascii="Arial" w:hAnsi="Arial" w:cs="Arial"/>
          <w:sz w:val="24"/>
          <w:szCs w:val="24"/>
        </w:rPr>
        <w:t>50_297x545</w:t>
      </w:r>
    </w:p>
    <w:p w14:paraId="46EA568E" w14:textId="77777777" w:rsidR="0012458C" w:rsidRDefault="0012458C" w:rsidP="0003462A">
      <w:pPr>
        <w:pStyle w:val="Akapitzlist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12458C">
        <w:rPr>
          <w:rFonts w:ascii="Arial" w:hAnsi="Arial" w:cs="Arial"/>
          <w:sz w:val="24"/>
          <w:szCs w:val="24"/>
        </w:rPr>
        <w:t>Rys.4A</w:t>
      </w:r>
      <w:r>
        <w:rPr>
          <w:rFonts w:ascii="Arial" w:hAnsi="Arial" w:cs="Arial"/>
          <w:sz w:val="24"/>
          <w:szCs w:val="24"/>
        </w:rPr>
        <w:t>.</w:t>
      </w:r>
      <w:r w:rsidRPr="0012458C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- </w:t>
      </w:r>
      <w:r w:rsidRPr="0012458C">
        <w:rPr>
          <w:rFonts w:ascii="Arial" w:hAnsi="Arial" w:cs="Arial"/>
          <w:sz w:val="24"/>
          <w:szCs w:val="24"/>
        </w:rPr>
        <w:t>Estakada sieci ciepłowniczej</w:t>
      </w:r>
      <w:r>
        <w:rPr>
          <w:rFonts w:ascii="Arial" w:hAnsi="Arial" w:cs="Arial"/>
          <w:sz w:val="24"/>
          <w:szCs w:val="24"/>
        </w:rPr>
        <w:t xml:space="preserve"> </w:t>
      </w:r>
      <w:r w:rsidRPr="0012458C">
        <w:rPr>
          <w:rFonts w:ascii="Arial" w:hAnsi="Arial" w:cs="Arial"/>
          <w:sz w:val="24"/>
          <w:szCs w:val="24"/>
        </w:rPr>
        <w:t>ul</w:t>
      </w:r>
      <w:r>
        <w:rPr>
          <w:rFonts w:ascii="Arial" w:hAnsi="Arial" w:cs="Arial"/>
          <w:sz w:val="24"/>
          <w:szCs w:val="24"/>
        </w:rPr>
        <w:t xml:space="preserve">. </w:t>
      </w:r>
      <w:r w:rsidRPr="0012458C">
        <w:rPr>
          <w:rFonts w:ascii="Arial" w:hAnsi="Arial" w:cs="Arial"/>
          <w:sz w:val="24"/>
          <w:szCs w:val="24"/>
        </w:rPr>
        <w:t>Portowa w Elblągu</w:t>
      </w:r>
    </w:p>
    <w:p w14:paraId="0B5AB8CD" w14:textId="74EF0C1A" w:rsidR="0003462A" w:rsidRDefault="0012458C" w:rsidP="0012458C">
      <w:pPr>
        <w:pStyle w:val="Akapitzlist"/>
        <w:jc w:val="both"/>
        <w:rPr>
          <w:rFonts w:ascii="Arial" w:hAnsi="Arial" w:cs="Arial"/>
          <w:sz w:val="24"/>
          <w:szCs w:val="24"/>
        </w:rPr>
      </w:pPr>
      <w:r w:rsidRPr="0012458C">
        <w:rPr>
          <w:rFonts w:ascii="Arial" w:hAnsi="Arial" w:cs="Arial"/>
          <w:sz w:val="24"/>
          <w:szCs w:val="24"/>
        </w:rPr>
        <w:t>Widok z boku_1</w:t>
      </w:r>
      <w:r>
        <w:rPr>
          <w:rFonts w:ascii="Arial" w:hAnsi="Arial" w:cs="Arial"/>
          <w:sz w:val="24"/>
          <w:szCs w:val="24"/>
        </w:rPr>
        <w:t>:</w:t>
      </w:r>
      <w:r w:rsidRPr="0012458C">
        <w:rPr>
          <w:rFonts w:ascii="Arial" w:hAnsi="Arial" w:cs="Arial"/>
          <w:sz w:val="24"/>
          <w:szCs w:val="24"/>
        </w:rPr>
        <w:t>50_297x940</w:t>
      </w:r>
    </w:p>
    <w:p w14:paraId="6F4D18C0" w14:textId="77777777" w:rsidR="0012458C" w:rsidRDefault="0003462A" w:rsidP="0003462A">
      <w:pPr>
        <w:pStyle w:val="Akapitzlist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03462A">
        <w:rPr>
          <w:rFonts w:ascii="Arial" w:hAnsi="Arial" w:cs="Arial"/>
          <w:sz w:val="24"/>
          <w:szCs w:val="24"/>
        </w:rPr>
        <w:t>Rys.4A</w:t>
      </w:r>
      <w:r>
        <w:rPr>
          <w:rFonts w:ascii="Arial" w:hAnsi="Arial" w:cs="Arial"/>
          <w:sz w:val="24"/>
          <w:szCs w:val="24"/>
        </w:rPr>
        <w:t>.</w:t>
      </w:r>
      <w:r w:rsidRPr="0003462A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- </w:t>
      </w:r>
      <w:r w:rsidRPr="0003462A">
        <w:rPr>
          <w:rFonts w:ascii="Arial" w:hAnsi="Arial" w:cs="Arial"/>
          <w:sz w:val="24"/>
          <w:szCs w:val="24"/>
        </w:rPr>
        <w:t>Estakada sieci ciepłowniczej</w:t>
      </w:r>
      <w:r>
        <w:rPr>
          <w:rFonts w:ascii="Arial" w:hAnsi="Arial" w:cs="Arial"/>
          <w:sz w:val="24"/>
          <w:szCs w:val="24"/>
        </w:rPr>
        <w:t xml:space="preserve"> </w:t>
      </w:r>
      <w:r w:rsidRPr="0003462A">
        <w:rPr>
          <w:rFonts w:ascii="Arial" w:hAnsi="Arial" w:cs="Arial"/>
          <w:sz w:val="24"/>
          <w:szCs w:val="24"/>
        </w:rPr>
        <w:t>ul</w:t>
      </w:r>
      <w:r>
        <w:rPr>
          <w:rFonts w:ascii="Arial" w:hAnsi="Arial" w:cs="Arial"/>
          <w:sz w:val="24"/>
          <w:szCs w:val="24"/>
        </w:rPr>
        <w:t xml:space="preserve">. </w:t>
      </w:r>
      <w:r w:rsidRPr="0003462A">
        <w:rPr>
          <w:rFonts w:ascii="Arial" w:hAnsi="Arial" w:cs="Arial"/>
          <w:sz w:val="24"/>
          <w:szCs w:val="24"/>
        </w:rPr>
        <w:t>Portowa w Elblągu</w:t>
      </w:r>
      <w:r w:rsidR="0012458C">
        <w:rPr>
          <w:rFonts w:ascii="Arial" w:hAnsi="Arial" w:cs="Arial"/>
          <w:sz w:val="24"/>
          <w:szCs w:val="24"/>
        </w:rPr>
        <w:t>,</w:t>
      </w:r>
    </w:p>
    <w:p w14:paraId="0936A425" w14:textId="5EBCDAC6" w:rsidR="0003462A" w:rsidRPr="0003462A" w:rsidRDefault="0003462A" w:rsidP="0012458C">
      <w:pPr>
        <w:pStyle w:val="Akapitzlist"/>
        <w:jc w:val="both"/>
        <w:rPr>
          <w:rFonts w:ascii="Arial" w:hAnsi="Arial" w:cs="Arial"/>
          <w:sz w:val="24"/>
          <w:szCs w:val="24"/>
        </w:rPr>
      </w:pPr>
      <w:r w:rsidRPr="0003462A">
        <w:rPr>
          <w:rFonts w:ascii="Arial" w:hAnsi="Arial" w:cs="Arial"/>
          <w:sz w:val="24"/>
          <w:szCs w:val="24"/>
        </w:rPr>
        <w:t>Widok z góry_1</w:t>
      </w:r>
      <w:r w:rsidR="0012458C">
        <w:rPr>
          <w:rFonts w:ascii="Arial" w:hAnsi="Arial" w:cs="Arial"/>
          <w:sz w:val="24"/>
          <w:szCs w:val="24"/>
        </w:rPr>
        <w:t>:</w:t>
      </w:r>
      <w:r w:rsidRPr="0003462A">
        <w:rPr>
          <w:rFonts w:ascii="Arial" w:hAnsi="Arial" w:cs="Arial"/>
          <w:sz w:val="24"/>
          <w:szCs w:val="24"/>
        </w:rPr>
        <w:t>50_297x792</w:t>
      </w:r>
    </w:p>
    <w:sectPr w:rsidR="0003462A" w:rsidRPr="000346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FreeSans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1436BC"/>
    <w:multiLevelType w:val="hybridMultilevel"/>
    <w:tmpl w:val="EF10E8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F12ACA"/>
    <w:multiLevelType w:val="hybridMultilevel"/>
    <w:tmpl w:val="B79ED0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5F63C8"/>
    <w:multiLevelType w:val="hybridMultilevel"/>
    <w:tmpl w:val="6ADAB4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E311FF"/>
    <w:multiLevelType w:val="hybridMultilevel"/>
    <w:tmpl w:val="184EB0F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EC5ADE"/>
    <w:multiLevelType w:val="hybridMultilevel"/>
    <w:tmpl w:val="5BB20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4E7460"/>
    <w:multiLevelType w:val="hybridMultilevel"/>
    <w:tmpl w:val="224294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502C22"/>
    <w:multiLevelType w:val="hybridMultilevel"/>
    <w:tmpl w:val="DC9E4A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F5682E"/>
    <w:multiLevelType w:val="hybridMultilevel"/>
    <w:tmpl w:val="C4E04A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244CF0"/>
    <w:multiLevelType w:val="hybridMultilevel"/>
    <w:tmpl w:val="1F94DE20"/>
    <w:lvl w:ilvl="0" w:tplc="BAF267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2D6D11"/>
    <w:multiLevelType w:val="hybridMultilevel"/>
    <w:tmpl w:val="F18E74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CF4DBD"/>
    <w:multiLevelType w:val="hybridMultilevel"/>
    <w:tmpl w:val="0BFADB06"/>
    <w:lvl w:ilvl="0" w:tplc="F9B890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E04387"/>
    <w:multiLevelType w:val="hybridMultilevel"/>
    <w:tmpl w:val="B6043D52"/>
    <w:lvl w:ilvl="0" w:tplc="F1DE5702">
      <w:start w:val="1"/>
      <w:numFmt w:val="bullet"/>
      <w:lvlText w:val=""/>
      <w:lvlJc w:val="left"/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2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54" w:hanging="360"/>
      </w:pPr>
      <w:rPr>
        <w:rFonts w:ascii="Wingdings" w:hAnsi="Wingdings" w:hint="default"/>
      </w:rPr>
    </w:lvl>
  </w:abstractNum>
  <w:abstractNum w:abstractNumId="12" w15:restartNumberingAfterBreak="0">
    <w:nsid w:val="5E76224A"/>
    <w:multiLevelType w:val="hybridMultilevel"/>
    <w:tmpl w:val="56905E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E9221A"/>
    <w:multiLevelType w:val="hybridMultilevel"/>
    <w:tmpl w:val="026C5E1A"/>
    <w:lvl w:ilvl="0" w:tplc="8C18EDB0">
      <w:start w:val="1"/>
      <w:numFmt w:val="lowerLetter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68D630E3"/>
    <w:multiLevelType w:val="hybridMultilevel"/>
    <w:tmpl w:val="16A05D10"/>
    <w:lvl w:ilvl="0" w:tplc="38A2F6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F5399A"/>
    <w:multiLevelType w:val="hybridMultilevel"/>
    <w:tmpl w:val="70D04A90"/>
    <w:lvl w:ilvl="0" w:tplc="D7D0C942">
      <w:start w:val="1"/>
      <w:numFmt w:val="decimal"/>
      <w:lvlText w:val="%1."/>
      <w:lvlJc w:val="left"/>
      <w:pPr>
        <w:ind w:left="502" w:hanging="360"/>
      </w:pPr>
      <w:rPr>
        <w:rFonts w:eastAsia="Calibri"/>
      </w:rPr>
    </w:lvl>
    <w:lvl w:ilvl="1" w:tplc="04150019">
      <w:start w:val="1"/>
      <w:numFmt w:val="lowerLetter"/>
      <w:lvlText w:val="%2."/>
      <w:lvlJc w:val="left"/>
      <w:pPr>
        <w:ind w:left="1952" w:hanging="360"/>
      </w:pPr>
    </w:lvl>
    <w:lvl w:ilvl="2" w:tplc="0415001B">
      <w:start w:val="1"/>
      <w:numFmt w:val="lowerRoman"/>
      <w:lvlText w:val="%3."/>
      <w:lvlJc w:val="right"/>
      <w:pPr>
        <w:ind w:left="2672" w:hanging="180"/>
      </w:pPr>
    </w:lvl>
    <w:lvl w:ilvl="3" w:tplc="0415000F">
      <w:start w:val="1"/>
      <w:numFmt w:val="decimal"/>
      <w:lvlText w:val="%4."/>
      <w:lvlJc w:val="left"/>
      <w:pPr>
        <w:ind w:left="3392" w:hanging="360"/>
      </w:pPr>
    </w:lvl>
    <w:lvl w:ilvl="4" w:tplc="04150019">
      <w:start w:val="1"/>
      <w:numFmt w:val="lowerLetter"/>
      <w:lvlText w:val="%5."/>
      <w:lvlJc w:val="left"/>
      <w:pPr>
        <w:ind w:left="4112" w:hanging="360"/>
      </w:pPr>
    </w:lvl>
    <w:lvl w:ilvl="5" w:tplc="0415001B">
      <w:start w:val="1"/>
      <w:numFmt w:val="lowerRoman"/>
      <w:lvlText w:val="%6."/>
      <w:lvlJc w:val="right"/>
      <w:pPr>
        <w:ind w:left="4832" w:hanging="180"/>
      </w:pPr>
    </w:lvl>
    <w:lvl w:ilvl="6" w:tplc="0415000F">
      <w:start w:val="1"/>
      <w:numFmt w:val="decimal"/>
      <w:lvlText w:val="%7."/>
      <w:lvlJc w:val="left"/>
      <w:pPr>
        <w:ind w:left="5552" w:hanging="360"/>
      </w:pPr>
    </w:lvl>
    <w:lvl w:ilvl="7" w:tplc="04150019">
      <w:start w:val="1"/>
      <w:numFmt w:val="lowerLetter"/>
      <w:lvlText w:val="%8."/>
      <w:lvlJc w:val="left"/>
      <w:pPr>
        <w:ind w:left="6272" w:hanging="360"/>
      </w:pPr>
    </w:lvl>
    <w:lvl w:ilvl="8" w:tplc="0415001B">
      <w:start w:val="1"/>
      <w:numFmt w:val="lowerRoman"/>
      <w:lvlText w:val="%9."/>
      <w:lvlJc w:val="right"/>
      <w:pPr>
        <w:ind w:left="6992" w:hanging="180"/>
      </w:pPr>
    </w:lvl>
  </w:abstractNum>
  <w:abstractNum w:abstractNumId="16" w15:restartNumberingAfterBreak="0">
    <w:nsid w:val="73DD2C2D"/>
    <w:multiLevelType w:val="hybridMultilevel"/>
    <w:tmpl w:val="1F02D5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602A31"/>
    <w:multiLevelType w:val="multilevel"/>
    <w:tmpl w:val="CEC024F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592858679">
    <w:abstractNumId w:val="5"/>
  </w:num>
  <w:num w:numId="2" w16cid:durableId="1716392352">
    <w:abstractNumId w:val="12"/>
  </w:num>
  <w:num w:numId="3" w16cid:durableId="1675959399">
    <w:abstractNumId w:val="10"/>
  </w:num>
  <w:num w:numId="4" w16cid:durableId="178398590">
    <w:abstractNumId w:val="4"/>
  </w:num>
  <w:num w:numId="5" w16cid:durableId="1290818781">
    <w:abstractNumId w:val="14"/>
  </w:num>
  <w:num w:numId="6" w16cid:durableId="421487689">
    <w:abstractNumId w:val="2"/>
  </w:num>
  <w:num w:numId="7" w16cid:durableId="2094933291">
    <w:abstractNumId w:val="16"/>
  </w:num>
  <w:num w:numId="8" w16cid:durableId="1136263795">
    <w:abstractNumId w:val="0"/>
  </w:num>
  <w:num w:numId="9" w16cid:durableId="1443065001">
    <w:abstractNumId w:val="9"/>
  </w:num>
  <w:num w:numId="10" w16cid:durableId="1773086394">
    <w:abstractNumId w:val="1"/>
  </w:num>
  <w:num w:numId="11" w16cid:durableId="376005797">
    <w:abstractNumId w:val="8"/>
  </w:num>
  <w:num w:numId="12" w16cid:durableId="82609705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69008388">
    <w:abstractNumId w:val="6"/>
  </w:num>
  <w:num w:numId="14" w16cid:durableId="248077383">
    <w:abstractNumId w:val="3"/>
  </w:num>
  <w:num w:numId="15" w16cid:durableId="1635866574">
    <w:abstractNumId w:val="17"/>
  </w:num>
  <w:num w:numId="16" w16cid:durableId="1720665261">
    <w:abstractNumId w:val="13"/>
  </w:num>
  <w:num w:numId="17" w16cid:durableId="1579241516">
    <w:abstractNumId w:val="11"/>
  </w:num>
  <w:num w:numId="18" w16cid:durableId="119950988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3A66"/>
    <w:rsid w:val="00024362"/>
    <w:rsid w:val="0003462A"/>
    <w:rsid w:val="00075F7A"/>
    <w:rsid w:val="0012458C"/>
    <w:rsid w:val="00124E30"/>
    <w:rsid w:val="00132966"/>
    <w:rsid w:val="00142F3F"/>
    <w:rsid w:val="00151E4F"/>
    <w:rsid w:val="00156FBF"/>
    <w:rsid w:val="00187483"/>
    <w:rsid w:val="001B5A71"/>
    <w:rsid w:val="00241131"/>
    <w:rsid w:val="0028049D"/>
    <w:rsid w:val="002C39CF"/>
    <w:rsid w:val="002D70FD"/>
    <w:rsid w:val="002E1225"/>
    <w:rsid w:val="003007F5"/>
    <w:rsid w:val="0039305C"/>
    <w:rsid w:val="003B2444"/>
    <w:rsid w:val="003D70B4"/>
    <w:rsid w:val="004115A3"/>
    <w:rsid w:val="00442D3B"/>
    <w:rsid w:val="0045166F"/>
    <w:rsid w:val="00485A94"/>
    <w:rsid w:val="004C1D4E"/>
    <w:rsid w:val="004F205D"/>
    <w:rsid w:val="00560B25"/>
    <w:rsid w:val="00576725"/>
    <w:rsid w:val="00576D0E"/>
    <w:rsid w:val="005A41AF"/>
    <w:rsid w:val="005C2392"/>
    <w:rsid w:val="005D000B"/>
    <w:rsid w:val="006114F1"/>
    <w:rsid w:val="00632270"/>
    <w:rsid w:val="0064075D"/>
    <w:rsid w:val="00651CE3"/>
    <w:rsid w:val="00666A57"/>
    <w:rsid w:val="006D07B7"/>
    <w:rsid w:val="00723A66"/>
    <w:rsid w:val="007449EF"/>
    <w:rsid w:val="0077188C"/>
    <w:rsid w:val="007A2F44"/>
    <w:rsid w:val="007C1A30"/>
    <w:rsid w:val="007E0D16"/>
    <w:rsid w:val="007E400A"/>
    <w:rsid w:val="007F7BDA"/>
    <w:rsid w:val="00800E55"/>
    <w:rsid w:val="00841E0E"/>
    <w:rsid w:val="0087725C"/>
    <w:rsid w:val="008813F4"/>
    <w:rsid w:val="008A7611"/>
    <w:rsid w:val="009619A3"/>
    <w:rsid w:val="00976091"/>
    <w:rsid w:val="00987526"/>
    <w:rsid w:val="00995579"/>
    <w:rsid w:val="009F6329"/>
    <w:rsid w:val="009F6558"/>
    <w:rsid w:val="00A04576"/>
    <w:rsid w:val="00A309FC"/>
    <w:rsid w:val="00A9473F"/>
    <w:rsid w:val="00AC4F26"/>
    <w:rsid w:val="00AE0CC7"/>
    <w:rsid w:val="00AF2536"/>
    <w:rsid w:val="00B15CFE"/>
    <w:rsid w:val="00B23064"/>
    <w:rsid w:val="00B44343"/>
    <w:rsid w:val="00BA67B5"/>
    <w:rsid w:val="00BB3827"/>
    <w:rsid w:val="00BC46EB"/>
    <w:rsid w:val="00BC4DAC"/>
    <w:rsid w:val="00BE4C2D"/>
    <w:rsid w:val="00C11A15"/>
    <w:rsid w:val="00C5397B"/>
    <w:rsid w:val="00C57654"/>
    <w:rsid w:val="00CE7570"/>
    <w:rsid w:val="00D107E1"/>
    <w:rsid w:val="00D64983"/>
    <w:rsid w:val="00D67A8C"/>
    <w:rsid w:val="00DC527E"/>
    <w:rsid w:val="00E01089"/>
    <w:rsid w:val="00E224F3"/>
    <w:rsid w:val="00E24936"/>
    <w:rsid w:val="00E37F07"/>
    <w:rsid w:val="00E72E42"/>
    <w:rsid w:val="00EC0A4C"/>
    <w:rsid w:val="00EC7F8B"/>
    <w:rsid w:val="00ED1B44"/>
    <w:rsid w:val="00EF7AE8"/>
    <w:rsid w:val="00F02F2C"/>
    <w:rsid w:val="00F11D59"/>
    <w:rsid w:val="00F42C67"/>
    <w:rsid w:val="00F55605"/>
    <w:rsid w:val="00FA6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CDEBC"/>
  <w15:chartTrackingRefBased/>
  <w15:docId w15:val="{BE93F552-3BFD-43C4-B1CA-FC59F1E09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5166F"/>
  </w:style>
  <w:style w:type="paragraph" w:styleId="Nagwek1">
    <w:name w:val="heading 1"/>
    <w:basedOn w:val="Normalny"/>
    <w:next w:val="Normalny"/>
    <w:link w:val="Nagwek1Znak"/>
    <w:uiPriority w:val="9"/>
    <w:qFormat/>
    <w:rsid w:val="00F02F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CW_Lista"/>
    <w:basedOn w:val="Normalny"/>
    <w:link w:val="AkapitzlistZnak"/>
    <w:uiPriority w:val="99"/>
    <w:qFormat/>
    <w:rsid w:val="00723A66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A0457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0457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0457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0457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04576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D07B7"/>
    <w:pPr>
      <w:spacing w:after="0" w:line="240" w:lineRule="auto"/>
    </w:pPr>
  </w:style>
  <w:style w:type="character" w:customStyle="1" w:styleId="AkapitzlistZnak">
    <w:name w:val="Akapit z listą Znak"/>
    <w:aliases w:val="CW_Lista Znak"/>
    <w:link w:val="Akapitzlist"/>
    <w:uiPriority w:val="99"/>
    <w:locked/>
    <w:rsid w:val="00666A57"/>
  </w:style>
  <w:style w:type="character" w:customStyle="1" w:styleId="Nagwek1Znak">
    <w:name w:val="Nagłówek 1 Znak"/>
    <w:basedOn w:val="Domylnaczcionkaakapitu"/>
    <w:link w:val="Nagwek1"/>
    <w:rsid w:val="00F02F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35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12</Pages>
  <Words>3669</Words>
  <Characters>22016</Characters>
  <Application>Microsoft Office Word</Application>
  <DocSecurity>0</DocSecurity>
  <Lines>183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Śpiewak</dc:creator>
  <cp:keywords/>
  <dc:description/>
  <cp:lastModifiedBy>Paulina Budzińska</cp:lastModifiedBy>
  <cp:revision>11</cp:revision>
  <cp:lastPrinted>2023-01-19T09:13:00Z</cp:lastPrinted>
  <dcterms:created xsi:type="dcterms:W3CDTF">2024-03-14T11:34:00Z</dcterms:created>
  <dcterms:modified xsi:type="dcterms:W3CDTF">2024-03-25T10:55:00Z</dcterms:modified>
</cp:coreProperties>
</file>