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535DE951" w:rsidR="00732903" w:rsidRPr="00670FFA" w:rsidRDefault="00B1536C" w:rsidP="00670FFA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670FFA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70FFA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670FFA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008C6A63" w:rsidR="00732903" w:rsidRPr="00670FFA" w:rsidRDefault="00111197" w:rsidP="00670FFA">
      <w:pPr>
        <w:jc w:val="right"/>
        <w:rPr>
          <w:rFonts w:asciiTheme="minorHAnsi" w:hAnsiTheme="minorHAnsi" w:cstheme="minorHAnsi"/>
          <w:sz w:val="22"/>
          <w:szCs w:val="22"/>
        </w:rPr>
      </w:pPr>
      <w:r w:rsidRPr="00670FFA">
        <w:rPr>
          <w:rFonts w:asciiTheme="minorHAnsi" w:hAnsiTheme="minorHAnsi" w:cstheme="minorHAnsi"/>
          <w:b/>
          <w:sz w:val="22"/>
          <w:szCs w:val="22"/>
        </w:rPr>
        <w:tab/>
      </w:r>
      <w:r w:rsidRPr="00670FFA">
        <w:rPr>
          <w:rFonts w:asciiTheme="minorHAnsi" w:hAnsiTheme="minorHAnsi" w:cstheme="minorHAnsi"/>
          <w:b/>
          <w:sz w:val="22"/>
          <w:szCs w:val="22"/>
        </w:rPr>
        <w:tab/>
      </w:r>
      <w:r w:rsidRPr="00670FFA">
        <w:rPr>
          <w:rFonts w:asciiTheme="minorHAnsi" w:hAnsiTheme="minorHAnsi" w:cstheme="minorHAnsi"/>
          <w:b/>
          <w:sz w:val="22"/>
          <w:szCs w:val="22"/>
        </w:rPr>
        <w:tab/>
      </w:r>
      <w:r w:rsidRPr="00670FFA">
        <w:rPr>
          <w:rFonts w:asciiTheme="minorHAnsi" w:hAnsiTheme="minorHAnsi" w:cstheme="minorHAnsi"/>
          <w:b/>
          <w:sz w:val="22"/>
          <w:szCs w:val="22"/>
        </w:rPr>
        <w:tab/>
      </w:r>
      <w:r w:rsidRPr="00670FFA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="00B1536C" w:rsidRPr="00670FFA">
        <w:rPr>
          <w:rFonts w:asciiTheme="minorHAnsi" w:hAnsiTheme="minorHAnsi" w:cstheme="minorHAnsi"/>
          <w:b/>
          <w:sz w:val="22"/>
          <w:szCs w:val="22"/>
        </w:rPr>
        <w:t>Załącznik nr 1 do umowy</w:t>
      </w:r>
      <w:r w:rsidR="00B34D2B" w:rsidRPr="00670F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0FFA">
        <w:rPr>
          <w:rFonts w:asciiTheme="minorHAnsi" w:hAnsiTheme="minorHAnsi" w:cstheme="minorHAnsi"/>
          <w:b/>
          <w:sz w:val="22"/>
          <w:szCs w:val="22"/>
        </w:rPr>
        <w:t>LI.262.2.2.2023</w:t>
      </w:r>
    </w:p>
    <w:p w14:paraId="280C9DC9" w14:textId="5B3F731E" w:rsidR="00732903" w:rsidRPr="00670FFA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70FFA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111197" w:rsidRPr="00670FFA">
        <w:rPr>
          <w:rFonts w:asciiTheme="minorHAnsi" w:hAnsiTheme="minorHAnsi" w:cstheme="minorHAnsi"/>
          <w:b/>
          <w:sz w:val="22"/>
          <w:szCs w:val="22"/>
        </w:rPr>
        <w:t>2</w:t>
      </w:r>
    </w:p>
    <w:p w14:paraId="070DE8D7" w14:textId="77777777" w:rsidR="00732903" w:rsidRPr="00670FFA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670FFA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670FFA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567"/>
        <w:gridCol w:w="1134"/>
        <w:gridCol w:w="1134"/>
        <w:gridCol w:w="851"/>
        <w:gridCol w:w="1200"/>
        <w:gridCol w:w="1493"/>
      </w:tblGrid>
      <w:tr w:rsidR="00670FFA" w:rsidRPr="00670FFA" w14:paraId="21C9C096" w14:textId="77777777" w:rsidTr="00670FFA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670FFA" w:rsidRPr="00670FFA" w:rsidRDefault="00670FFA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70FFA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670FFA" w:rsidRPr="00670FFA" w:rsidRDefault="00670FF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670FFA" w:rsidRPr="00670FFA" w:rsidRDefault="00670FF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670FFA" w:rsidRPr="00670FFA" w:rsidRDefault="00670FF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670FFA" w:rsidRPr="00670FFA" w:rsidRDefault="00670FF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A74934" w14:textId="77777777" w:rsidR="00670FFA" w:rsidRPr="00670FFA" w:rsidRDefault="00670FF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670FFA" w:rsidRPr="00670FFA" w:rsidRDefault="00670FF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0FFA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670FFA" w:rsidRPr="00670FFA" w:rsidRDefault="00670FF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35EB8E21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6091A95D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670FFA" w:rsidRPr="00670FFA" w14:paraId="01D4A44F" w14:textId="77777777" w:rsidTr="00670FFA">
        <w:trPr>
          <w:cantSplit/>
          <w:trHeight w:val="2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670FFA" w:rsidRPr="00670FFA" w:rsidRDefault="00670F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670FFA" w:rsidRPr="00670FFA" w:rsidRDefault="00670F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670FFA" w:rsidRPr="00670FFA" w:rsidRDefault="00670F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670FFA" w:rsidRPr="00670FFA" w:rsidRDefault="00670F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670FFA" w:rsidRPr="00670FFA" w:rsidRDefault="00670F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670FFA" w:rsidRPr="00670FFA" w:rsidRDefault="00670F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670FFA" w:rsidRPr="00670FFA" w:rsidRDefault="00670F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670FFA" w:rsidRPr="00670FFA" w:rsidRDefault="00670F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670FFA" w:rsidRPr="00670FFA" w:rsidRDefault="00670F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0FFA" w:rsidRPr="00670FFA" w14:paraId="7EB8436D" w14:textId="77777777" w:rsidTr="00670FFA">
        <w:trPr>
          <w:cantSplit/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670FFA" w:rsidRPr="00670FFA" w14:paraId="2BD27494" w14:textId="77777777" w:rsidTr="00670FFA">
        <w:trPr>
          <w:cantSplit/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737F8154" w:rsidR="00670FFA" w:rsidRPr="00670FFA" w:rsidRDefault="00670FFA" w:rsidP="00111197">
            <w:pPr>
              <w:pStyle w:val="NormalnyWeb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Moduł do pomiaru rzutu serca </w:t>
            </w:r>
            <w:proofErr w:type="spellStart"/>
            <w:r w:rsidRPr="00670F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PiCCO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4C4E36D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0FFA" w:rsidRPr="00670FFA" w14:paraId="1F1A16F9" w14:textId="77777777" w:rsidTr="00670FFA">
        <w:trPr>
          <w:cantSplit/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1260" w14:textId="46F00DFF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1B16E" w14:textId="6F9AAF0B" w:rsidR="00670FFA" w:rsidRPr="00670FFA" w:rsidRDefault="00670FFA" w:rsidP="00111197">
            <w:pPr>
              <w:pStyle w:val="NormalnyWeb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Moduł do pomiaru głębokości uśpienia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D0E1" w14:textId="110320BF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A34C2" w14:textId="1C3A2A24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DB54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123C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7723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76EB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034B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0FFA" w:rsidRPr="00670FFA" w14:paraId="18171862" w14:textId="77777777" w:rsidTr="00670FFA">
        <w:trPr>
          <w:cantSplit/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C25C" w14:textId="41CBFF6B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FADF" w14:textId="62433FA1" w:rsidR="00670FFA" w:rsidRPr="00670FFA" w:rsidRDefault="00670FFA" w:rsidP="00111197">
            <w:pPr>
              <w:pStyle w:val="NormalnyWeb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Moduł do pomiaru kalorymetrii pośredniej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005F" w14:textId="69833CAC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21AA" w14:textId="6623487B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58D6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90107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49FB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CCF8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1512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0FFA" w:rsidRPr="00670FFA" w14:paraId="4DA94F36" w14:textId="77777777" w:rsidTr="00670FFA">
        <w:trPr>
          <w:cantSplit/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E52CC" w14:textId="4A1274ED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B20F8" w14:textId="7801008F" w:rsidR="00670FFA" w:rsidRPr="00670FFA" w:rsidRDefault="00670FFA" w:rsidP="00111197">
            <w:pPr>
              <w:pStyle w:val="NormalnyWeb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Moduł pomiarowy ciśnienia śródczaszkowego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A129" w14:textId="6ABB91B6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F7E49" w14:textId="72A08666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C6892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8FC5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2D2A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91BA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74E0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0FFA" w:rsidRPr="00670FFA" w14:paraId="4F9C7F49" w14:textId="77777777" w:rsidTr="00670FFA">
        <w:trPr>
          <w:cantSplit/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9C64" w14:textId="411C85C2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B916A" w14:textId="044CE2FC" w:rsidR="00670FFA" w:rsidRPr="00670FFA" w:rsidRDefault="00670FFA" w:rsidP="00111197">
            <w:pPr>
              <w:pStyle w:val="NormalnyWeb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Uchwyty do kardiomonitorów wraz z instalacją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7316" w14:textId="38D1DD4B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9FC32" w14:textId="1350F09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BE8A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68CB3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09454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74A89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3286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0FFA" w:rsidRPr="00670FFA" w14:paraId="0A705192" w14:textId="77777777" w:rsidTr="00670FFA">
        <w:trPr>
          <w:cantSplit/>
          <w:trHeight w:val="600"/>
        </w:trPr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3DE75" w14:textId="70E9EDEB" w:rsidR="00670FFA" w:rsidRPr="00670FFA" w:rsidRDefault="00670FFA" w:rsidP="00670FFA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E99D" w14:textId="2934FD66" w:rsidR="00670FFA" w:rsidRPr="00670FFA" w:rsidRDefault="00670FFA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0EFB" w14:textId="7CB36320" w:rsidR="00670FFA" w:rsidRPr="00670FFA" w:rsidRDefault="00670FFA" w:rsidP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08EEB857" w:rsidR="00670FFA" w:rsidRPr="00670FFA" w:rsidRDefault="00670FFA" w:rsidP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670FFA" w:rsidRPr="00670FFA" w:rsidRDefault="00670FF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E75FD27" w14:textId="7A60F0AC" w:rsidR="00732903" w:rsidRPr="00670FFA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670FFA">
        <w:rPr>
          <w:rFonts w:eastAsia="SimSun" w:cstheme="minorHAnsi"/>
          <w:color w:val="000000"/>
          <w:kern w:val="2"/>
          <w:lang w:eastAsia="pl-PL" w:bidi="hi-IN"/>
        </w:rPr>
        <w:br/>
      </w:r>
      <w:r w:rsidRPr="00670FFA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670FFA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670FFA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670FFA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670FFA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089"/>
        <w:gridCol w:w="141"/>
        <w:gridCol w:w="2598"/>
      </w:tblGrid>
      <w:tr w:rsidR="00732903" w:rsidRPr="00670FFA" w14:paraId="0EC41765" w14:textId="77777777" w:rsidTr="00F0675C">
        <w:trPr>
          <w:trHeight w:val="217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E072" w14:textId="348039D3" w:rsidR="00732903" w:rsidRPr="00670FFA" w:rsidRDefault="00111197" w:rsidP="001111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Moduł do pomiaru rzutu serca </w:t>
            </w:r>
            <w:proofErr w:type="spellStart"/>
            <w:r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PiCCO</w:t>
            </w:r>
            <w:proofErr w:type="spellEnd"/>
            <w:r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- 1 szt.</w:t>
            </w:r>
            <w:r w:rsidR="00B1536C"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45853C7" w14:textId="77777777" w:rsidR="00111197" w:rsidRPr="00670FFA" w:rsidRDefault="00111197" w:rsidP="001111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Moduł do pomiaru głębokości uśpienia – 5 szt.</w:t>
            </w:r>
          </w:p>
          <w:p w14:paraId="6FE8D744" w14:textId="77777777" w:rsidR="00111197" w:rsidRPr="00670FFA" w:rsidRDefault="00111197" w:rsidP="001111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Moduł do pomiaru kalorymetrii pośredniej – 4 szt.</w:t>
            </w:r>
          </w:p>
          <w:p w14:paraId="3B6570BA" w14:textId="77777777" w:rsidR="00111197" w:rsidRPr="00670FFA" w:rsidRDefault="00111197" w:rsidP="001111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Moduł pomiarowy ciśnienia śródczaszkowego – 4 szt.</w:t>
            </w:r>
          </w:p>
          <w:p w14:paraId="1D3450B3" w14:textId="4AAACA1E" w:rsidR="00111197" w:rsidRPr="00670FFA" w:rsidRDefault="00111197" w:rsidP="00CE10A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sz w:val="22"/>
                <w:szCs w:val="22"/>
              </w:rPr>
              <w:t>Uchwyty do kardiomonitorów wraz z instalacją – 17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670FFA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670FFA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670FFA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670FFA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670FFA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670FFA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670FFA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43F0FA6E" w14:textId="24BF76C6" w:rsidR="00732903" w:rsidRPr="00F0675C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</w:tc>
      </w:tr>
      <w:tr w:rsidR="00732903" w:rsidRPr="00670FFA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670FFA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0AAC7FFB" w:rsidR="00732903" w:rsidRPr="00670FFA" w:rsidRDefault="00111197" w:rsidP="00877D8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B1536C" w:rsidRPr="00670FF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670FF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670FFA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670FFA" w:rsidRDefault="00877D8B" w:rsidP="00B34D2B">
            <w:pPr>
              <w:pStyle w:val="NormalnyWeb"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670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9B290E" w:rsidRPr="00670FFA" w14:paraId="32D54265" w14:textId="77777777" w:rsidTr="00E22784">
        <w:tc>
          <w:tcPr>
            <w:tcW w:w="10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B4D5" w14:textId="5677239E" w:rsidR="009B290E" w:rsidRPr="00670FFA" w:rsidRDefault="009B290E" w:rsidP="009B290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Moduł do pomiaru rzutu serca </w:t>
            </w:r>
            <w:proofErr w:type="spellStart"/>
            <w:r w:rsidRPr="00670F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PiCCO</w:t>
            </w:r>
            <w:proofErr w:type="spellEnd"/>
            <w:r w:rsidR="00FD6F80" w:rsidRPr="00670F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- 1 szt.</w:t>
            </w:r>
          </w:p>
        </w:tc>
      </w:tr>
      <w:tr w:rsidR="00732903" w:rsidRPr="00670FFA" w14:paraId="49DC0DD3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3D1B" w14:textId="7AB062C7" w:rsidR="00732903" w:rsidRPr="00670FFA" w:rsidRDefault="009B290E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Moduł kompatybilny z</w:t>
            </w:r>
            <w:r w:rsidR="00FD6F80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posiadanymi przez zamawiającego</w:t>
            </w: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monitorami serii CARESCAPE,</w:t>
            </w:r>
          </w:p>
        </w:tc>
      </w:tr>
      <w:tr w:rsidR="00732903" w:rsidRPr="00670FFA" w14:paraId="6975C29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0E6A" w14:textId="68E220A0" w:rsidR="00732903" w:rsidRPr="00670FFA" w:rsidRDefault="009B290E" w:rsidP="00CE10A6">
            <w:pPr>
              <w:widowControl w:val="0"/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70F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Realizacja ciągłego pomiaru rzutu minutowego serca metodą analizy kształtu fali  ciśnienia tętniczego, kalibrowany metodą </w:t>
            </w:r>
            <w:proofErr w:type="spellStart"/>
            <w:r w:rsidRPr="00670F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termodylucji</w:t>
            </w:r>
            <w:proofErr w:type="spellEnd"/>
            <w:r w:rsidRPr="00670F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70F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przezpłucnej</w:t>
            </w:r>
            <w:proofErr w:type="spellEnd"/>
            <w:r w:rsidRPr="00670F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</w:tc>
      </w:tr>
      <w:tr w:rsidR="00732903" w:rsidRPr="00670FFA" w14:paraId="489114C2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8CB6" w14:textId="1ECF1FA5" w:rsidR="00732903" w:rsidRPr="00670FFA" w:rsidRDefault="009B290E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Pomiar wykorzystuje 2 dostępy naczyniowe (żyła główna górna i tętnica udowa),</w:t>
            </w:r>
          </w:p>
        </w:tc>
      </w:tr>
      <w:tr w:rsidR="00732903" w:rsidRPr="00670FFA" w14:paraId="70744280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2B0C" w14:textId="7014F823" w:rsidR="00732903" w:rsidRPr="00670FFA" w:rsidRDefault="009B290E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Funkcja obliczeń hemodynamicznych</w:t>
            </w:r>
          </w:p>
        </w:tc>
      </w:tr>
      <w:tr w:rsidR="00732903" w:rsidRPr="00670FFA" w14:paraId="740A1472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E10B" w14:textId="53CC4966" w:rsidR="00732903" w:rsidRPr="00670FFA" w:rsidRDefault="009B290E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Prezentacja danych w formie liczbowej i graficznej (wykres typu pająk)</w:t>
            </w:r>
          </w:p>
        </w:tc>
      </w:tr>
      <w:tr w:rsidR="00732903" w:rsidRPr="00670FFA" w14:paraId="549F9E5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5BE7" w14:textId="1EADD414" w:rsidR="00732903" w:rsidRPr="00670FFA" w:rsidRDefault="00FD6F80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9B290E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omplet akcesoriów wielorazowych do podłączania zestawów pomiarowych – 3 szt.</w:t>
            </w:r>
          </w:p>
        </w:tc>
      </w:tr>
      <w:tr w:rsidR="009B290E" w:rsidRPr="00670FFA" w14:paraId="575F1D42" w14:textId="77777777" w:rsidTr="008D2177">
        <w:tc>
          <w:tcPr>
            <w:tcW w:w="10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E0C2" w14:textId="28D8F25A" w:rsidR="009B290E" w:rsidRPr="00670FFA" w:rsidRDefault="009B290E" w:rsidP="00CE10A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/>
                <w:color w:val="000000"/>
                <w:spacing w:val="-2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Moduł do pomiaru głębokości uśpienia</w:t>
            </w:r>
            <w:r w:rsidR="00FD6F80" w:rsidRPr="00670F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5 szt.</w:t>
            </w:r>
          </w:p>
        </w:tc>
      </w:tr>
      <w:tr w:rsidR="00732903" w:rsidRPr="00670FFA" w14:paraId="1A3741E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8222" w14:textId="4E71BA50" w:rsidR="00732903" w:rsidRPr="00670FFA" w:rsidRDefault="00E449F1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Moduł </w:t>
            </w:r>
            <w:r w:rsidR="00FD6F80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kompatybilny z posiadanymi przez zamawiającego</w:t>
            </w: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monitorami serii CARESCAPE</w:t>
            </w:r>
          </w:p>
        </w:tc>
      </w:tr>
      <w:tr w:rsidR="00732903" w:rsidRPr="00670FFA" w14:paraId="689D3B5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60A5" w14:textId="453001DC" w:rsidR="00732903" w:rsidRPr="00670FFA" w:rsidRDefault="00E449F1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Pomiar głębokości uśpienia metodą BIS z prezentacją wskaźnika </w:t>
            </w:r>
            <w:proofErr w:type="spellStart"/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bispektralnego</w:t>
            </w:r>
            <w:proofErr w:type="spellEnd"/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BIS oraz wskaźnika jakości sygnału SQI</w:t>
            </w:r>
          </w:p>
        </w:tc>
      </w:tr>
      <w:tr w:rsidR="00732903" w:rsidRPr="00670FFA" w14:paraId="001FFE71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B2E0" w14:textId="7530ECC0" w:rsidR="00732903" w:rsidRPr="00670FFA" w:rsidRDefault="00E449F1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W komplecie do każdego modułu: zestaw 25 elektrod dla dorosłych.</w:t>
            </w:r>
          </w:p>
        </w:tc>
      </w:tr>
      <w:tr w:rsidR="00E449F1" w:rsidRPr="00670FFA" w14:paraId="0D166E6C" w14:textId="77777777" w:rsidTr="00FC477A">
        <w:tc>
          <w:tcPr>
            <w:tcW w:w="10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114D" w14:textId="75A1B4CE" w:rsidR="00E449F1" w:rsidRPr="00670FFA" w:rsidRDefault="00E449F1" w:rsidP="00CE10A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Moduł do pomiaru kalorymetrii pośredniej</w:t>
            </w:r>
            <w:r w:rsidR="004B1353" w:rsidRPr="00670FF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4 szt.</w:t>
            </w:r>
          </w:p>
        </w:tc>
      </w:tr>
      <w:tr w:rsidR="00732903" w:rsidRPr="00670FFA" w14:paraId="6A5CC297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F460" w14:textId="3B3E368F" w:rsidR="00732903" w:rsidRPr="00670FFA" w:rsidRDefault="00E449F1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Moduł </w:t>
            </w:r>
            <w:r w:rsidR="00FD6F80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kompatybilny z posiadanymi przez zamawiającego</w:t>
            </w: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monitorami serii CARESCAPE</w:t>
            </w:r>
          </w:p>
        </w:tc>
      </w:tr>
      <w:tr w:rsidR="00732903" w:rsidRPr="00670FFA" w14:paraId="168BA5AA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CF82" w14:textId="7A5F8703" w:rsidR="00732903" w:rsidRPr="00670FFA" w:rsidRDefault="004F68E3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E449F1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onitorowanie wdechowego i wydechowego stężenia tlenu i dwutlenku węgla w drogach oddechowych,</w:t>
            </w:r>
          </w:p>
        </w:tc>
      </w:tr>
      <w:tr w:rsidR="00732903" w:rsidRPr="00670FFA" w14:paraId="2E83BFCF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11C7" w14:textId="1D16A208" w:rsidR="00732903" w:rsidRPr="00670FFA" w:rsidRDefault="00E449F1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Pomiar realizowany w strumieniu bocznym, u pacjentów zaintubowanych i niezaintubowanych,</w:t>
            </w:r>
          </w:p>
        </w:tc>
      </w:tr>
      <w:tr w:rsidR="00732903" w:rsidRPr="00670FFA" w14:paraId="74A724BA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2ABD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5386" w14:textId="36EB407E" w:rsidR="00732903" w:rsidRPr="00670FFA" w:rsidRDefault="00E449F1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Funkcja pomiarów spirometrycznych wraz z kreśleniem krzywych i pętli oddechowych,</w:t>
            </w:r>
          </w:p>
        </w:tc>
      </w:tr>
      <w:tr w:rsidR="00732903" w:rsidRPr="00670FFA" w14:paraId="3C66083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BC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9B2D" w14:textId="5D361DC5" w:rsidR="00732903" w:rsidRPr="00670FFA" w:rsidRDefault="00E449F1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Monitorowanie zapotrzebowania energetycznego metodą kalorymetrii pośredniej: VO2 i VCO2 (w tym indeksowane /m2 oraz /kg) z obliczaniem parametrów EE i RQ,</w:t>
            </w:r>
          </w:p>
        </w:tc>
      </w:tr>
      <w:tr w:rsidR="00732903" w:rsidRPr="00670FFA" w14:paraId="1BCE68F6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9514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EB58" w14:textId="42668CE5" w:rsidR="00732903" w:rsidRPr="00670FFA" w:rsidRDefault="00E449F1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Funkcja uśredniania pomiarów od 2 do 24 godzin,</w:t>
            </w:r>
          </w:p>
        </w:tc>
      </w:tr>
      <w:tr w:rsidR="00732903" w:rsidRPr="00670FFA" w14:paraId="404CA00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5E9C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7E2F" w14:textId="335E1689" w:rsidR="00732903" w:rsidRPr="00670FFA" w:rsidRDefault="00E449F1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Moduł </w:t>
            </w:r>
            <w:r w:rsidR="004F68E3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wyposażony w</w:t>
            </w: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paramagnetyczny czujnik tlenu, nie wymaga</w:t>
            </w:r>
            <w:r w:rsidR="004F68E3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jący</w:t>
            </w: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kalibracji pomiędzy pomiarami,</w:t>
            </w:r>
          </w:p>
        </w:tc>
      </w:tr>
      <w:tr w:rsidR="00732903" w:rsidRPr="00670FFA" w14:paraId="4B04C28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013B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225A" w14:textId="3B9358A4" w:rsidR="00732903" w:rsidRPr="00670FFA" w:rsidRDefault="00E449F1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komplecie do każdego modułu: 10 zestawów do pomiaru kalorymetrii i spirometrii u pacjentów zaintubowanych. </w:t>
            </w:r>
          </w:p>
        </w:tc>
      </w:tr>
      <w:tr w:rsidR="00E449F1" w:rsidRPr="00670FFA" w14:paraId="7BA5E6F0" w14:textId="77777777" w:rsidTr="00ED3F51">
        <w:tc>
          <w:tcPr>
            <w:tcW w:w="10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9332" w14:textId="0C06A5E8" w:rsidR="00E449F1" w:rsidRPr="00670FFA" w:rsidRDefault="00E449F1" w:rsidP="00CE10A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Moduł pomiarowy ciśnienia śródczaszkowego</w:t>
            </w:r>
            <w:r w:rsidR="004B1353"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4 szt.</w:t>
            </w:r>
          </w:p>
        </w:tc>
      </w:tr>
      <w:tr w:rsidR="00732903" w:rsidRPr="00670FFA" w14:paraId="155B9A91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761B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B975" w14:textId="206F13FB" w:rsidR="00732903" w:rsidRPr="00670FFA" w:rsidRDefault="00E449F1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Urządzenie do pomiaru ciśnienia śródczaszkowego, typu NPS2 z okablowaniem, </w:t>
            </w:r>
            <w:r w:rsidR="00FD6F80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kompatybilny z posiadanymi przez zamawiającego</w:t>
            </w: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monitorami serii CARESCAPE</w:t>
            </w:r>
          </w:p>
        </w:tc>
      </w:tr>
      <w:tr w:rsidR="00732903" w:rsidRPr="00670FFA" w14:paraId="3A8D690A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7714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2244" w14:textId="0130F9DB" w:rsidR="00732903" w:rsidRPr="00670FFA" w:rsidRDefault="00D52156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Do każdego modu</w:t>
            </w:r>
            <w:r w:rsidR="00CE10A6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ł</w:t>
            </w: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 </w:t>
            </w:r>
            <w:r w:rsidR="00CE10A6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E449F1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rzewód przyłączeniowy czujników, kompatybilny z modułem zerującym </w:t>
            </w: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typu </w:t>
            </w:r>
            <w:r w:rsidR="00E449F1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NPS2</w:t>
            </w:r>
          </w:p>
        </w:tc>
      </w:tr>
      <w:tr w:rsidR="00732903" w:rsidRPr="00670FFA" w14:paraId="19F0967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37268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EE73" w14:textId="53E03C36" w:rsidR="00732903" w:rsidRPr="00670FFA" w:rsidRDefault="00E449F1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Czujn</w:t>
            </w:r>
            <w:r w:rsidR="00D52156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ik pomiarowy śródmiąższowy ICP.</w:t>
            </w:r>
            <w:r w:rsidR="00CE10A6"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E10A6" w:rsidRPr="00670FFA" w14:paraId="2C641E7F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1C6D" w14:textId="77777777" w:rsidR="00CE10A6" w:rsidRPr="00670FFA" w:rsidRDefault="00CE10A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61BB" w14:textId="22DA3EE7" w:rsidR="00CE10A6" w:rsidRPr="00670FFA" w:rsidRDefault="00CE10A6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>W komplecie do każdego modułu zestaw DRILL/BOLT do implantacji</w:t>
            </w:r>
          </w:p>
        </w:tc>
      </w:tr>
      <w:tr w:rsidR="00E449F1" w:rsidRPr="00670FFA" w14:paraId="1E66D317" w14:textId="77777777" w:rsidTr="001826BD">
        <w:tc>
          <w:tcPr>
            <w:tcW w:w="10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CC14" w14:textId="15DCF422" w:rsidR="00E449F1" w:rsidRPr="00670FFA" w:rsidRDefault="00E449F1" w:rsidP="00CE10A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Uchwyty do kardiomonitorów</w:t>
            </w:r>
            <w:r w:rsidR="004B1353"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wraz z instalacją</w:t>
            </w:r>
            <w:r w:rsidR="004F68E3"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B1353" w:rsidRPr="0067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17 szt.</w:t>
            </w:r>
          </w:p>
        </w:tc>
      </w:tr>
      <w:tr w:rsidR="00732903" w:rsidRPr="00670FFA" w14:paraId="4F511D42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D931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2F38" w14:textId="2F7542AC" w:rsidR="00732903" w:rsidRPr="00670FFA" w:rsidRDefault="004B1353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Uchwyt kompatybilny z posiadanymi przez zamawiającego z monitorami serii CARESCAPE typ B650</w:t>
            </w:r>
          </w:p>
        </w:tc>
      </w:tr>
      <w:tr w:rsidR="00732903" w:rsidRPr="00670FFA" w14:paraId="1A586D01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435E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578D" w14:textId="6E252A00" w:rsidR="00732903" w:rsidRPr="00670FFA" w:rsidRDefault="004F68E3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Montaż ramienia do pionowej rury zainstalowanej na zabudowie typu most</w:t>
            </w:r>
          </w:p>
        </w:tc>
      </w:tr>
      <w:tr w:rsidR="00B34D2B" w:rsidRPr="00670FFA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B34D2B" w:rsidRPr="00670FFA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B34D2B" w:rsidRPr="00670FFA" w:rsidRDefault="00B34D2B" w:rsidP="00CE10A6">
            <w:pPr>
              <w:widowControl w:val="0"/>
              <w:tabs>
                <w:tab w:val="left" w:pos="1816"/>
              </w:tabs>
              <w:suppressAutoHyphens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70FF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B34D2B" w:rsidRPr="00670FFA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B34D2B" w:rsidRPr="00670FFA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B34D2B" w:rsidRPr="00670FFA" w:rsidRDefault="00B34D2B" w:rsidP="00CE10A6">
            <w:pPr>
              <w:pStyle w:val="NormalnyWeb"/>
              <w:suppressAutoHyphens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34D2B" w:rsidRPr="00670FFA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B34D2B" w:rsidRPr="00670FFA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B34D2B" w:rsidRPr="00670FFA" w:rsidRDefault="00B34D2B" w:rsidP="00CE10A6">
            <w:pPr>
              <w:pStyle w:val="NormalnyWeb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732903" w:rsidRPr="00670FFA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732903" w:rsidRPr="00670FFA" w:rsidRDefault="00B1536C" w:rsidP="00CE10A6">
            <w:pPr>
              <w:suppressAutoHyphens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670FF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732903" w:rsidRPr="00670FFA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732903" w:rsidRPr="00670FFA" w:rsidRDefault="00B1536C" w:rsidP="00CE10A6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70F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32903" w:rsidRPr="00670FFA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732903" w:rsidRPr="00670FFA" w:rsidRDefault="00B1536C" w:rsidP="00CE10A6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70F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32903" w:rsidRPr="00670FFA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732903" w:rsidRPr="00670FFA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732903" w:rsidRPr="00670FFA" w:rsidRDefault="00B1536C" w:rsidP="00CE10A6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70F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1A6B53" w:rsidRPr="00670FFA" w14:paraId="781114E5" w14:textId="77777777" w:rsidTr="001A6B5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1A6B53" w:rsidRPr="00670FFA" w:rsidRDefault="001A6B5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EA27" w14:textId="77777777" w:rsidR="001A6B53" w:rsidRPr="00670FFA" w:rsidRDefault="001A6B53" w:rsidP="00CE10A6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70F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7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1984A9D5" w:rsidR="001A6B53" w:rsidRPr="00670FFA" w:rsidRDefault="001A6B53" w:rsidP="00CE10A6">
            <w:pPr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70FF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Częstotliwość przeglądów</w:t>
            </w:r>
          </w:p>
        </w:tc>
      </w:tr>
    </w:tbl>
    <w:p w14:paraId="4B6E58D2" w14:textId="77777777" w:rsidR="00732903" w:rsidRPr="00670FFA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0FFA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670FFA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670FFA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670FFA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0FFA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670FFA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15B5C4CB" w14:textId="77777777" w:rsidR="00732903" w:rsidRPr="00670FFA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670FFA" w14:paraId="033D7683" w14:textId="77777777" w:rsidTr="00F0675C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670FFA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670FFA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40D3EA57" w:rsidR="00732903" w:rsidRPr="00670FFA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670FFA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670FFA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670FFA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34E26CE4" w:rsidR="00670FFA" w:rsidRPr="00670FFA" w:rsidRDefault="00B1536C" w:rsidP="00670FFA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70FF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70FFA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  <w:r w:rsidRPr="00670FFA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  <w:t xml:space="preserve">Wykonawcy </w:t>
            </w:r>
          </w:p>
          <w:p w14:paraId="14971641" w14:textId="1CD1E1C7" w:rsidR="00732903" w:rsidRPr="00670FFA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82A39" w14:textId="77777777" w:rsidR="00732903" w:rsidRPr="00670FFA" w:rsidRDefault="00732903" w:rsidP="00F0675C">
      <w:pPr>
        <w:pStyle w:val="Bezodstpw"/>
        <w:spacing w:after="170"/>
        <w:jc w:val="both"/>
        <w:rPr>
          <w:rFonts w:cstheme="minorHAnsi"/>
        </w:rPr>
      </w:pPr>
    </w:p>
    <w:sectPr w:rsidR="00732903" w:rsidRPr="00670FFA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69AFDE2D" w:rsidR="00732903" w:rsidRDefault="00111197">
    <w:pPr>
      <w:pStyle w:val="Nagwek"/>
    </w:pPr>
    <w:r w:rsidRPr="00111197">
      <w:rPr>
        <w:rFonts w:cs="Arial"/>
        <w:noProof/>
        <w:lang w:eastAsia="pl-PL" w:bidi="ar-SA"/>
      </w:rPr>
      <w:drawing>
        <wp:inline distT="0" distB="0" distL="0" distR="0" wp14:anchorId="1AEB660D" wp14:editId="64A6F430">
          <wp:extent cx="575945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E9"/>
    <w:multiLevelType w:val="hybridMultilevel"/>
    <w:tmpl w:val="BEEAA8F6"/>
    <w:lvl w:ilvl="0" w:tplc="7752F5EE">
      <w:start w:val="1"/>
      <w:numFmt w:val="upperRoman"/>
      <w:lvlText w:val="%1."/>
      <w:lvlJc w:val="left"/>
      <w:pPr>
        <w:ind w:left="115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D62C65"/>
    <w:multiLevelType w:val="hybridMultilevel"/>
    <w:tmpl w:val="329A9A12"/>
    <w:lvl w:ilvl="0" w:tplc="31AC07CA">
      <w:start w:val="1"/>
      <w:numFmt w:val="upperRoman"/>
      <w:lvlText w:val="%1."/>
      <w:lvlJc w:val="left"/>
      <w:pPr>
        <w:ind w:left="1080" w:hanging="720"/>
      </w:pPr>
      <w:rPr>
        <w:rFonts w:ascii="Liberation Serif" w:hAnsi="Liberation Serif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6229">
    <w:abstractNumId w:val="1"/>
  </w:num>
  <w:num w:numId="2" w16cid:durableId="1966740288">
    <w:abstractNumId w:val="2"/>
  </w:num>
  <w:num w:numId="3" w16cid:durableId="1499543642">
    <w:abstractNumId w:val="3"/>
  </w:num>
  <w:num w:numId="4" w16cid:durableId="198577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6039C"/>
    <w:rsid w:val="000D41C1"/>
    <w:rsid w:val="00111197"/>
    <w:rsid w:val="00126E0F"/>
    <w:rsid w:val="001A6B53"/>
    <w:rsid w:val="002C209C"/>
    <w:rsid w:val="0045217D"/>
    <w:rsid w:val="00455D1D"/>
    <w:rsid w:val="004B1353"/>
    <w:rsid w:val="004C22A0"/>
    <w:rsid w:val="004F68E3"/>
    <w:rsid w:val="00641916"/>
    <w:rsid w:val="006436C6"/>
    <w:rsid w:val="00670FFA"/>
    <w:rsid w:val="00732903"/>
    <w:rsid w:val="00782753"/>
    <w:rsid w:val="00786682"/>
    <w:rsid w:val="00846D9D"/>
    <w:rsid w:val="00877D8B"/>
    <w:rsid w:val="00884832"/>
    <w:rsid w:val="009B290E"/>
    <w:rsid w:val="00AD67F5"/>
    <w:rsid w:val="00B1536C"/>
    <w:rsid w:val="00B34D2B"/>
    <w:rsid w:val="00B55744"/>
    <w:rsid w:val="00BB79CD"/>
    <w:rsid w:val="00C422CC"/>
    <w:rsid w:val="00CE10A6"/>
    <w:rsid w:val="00CF52F5"/>
    <w:rsid w:val="00D13FB7"/>
    <w:rsid w:val="00D52156"/>
    <w:rsid w:val="00D53C25"/>
    <w:rsid w:val="00E449F1"/>
    <w:rsid w:val="00E53AB6"/>
    <w:rsid w:val="00F0675C"/>
    <w:rsid w:val="00F3217F"/>
    <w:rsid w:val="00F44739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61ED772B-9F17-4577-B536-4A19565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B290E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7A14-B01E-48D2-BA74-7D0DA28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3</cp:revision>
  <cp:lastPrinted>2023-04-21T08:27:00Z</cp:lastPrinted>
  <dcterms:created xsi:type="dcterms:W3CDTF">2023-04-21T06:29:00Z</dcterms:created>
  <dcterms:modified xsi:type="dcterms:W3CDTF">2023-04-21T08:27:00Z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