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7" w:rsidRDefault="004B0CE7" w:rsidP="00132906">
      <w:pPr>
        <w:spacing w:after="0" w:line="240" w:lineRule="auto"/>
        <w:jc w:val="center"/>
        <w:rPr>
          <w:rFonts w:ascii="VerdanaNormalny" w:hAnsi="VerdanaNormalny" w:cs="VerdanaNormalny"/>
          <w:b/>
          <w:sz w:val="19"/>
          <w:szCs w:val="19"/>
        </w:rPr>
      </w:pPr>
      <w:bookmarkStart w:id="0" w:name="_GoBack"/>
      <w:bookmarkEnd w:id="0"/>
    </w:p>
    <w:p w:rsidR="004B0CE7" w:rsidRDefault="004B0CE7" w:rsidP="00132906">
      <w:pPr>
        <w:spacing w:after="0" w:line="240" w:lineRule="auto"/>
        <w:jc w:val="center"/>
        <w:rPr>
          <w:rFonts w:ascii="VerdanaNormalny" w:hAnsi="VerdanaNormalny" w:cs="VerdanaNormalny"/>
          <w:b/>
          <w:sz w:val="19"/>
          <w:szCs w:val="19"/>
        </w:rPr>
      </w:pPr>
    </w:p>
    <w:p w:rsidR="004B0CE7" w:rsidRDefault="004B0CE7" w:rsidP="00132906">
      <w:pPr>
        <w:spacing w:after="0" w:line="240" w:lineRule="auto"/>
        <w:jc w:val="center"/>
        <w:rPr>
          <w:rFonts w:ascii="VerdanaNormalny" w:hAnsi="VerdanaNormalny" w:cs="VerdanaNormalny"/>
          <w:b/>
          <w:sz w:val="19"/>
          <w:szCs w:val="19"/>
        </w:rPr>
      </w:pPr>
    </w:p>
    <w:p w:rsidR="00B01EFF" w:rsidRPr="00B01EFF" w:rsidRDefault="00B01EFF" w:rsidP="00B01EFF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B01EFF">
        <w:rPr>
          <w:rFonts w:ascii="Verdana" w:hAnsi="Verdana" w:cstheme="minorHAnsi"/>
          <w:b/>
          <w:sz w:val="18"/>
          <w:szCs w:val="18"/>
        </w:rPr>
        <w:t>Remont i konserwacja mogił poległych podczas II wojny światowej</w:t>
      </w:r>
    </w:p>
    <w:p w:rsidR="00B01EFF" w:rsidRPr="00B01EFF" w:rsidRDefault="00B01EFF" w:rsidP="00B01EFF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proofErr w:type="gramStart"/>
      <w:r w:rsidRPr="00B01EFF">
        <w:rPr>
          <w:rFonts w:ascii="Verdana" w:hAnsi="Verdana" w:cstheme="minorHAnsi"/>
          <w:b/>
          <w:sz w:val="18"/>
          <w:szCs w:val="18"/>
        </w:rPr>
        <w:t>na</w:t>
      </w:r>
      <w:proofErr w:type="gramEnd"/>
      <w:r w:rsidRPr="00B01EFF">
        <w:rPr>
          <w:rFonts w:ascii="Verdana" w:hAnsi="Verdana" w:cstheme="minorHAnsi"/>
          <w:b/>
          <w:sz w:val="18"/>
          <w:szCs w:val="18"/>
        </w:rPr>
        <w:t xml:space="preserve"> cmentarzu przy parafii pw. </w:t>
      </w:r>
      <w:proofErr w:type="gramStart"/>
      <w:r w:rsidRPr="00B01EFF">
        <w:rPr>
          <w:rFonts w:ascii="Verdana" w:hAnsi="Verdana" w:cstheme="minorHAnsi"/>
          <w:b/>
          <w:sz w:val="18"/>
          <w:szCs w:val="18"/>
        </w:rPr>
        <w:t>św</w:t>
      </w:r>
      <w:proofErr w:type="gramEnd"/>
      <w:r w:rsidRPr="00B01EFF">
        <w:rPr>
          <w:rFonts w:ascii="Verdana" w:hAnsi="Verdana" w:cstheme="minorHAnsi"/>
          <w:b/>
          <w:sz w:val="18"/>
          <w:szCs w:val="18"/>
        </w:rPr>
        <w:t>. Floriana w Sulejowie</w:t>
      </w:r>
    </w:p>
    <w:p w:rsidR="00132906" w:rsidRPr="009711C6" w:rsidRDefault="00233F9F" w:rsidP="00B01EFF">
      <w:pPr>
        <w:spacing w:after="0" w:line="240" w:lineRule="auto"/>
        <w:jc w:val="center"/>
        <w:rPr>
          <w:rFonts w:ascii="VerdanaNormalny" w:hAnsi="VerdanaNormalny" w:cs="VerdanaNormalny"/>
          <w:b/>
          <w:sz w:val="19"/>
          <w:szCs w:val="19"/>
        </w:rPr>
      </w:pPr>
      <w:r>
        <w:rPr>
          <w:rFonts w:ascii="VerdanaNormalny" w:hAnsi="VerdanaNormalny" w:cs="VerdanaNormalny"/>
          <w:b/>
          <w:sz w:val="19"/>
          <w:szCs w:val="19"/>
        </w:rPr>
        <w:t xml:space="preserve"> </w:t>
      </w:r>
      <w:r w:rsidRPr="00DA6612">
        <w:rPr>
          <w:rFonts w:ascii="VerdanaNormalny" w:hAnsi="VerdanaNormalny" w:cs="VerdanaNormalny"/>
          <w:i/>
          <w:sz w:val="19"/>
          <w:szCs w:val="19"/>
        </w:rPr>
        <w:t xml:space="preserve">– działka nr </w:t>
      </w:r>
      <w:r>
        <w:rPr>
          <w:rFonts w:ascii="VerdanaNormalny" w:hAnsi="VerdanaNormalny" w:cs="VerdanaNormalny"/>
          <w:i/>
          <w:sz w:val="19"/>
          <w:szCs w:val="19"/>
        </w:rPr>
        <w:t>e</w:t>
      </w:r>
      <w:r w:rsidRPr="00DA6612">
        <w:rPr>
          <w:rFonts w:ascii="VerdanaNormalny" w:hAnsi="VerdanaNormalny" w:cs="VerdanaNormalny"/>
          <w:i/>
          <w:sz w:val="19"/>
          <w:szCs w:val="19"/>
        </w:rPr>
        <w:t>w. 401 obręb 4 miasto Sulejów</w:t>
      </w:r>
    </w:p>
    <w:p w:rsidR="00132906" w:rsidRDefault="003400B2" w:rsidP="003400B2">
      <w:pPr>
        <w:jc w:val="center"/>
        <w:rPr>
          <w:noProof/>
          <w:lang w:eastAsia="pl-PL"/>
        </w:rPr>
      </w:pPr>
      <w:r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– </w:t>
      </w:r>
      <w:r w:rsidR="00B01EFF">
        <w:rPr>
          <w:rFonts w:ascii="VerdanaNormalny" w:hAnsi="VerdanaNormalny" w:cs="VerdanaNormalny"/>
          <w:b/>
          <w:i/>
          <w:sz w:val="19"/>
          <w:szCs w:val="19"/>
        </w:rPr>
        <w:t xml:space="preserve">dostawa </w:t>
      </w:r>
      <w:r w:rsidRPr="00863924">
        <w:rPr>
          <w:rFonts w:ascii="VerdanaNormalny" w:hAnsi="VerdanaNormalny" w:cs="VerdanaNormalny"/>
          <w:b/>
          <w:i/>
          <w:sz w:val="19"/>
          <w:szCs w:val="19"/>
        </w:rPr>
        <w:t>elementów</w:t>
      </w:r>
      <w:r>
        <w:rPr>
          <w:rFonts w:ascii="VerdanaNormalny" w:hAnsi="VerdanaNormalny" w:cs="VerdanaNormalny"/>
          <w:b/>
          <w:i/>
          <w:sz w:val="19"/>
          <w:szCs w:val="19"/>
        </w:rPr>
        <w:t xml:space="preserve"> granitowych</w:t>
      </w:r>
      <w:r w:rsidRPr="00863924">
        <w:rPr>
          <w:rFonts w:ascii="VerdanaNormalny" w:hAnsi="VerdanaNormalny" w:cs="VerdanaNormalny"/>
          <w:b/>
          <w:i/>
          <w:sz w:val="19"/>
          <w:szCs w:val="19"/>
        </w:rPr>
        <w:t xml:space="preserve"> zgodnie z przedmiarem i załącznikami</w:t>
      </w:r>
    </w:p>
    <w:p w:rsidR="00233F9F" w:rsidRDefault="00233F9F">
      <w:pPr>
        <w:rPr>
          <w:noProof/>
          <w:lang w:eastAsia="pl-PL"/>
        </w:rPr>
      </w:pPr>
    </w:p>
    <w:p w:rsidR="00233F9F" w:rsidRDefault="008A69E8">
      <w:pPr>
        <w:rPr>
          <w:noProof/>
          <w:lang w:eastAsia="pl-PL"/>
        </w:rPr>
      </w:pPr>
      <w:r>
        <w:rPr>
          <w:noProof/>
          <w:lang w:eastAsia="pl-PL"/>
        </w:rPr>
        <w:pict>
          <v:oval id="_x0000_s1052" style="position:absolute;margin-left:164.75pt;margin-top:151.85pt;width:15.7pt;height:12.75pt;rotation:707296fd;z-index:251660288" fillcolor="red"/>
        </w:pict>
      </w:r>
      <w:r w:rsidR="00233F9F">
        <w:rPr>
          <w:noProof/>
          <w:lang w:eastAsia="pl-PL"/>
        </w:rPr>
        <w:drawing>
          <wp:inline distT="0" distB="0" distL="0" distR="0">
            <wp:extent cx="5760720" cy="343744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9F" w:rsidRDefault="008A69E8">
      <w:pPr>
        <w:rPr>
          <w:noProof/>
          <w:lang w:eastAsia="pl-PL"/>
        </w:rPr>
      </w:pPr>
      <w:r>
        <w:rPr>
          <w:noProof/>
          <w:lang w:eastAsia="pl-PL"/>
        </w:rPr>
        <w:pict>
          <v:oval id="_x0000_s1051" style="position:absolute;margin-left:28.9pt;margin-top:278.45pt;width:29.25pt;height:12.75pt;z-index:251659264" fillcolor="red"/>
        </w:pict>
      </w:r>
      <w:r>
        <w:rPr>
          <w:noProof/>
          <w:lang w:eastAsia="pl-PL"/>
        </w:rPr>
        <w:pict>
          <v:oval id="_x0000_s1050" style="position:absolute;margin-left:255.4pt;margin-top:144.95pt;width:29.25pt;height:12.75pt;rotation:707296fd;z-index:251658240" fillcolor="red"/>
        </w:pict>
      </w:r>
      <w:r w:rsidR="00233F9F">
        <w:rPr>
          <w:noProof/>
          <w:lang w:eastAsia="pl-PL"/>
        </w:rPr>
        <w:drawing>
          <wp:inline distT="0" distB="0" distL="0" distR="0">
            <wp:extent cx="5760720" cy="340830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9F" w:rsidRDefault="00233F9F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  <w:t>Zakres opracowania</w:t>
      </w:r>
    </w:p>
    <w:sectPr w:rsidR="00233F9F" w:rsidSect="0013290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906"/>
    <w:rsid w:val="00132906"/>
    <w:rsid w:val="00157CCD"/>
    <w:rsid w:val="00233F9F"/>
    <w:rsid w:val="002568F8"/>
    <w:rsid w:val="002A0E03"/>
    <w:rsid w:val="003400B2"/>
    <w:rsid w:val="0046679B"/>
    <w:rsid w:val="00486FEF"/>
    <w:rsid w:val="004B0CE7"/>
    <w:rsid w:val="0053606C"/>
    <w:rsid w:val="005476C1"/>
    <w:rsid w:val="005B4934"/>
    <w:rsid w:val="0061717B"/>
    <w:rsid w:val="0076589A"/>
    <w:rsid w:val="00830880"/>
    <w:rsid w:val="008A69E8"/>
    <w:rsid w:val="00927315"/>
    <w:rsid w:val="00B01EFF"/>
    <w:rsid w:val="00B1218F"/>
    <w:rsid w:val="00CE1A6E"/>
    <w:rsid w:val="00D530D2"/>
    <w:rsid w:val="00D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red" strokecolor="red"/>
    </o:shapedefaults>
    <o:shapelayout v:ext="edit">
      <o:idmap v:ext="edit" data="1"/>
    </o:shapelayout>
  </w:shapeDefaults>
  <w:decimalSymbol w:val=","/>
  <w:listSeparator w:val=";"/>
  <w15:docId w15:val="{BD92CCA9-20F6-485D-8E8A-77C3B300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ID. Dróżdż</cp:lastModifiedBy>
  <cp:revision>3</cp:revision>
  <dcterms:created xsi:type="dcterms:W3CDTF">2022-06-09T10:31:00Z</dcterms:created>
  <dcterms:modified xsi:type="dcterms:W3CDTF">2022-06-10T11:37:00Z</dcterms:modified>
</cp:coreProperties>
</file>