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48F147FF"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24F453A7" w14:textId="77777777" w:rsidR="00264F9F" w:rsidRPr="00264F9F" w:rsidRDefault="00264F9F" w:rsidP="00264F9F">
      <w:pPr>
        <w:spacing w:line="360" w:lineRule="auto"/>
        <w:contextualSpacing/>
        <w:rPr>
          <w:rFonts w:ascii="Arial" w:eastAsia="Arial" w:hAnsi="Arial" w:cs="Arial"/>
          <w:smallCaps/>
          <w:sz w:val="24"/>
          <w:szCs w:val="24"/>
        </w:rPr>
      </w:pPr>
      <w:r w:rsidRPr="00264F9F">
        <w:rPr>
          <w:rFonts w:ascii="Arial" w:eastAsia="Arial" w:hAnsi="Arial" w:cs="Arial"/>
          <w:sz w:val="24"/>
          <w:szCs w:val="24"/>
        </w:rPr>
        <w:t xml:space="preserve">Komunikacja Miejska Rybnik Sp. z o.o. </w:t>
      </w:r>
    </w:p>
    <w:p w14:paraId="232D0EDD" w14:textId="4C39E32B" w:rsidR="00D81524" w:rsidRPr="00264F9F" w:rsidRDefault="00264F9F" w:rsidP="00264F9F">
      <w:pPr>
        <w:spacing w:after="0" w:line="360" w:lineRule="auto"/>
        <w:contextualSpacing/>
        <w:rPr>
          <w:rFonts w:ascii="Arial" w:eastAsia="Arial" w:hAnsi="Arial" w:cs="Arial"/>
          <w:smallCaps/>
          <w:sz w:val="24"/>
          <w:szCs w:val="24"/>
        </w:rPr>
      </w:pPr>
      <w:r w:rsidRPr="00264F9F">
        <w:rPr>
          <w:rFonts w:ascii="Arial" w:eastAsia="Arial" w:hAnsi="Arial" w:cs="Arial"/>
          <w:sz w:val="24"/>
          <w:szCs w:val="24"/>
        </w:rPr>
        <w:t>ul. Lipowa 25D, 44 - 207 Rybnik</w:t>
      </w:r>
    </w:p>
    <w:p w14:paraId="62FB7BA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SPECYFIKACJA WARUNKÓW ZAMÓWIENIA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5E433D31" w:rsidR="009B2DFA" w:rsidRDefault="001C2BE5"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548F673A" w14:textId="77777777" w:rsidR="00383EA4" w:rsidRPr="00304692" w:rsidRDefault="00383EA4" w:rsidP="00383EA4">
      <w:pPr>
        <w:keepNext/>
        <w:pBdr>
          <w:top w:val="nil"/>
          <w:left w:val="nil"/>
          <w:bottom w:val="nil"/>
          <w:right w:val="nil"/>
          <w:between w:val="nil"/>
        </w:pBdr>
        <w:spacing w:after="120" w:line="360" w:lineRule="auto"/>
        <w:contextualSpacing/>
        <w:jc w:val="center"/>
        <w:rPr>
          <w:rFonts w:ascii="Arial" w:eastAsia="Arial" w:hAnsi="Arial" w:cs="Arial"/>
          <w:b/>
          <w:color w:val="000000"/>
          <w:sz w:val="24"/>
          <w:szCs w:val="24"/>
        </w:rPr>
      </w:pPr>
    </w:p>
    <w:p w14:paraId="20AF7A48" w14:textId="601222BB" w:rsidR="00D81524" w:rsidRPr="00383EA4" w:rsidRDefault="00383EA4" w:rsidP="00383EA4">
      <w:pPr>
        <w:pBdr>
          <w:top w:val="nil"/>
          <w:left w:val="nil"/>
          <w:bottom w:val="nil"/>
          <w:right w:val="nil"/>
          <w:between w:val="nil"/>
        </w:pBdr>
        <w:shd w:val="clear" w:color="auto" w:fill="FFFFFF"/>
        <w:spacing w:before="360" w:after="0" w:line="360" w:lineRule="auto"/>
        <w:ind w:left="142"/>
        <w:contextualSpacing/>
        <w:jc w:val="center"/>
        <w:rPr>
          <w:rFonts w:ascii="Arial" w:eastAsia="Arial" w:hAnsi="Arial" w:cs="Arial"/>
          <w:b/>
          <w:bCs/>
          <w:color w:val="000000"/>
          <w:sz w:val="28"/>
          <w:szCs w:val="28"/>
        </w:rPr>
      </w:pPr>
      <w:r w:rsidRPr="00383EA4">
        <w:rPr>
          <w:rFonts w:ascii="Arial" w:hAnsi="Arial" w:cs="Arial"/>
          <w:b/>
          <w:bCs/>
          <w:sz w:val="28"/>
          <w:szCs w:val="28"/>
        </w:rPr>
        <w:t xml:space="preserve">Zakup paliwa wodorowego </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56F7A53D" w:rsidR="009B2DFA" w:rsidRPr="00532064"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w:t>
      </w:r>
      <w:r w:rsidRPr="00532064">
        <w:rPr>
          <w:rFonts w:ascii="Arial" w:eastAsia="Arial" w:hAnsi="Arial" w:cs="Arial"/>
          <w:color w:val="000000"/>
          <w:sz w:val="24"/>
          <w:szCs w:val="24"/>
        </w:rPr>
        <w:t>publicznych (</w:t>
      </w:r>
      <w:r w:rsidR="00532064" w:rsidRPr="00532064">
        <w:rPr>
          <w:rFonts w:ascii="Arial" w:hAnsi="Arial" w:cs="Arial"/>
          <w:sz w:val="24"/>
          <w:szCs w:val="24"/>
        </w:rPr>
        <w:t>tekst jednolity Dz.U.2023 poz. 1605</w:t>
      </w:r>
      <w:r w:rsidRPr="00532064">
        <w:rPr>
          <w:rFonts w:ascii="Arial" w:eastAsia="Arial" w:hAnsi="Arial" w:cs="Arial"/>
          <w:color w:val="000000"/>
          <w:sz w:val="24"/>
          <w:szCs w:val="24"/>
        </w:rPr>
        <w:t xml:space="preserve">). </w:t>
      </w:r>
    </w:p>
    <w:p w14:paraId="6D7E3827" w14:textId="5E829410"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w:t>
      </w:r>
      <w:r w:rsidR="00E759D4">
        <w:rPr>
          <w:rFonts w:ascii="Arial" w:eastAsia="Arial" w:hAnsi="Arial" w:cs="Arial"/>
          <w:b/>
          <w:color w:val="000000"/>
          <w:sz w:val="24"/>
          <w:szCs w:val="24"/>
        </w:rPr>
        <w:t>0</w:t>
      </w:r>
      <w:r w:rsidR="00532064">
        <w:rPr>
          <w:rFonts w:ascii="Arial" w:eastAsia="Arial" w:hAnsi="Arial" w:cs="Arial"/>
          <w:b/>
          <w:color w:val="000000"/>
          <w:sz w:val="24"/>
          <w:szCs w:val="24"/>
        </w:rPr>
        <w:t>1</w:t>
      </w:r>
      <w:r w:rsidRPr="00304692">
        <w:rPr>
          <w:rFonts w:ascii="Arial" w:eastAsia="Arial" w:hAnsi="Arial" w:cs="Arial"/>
          <w:b/>
          <w:color w:val="000000"/>
          <w:sz w:val="24"/>
          <w:szCs w:val="24"/>
        </w:rPr>
        <w:t>/202</w:t>
      </w:r>
      <w:r w:rsidR="00532064">
        <w:rPr>
          <w:rFonts w:ascii="Arial" w:eastAsia="Arial" w:hAnsi="Arial" w:cs="Arial"/>
          <w:b/>
          <w:color w:val="000000"/>
          <w:sz w:val="24"/>
          <w:szCs w:val="24"/>
        </w:rPr>
        <w:t>4</w:t>
      </w:r>
    </w:p>
    <w:p w14:paraId="4F39C0BF" w14:textId="04FE37A4" w:rsidR="009B2DFA" w:rsidRPr="00304692" w:rsidRDefault="00304692" w:rsidP="00304692">
      <w:pPr>
        <w:spacing w:before="600" w:after="0" w:line="360" w:lineRule="auto"/>
        <w:jc w:val="center"/>
        <w:rPr>
          <w:rFonts w:ascii="Arial" w:hAnsi="Arial" w:cs="Arial"/>
          <w:b/>
          <w:sz w:val="24"/>
          <w:szCs w:val="24"/>
        </w:rPr>
      </w:pPr>
      <w:r>
        <w:rPr>
          <w:rFonts w:ascii="Arial" w:eastAsia="Arial" w:hAnsi="Arial" w:cs="Arial"/>
          <w:b/>
        </w:rPr>
        <w:br w:type="page"/>
      </w:r>
    </w:p>
    <w:p w14:paraId="1921841A"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362E4D25" w:rsidR="009B2DFA" w:rsidRPr="00532064" w:rsidRDefault="00532064" w:rsidP="00732F91">
      <w:pPr>
        <w:spacing w:after="0" w:line="360" w:lineRule="auto"/>
        <w:rPr>
          <w:rFonts w:ascii="Arial" w:eastAsia="Arial" w:hAnsi="Arial" w:cs="Arial"/>
          <w:sz w:val="24"/>
          <w:szCs w:val="24"/>
        </w:rPr>
      </w:pPr>
      <w:r w:rsidRPr="00532064">
        <w:rPr>
          <w:rFonts w:ascii="Arial" w:eastAsia="Arial" w:hAnsi="Arial" w:cs="Arial"/>
          <w:sz w:val="24"/>
          <w:szCs w:val="24"/>
        </w:rPr>
        <w:t>ul. Lipowa 25D</w:t>
      </w:r>
    </w:p>
    <w:p w14:paraId="2FA0DE32" w14:textId="0EA54415"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w:t>
      </w:r>
      <w:r w:rsidR="00532064">
        <w:rPr>
          <w:rFonts w:ascii="Arial" w:eastAsia="Arial" w:hAnsi="Arial" w:cs="Arial"/>
          <w:sz w:val="24"/>
          <w:szCs w:val="24"/>
        </w:rPr>
        <w:t>7</w:t>
      </w:r>
      <w:r w:rsidRPr="006E1488">
        <w:rPr>
          <w:rFonts w:ascii="Arial" w:eastAsia="Arial" w:hAnsi="Arial" w:cs="Arial"/>
          <w:sz w:val="24"/>
          <w:szCs w:val="24"/>
        </w:rPr>
        <w:t xml:space="preserve">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41AE5F51"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w:t>
      </w:r>
      <w:r w:rsidR="00EF1524">
        <w:rPr>
          <w:rFonts w:ascii="Arial" w:eastAsia="Arial" w:hAnsi="Arial" w:cs="Arial"/>
          <w:sz w:val="24"/>
          <w:szCs w:val="24"/>
        </w:rPr>
        <w:t xml:space="preserve"> </w:t>
      </w:r>
      <w:r w:rsidR="00EF1524" w:rsidRPr="00EF1524">
        <w:rPr>
          <w:rFonts w:ascii="Arial" w:eastAsia="Arial" w:hAnsi="Arial" w:cs="Arial"/>
          <w:sz w:val="24"/>
          <w:szCs w:val="24"/>
        </w:rPr>
        <w:t>32 724 65 00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6368007D" w14:textId="77777777" w:rsidR="009B2DFA" w:rsidRPr="006E1488" w:rsidRDefault="001C2BE5" w:rsidP="00DA658D">
      <w:pPr>
        <w:spacing w:before="240" w:after="0" w:line="360" w:lineRule="auto"/>
        <w:rPr>
          <w:rFonts w:ascii="Arial" w:hAnsi="Arial" w:cs="Arial"/>
          <w:sz w:val="24"/>
          <w:szCs w:val="24"/>
        </w:rPr>
      </w:pPr>
      <w:r w:rsidRPr="006E1488">
        <w:rPr>
          <w:rFonts w:ascii="Arial" w:hAnsi="Arial" w:cs="Arial"/>
          <w:sz w:val="24"/>
          <w:szCs w:val="24"/>
        </w:rPr>
        <w:t>Zgodnie z art. 13 Rozporządzenia Parlamentu Europejskiego i Rady (UE) nr 2016/679 z dnia 27 kwietnia 2016 roku, informuję, że:</w:t>
      </w:r>
    </w:p>
    <w:p w14:paraId="27E798C6" w14:textId="0F831056" w:rsidR="009B2DFA" w:rsidRPr="006E1488" w:rsidRDefault="001C2BE5" w:rsidP="00DA658D">
      <w:pPr>
        <w:spacing w:after="0" w:line="360" w:lineRule="auto"/>
        <w:contextualSpacing/>
        <w:rPr>
          <w:rFonts w:ascii="Arial" w:eastAsia="Arial" w:hAnsi="Arial" w:cs="Arial"/>
          <w:sz w:val="24"/>
          <w:szCs w:val="24"/>
        </w:rPr>
      </w:pPr>
      <w:r w:rsidRPr="006E1488">
        <w:rPr>
          <w:rFonts w:ascii="Arial" w:eastAsia="Arial" w:hAnsi="Arial" w:cs="Arial"/>
          <w:sz w:val="24"/>
          <w:szCs w:val="24"/>
        </w:rPr>
        <w:t>Administratorem Danych Osobowych jest Komunikacja Miejska Rybnik Sp. z o.o.,</w:t>
      </w:r>
      <w:r w:rsidRPr="006E1488">
        <w:rPr>
          <w:rFonts w:ascii="Arial" w:eastAsia="Arial" w:hAnsi="Arial" w:cs="Arial"/>
          <w:sz w:val="24"/>
          <w:szCs w:val="24"/>
        </w:rPr>
        <w:br/>
        <w:t xml:space="preserve">ul. Budowlanych 6, 44-200 Rybnik, adres e-mail: </w:t>
      </w:r>
      <w:r w:rsidR="00177915" w:rsidRPr="006E1488">
        <w:rPr>
          <w:rFonts w:ascii="Arial" w:eastAsia="Arial" w:hAnsi="Arial" w:cs="Arial"/>
          <w:sz w:val="24"/>
          <w:szCs w:val="24"/>
        </w:rPr>
        <w:t>sekretariat</w:t>
      </w:r>
      <w:r w:rsidRPr="006E1488">
        <w:rPr>
          <w:rFonts w:ascii="Arial" w:eastAsia="Arial" w:hAnsi="Arial" w:cs="Arial"/>
          <w:sz w:val="24"/>
          <w:szCs w:val="24"/>
        </w:rPr>
        <w:t>@km.rybnik.pl (dalej jako „ADO”).</w:t>
      </w:r>
    </w:p>
    <w:p w14:paraId="7ADCA3D7" w14:textId="77777777"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Dane kontaktowe Inspektora Ochrony Danych e-mail: iod@km.rybnik.pl.</w:t>
      </w:r>
    </w:p>
    <w:p w14:paraId="7D866CFB" w14:textId="2C35AF8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Pani/Pana dane osobowe przetwarzane będą na podstawie art. 6 ust. 1 lit. c RODO oraz "Ustawy Pzp", w celu związanym z przedmiotowym postępowaniem </w:t>
      </w:r>
      <w:r w:rsidR="006E1488">
        <w:rPr>
          <w:rFonts w:ascii="Arial" w:eastAsia="Arial" w:hAnsi="Arial" w:cs="Arial"/>
          <w:color w:val="000000"/>
          <w:sz w:val="24"/>
          <w:szCs w:val="24"/>
        </w:rPr>
        <w:br/>
      </w:r>
      <w:r w:rsidRPr="006E1488">
        <w:rPr>
          <w:rFonts w:ascii="Arial" w:eastAsia="Arial" w:hAnsi="Arial" w:cs="Arial"/>
          <w:color w:val="000000"/>
          <w:sz w:val="24"/>
          <w:szCs w:val="24"/>
        </w:rPr>
        <w:t>o udzielenie zamówienia publicznego prowadzonym w trybie przetargu nieograniczonego, określonego w specyfikacji przetargowej.</w:t>
      </w:r>
    </w:p>
    <w:p w14:paraId="290FDF62" w14:textId="44A56DAA"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7D81E0" w14:textId="1DD5FB1D" w:rsidR="00DA658D" w:rsidRPr="00DA658D"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W odniesieniu do Pani/Pana danych osobowych decyzje nie będą podejmowane </w:t>
      </w:r>
      <w:r w:rsidRPr="006E1488">
        <w:rPr>
          <w:rFonts w:ascii="Arial" w:eastAsia="Arial" w:hAnsi="Arial" w:cs="Arial"/>
          <w:color w:val="000000"/>
          <w:sz w:val="24"/>
          <w:szCs w:val="24"/>
        </w:rPr>
        <w:br/>
        <w:t>w sposób zautomatyzowany, stosownie do art. 22 RODO.</w:t>
      </w:r>
    </w:p>
    <w:p w14:paraId="5CA549BA" w14:textId="0941F1F3"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Posiada Pani/Pan:</w:t>
      </w:r>
    </w:p>
    <w:p w14:paraId="4C0A4CA5" w14:textId="5F18F7CB"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15 RODO prawo dostępu do danych osobowych Pani/Pana dotyczących</w:t>
      </w:r>
      <w:r w:rsidR="006275B0">
        <w:rPr>
          <w:rFonts w:ascii="Arial" w:eastAsia="Arial" w:hAnsi="Arial" w:cs="Arial"/>
          <w:color w:val="000000"/>
          <w:sz w:val="24"/>
          <w:szCs w:val="24"/>
        </w:rPr>
        <w:t>,</w:t>
      </w:r>
    </w:p>
    <w:p w14:paraId="422B3B3F" w14:textId="49B4D92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lastRenderedPageBreak/>
        <w:t>na podstawie art. 16 RODO prawo do sprostowania Pani/Pana danych osobowych</w:t>
      </w:r>
      <w:r w:rsidR="006275B0">
        <w:rPr>
          <w:rFonts w:ascii="Arial" w:eastAsia="Arial" w:hAnsi="Arial" w:cs="Arial"/>
          <w:color w:val="000000"/>
          <w:sz w:val="24"/>
          <w:szCs w:val="24"/>
        </w:rPr>
        <w:t>,</w:t>
      </w:r>
    </w:p>
    <w:p w14:paraId="0F8CA98B" w14:textId="5543CE66"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18 RODO prawo żądania od administratora ograniczenia przetwarzania danych osobowych z zastrzeżeniem przypadków, o których mowa w art. 18 ust. 2 RODO</w:t>
      </w:r>
      <w:r w:rsidR="006275B0">
        <w:rPr>
          <w:rFonts w:ascii="Arial" w:eastAsia="Arial" w:hAnsi="Arial" w:cs="Arial"/>
          <w:color w:val="000000"/>
          <w:sz w:val="24"/>
          <w:szCs w:val="24"/>
        </w:rPr>
        <w:t>,</w:t>
      </w:r>
    </w:p>
    <w:p w14:paraId="2251022E"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18CD5988" w14:textId="075912EE" w:rsidR="009B2DFA" w:rsidRPr="006E1488" w:rsidRDefault="00033FA7">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Nie przysługuje Pani/Panu:</w:t>
      </w:r>
    </w:p>
    <w:p w14:paraId="18F08070" w14:textId="58B4649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w związku z art. 17 ust. 3 lit. b, d lub e RODO prawo do usunięcia danych osobowych</w:t>
      </w:r>
      <w:r w:rsidR="006275B0">
        <w:rPr>
          <w:rFonts w:ascii="Arial" w:eastAsia="Arial" w:hAnsi="Arial" w:cs="Arial"/>
          <w:color w:val="000000"/>
          <w:sz w:val="24"/>
          <w:szCs w:val="24"/>
        </w:rPr>
        <w:t>,</w:t>
      </w:r>
    </w:p>
    <w:p w14:paraId="5D7C0DD8" w14:textId="3CBFA37A"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przenoszenia danych osobowych, o którym mowa w art. 20 RODO</w:t>
      </w:r>
      <w:r w:rsidR="006275B0">
        <w:rPr>
          <w:rFonts w:ascii="Arial" w:eastAsia="Arial" w:hAnsi="Arial" w:cs="Arial"/>
          <w:color w:val="000000"/>
          <w:sz w:val="24"/>
          <w:szCs w:val="24"/>
        </w:rPr>
        <w:t>,</w:t>
      </w:r>
    </w:p>
    <w:p w14:paraId="7B2C0A68" w14:textId="77777777" w:rsidR="009B2DFA" w:rsidRPr="006E1488" w:rsidRDefault="001C2BE5">
      <w:pPr>
        <w:numPr>
          <w:ilvl w:val="1"/>
          <w:numId w:val="15"/>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21 RODO prawo sprzeciwu, wobec przetwarzania danych osobowych zgromadzonych na podstawie art. 6 ust. 1 lit. c RODO.</w:t>
      </w:r>
    </w:p>
    <w:p w14:paraId="5F91E859" w14:textId="25D60290" w:rsidR="009B2DFA" w:rsidRPr="006E1488" w:rsidRDefault="001C2BE5">
      <w:pPr>
        <w:numPr>
          <w:ilvl w:val="0"/>
          <w:numId w:val="15"/>
        </w:numPr>
        <w:pBdr>
          <w:top w:val="nil"/>
          <w:left w:val="nil"/>
          <w:bottom w:val="nil"/>
          <w:right w:val="nil"/>
          <w:between w:val="nil"/>
        </w:pBdr>
        <w:spacing w:after="0" w:line="360" w:lineRule="auto"/>
        <w:ind w:left="426" w:hanging="426"/>
        <w:contextualSpacing/>
        <w:rPr>
          <w:rFonts w:ascii="Arial" w:eastAsia="Arial" w:hAnsi="Arial" w:cs="Arial"/>
          <w:b/>
          <w:color w:val="000000"/>
          <w:sz w:val="24"/>
          <w:szCs w:val="24"/>
        </w:rPr>
      </w:pPr>
      <w:r w:rsidRPr="006E1488">
        <w:rPr>
          <w:rFonts w:ascii="Arial" w:eastAsia="Arial"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0" w:name="_heading=h.3znysh7" w:colFirst="0" w:colLast="0"/>
      <w:bookmarkEnd w:id="0"/>
      <w:r w:rsidRPr="00572ECE">
        <w:rPr>
          <w:rFonts w:ascii="Arial" w:eastAsia="Arial" w:hAnsi="Arial" w:cs="Arial"/>
          <w:i/>
          <w:color w:val="000000"/>
        </w:rPr>
        <w:br w:type="page"/>
      </w:r>
    </w:p>
    <w:p w14:paraId="6D7410F5" w14:textId="77777777" w:rsidR="00A15679" w:rsidRPr="00FF4170" w:rsidRDefault="00A15679" w:rsidP="003224B7">
      <w:pPr>
        <w:pStyle w:val="Teksttreci30"/>
        <w:shd w:val="clear" w:color="auto" w:fill="auto"/>
        <w:tabs>
          <w:tab w:val="left" w:pos="0"/>
        </w:tabs>
        <w:spacing w:line="360" w:lineRule="auto"/>
        <w:ind w:firstLine="0"/>
        <w:rPr>
          <w:rFonts w:ascii="Arial" w:hAnsi="Arial" w:cs="Arial"/>
          <w:b w:val="0"/>
          <w:bCs w:val="0"/>
          <w:sz w:val="24"/>
          <w:szCs w:val="24"/>
        </w:rPr>
      </w:pPr>
      <w:bookmarkStart w:id="1" w:name="bookmark12"/>
      <w:r w:rsidRPr="00FF4170">
        <w:rPr>
          <w:rFonts w:ascii="Arial" w:hAnsi="Arial" w:cs="Arial"/>
          <w:b w:val="0"/>
          <w:bCs w:val="0"/>
          <w:sz w:val="24"/>
          <w:szCs w:val="24"/>
        </w:rPr>
        <w:lastRenderedPageBreak/>
        <w:t>Załączniki do SWZ</w:t>
      </w:r>
      <w:bookmarkEnd w:id="1"/>
    </w:p>
    <w:p w14:paraId="18BB82B7" w14:textId="77777777" w:rsidR="00A15679" w:rsidRPr="00FF4170" w:rsidRDefault="00A15679" w:rsidP="003224B7">
      <w:pPr>
        <w:spacing w:after="0" w:line="360" w:lineRule="auto"/>
        <w:rPr>
          <w:rFonts w:ascii="Arial" w:hAnsi="Arial" w:cs="Arial"/>
          <w:sz w:val="24"/>
          <w:szCs w:val="24"/>
        </w:rPr>
      </w:pPr>
      <w:r w:rsidRPr="00FF4170">
        <w:rPr>
          <w:rStyle w:val="Teksttreci2"/>
          <w:rFonts w:ascii="Arial" w:hAnsi="Arial" w:cs="Arial"/>
          <w:sz w:val="24"/>
          <w:szCs w:val="24"/>
        </w:rPr>
        <w:t>Integralną częścią niniejszej SWZ stanowią następujące załączniki:</w:t>
      </w:r>
    </w:p>
    <w:p w14:paraId="6C9255C2" w14:textId="77777777"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Style w:val="Teksttreci2"/>
          <w:rFonts w:ascii="Arial" w:hAnsi="Arial" w:cs="Arial"/>
          <w:sz w:val="24"/>
          <w:szCs w:val="24"/>
        </w:rPr>
        <w:t>załącznik nr 1 – formularz oferty</w:t>
      </w:r>
    </w:p>
    <w:p w14:paraId="44F0E4EB" w14:textId="77777777" w:rsidR="00A15679" w:rsidRPr="008C7618" w:rsidRDefault="00A15679"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A15679">
        <w:rPr>
          <w:rStyle w:val="Teksttreci2"/>
          <w:rFonts w:ascii="Arial" w:hAnsi="Arial" w:cs="Arial"/>
          <w:sz w:val="24"/>
          <w:szCs w:val="24"/>
        </w:rPr>
        <w:t xml:space="preserve">załącznik nr 2 – </w:t>
      </w:r>
      <w:r w:rsidRPr="00A15679">
        <w:rPr>
          <w:rFonts w:ascii="Arial" w:hAnsi="Arial" w:cs="Arial"/>
          <w:sz w:val="24"/>
          <w:szCs w:val="24"/>
        </w:rPr>
        <w:t>oświadczenie Wykonawcy, w zakresie art. 108 ust. 1 pkt 5 ustawy, o braku przynależności do tej samej grupy kapitałowej</w:t>
      </w:r>
    </w:p>
    <w:p w14:paraId="580C6BA6" w14:textId="36580D21" w:rsidR="00E8684B" w:rsidRDefault="00E8684B"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Pr>
          <w:rFonts w:ascii="Arial" w:eastAsia="Arial" w:hAnsi="Arial" w:cs="Arial"/>
          <w:sz w:val="24"/>
          <w:szCs w:val="24"/>
        </w:rPr>
        <w:t>3</w:t>
      </w:r>
      <w:r w:rsidRPr="00A15679">
        <w:rPr>
          <w:rFonts w:ascii="Arial" w:eastAsia="Arial" w:hAnsi="Arial" w:cs="Arial"/>
          <w:sz w:val="24"/>
          <w:szCs w:val="24"/>
        </w:rPr>
        <w:t xml:space="preserve"> – </w:t>
      </w:r>
      <w:r w:rsidRPr="00A15679">
        <w:rPr>
          <w:rFonts w:ascii="Arial" w:hAnsi="Arial" w:cs="Arial"/>
          <w:sz w:val="24"/>
          <w:szCs w:val="24"/>
        </w:rPr>
        <w:t>oświadczenie wykonawcy/wykonawców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339399C6" w14:textId="7047BB50" w:rsidR="00A15679" w:rsidRPr="00A15679" w:rsidRDefault="00A15679" w:rsidP="003224B7">
      <w:pPr>
        <w:widowControl w:val="0"/>
        <w:numPr>
          <w:ilvl w:val="0"/>
          <w:numId w:val="46"/>
        </w:numPr>
        <w:tabs>
          <w:tab w:val="left" w:pos="709"/>
        </w:tabs>
        <w:spacing w:after="0" w:line="360" w:lineRule="auto"/>
        <w:ind w:left="567" w:hanging="567"/>
        <w:rPr>
          <w:rFonts w:ascii="Arial" w:hAnsi="Arial" w:cs="Arial"/>
          <w:sz w:val="24"/>
          <w:szCs w:val="24"/>
        </w:rPr>
      </w:pPr>
      <w:r w:rsidRPr="00A15679">
        <w:rPr>
          <w:rFonts w:ascii="Arial" w:eastAsia="Arial" w:hAnsi="Arial" w:cs="Arial"/>
          <w:sz w:val="24"/>
          <w:szCs w:val="24"/>
        </w:rPr>
        <w:t xml:space="preserve">załącznik nr </w:t>
      </w:r>
      <w:r w:rsidR="00E8684B">
        <w:rPr>
          <w:rFonts w:ascii="Arial" w:eastAsia="Arial" w:hAnsi="Arial" w:cs="Arial"/>
          <w:sz w:val="24"/>
          <w:szCs w:val="24"/>
        </w:rPr>
        <w:t>4</w:t>
      </w:r>
      <w:r w:rsidRPr="00A15679">
        <w:rPr>
          <w:rFonts w:ascii="Arial" w:eastAsia="Arial" w:hAnsi="Arial" w:cs="Arial"/>
          <w:sz w:val="24"/>
          <w:szCs w:val="24"/>
        </w:rPr>
        <w:t xml:space="preserve"> – oświadczenie o aktualności informacji zawartych </w:t>
      </w:r>
      <w:r w:rsidRPr="00A15679">
        <w:rPr>
          <w:rFonts w:ascii="Arial" w:eastAsia="Arial" w:hAnsi="Arial" w:cs="Arial"/>
          <w:sz w:val="24"/>
          <w:szCs w:val="24"/>
        </w:rPr>
        <w:br/>
        <w:t>w oświadczeniu, o którym mowa w art. 125 ust. 1</w:t>
      </w:r>
    </w:p>
    <w:p w14:paraId="45004B23" w14:textId="32484079" w:rsidR="00A15679" w:rsidRPr="00F3584D" w:rsidRDefault="00A15679" w:rsidP="003224B7">
      <w:pPr>
        <w:widowControl w:val="0"/>
        <w:numPr>
          <w:ilvl w:val="0"/>
          <w:numId w:val="46"/>
        </w:numPr>
        <w:tabs>
          <w:tab w:val="left" w:pos="709"/>
        </w:tabs>
        <w:spacing w:after="0" w:line="360" w:lineRule="auto"/>
        <w:ind w:left="567" w:hanging="567"/>
        <w:rPr>
          <w:rStyle w:val="Teksttreci2"/>
          <w:rFonts w:ascii="Arial" w:eastAsiaTheme="minorHAnsi" w:hAnsi="Arial" w:cs="Arial"/>
          <w:sz w:val="24"/>
          <w:szCs w:val="24"/>
        </w:rPr>
      </w:pPr>
      <w:r w:rsidRPr="00F3584D">
        <w:rPr>
          <w:rStyle w:val="Teksttreci2"/>
          <w:rFonts w:ascii="Arial" w:hAnsi="Arial" w:cs="Arial"/>
          <w:sz w:val="24"/>
          <w:szCs w:val="24"/>
        </w:rPr>
        <w:t xml:space="preserve">załącznik nr </w:t>
      </w:r>
      <w:r w:rsidR="007C1665">
        <w:rPr>
          <w:rStyle w:val="Teksttreci2"/>
          <w:rFonts w:ascii="Arial" w:hAnsi="Arial" w:cs="Arial"/>
          <w:sz w:val="24"/>
          <w:szCs w:val="24"/>
        </w:rPr>
        <w:t>5</w:t>
      </w:r>
      <w:r w:rsidRPr="00F3584D">
        <w:rPr>
          <w:rStyle w:val="Teksttreci2"/>
          <w:rFonts w:ascii="Arial" w:hAnsi="Arial" w:cs="Arial"/>
          <w:sz w:val="24"/>
          <w:szCs w:val="24"/>
        </w:rPr>
        <w:t xml:space="preserve"> – projektowane postanowienia umowy w sprawie zamówienia publicznego</w:t>
      </w:r>
    </w:p>
    <w:p w14:paraId="2B2525D9" w14:textId="6057FCE1" w:rsidR="00F3584D"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JEDZ w formacie xml</w:t>
      </w:r>
    </w:p>
    <w:p w14:paraId="4272B318" w14:textId="54F1647D" w:rsidR="001B07E1" w:rsidRPr="00F3584D" w:rsidRDefault="00F3584D" w:rsidP="003224B7">
      <w:pPr>
        <w:widowControl w:val="0"/>
        <w:numPr>
          <w:ilvl w:val="0"/>
          <w:numId w:val="46"/>
        </w:numPr>
        <w:tabs>
          <w:tab w:val="left" w:pos="709"/>
        </w:tabs>
        <w:spacing w:after="0" w:line="360" w:lineRule="auto"/>
        <w:ind w:left="567" w:hanging="567"/>
        <w:rPr>
          <w:rFonts w:ascii="Arial" w:eastAsiaTheme="minorHAnsi" w:hAnsi="Arial" w:cs="Arial"/>
          <w:color w:val="000000"/>
          <w:sz w:val="24"/>
          <w:szCs w:val="24"/>
          <w:lang w:eastAsia="pl-PL" w:bidi="pl-PL"/>
        </w:rPr>
      </w:pPr>
      <w:r w:rsidRPr="00F3584D">
        <w:rPr>
          <w:rFonts w:ascii="Arial" w:eastAsia="Arial" w:hAnsi="Arial" w:cs="Arial"/>
          <w:color w:val="000000"/>
          <w:sz w:val="24"/>
          <w:szCs w:val="24"/>
        </w:rPr>
        <w:t>Edytowalna wersja formularza JEDZ</w:t>
      </w:r>
      <w:r w:rsidR="001B07E1" w:rsidRPr="00F3584D">
        <w:rPr>
          <w:rFonts w:cs="Arial"/>
        </w:rPr>
        <w:br w:type="page"/>
      </w:r>
    </w:p>
    <w:p w14:paraId="1259E187" w14:textId="4B765B2E" w:rsidR="009B2DFA" w:rsidRPr="00DA658D"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pPr>
        <w:pStyle w:val="Akapitzlist"/>
        <w:numPr>
          <w:ilvl w:val="0"/>
          <w:numId w:val="21"/>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395CF7" w:rsidRDefault="001C2BE5">
      <w:pPr>
        <w:numPr>
          <w:ilvl w:val="0"/>
          <w:numId w:val="9"/>
        </w:numPr>
        <w:tabs>
          <w:tab w:val="left" w:pos="-851"/>
        </w:tabs>
        <w:spacing w:after="0" w:line="360" w:lineRule="auto"/>
        <w:ind w:left="757"/>
        <w:contextualSpacing/>
        <w:rPr>
          <w:rFonts w:ascii="Arial" w:eastAsia="Arial" w:hAnsi="Arial" w:cs="Arial"/>
          <w:b/>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 xml:space="preserve">umożliwiający prezentację treści w postaci elektronicznej, w szczególności przez wyświetlenie tej treści na monitorze ekranowym; dokument </w:t>
      </w:r>
      <w:r w:rsidRPr="00395CF7">
        <w:rPr>
          <w:rFonts w:ascii="Arial" w:eastAsia="Arial" w:hAnsi="Arial" w:cs="Arial"/>
          <w:sz w:val="24"/>
          <w:szCs w:val="24"/>
        </w:rPr>
        <w:t>umożliwiający prezentację treści w postaci papierowej, w szczególności za pomocą wydruku; dokument zawierający dane w układzie</w:t>
      </w:r>
      <w:r w:rsidR="00FB780A" w:rsidRPr="00395CF7">
        <w:rPr>
          <w:rFonts w:ascii="Arial" w:eastAsia="Arial" w:hAnsi="Arial" w:cs="Arial"/>
          <w:sz w:val="24"/>
          <w:szCs w:val="24"/>
        </w:rPr>
        <w:t xml:space="preserve"> </w:t>
      </w:r>
      <w:r w:rsidRPr="00395CF7">
        <w:rPr>
          <w:rFonts w:ascii="Arial" w:eastAsia="Arial" w:hAnsi="Arial" w:cs="Arial"/>
          <w:sz w:val="24"/>
          <w:szCs w:val="24"/>
        </w:rPr>
        <w:t>niepozostawiającym wątpliwości co do treści i kontekstu zapisanych informacji.</w:t>
      </w:r>
    </w:p>
    <w:p w14:paraId="79B460E6" w14:textId="1EEF460E" w:rsidR="009B2DFA" w:rsidRPr="00395CF7" w:rsidRDefault="001C2BE5">
      <w:pPr>
        <w:numPr>
          <w:ilvl w:val="0"/>
          <w:numId w:val="9"/>
        </w:numPr>
        <w:shd w:val="clear" w:color="auto" w:fill="FFFFFF"/>
        <w:tabs>
          <w:tab w:val="left" w:pos="-851"/>
        </w:tabs>
        <w:spacing w:after="0" w:line="360" w:lineRule="auto"/>
        <w:ind w:left="757"/>
        <w:contextualSpacing/>
        <w:rPr>
          <w:rFonts w:ascii="Arial" w:eastAsia="Arial" w:hAnsi="Arial" w:cs="Arial"/>
          <w:b/>
          <w:sz w:val="24"/>
          <w:szCs w:val="24"/>
        </w:rPr>
      </w:pPr>
      <w:r w:rsidRPr="00395CF7">
        <w:rPr>
          <w:rFonts w:ascii="Arial" w:eastAsia="Arial" w:hAnsi="Arial" w:cs="Arial"/>
          <w:b/>
          <w:sz w:val="24"/>
          <w:szCs w:val="24"/>
          <w:highlight w:val="white"/>
        </w:rPr>
        <w:t>Dokumenty zamówienia</w:t>
      </w:r>
      <w:r w:rsidRPr="00395CF7">
        <w:rPr>
          <w:rFonts w:ascii="Arial" w:eastAsia="Arial" w:hAnsi="Arial" w:cs="Arial"/>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DD3072F" w:rsidR="009B2DFA" w:rsidRPr="00EB5828"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395CF7">
        <w:rPr>
          <w:rFonts w:ascii="Arial" w:eastAsia="Arial" w:hAnsi="Arial" w:cs="Arial"/>
          <w:b/>
          <w:sz w:val="24"/>
          <w:szCs w:val="24"/>
        </w:rPr>
        <w:t xml:space="preserve">JEDZ/ESPD, </w:t>
      </w:r>
      <w:r w:rsidRPr="00395CF7">
        <w:rPr>
          <w:rFonts w:ascii="Arial" w:eastAsia="Arial" w:hAnsi="Arial" w:cs="Arial"/>
          <w:sz w:val="24"/>
          <w:szCs w:val="24"/>
        </w:rPr>
        <w:t xml:space="preserve">należy przez </w:t>
      </w:r>
      <w:r w:rsidRPr="00EB5828">
        <w:rPr>
          <w:rFonts w:ascii="Arial" w:eastAsia="Arial" w:hAnsi="Arial" w:cs="Arial"/>
          <w:color w:val="000000"/>
          <w:sz w:val="24"/>
          <w:szCs w:val="24"/>
        </w:rPr>
        <w:t>to rozumieć jednolity europejski dokument zamówienia według wzoru standardowego formularza określonego</w:t>
      </w:r>
      <w:r w:rsidRPr="00EB5828">
        <w:rPr>
          <w:rFonts w:ascii="Arial" w:eastAsia="Arial" w:hAnsi="Arial" w:cs="Arial"/>
          <w:b/>
          <w:color w:val="000000"/>
          <w:sz w:val="24"/>
          <w:szCs w:val="24"/>
        </w:rPr>
        <w:t xml:space="preserve"> </w:t>
      </w:r>
      <w:r w:rsidR="00FB780A" w:rsidRPr="00EB5828">
        <w:rPr>
          <w:rFonts w:ascii="Arial" w:eastAsia="Arial" w:hAnsi="Arial" w:cs="Arial"/>
          <w:b/>
          <w:color w:val="000000"/>
          <w:sz w:val="24"/>
          <w:szCs w:val="24"/>
        </w:rPr>
        <w:br/>
      </w:r>
      <w:r w:rsidRPr="00EB5828">
        <w:rPr>
          <w:rFonts w:ascii="Arial" w:eastAsia="Arial" w:hAnsi="Arial" w:cs="Arial"/>
          <w:sz w:val="24"/>
          <w:szCs w:val="24"/>
        </w:rPr>
        <w:t xml:space="preserve">w </w:t>
      </w:r>
      <w:r w:rsidRPr="00EB5828">
        <w:rPr>
          <w:rFonts w:ascii="Arial" w:hAnsi="Arial" w:cs="Arial"/>
          <w:sz w:val="24"/>
          <w:szCs w:val="24"/>
        </w:rPr>
        <w:t>rozporządzeniu</w:t>
      </w:r>
      <w:r w:rsidRPr="00EB5828">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r w:rsidR="00FE65B0" w:rsidRPr="00EB5828">
        <w:rPr>
          <w:rFonts w:ascii="Arial" w:hAnsi="Arial" w:cs="Arial"/>
          <w:bCs/>
          <w:sz w:val="24"/>
          <w:szCs w:val="24"/>
        </w:rPr>
        <w:t xml:space="preserve"> Dokument JEDZ wypełniony przez Zamawiającego w zakresie Części I jest zamieszczony na stronie internetowej Zamawiającego wraz z niniejszą SWZ w formie pliku w formacie Word oraz xml. (Wykonawca, pobiera plik xml. ze strony internetowej, wchodzi na stronę systemu JEDZ </w:t>
      </w:r>
      <w:hyperlink r:id="rId11" w:history="1">
        <w:r w:rsidR="00FE65B0" w:rsidRPr="00EB5828">
          <w:rPr>
            <w:rStyle w:val="Hipercze"/>
            <w:rFonts w:ascii="Arial" w:hAnsi="Arial" w:cs="Arial"/>
            <w:sz w:val="24"/>
            <w:szCs w:val="24"/>
            <w:lang w:bidi="pl-PL"/>
          </w:rPr>
          <w:t>https://espd.uzp.gov.pl/filter?lang=pl</w:t>
        </w:r>
      </w:hyperlink>
      <w:r w:rsidR="00FE65B0" w:rsidRPr="00EB5828">
        <w:rPr>
          <w:rStyle w:val="Hipercze"/>
          <w:lang w:bidi="pl-PL"/>
        </w:rPr>
        <w:t xml:space="preserve">, </w:t>
      </w:r>
      <w:r w:rsidR="00FE65B0" w:rsidRPr="00EB5828">
        <w:rPr>
          <w:rFonts w:ascii="Arial" w:hAnsi="Arial" w:cs="Arial"/>
          <w:bCs/>
          <w:sz w:val="24"/>
          <w:szCs w:val="24"/>
        </w:rPr>
        <w:t>wybiera na początku opcję importowania JEDZ i wgrywa plik przygotowany przez Zamawiającego do systemu). Instrukcja wypełniania jednolitego dokumentu znajduje się na stronie www.uzp.gov.pl –</w:t>
      </w:r>
      <w:hyperlink r:id="rId12" w:history="1">
        <w:r w:rsidR="00FE65B0" w:rsidRPr="00EB5828">
          <w:rPr>
            <w:rStyle w:val="Hipercze"/>
            <w:rFonts w:ascii="Arial" w:hAnsi="Arial" w:cs="Arial"/>
            <w:sz w:val="24"/>
            <w:szCs w:val="24"/>
            <w:lang w:bidi="pl-PL"/>
          </w:rPr>
          <w:t>https://www.uzp.gov.pl/baza-wiedzy/prawo-zamowien-</w:t>
        </w:r>
        <w:r w:rsidR="00FE65B0" w:rsidRPr="00EB5828">
          <w:rPr>
            <w:rStyle w:val="Hipercze"/>
            <w:rFonts w:ascii="Arial" w:hAnsi="Arial" w:cs="Arial"/>
            <w:sz w:val="24"/>
            <w:szCs w:val="24"/>
            <w:lang w:bidi="pl-PL"/>
          </w:rPr>
          <w:lastRenderedPageBreak/>
          <w:t>publicznych-regulacje/prawo-krajowe/jednolity-europejski-dokument-zamowienia</w:t>
        </w:r>
      </w:hyperlink>
    </w:p>
    <w:p w14:paraId="08A8EDD3" w14:textId="16B20EC3" w:rsidR="00DC3BBB" w:rsidRPr="00DA658D" w:rsidRDefault="00DC3BBB">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Nexus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3" w:history="1">
        <w:r w:rsidRPr="00DA658D">
          <w:rPr>
            <w:rStyle w:val="Hipercze"/>
            <w:rFonts w:ascii="Arial" w:hAnsi="Arial" w:cs="Arial"/>
            <w:sz w:val="24"/>
            <w:szCs w:val="24"/>
          </w:rPr>
          <w:t>https://platformazakupowa.pl/pn/km_rybnik</w:t>
        </w:r>
      </w:hyperlink>
    </w:p>
    <w:p w14:paraId="526EFF5C" w14:textId="3C8E4DDE"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w:t>
      </w:r>
      <w:r w:rsidR="007C1665">
        <w:rPr>
          <w:rFonts w:ascii="Arial" w:eastAsia="Arial" w:hAnsi="Arial" w:cs="Arial"/>
          <w:color w:val="000000"/>
          <w:sz w:val="24"/>
          <w:szCs w:val="24"/>
        </w:rPr>
        <w:t>1</w:t>
      </w:r>
      <w:r w:rsidR="00DC3BBB" w:rsidRPr="00DA658D">
        <w:rPr>
          <w:rFonts w:ascii="Arial" w:eastAsia="Arial" w:hAnsi="Arial" w:cs="Arial"/>
          <w:color w:val="000000"/>
          <w:sz w:val="24"/>
          <w:szCs w:val="24"/>
        </w:rPr>
        <w:t>/202</w:t>
      </w:r>
      <w:r w:rsidR="007C1665">
        <w:rPr>
          <w:rFonts w:ascii="Arial" w:eastAsia="Arial" w:hAnsi="Arial" w:cs="Arial"/>
          <w:color w:val="000000"/>
          <w:sz w:val="24"/>
          <w:szCs w:val="24"/>
        </w:rPr>
        <w:t>4</w:t>
      </w:r>
      <w:r w:rsidR="006C0E45">
        <w:rPr>
          <w:rFonts w:ascii="Arial" w:eastAsia="Arial" w:hAnsi="Arial" w:cs="Arial"/>
          <w:color w:val="000000"/>
          <w:sz w:val="24"/>
          <w:szCs w:val="24"/>
        </w:rPr>
        <w:t>.</w:t>
      </w:r>
    </w:p>
    <w:p w14:paraId="07475D7E" w14:textId="47295361"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pPr>
        <w:numPr>
          <w:ilvl w:val="0"/>
          <w:numId w:val="9"/>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1AD86403" w:rsidR="009B2DFA" w:rsidRPr="007C1665" w:rsidRDefault="00033FA7">
      <w:pPr>
        <w:numPr>
          <w:ilvl w:val="0"/>
          <w:numId w:val="9"/>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Ustawa Pzp</w:t>
      </w:r>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 xml:space="preserve">11.09.2019 r. Prawo zamówień </w:t>
      </w:r>
      <w:r w:rsidRPr="007C1665">
        <w:rPr>
          <w:rFonts w:ascii="Arial" w:eastAsia="Arial" w:hAnsi="Arial" w:cs="Arial"/>
          <w:sz w:val="24"/>
          <w:szCs w:val="24"/>
        </w:rPr>
        <w:t>publicznych (</w:t>
      </w:r>
      <w:r w:rsidR="007C1665" w:rsidRPr="007C1665">
        <w:rPr>
          <w:rFonts w:ascii="Arial" w:hAnsi="Arial" w:cs="Arial"/>
          <w:sz w:val="24"/>
          <w:szCs w:val="24"/>
        </w:rPr>
        <w:t>tekst jednolity Dz.U.2023 poz. 1605</w:t>
      </w:r>
      <w:r w:rsidRPr="007C1665">
        <w:rPr>
          <w:rFonts w:ascii="Arial" w:eastAsia="Arial" w:hAnsi="Arial" w:cs="Arial"/>
          <w:sz w:val="24"/>
          <w:szCs w:val="24"/>
        </w:rPr>
        <w:t>).</w:t>
      </w:r>
    </w:p>
    <w:p w14:paraId="776E6CEF" w14:textId="77777777" w:rsidR="009B2DFA"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pPr>
        <w:numPr>
          <w:ilvl w:val="0"/>
          <w:numId w:val="9"/>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pPr>
        <w:numPr>
          <w:ilvl w:val="0"/>
          <w:numId w:val="21"/>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pPr>
        <w:numPr>
          <w:ilvl w:val="1"/>
          <w:numId w:val="21"/>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Pzp</w:t>
      </w:r>
      <w:r w:rsidR="006C0E45">
        <w:rPr>
          <w:rFonts w:ascii="Arial" w:eastAsia="Arial" w:hAnsi="Arial" w:cs="Arial"/>
          <w:color w:val="000000"/>
          <w:sz w:val="24"/>
          <w:szCs w:val="24"/>
        </w:rPr>
        <w:t>,</w:t>
      </w:r>
    </w:p>
    <w:p w14:paraId="18F1AC45" w14:textId="5F974320"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W sprawach nie ujętych w niniejszej SWZ mają zastosowanie przepisy ustawy Pzp</w:t>
      </w:r>
      <w:r w:rsidR="006C0E45">
        <w:rPr>
          <w:rFonts w:eastAsia="Arial" w:cs="Arial"/>
          <w:color w:val="000000"/>
          <w:sz w:val="24"/>
          <w:szCs w:val="24"/>
        </w:rPr>
        <w:t>,</w:t>
      </w:r>
    </w:p>
    <w:p w14:paraId="0A6A9C0D" w14:textId="4AF49CB7"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lastRenderedPageBreak/>
        <w:t>Zamawiający jest zamawiającym sektorowym w rozumieniu art. 5 ust. 1 pkt 1 ustawy Pzp,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pPr>
        <w:pStyle w:val="Akapitzlist"/>
        <w:numPr>
          <w:ilvl w:val="1"/>
          <w:numId w:val="21"/>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zwrotu kosztów udziału w postępowaniu</w:t>
      </w:r>
      <w:r w:rsidR="006C0E45">
        <w:rPr>
          <w:rFonts w:eastAsia="Arial" w:cs="Arial"/>
          <w:color w:val="000000"/>
          <w:sz w:val="24"/>
          <w:szCs w:val="24"/>
        </w:rPr>
        <w:t>,</w:t>
      </w:r>
    </w:p>
    <w:p w14:paraId="24E799D7" w14:textId="56BAEDFA" w:rsidR="009B2DFA" w:rsidRPr="00DA658D" w:rsidRDefault="001C2BE5">
      <w:pPr>
        <w:pStyle w:val="Akapitzlist"/>
        <w:numPr>
          <w:ilvl w:val="1"/>
          <w:numId w:val="21"/>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t>Zamawiający nie dopuszcza składania ofert częściowych</w:t>
      </w:r>
      <w:r w:rsidR="006C0E45">
        <w:rPr>
          <w:rFonts w:eastAsia="Arial" w:cs="Arial"/>
          <w:color w:val="000000"/>
          <w:sz w:val="24"/>
          <w:szCs w:val="24"/>
        </w:rPr>
        <w:t>,</w:t>
      </w:r>
    </w:p>
    <w:p w14:paraId="4344F8BD" w14:textId="46E2ADC3" w:rsidR="009B2DFA" w:rsidRPr="00FB780A"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2" w:name="_heading=h.tyjcwt" w:colFirst="0" w:colLast="0"/>
      <w:bookmarkEnd w:id="2"/>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FB780A" w:rsidRDefault="001C2BE5">
      <w:pPr>
        <w:numPr>
          <w:ilvl w:val="0"/>
          <w:numId w:val="10"/>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FB780A">
        <w:rPr>
          <w:rFonts w:ascii="Arial" w:eastAsia="Arial" w:hAnsi="Arial" w:cs="Arial"/>
          <w:b/>
          <w:color w:val="000000"/>
          <w:sz w:val="24"/>
          <w:szCs w:val="24"/>
        </w:rPr>
        <w:t>K</w:t>
      </w:r>
      <w:r w:rsidR="00CD5161">
        <w:rPr>
          <w:rFonts w:ascii="Arial" w:eastAsia="Arial" w:hAnsi="Arial" w:cs="Arial"/>
          <w:b/>
          <w:color w:val="000000"/>
          <w:sz w:val="24"/>
          <w:szCs w:val="24"/>
        </w:rPr>
        <w:t xml:space="preserve">od wspólnego słownika zamówień </w:t>
      </w:r>
      <w:r w:rsidRPr="00FB780A">
        <w:rPr>
          <w:rFonts w:ascii="Arial" w:eastAsia="Arial" w:hAnsi="Arial" w:cs="Arial"/>
          <w:b/>
          <w:color w:val="000000"/>
          <w:sz w:val="24"/>
          <w:szCs w:val="24"/>
        </w:rPr>
        <w:t xml:space="preserve">(CPV): </w:t>
      </w:r>
    </w:p>
    <w:p w14:paraId="36D6D03C" w14:textId="639C6E4F" w:rsidR="009B2DFA" w:rsidRDefault="001C2BE5" w:rsidP="00D04C71">
      <w:pPr>
        <w:pBdr>
          <w:top w:val="nil"/>
          <w:left w:val="nil"/>
          <w:bottom w:val="nil"/>
          <w:right w:val="nil"/>
          <w:between w:val="nil"/>
        </w:pBdr>
        <w:spacing w:after="120" w:line="360" w:lineRule="auto"/>
        <w:ind w:left="357"/>
        <w:contextualSpacing/>
        <w:rPr>
          <w:rFonts w:ascii="Arial" w:hAnsi="Arial" w:cs="Arial"/>
          <w:sz w:val="24"/>
          <w:szCs w:val="24"/>
        </w:rPr>
      </w:pPr>
      <w:r w:rsidRPr="00754BB9">
        <w:rPr>
          <w:rFonts w:ascii="Arial" w:eastAsia="Arial" w:hAnsi="Arial" w:cs="Arial"/>
          <w:color w:val="000000"/>
          <w:sz w:val="24"/>
          <w:szCs w:val="24"/>
        </w:rPr>
        <w:t xml:space="preserve">Kod CPV : </w:t>
      </w:r>
      <w:r w:rsidR="00754BB9" w:rsidRPr="00754BB9">
        <w:rPr>
          <w:rFonts w:ascii="Arial" w:hAnsi="Arial" w:cs="Arial"/>
          <w:sz w:val="24"/>
          <w:szCs w:val="24"/>
        </w:rPr>
        <w:t xml:space="preserve">24111600-1 </w:t>
      </w:r>
      <w:r w:rsidR="00D04C71">
        <w:rPr>
          <w:rFonts w:ascii="Arial" w:hAnsi="Arial" w:cs="Arial"/>
          <w:sz w:val="24"/>
          <w:szCs w:val="24"/>
        </w:rPr>
        <w:t>–</w:t>
      </w:r>
      <w:r w:rsidR="00754BB9" w:rsidRPr="00754BB9">
        <w:rPr>
          <w:rFonts w:ascii="Arial" w:hAnsi="Arial" w:cs="Arial"/>
          <w:sz w:val="24"/>
          <w:szCs w:val="24"/>
        </w:rPr>
        <w:t xml:space="preserve"> Wodór</w:t>
      </w:r>
    </w:p>
    <w:p w14:paraId="6E9F6412" w14:textId="77777777" w:rsidR="00D04C71" w:rsidRPr="00D04C71" w:rsidRDefault="00D04C71" w:rsidP="00D04C71">
      <w:pPr>
        <w:pBdr>
          <w:top w:val="nil"/>
          <w:left w:val="nil"/>
          <w:bottom w:val="nil"/>
          <w:right w:val="nil"/>
          <w:between w:val="nil"/>
        </w:pBdr>
        <w:spacing w:after="120" w:line="360" w:lineRule="auto"/>
        <w:ind w:left="357"/>
        <w:contextualSpacing/>
        <w:rPr>
          <w:rFonts w:ascii="Arial" w:eastAsia="Arial" w:hAnsi="Arial" w:cs="Arial"/>
          <w:b/>
          <w:color w:val="000000"/>
          <w:sz w:val="8"/>
          <w:szCs w:val="8"/>
        </w:rPr>
      </w:pPr>
    </w:p>
    <w:p w14:paraId="4B7FD07F" w14:textId="4FE70B45" w:rsidR="009B2DFA" w:rsidRPr="00FB780A" w:rsidRDefault="001C2BE5" w:rsidP="00D04C71">
      <w:pPr>
        <w:numPr>
          <w:ilvl w:val="0"/>
          <w:numId w:val="10"/>
        </w:numPr>
        <w:pBdr>
          <w:top w:val="nil"/>
          <w:left w:val="nil"/>
          <w:bottom w:val="nil"/>
          <w:right w:val="nil"/>
          <w:between w:val="nil"/>
        </w:pBdr>
        <w:spacing w:before="240" w:after="24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O</w:t>
      </w:r>
      <w:r w:rsidR="00CD5161">
        <w:rPr>
          <w:rFonts w:ascii="Arial" w:eastAsia="Arial" w:hAnsi="Arial" w:cs="Arial"/>
          <w:b/>
          <w:color w:val="000000"/>
          <w:sz w:val="24"/>
          <w:szCs w:val="24"/>
        </w:rPr>
        <w:t>pis przedmiotu zamówienia</w:t>
      </w:r>
      <w:r w:rsidR="00B86D41">
        <w:rPr>
          <w:rFonts w:ascii="Arial" w:eastAsia="Arial" w:hAnsi="Arial" w:cs="Arial"/>
          <w:b/>
          <w:color w:val="000000"/>
          <w:sz w:val="24"/>
          <w:szCs w:val="24"/>
        </w:rPr>
        <w:t xml:space="preserve"> (OPZ)</w:t>
      </w:r>
    </w:p>
    <w:p w14:paraId="429342D1" w14:textId="77777777" w:rsidR="00522084" w:rsidRPr="007F0218" w:rsidRDefault="00522084">
      <w:pPr>
        <w:pStyle w:val="Akapitzlist"/>
        <w:numPr>
          <w:ilvl w:val="0"/>
          <w:numId w:val="25"/>
        </w:numPr>
        <w:suppressAutoHyphens/>
        <w:spacing w:line="360" w:lineRule="auto"/>
        <w:ind w:left="284" w:hanging="284"/>
        <w:jc w:val="both"/>
        <w:rPr>
          <w:rFonts w:cs="Arial"/>
          <w:b/>
          <w:bCs/>
          <w:color w:val="000000"/>
        </w:rPr>
      </w:pPr>
      <w:r w:rsidRPr="007F0218">
        <w:rPr>
          <w:rFonts w:cs="Arial"/>
          <w:b/>
          <w:bCs/>
          <w:color w:val="000000" w:themeColor="text1"/>
        </w:rPr>
        <w:t>PRZEDMIOT ZAMÓWIENIA</w:t>
      </w:r>
    </w:p>
    <w:p w14:paraId="4307CC5A" w14:textId="2114E707" w:rsidR="00522084" w:rsidRPr="00592BD0" w:rsidRDefault="00522084" w:rsidP="00D3335C">
      <w:pPr>
        <w:numPr>
          <w:ilvl w:val="0"/>
          <w:numId w:val="24"/>
        </w:numPr>
        <w:suppressAutoHyphens/>
        <w:spacing w:after="0" w:line="360" w:lineRule="auto"/>
        <w:ind w:left="567" w:hanging="283"/>
        <w:rPr>
          <w:rFonts w:ascii="Arial" w:hAnsi="Arial" w:cs="Arial"/>
          <w:color w:val="000000"/>
          <w:sz w:val="24"/>
          <w:szCs w:val="24"/>
        </w:rPr>
      </w:pPr>
      <w:r w:rsidRPr="00592BD0">
        <w:rPr>
          <w:rFonts w:ascii="Arial" w:hAnsi="Arial" w:cs="Arial"/>
          <w:color w:val="000000" w:themeColor="text1"/>
          <w:sz w:val="24"/>
          <w:szCs w:val="24"/>
        </w:rPr>
        <w:t xml:space="preserve">Przedmiotem zamówienia jest dostawa paliwa wodorowego dla autobusów napędzanych wodorem w lokalizacji oraz przy sposobie dystrybucji wskazanym przez Zamawiającego. Przedmiot zamówienia obejmuję </w:t>
      </w:r>
      <w:r w:rsidRPr="00592BD0">
        <w:rPr>
          <w:rFonts w:ascii="Arial" w:hAnsi="Arial" w:cs="Arial"/>
          <w:color w:val="000000"/>
          <w:sz w:val="24"/>
          <w:szCs w:val="24"/>
        </w:rPr>
        <w:t>dostaw</w:t>
      </w:r>
      <w:r w:rsidR="00D3335C">
        <w:rPr>
          <w:rFonts w:ascii="Arial" w:hAnsi="Arial" w:cs="Arial"/>
          <w:color w:val="000000"/>
          <w:sz w:val="24"/>
          <w:szCs w:val="24"/>
        </w:rPr>
        <w:t>ę</w:t>
      </w:r>
      <w:r w:rsidRPr="00592BD0">
        <w:rPr>
          <w:rFonts w:ascii="Arial" w:hAnsi="Arial" w:cs="Arial"/>
          <w:color w:val="000000"/>
          <w:sz w:val="24"/>
          <w:szCs w:val="24"/>
        </w:rPr>
        <w:t xml:space="preserve"> paliwa wodorowego według następujących zasad:</w:t>
      </w:r>
    </w:p>
    <w:p w14:paraId="1D3766A0" w14:textId="36364123" w:rsidR="00522084" w:rsidRPr="008C5557" w:rsidRDefault="00522084" w:rsidP="00D3335C">
      <w:pPr>
        <w:pStyle w:val="Akapitzlist"/>
        <w:numPr>
          <w:ilvl w:val="0"/>
          <w:numId w:val="28"/>
        </w:numPr>
        <w:suppressAutoHyphens/>
        <w:spacing w:line="360" w:lineRule="auto"/>
        <w:ind w:left="993" w:hanging="426"/>
        <w:rPr>
          <w:rFonts w:cs="Arial"/>
          <w:color w:val="000000"/>
          <w:sz w:val="24"/>
          <w:szCs w:val="24"/>
        </w:rPr>
      </w:pPr>
      <w:r w:rsidRPr="00592BD0">
        <w:rPr>
          <w:rFonts w:cs="Arial"/>
          <w:color w:val="000000"/>
          <w:sz w:val="24"/>
          <w:szCs w:val="24"/>
        </w:rPr>
        <w:t xml:space="preserve">tankowanie </w:t>
      </w:r>
      <w:bookmarkStart w:id="3" w:name="_Hlk127873845"/>
      <w:r w:rsidRPr="00592BD0">
        <w:rPr>
          <w:rFonts w:cs="Arial"/>
          <w:color w:val="000000"/>
          <w:sz w:val="24"/>
          <w:szCs w:val="24"/>
        </w:rPr>
        <w:t>na stacji wskazanej przez Wykonawcę</w:t>
      </w:r>
      <w:bookmarkEnd w:id="3"/>
      <w:r w:rsidRPr="00592BD0">
        <w:rPr>
          <w:rFonts w:cs="Arial"/>
          <w:color w:val="000000"/>
          <w:sz w:val="24"/>
          <w:szCs w:val="24"/>
        </w:rPr>
        <w:t xml:space="preserve">, zlokalizowanej </w:t>
      </w:r>
      <w:r w:rsidR="008C5557" w:rsidRPr="008C5557">
        <w:rPr>
          <w:rFonts w:cs="Arial"/>
          <w:sz w:val="24"/>
          <w:szCs w:val="24"/>
        </w:rPr>
        <w:t>na terenie</w:t>
      </w:r>
      <w:r w:rsidR="00D57277">
        <w:rPr>
          <w:rFonts w:cs="Arial"/>
          <w:sz w:val="24"/>
          <w:szCs w:val="24"/>
        </w:rPr>
        <w:t xml:space="preserve"> miasta</w:t>
      </w:r>
      <w:r w:rsidR="008C5557" w:rsidRPr="008C5557">
        <w:rPr>
          <w:rFonts w:cs="Arial"/>
          <w:sz w:val="24"/>
          <w:szCs w:val="24"/>
        </w:rPr>
        <w:t xml:space="preserve"> Rybnika,</w:t>
      </w:r>
    </w:p>
    <w:p w14:paraId="387FBB7D" w14:textId="68CA13CB" w:rsidR="00263A7E" w:rsidRDefault="00263A7E" w:rsidP="00D3335C">
      <w:pPr>
        <w:pStyle w:val="Akapitzlist"/>
        <w:numPr>
          <w:ilvl w:val="0"/>
          <w:numId w:val="28"/>
        </w:numPr>
        <w:suppressAutoHyphens/>
        <w:spacing w:line="360" w:lineRule="auto"/>
        <w:ind w:left="993" w:hanging="426"/>
        <w:rPr>
          <w:rFonts w:cs="Arial"/>
          <w:color w:val="000000"/>
          <w:sz w:val="24"/>
          <w:szCs w:val="24"/>
        </w:rPr>
      </w:pPr>
      <w:r>
        <w:rPr>
          <w:rFonts w:cs="Arial"/>
          <w:color w:val="000000"/>
          <w:sz w:val="24"/>
          <w:szCs w:val="24"/>
        </w:rPr>
        <w:t>ewidencja tankowania ma się odbywać za pomocą dedykowanego oprogramowania, do które</w:t>
      </w:r>
      <w:r w:rsidR="00B423FD">
        <w:rPr>
          <w:rFonts w:cs="Arial"/>
          <w:color w:val="000000"/>
          <w:sz w:val="24"/>
          <w:szCs w:val="24"/>
        </w:rPr>
        <w:t>go</w:t>
      </w:r>
      <w:r>
        <w:rPr>
          <w:rFonts w:cs="Arial"/>
          <w:color w:val="000000"/>
          <w:sz w:val="24"/>
          <w:szCs w:val="24"/>
        </w:rPr>
        <w:t xml:space="preserve"> Z</w:t>
      </w:r>
      <w:r w:rsidR="003C4BAB">
        <w:rPr>
          <w:rFonts w:cs="Arial"/>
          <w:color w:val="000000"/>
          <w:sz w:val="24"/>
          <w:szCs w:val="24"/>
        </w:rPr>
        <w:t>a</w:t>
      </w:r>
      <w:r>
        <w:rPr>
          <w:rFonts w:cs="Arial"/>
          <w:color w:val="000000"/>
          <w:sz w:val="24"/>
          <w:szCs w:val="24"/>
        </w:rPr>
        <w:t xml:space="preserve">mawiający będzie miał dostęp lub przesyłane będą do Zamawiającego dzienne raporty tankowań, obejmujące </w:t>
      </w:r>
      <w:r w:rsidR="008C5557">
        <w:rPr>
          <w:rFonts w:cs="Arial"/>
          <w:color w:val="000000"/>
          <w:sz w:val="24"/>
          <w:szCs w:val="24"/>
        </w:rPr>
        <w:br/>
      </w:r>
      <w:r>
        <w:rPr>
          <w:rFonts w:cs="Arial"/>
          <w:color w:val="000000"/>
          <w:sz w:val="24"/>
          <w:szCs w:val="24"/>
        </w:rPr>
        <w:t>w szczególności: datę, nr ewidencyjny pojazdu zgodny z numerem ewidencyjnym stosowanym przez Zamawiającego</w:t>
      </w:r>
      <w:r w:rsidR="003C2B44">
        <w:rPr>
          <w:rFonts w:cs="Arial"/>
          <w:color w:val="000000"/>
          <w:sz w:val="24"/>
          <w:szCs w:val="24"/>
        </w:rPr>
        <w:t xml:space="preserve"> (tzw. nr boczny)</w:t>
      </w:r>
      <w:r>
        <w:rPr>
          <w:rFonts w:cs="Arial"/>
          <w:color w:val="000000"/>
          <w:sz w:val="24"/>
          <w:szCs w:val="24"/>
        </w:rPr>
        <w:t>, godzinę rozpoczęcia tankowania, godzinę zakończenia tankowania, ilość zatankowanego wodoru</w:t>
      </w:r>
      <w:r w:rsidR="00E92B43">
        <w:rPr>
          <w:rFonts w:cs="Arial"/>
          <w:color w:val="000000"/>
          <w:sz w:val="24"/>
          <w:szCs w:val="24"/>
        </w:rPr>
        <w:t>;</w:t>
      </w:r>
      <w:r w:rsidR="004765DC">
        <w:rPr>
          <w:rFonts w:cs="Arial"/>
          <w:color w:val="000000"/>
          <w:sz w:val="24"/>
          <w:szCs w:val="24"/>
        </w:rPr>
        <w:t xml:space="preserve"> w przypadku możliwości technicznych urządzeń dane identyfikujące osobę tankującą</w:t>
      </w:r>
      <w:r w:rsidR="00620E39">
        <w:rPr>
          <w:rFonts w:cs="Arial"/>
          <w:color w:val="000000"/>
          <w:sz w:val="24"/>
          <w:szCs w:val="24"/>
        </w:rPr>
        <w:t>; Zamawiający przewiduje następujące formy dostępu do dystrybutora:</w:t>
      </w:r>
    </w:p>
    <w:p w14:paraId="58A2C695" w14:textId="69B88B61" w:rsidR="00620E39" w:rsidRDefault="00620E39" w:rsidP="00620E39">
      <w:pPr>
        <w:pStyle w:val="Akapitzlist"/>
        <w:numPr>
          <w:ilvl w:val="1"/>
          <w:numId w:val="53"/>
        </w:numPr>
        <w:suppressAutoHyphens/>
        <w:spacing w:line="360" w:lineRule="auto"/>
        <w:ind w:left="1418" w:hanging="425"/>
        <w:rPr>
          <w:rFonts w:cs="Arial"/>
          <w:color w:val="000000"/>
          <w:sz w:val="24"/>
          <w:szCs w:val="24"/>
        </w:rPr>
      </w:pPr>
      <w:r>
        <w:rPr>
          <w:rFonts w:cs="Arial"/>
          <w:color w:val="000000"/>
          <w:sz w:val="24"/>
          <w:szCs w:val="24"/>
        </w:rPr>
        <w:t>Karty paliwowe</w:t>
      </w:r>
    </w:p>
    <w:p w14:paraId="4C7EBD21" w14:textId="58672C91" w:rsidR="00620E39" w:rsidRPr="00303A4E"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Karty paliwowe zostaną wydane Zamawiającemu bezpłatnie</w:t>
      </w:r>
      <w:r w:rsidR="007D7D1D">
        <w:rPr>
          <w:rFonts w:cs="Arial"/>
          <w:color w:val="000000"/>
          <w:sz w:val="24"/>
          <w:szCs w:val="24"/>
        </w:rPr>
        <w:t>.</w:t>
      </w:r>
    </w:p>
    <w:p w14:paraId="352A78BA"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lastRenderedPageBreak/>
        <w:t>Zamawiający dla każdej wydanej karty paliwowej otrzyma numer PIN.</w:t>
      </w:r>
    </w:p>
    <w:p w14:paraId="39664AF7"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Karty paliwowe będą wystawione na numer rejestracyjny pojazdu lub będą kartami na okaziciela (karta na okaziciela dotyczy przypadku samochodu zastępczego np. na czas awarii samochodu docelowego Zamawiającego). W przypadku kart zastępczych – zostaną one wydaje w terminie 5 dni kalendarzowych.  </w:t>
      </w:r>
    </w:p>
    <w:p w14:paraId="2456C5F1"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Karty paliwowe na okaziciela zawierają następujące dane:</w:t>
      </w:r>
    </w:p>
    <w:p w14:paraId="2FF46AB8"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1) nazwę Zamawiającego;</w:t>
      </w:r>
    </w:p>
    <w:p w14:paraId="4EAEE936"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2) numer Karty;</w:t>
      </w:r>
    </w:p>
    <w:p w14:paraId="2735AAB0"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3) okres ważności Karty.</w:t>
      </w:r>
    </w:p>
    <w:p w14:paraId="50E1F542"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Karta paliwowa zawiera następujące dane:</w:t>
      </w:r>
    </w:p>
    <w:p w14:paraId="078ABE38"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1) numer rejestracyjny pojazdu;</w:t>
      </w:r>
    </w:p>
    <w:p w14:paraId="70B02AA1"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2) nazwę Zamawiającego;</w:t>
      </w:r>
    </w:p>
    <w:p w14:paraId="31605CD9"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3) numer Karty;</w:t>
      </w:r>
    </w:p>
    <w:p w14:paraId="58D6BC22" w14:textId="77777777" w:rsidR="00620E39" w:rsidRPr="00620E39" w:rsidRDefault="00620E39" w:rsidP="00620E39">
      <w:pPr>
        <w:pStyle w:val="Akapitzlist"/>
        <w:spacing w:line="360" w:lineRule="auto"/>
        <w:ind w:left="1701"/>
        <w:rPr>
          <w:rFonts w:cs="Arial"/>
          <w:color w:val="000000"/>
          <w:sz w:val="24"/>
          <w:szCs w:val="24"/>
        </w:rPr>
      </w:pPr>
      <w:r w:rsidRPr="00620E39">
        <w:rPr>
          <w:rFonts w:cs="Arial"/>
          <w:color w:val="000000"/>
          <w:sz w:val="24"/>
          <w:szCs w:val="24"/>
        </w:rPr>
        <w:t>4) okres ważności Karty.</w:t>
      </w:r>
    </w:p>
    <w:p w14:paraId="40FC533F"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Karty paliwowe po upływie okresu ważności tracą ważność i niezwłocznie zostaną zwrócone Wykonawcy. W takim przypadku Wykonawca jest zobowiązany do bezpłatnego wystawienia, dostarczenia i uruchomienia kolejnych kart, nie później niż 5 dni roboczych przed upływem okresu ważności danej karty. Obowiązek, o którym mowa w zdaniu poprzedzającym obciąża Wykonawcę do upływu okresu realizacji Umowy.</w:t>
      </w:r>
    </w:p>
    <w:p w14:paraId="2B126B22"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W przypadku utraty, kradzieży lub zniszczenia karty paliwowej Zamawiający niezwłocznie powiadomi Wykonawcę za pomocą poczty elektronicznej na adres poczty elektronicznej przedstawiciela Wykonawcy, lub przy użyciu elektronicznych narzędzi internetowych, udostępnionych Zamawiającemu przez Wykonawcę </w:t>
      </w:r>
      <w:r w:rsidRPr="00620E39">
        <w:rPr>
          <w:rFonts w:cs="Arial"/>
          <w:color w:val="000000"/>
          <w:sz w:val="24"/>
          <w:szCs w:val="24"/>
        </w:rPr>
        <w:br/>
        <w:t>w ramach funkcjonującego u Wykonawcy systemu on-line.</w:t>
      </w:r>
    </w:p>
    <w:p w14:paraId="7CA4C99F" w14:textId="77777777" w:rsidR="00620E39" w:rsidRPr="00620E39" w:rsidRDefault="00620E39" w:rsidP="00620E39">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Zamawiający zobowiązany będzie do dostarczenia Wykonawcy wszystkich posiadanych przez siebie informacji dotyczących okoliczności utraty, kradzieży, zniszczenia lub nienależytego wykorzystania karty paliwowej, zaś Wykonawca będzie uprawniony </w:t>
      </w:r>
      <w:r w:rsidRPr="00620E39">
        <w:rPr>
          <w:rFonts w:cs="Arial"/>
          <w:color w:val="000000"/>
          <w:sz w:val="24"/>
          <w:szCs w:val="24"/>
        </w:rPr>
        <w:lastRenderedPageBreak/>
        <w:t>do ujawnienia tych informacji właściwym w ocenie Wykonawcy organom lub osobom.</w:t>
      </w:r>
    </w:p>
    <w:p w14:paraId="58D7C389" w14:textId="4D436880" w:rsidR="00620E39" w:rsidRPr="00620E39" w:rsidRDefault="00620E39" w:rsidP="007D7D1D">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W przypadku utraty lub kradzieży karty paliwowej Wykonawca zapewni jej całkowitą blokadę po zgłoszonym zdarzeniu oraz bezpłatnie wystawi, dostarczy i uruchomi kartę zamienną</w:t>
      </w:r>
      <w:r w:rsidR="007D7D1D">
        <w:rPr>
          <w:rFonts w:cs="Arial"/>
          <w:color w:val="000000"/>
          <w:sz w:val="24"/>
          <w:szCs w:val="24"/>
        </w:rPr>
        <w:t>.</w:t>
      </w:r>
      <w:r w:rsidR="007D7D1D" w:rsidRPr="00620E39">
        <w:rPr>
          <w:rFonts w:cs="Arial"/>
          <w:color w:val="000000"/>
          <w:sz w:val="24"/>
          <w:szCs w:val="24"/>
        </w:rPr>
        <w:t xml:space="preserve"> </w:t>
      </w:r>
    </w:p>
    <w:p w14:paraId="68753276" w14:textId="2E0CE3A2" w:rsidR="00620E39" w:rsidRPr="00620E39" w:rsidRDefault="00620E39" w:rsidP="007D7D1D">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W przypadku odzyskania utraconej lub skradzionej karty paliwowej, Zamawiający zobowiązany jest do niezwłocznego zwrócenia tej karty przeciętej na pół, przesyłając ją na adres Wykonawcy. Zamawiający nie będzie wykorzystywał zastrzeżonej, a następnie odzyskanej karty paliwowej dla celów objętych Umową.</w:t>
      </w:r>
    </w:p>
    <w:p w14:paraId="731DD4F2" w14:textId="33AFCD59" w:rsidR="00620E39" w:rsidRPr="006B3328" w:rsidRDefault="006B3328" w:rsidP="007D7D1D">
      <w:pPr>
        <w:pStyle w:val="Akapitzlist"/>
        <w:numPr>
          <w:ilvl w:val="2"/>
          <w:numId w:val="54"/>
        </w:numPr>
        <w:spacing w:line="360" w:lineRule="auto"/>
        <w:ind w:left="1701" w:hanging="283"/>
        <w:rPr>
          <w:rFonts w:cs="Arial"/>
          <w:color w:val="000000"/>
          <w:sz w:val="24"/>
          <w:szCs w:val="24"/>
        </w:rPr>
      </w:pPr>
      <w:r w:rsidRPr="006B3328">
        <w:rPr>
          <w:rFonts w:cs="Arial"/>
          <w:color w:val="000000"/>
          <w:sz w:val="24"/>
          <w:szCs w:val="24"/>
        </w:rPr>
        <w:t>Na żądanie Zamawiającego skierowane na adres poczty elektronicznej lub systemu on-line przedstawiciela Wykonawcy, wymienione w nim karty paliwowe, zostaną wycofane. Zamawiający niezwłocznie zwróci Wykonawcy wycofane karty paliwowe przecięte na pół</w:t>
      </w:r>
      <w:r w:rsidR="00620E39" w:rsidRPr="006B3328">
        <w:rPr>
          <w:rFonts w:cs="Arial"/>
          <w:color w:val="000000"/>
          <w:sz w:val="24"/>
          <w:szCs w:val="24"/>
        </w:rPr>
        <w:t>.</w:t>
      </w:r>
    </w:p>
    <w:p w14:paraId="5A7F4053" w14:textId="77777777" w:rsidR="00620E39" w:rsidRPr="00620E39" w:rsidRDefault="00620E39" w:rsidP="00813B97">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 xml:space="preserve">Karty paliwowe pozostają przez cały czas obowiązywania Umowy własnością Wykonawcy. </w:t>
      </w:r>
    </w:p>
    <w:p w14:paraId="5ED38618" w14:textId="77777777" w:rsidR="00620E39" w:rsidRDefault="00620E39" w:rsidP="00813B97">
      <w:pPr>
        <w:pStyle w:val="Akapitzlist"/>
        <w:numPr>
          <w:ilvl w:val="2"/>
          <w:numId w:val="54"/>
        </w:numPr>
        <w:spacing w:line="360" w:lineRule="auto"/>
        <w:ind w:left="1701" w:hanging="283"/>
        <w:rPr>
          <w:rFonts w:cs="Arial"/>
          <w:color w:val="000000"/>
          <w:sz w:val="24"/>
          <w:szCs w:val="24"/>
        </w:rPr>
      </w:pPr>
      <w:r w:rsidRPr="00620E39">
        <w:rPr>
          <w:rFonts w:cs="Arial"/>
          <w:color w:val="000000"/>
          <w:sz w:val="24"/>
          <w:szCs w:val="24"/>
        </w:rPr>
        <w:t>Zamawiający odpowiada za właściwe korzystanie z kart paliwowych oraz bezpieczne ich przechowywanie.</w:t>
      </w:r>
    </w:p>
    <w:p w14:paraId="27ABD724" w14:textId="3111DF80" w:rsidR="00F05652" w:rsidRPr="00F05652" w:rsidRDefault="00F05652" w:rsidP="00813B97">
      <w:pPr>
        <w:pStyle w:val="Akapitzlist"/>
        <w:numPr>
          <w:ilvl w:val="2"/>
          <w:numId w:val="54"/>
        </w:numPr>
        <w:spacing w:line="360" w:lineRule="auto"/>
        <w:ind w:left="1701" w:hanging="283"/>
        <w:rPr>
          <w:rFonts w:cs="Arial"/>
          <w:color w:val="000000"/>
          <w:sz w:val="24"/>
          <w:szCs w:val="24"/>
        </w:rPr>
      </w:pPr>
      <w:r w:rsidRPr="00F05652">
        <w:rPr>
          <w:rFonts w:cs="Arial"/>
          <w:color w:val="000000"/>
          <w:sz w:val="24"/>
          <w:szCs w:val="24"/>
        </w:rPr>
        <w:t>Nadruk na karcie paliwowej powinien zawierać minimum następujące informacje: nr rejestracyjny pojazdu, nr ewidencyjny pojazdu.</w:t>
      </w:r>
    </w:p>
    <w:p w14:paraId="553B9AD6" w14:textId="0FA5DADD" w:rsidR="00620E39" w:rsidRDefault="00620E39" w:rsidP="00813B97">
      <w:pPr>
        <w:pStyle w:val="Akapitzlist"/>
        <w:numPr>
          <w:ilvl w:val="1"/>
          <w:numId w:val="53"/>
        </w:numPr>
        <w:suppressAutoHyphens/>
        <w:spacing w:line="360" w:lineRule="auto"/>
        <w:ind w:left="1418" w:hanging="425"/>
        <w:rPr>
          <w:rFonts w:cs="Arial"/>
          <w:color w:val="000000"/>
          <w:sz w:val="24"/>
          <w:szCs w:val="24"/>
        </w:rPr>
      </w:pPr>
      <w:r>
        <w:rPr>
          <w:rFonts w:cs="Arial"/>
          <w:color w:val="000000"/>
          <w:sz w:val="24"/>
          <w:szCs w:val="24"/>
        </w:rPr>
        <w:t>Kod PIN wpisywane w dystrybutorze</w:t>
      </w:r>
    </w:p>
    <w:p w14:paraId="7ECAD64C" w14:textId="76B867A7" w:rsidR="00620E39" w:rsidRDefault="00620E39" w:rsidP="00813B97">
      <w:pPr>
        <w:pStyle w:val="Akapitzlist"/>
        <w:numPr>
          <w:ilvl w:val="2"/>
          <w:numId w:val="54"/>
        </w:numPr>
        <w:spacing w:line="360" w:lineRule="auto"/>
        <w:ind w:left="1701" w:hanging="283"/>
        <w:rPr>
          <w:rFonts w:cs="Arial"/>
          <w:color w:val="000000"/>
          <w:sz w:val="24"/>
          <w:szCs w:val="24"/>
        </w:rPr>
      </w:pPr>
      <w:r>
        <w:rPr>
          <w:rFonts w:cs="Arial"/>
          <w:color w:val="000000"/>
          <w:sz w:val="24"/>
          <w:szCs w:val="24"/>
        </w:rPr>
        <w:t>Każdy autobus będzie posiadał indywidualny kod PIN (przypisanie do pojazdu nastąpi na podstawie nr ewidencyjnego stosowanego u Zamawiającego (tzw. nr boczny)</w:t>
      </w:r>
      <w:r w:rsidR="00F05652">
        <w:rPr>
          <w:rFonts w:cs="Arial"/>
          <w:color w:val="000000"/>
          <w:sz w:val="24"/>
          <w:szCs w:val="24"/>
        </w:rPr>
        <w:t>.</w:t>
      </w:r>
    </w:p>
    <w:p w14:paraId="33A9D066" w14:textId="4E54E52D"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Zamawiający preferuje, oprócz wpisania kodu PIN pojazdu, wpisanie również kodu PIN kierowcy</w:t>
      </w:r>
      <w:r w:rsidR="00F05652">
        <w:rPr>
          <w:rFonts w:cs="Arial"/>
          <w:color w:val="000000"/>
          <w:sz w:val="24"/>
          <w:szCs w:val="24"/>
        </w:rPr>
        <w:t>.</w:t>
      </w:r>
    </w:p>
    <w:p w14:paraId="300D939D" w14:textId="37D193A9"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W przypadku, gdy Zamawiający samodzielnie będzie nadawał kody PIN, Wykonawca udostępni Zamawiającemu odpowiedni panel administracyjny</w:t>
      </w:r>
      <w:r w:rsidR="00F05652">
        <w:rPr>
          <w:rFonts w:cs="Arial"/>
          <w:color w:val="000000"/>
          <w:sz w:val="24"/>
          <w:szCs w:val="24"/>
        </w:rPr>
        <w:t>.</w:t>
      </w:r>
    </w:p>
    <w:p w14:paraId="40BA8557" w14:textId="58A7E227" w:rsidR="00620E39" w:rsidRDefault="00620E39" w:rsidP="00620E39">
      <w:pPr>
        <w:pStyle w:val="Akapitzlist"/>
        <w:numPr>
          <w:ilvl w:val="2"/>
          <w:numId w:val="54"/>
        </w:numPr>
        <w:spacing w:line="360" w:lineRule="auto"/>
        <w:ind w:left="1701" w:hanging="283"/>
        <w:rPr>
          <w:rFonts w:cs="Arial"/>
          <w:color w:val="000000"/>
          <w:sz w:val="24"/>
          <w:szCs w:val="24"/>
        </w:rPr>
      </w:pPr>
      <w:r>
        <w:rPr>
          <w:rFonts w:cs="Arial"/>
          <w:color w:val="000000"/>
          <w:sz w:val="24"/>
          <w:szCs w:val="24"/>
        </w:rPr>
        <w:t>W przypadku, gdy Wykonawca sam będzie nadawał kody PIN, musi to nastąpić do 5 dni roboczych od momentu zgłoszenia konieczności nadania nowych kodów PIN przez Zamawiającego</w:t>
      </w:r>
      <w:r w:rsidR="00F05652">
        <w:rPr>
          <w:rFonts w:cs="Arial"/>
          <w:color w:val="000000"/>
          <w:sz w:val="24"/>
          <w:szCs w:val="24"/>
        </w:rPr>
        <w:t>.</w:t>
      </w:r>
    </w:p>
    <w:p w14:paraId="7168B800" w14:textId="58650EFE" w:rsidR="00522084" w:rsidRPr="00592BD0" w:rsidRDefault="00522084" w:rsidP="00D3335C">
      <w:pPr>
        <w:pStyle w:val="Akapitzlist"/>
        <w:numPr>
          <w:ilvl w:val="0"/>
          <w:numId w:val="28"/>
        </w:numPr>
        <w:suppressAutoHyphens/>
        <w:spacing w:line="360" w:lineRule="auto"/>
        <w:ind w:left="993" w:hanging="426"/>
        <w:rPr>
          <w:rFonts w:cs="Arial"/>
          <w:color w:val="000000"/>
          <w:sz w:val="24"/>
          <w:szCs w:val="24"/>
        </w:rPr>
      </w:pPr>
      <w:r w:rsidRPr="00592BD0">
        <w:rPr>
          <w:rFonts w:cs="Arial"/>
          <w:sz w:val="24"/>
          <w:szCs w:val="24"/>
        </w:rPr>
        <w:lastRenderedPageBreak/>
        <w:t xml:space="preserve">w przypadku braku możliwości realizacji dostaw </w:t>
      </w:r>
      <w:r w:rsidRPr="00592BD0">
        <w:rPr>
          <w:rFonts w:cs="Arial"/>
          <w:color w:val="000000"/>
          <w:sz w:val="24"/>
          <w:szCs w:val="24"/>
        </w:rPr>
        <w:t>w sposób określony w lit. a)</w:t>
      </w:r>
      <w:r w:rsidRPr="00592BD0">
        <w:rPr>
          <w:rFonts w:cs="Arial"/>
          <w:sz w:val="24"/>
          <w:szCs w:val="24"/>
        </w:rPr>
        <w:t xml:space="preserve"> Wykonawca gwarantuje alternatywną dostawę paliwa wodorowego</w:t>
      </w:r>
      <w:r w:rsidR="003C2B44">
        <w:rPr>
          <w:rFonts w:cs="Arial"/>
          <w:sz w:val="24"/>
          <w:szCs w:val="24"/>
        </w:rPr>
        <w:t xml:space="preserve"> na terenie Rybnika</w:t>
      </w:r>
      <w:r w:rsidRPr="00592BD0">
        <w:rPr>
          <w:rFonts w:cs="Arial"/>
          <w:sz w:val="24"/>
          <w:szCs w:val="24"/>
        </w:rPr>
        <w:t xml:space="preserve">, umożliwiającą dzienne zatankowanie do </w:t>
      </w:r>
      <w:r w:rsidR="000347EC">
        <w:rPr>
          <w:rFonts w:cs="Arial"/>
          <w:sz w:val="24"/>
          <w:szCs w:val="24"/>
        </w:rPr>
        <w:t>20</w:t>
      </w:r>
      <w:r w:rsidR="00592BD0">
        <w:rPr>
          <w:rFonts w:cs="Arial"/>
          <w:sz w:val="24"/>
          <w:szCs w:val="24"/>
        </w:rPr>
        <w:t xml:space="preserve"> </w:t>
      </w:r>
      <w:r w:rsidR="00EF1524">
        <w:rPr>
          <w:rFonts w:cs="Arial"/>
          <w:sz w:val="24"/>
          <w:szCs w:val="24"/>
        </w:rPr>
        <w:t>autobusów</w:t>
      </w:r>
      <w:r w:rsidR="003C2B44">
        <w:rPr>
          <w:rFonts w:cs="Arial"/>
          <w:sz w:val="24"/>
          <w:szCs w:val="24"/>
        </w:rPr>
        <w:t xml:space="preserve"> Zamawiającego w ilości nie mniejszej niż </w:t>
      </w:r>
      <w:r w:rsidR="007117AF">
        <w:rPr>
          <w:rFonts w:cs="Arial"/>
          <w:sz w:val="24"/>
          <w:szCs w:val="24"/>
        </w:rPr>
        <w:t>75</w:t>
      </w:r>
      <w:r w:rsidR="003C2B44">
        <w:rPr>
          <w:rFonts w:cs="Arial"/>
          <w:sz w:val="24"/>
          <w:szCs w:val="24"/>
        </w:rPr>
        <w:t xml:space="preserve">% pojemności zbiorników zamontowanych w każdym autobusie; </w:t>
      </w:r>
      <w:r w:rsidR="0061471F">
        <w:rPr>
          <w:rFonts w:cs="Arial"/>
          <w:sz w:val="24"/>
          <w:szCs w:val="24"/>
        </w:rPr>
        <w:t xml:space="preserve">Wykonawca przed podpisaniem umowy zaproponuje sposób rozliczania tego typu tankowań; </w:t>
      </w:r>
    </w:p>
    <w:p w14:paraId="5967DAD3" w14:textId="386B9EEA" w:rsidR="00522084" w:rsidRPr="00592BD0" w:rsidRDefault="00522084">
      <w:pPr>
        <w:pStyle w:val="Akapitzlist"/>
        <w:numPr>
          <w:ilvl w:val="0"/>
          <w:numId w:val="28"/>
        </w:numPr>
        <w:suppressAutoHyphens/>
        <w:spacing w:line="360" w:lineRule="auto"/>
        <w:ind w:left="993" w:hanging="426"/>
        <w:jc w:val="both"/>
        <w:rPr>
          <w:rFonts w:cs="Arial"/>
          <w:color w:val="000000"/>
          <w:sz w:val="24"/>
          <w:szCs w:val="24"/>
        </w:rPr>
      </w:pPr>
      <w:r w:rsidRPr="00592BD0">
        <w:rPr>
          <w:rFonts w:cs="Arial"/>
          <w:color w:val="000000"/>
          <w:sz w:val="24"/>
          <w:szCs w:val="24"/>
        </w:rPr>
        <w:t xml:space="preserve">dostawy wskazane w lit a) i </w:t>
      </w:r>
      <w:r w:rsidR="00E61EE1">
        <w:rPr>
          <w:rFonts w:cs="Arial"/>
          <w:color w:val="000000"/>
          <w:sz w:val="24"/>
          <w:szCs w:val="24"/>
        </w:rPr>
        <w:t>c</w:t>
      </w:r>
      <w:r w:rsidRPr="00592BD0">
        <w:rPr>
          <w:rFonts w:cs="Arial"/>
          <w:color w:val="000000"/>
          <w:sz w:val="24"/>
          <w:szCs w:val="24"/>
        </w:rPr>
        <w:t xml:space="preserve"> będą realizowane według następujących zasad:</w:t>
      </w:r>
    </w:p>
    <w:p w14:paraId="0042B031" w14:textId="01FB3671" w:rsidR="00522084"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 xml:space="preserve">czas pełnego tankowania jednego pojazdu </w:t>
      </w:r>
      <w:r w:rsidR="003C2B44">
        <w:rPr>
          <w:rFonts w:cs="Arial"/>
          <w:color w:val="000000"/>
          <w:sz w:val="24"/>
          <w:szCs w:val="24"/>
        </w:rPr>
        <w:t xml:space="preserve">(maksymalnie 50 kg) </w:t>
      </w:r>
      <w:r w:rsidRPr="00592BD0">
        <w:rPr>
          <w:rFonts w:cs="Arial"/>
          <w:color w:val="000000"/>
          <w:sz w:val="24"/>
          <w:szCs w:val="24"/>
        </w:rPr>
        <w:t>łącznie z</w:t>
      </w:r>
      <w:r w:rsidR="003C2B44">
        <w:rPr>
          <w:rFonts w:cs="Arial"/>
          <w:color w:val="000000"/>
          <w:sz w:val="24"/>
          <w:szCs w:val="24"/>
        </w:rPr>
        <w:t>e</w:t>
      </w:r>
      <w:r w:rsidRPr="00592BD0">
        <w:rPr>
          <w:rFonts w:cs="Arial"/>
          <w:color w:val="000000"/>
          <w:sz w:val="24"/>
          <w:szCs w:val="24"/>
        </w:rPr>
        <w:t xml:space="preserve"> wszystkimi czynnościami dodatkowymi nie może być dłuższy niż </w:t>
      </w:r>
      <w:r w:rsidR="000347EC">
        <w:rPr>
          <w:rFonts w:cs="Arial"/>
          <w:color w:val="000000"/>
          <w:sz w:val="24"/>
          <w:szCs w:val="24"/>
        </w:rPr>
        <w:t>30</w:t>
      </w:r>
      <w:r w:rsidRPr="00592BD0">
        <w:rPr>
          <w:rFonts w:cs="Arial"/>
          <w:color w:val="000000"/>
          <w:sz w:val="24"/>
          <w:szCs w:val="24"/>
        </w:rPr>
        <w:t xml:space="preserve"> minut (</w:t>
      </w:r>
      <w:r w:rsidR="000347EC">
        <w:rPr>
          <w:rFonts w:cs="Arial"/>
          <w:color w:val="000000"/>
          <w:sz w:val="24"/>
          <w:szCs w:val="24"/>
        </w:rPr>
        <w:t>20</w:t>
      </w:r>
      <w:r w:rsidRPr="00592BD0">
        <w:rPr>
          <w:rFonts w:cs="Arial"/>
          <w:color w:val="000000"/>
          <w:sz w:val="24"/>
          <w:szCs w:val="24"/>
        </w:rPr>
        <w:t xml:space="preserve"> minut + 10 minut na czynności obsługowe);</w:t>
      </w:r>
    </w:p>
    <w:p w14:paraId="45E96FC8" w14:textId="25E649E1" w:rsidR="000347EC" w:rsidRPr="00592BD0" w:rsidRDefault="000347EC" w:rsidP="00D3335C">
      <w:pPr>
        <w:pStyle w:val="Akapitzlist"/>
        <w:numPr>
          <w:ilvl w:val="0"/>
          <w:numId w:val="29"/>
        </w:numPr>
        <w:suppressAutoHyphens/>
        <w:spacing w:line="360" w:lineRule="auto"/>
        <w:ind w:left="1418" w:hanging="425"/>
        <w:rPr>
          <w:rFonts w:cs="Arial"/>
          <w:color w:val="000000"/>
          <w:sz w:val="24"/>
          <w:szCs w:val="24"/>
        </w:rPr>
      </w:pPr>
      <w:r>
        <w:rPr>
          <w:rFonts w:cs="Arial"/>
          <w:color w:val="000000"/>
          <w:sz w:val="24"/>
          <w:szCs w:val="24"/>
        </w:rPr>
        <w:t>czas pomiędzy tankowniami kolejnych autobusów nie może być większy niż 20 minut od momentu zakończenia tankowania poprzedniego autobusu</w:t>
      </w:r>
    </w:p>
    <w:p w14:paraId="196DEB9F" w14:textId="16FF390B" w:rsidR="00522084" w:rsidRDefault="00522084" w:rsidP="00D3335C">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 xml:space="preserve">tankowanie autobusów Zamawiającego odbywać się będzie codziennie w tym również niedziele oraz święta, na wyznaczonym, dedykowanym dla Zamawiającego stanowisku, wyposażonym w zawór tankowania </w:t>
      </w:r>
      <w:r w:rsidR="00B423FD">
        <w:rPr>
          <w:rFonts w:cs="Arial"/>
          <w:color w:val="000000"/>
          <w:sz w:val="24"/>
          <w:szCs w:val="24"/>
        </w:rPr>
        <w:br/>
      </w:r>
      <w:r w:rsidRPr="00592BD0">
        <w:rPr>
          <w:rFonts w:cs="Arial"/>
          <w:color w:val="000000"/>
          <w:sz w:val="24"/>
          <w:szCs w:val="24"/>
        </w:rPr>
        <w:t>o ciśnieniu tankowania 350 bar. Usytuowanie dedykowanego stanowiska do tankowania autobusów Zamawiającego musi umożliwiać ich podjazd pod stanowisko uwzględniając umieszczenie zaworu tankowania w autobusie;</w:t>
      </w:r>
    </w:p>
    <w:p w14:paraId="2EB396C2" w14:textId="2F650B41" w:rsidR="00D57277" w:rsidRPr="00592BD0" w:rsidRDefault="00D57277" w:rsidP="00D3335C">
      <w:pPr>
        <w:pStyle w:val="Akapitzlist"/>
        <w:numPr>
          <w:ilvl w:val="0"/>
          <w:numId w:val="29"/>
        </w:numPr>
        <w:suppressAutoHyphens/>
        <w:spacing w:line="360" w:lineRule="auto"/>
        <w:ind w:left="1418" w:hanging="425"/>
        <w:rPr>
          <w:rFonts w:cs="Arial"/>
          <w:color w:val="000000"/>
          <w:sz w:val="24"/>
          <w:szCs w:val="24"/>
        </w:rPr>
      </w:pPr>
      <w:r>
        <w:rPr>
          <w:rFonts w:cs="Arial"/>
          <w:color w:val="000000"/>
          <w:sz w:val="24"/>
          <w:szCs w:val="24"/>
        </w:rPr>
        <w:t xml:space="preserve">przyłącze tankowania </w:t>
      </w:r>
      <w:r w:rsidRPr="00D57277">
        <w:rPr>
          <w:rFonts w:cs="Arial"/>
          <w:color w:val="000000"/>
          <w:sz w:val="24"/>
          <w:szCs w:val="24"/>
        </w:rPr>
        <w:t>WEH TN-1 H2 (C1-105920)</w:t>
      </w:r>
      <w:r>
        <w:rPr>
          <w:rFonts w:cs="Arial"/>
          <w:color w:val="000000"/>
          <w:sz w:val="24"/>
          <w:szCs w:val="24"/>
        </w:rPr>
        <w:t>;</w:t>
      </w:r>
    </w:p>
    <w:p w14:paraId="552EDDD6" w14:textId="43250409" w:rsidR="00522084" w:rsidRPr="004F1C6E" w:rsidRDefault="00522084" w:rsidP="004F1C6E">
      <w:pPr>
        <w:pStyle w:val="Akapitzlist"/>
        <w:numPr>
          <w:ilvl w:val="0"/>
          <w:numId w:val="29"/>
        </w:numPr>
        <w:suppressAutoHyphens/>
        <w:spacing w:line="360" w:lineRule="auto"/>
        <w:ind w:left="1418" w:hanging="425"/>
        <w:rPr>
          <w:rFonts w:cs="Arial"/>
          <w:color w:val="000000"/>
          <w:sz w:val="24"/>
          <w:szCs w:val="24"/>
        </w:rPr>
      </w:pPr>
      <w:r w:rsidRPr="00592BD0">
        <w:rPr>
          <w:rFonts w:cs="Arial"/>
          <w:color w:val="000000"/>
          <w:sz w:val="24"/>
          <w:szCs w:val="24"/>
        </w:rPr>
        <w:t>proces tankowania realizowany będzie przez przeszkolony do tego personel Wykonawcy</w:t>
      </w:r>
      <w:r w:rsidR="004F1C6E">
        <w:rPr>
          <w:rFonts w:cs="Arial"/>
          <w:color w:val="000000"/>
          <w:sz w:val="24"/>
          <w:szCs w:val="24"/>
        </w:rPr>
        <w:t xml:space="preserve"> lub Zamawiającego</w:t>
      </w:r>
      <w:r w:rsidR="004F1C6E" w:rsidRPr="004F1C6E">
        <w:rPr>
          <w:rFonts w:cs="Arial"/>
          <w:color w:val="000000"/>
          <w:sz w:val="24"/>
          <w:szCs w:val="24"/>
        </w:rPr>
        <w:t xml:space="preserve">, w tym przez kierujących autobusami; Wykonawca w przypadku przyjęcia nowych pracowników przez Zamawiającego za każdym razem przeprowadzi na własny koszt odpowiednie szkolenia (Zamawiający przewiduje, że do końca 2023 roku zatrudniał będzie ok. </w:t>
      </w:r>
      <w:r w:rsidR="004765DC">
        <w:rPr>
          <w:rFonts w:cs="Arial"/>
          <w:color w:val="000000"/>
          <w:sz w:val="24"/>
          <w:szCs w:val="24"/>
        </w:rPr>
        <w:t>100</w:t>
      </w:r>
      <w:r w:rsidR="004F1C6E" w:rsidRPr="004F1C6E">
        <w:rPr>
          <w:rFonts w:cs="Arial"/>
          <w:color w:val="000000"/>
          <w:sz w:val="24"/>
          <w:szCs w:val="24"/>
        </w:rPr>
        <w:t xml:space="preserve"> kierowców)</w:t>
      </w:r>
    </w:p>
    <w:p w14:paraId="020150D5" w14:textId="3EB94C81" w:rsidR="00522084" w:rsidRDefault="00522084" w:rsidP="00D3335C">
      <w:pPr>
        <w:pStyle w:val="Akapitzlist"/>
        <w:numPr>
          <w:ilvl w:val="0"/>
          <w:numId w:val="28"/>
        </w:numPr>
        <w:suppressAutoHyphens/>
        <w:spacing w:line="360" w:lineRule="auto"/>
        <w:ind w:left="851" w:hanging="425"/>
        <w:rPr>
          <w:rFonts w:cs="Arial"/>
          <w:color w:val="000000"/>
          <w:sz w:val="24"/>
          <w:szCs w:val="24"/>
        </w:rPr>
      </w:pPr>
      <w:r w:rsidRPr="00592BD0">
        <w:rPr>
          <w:rFonts w:cs="Arial"/>
          <w:color w:val="000000"/>
          <w:sz w:val="24"/>
          <w:szCs w:val="24"/>
        </w:rPr>
        <w:t xml:space="preserve">dostawy paliwa wodorowego określone w lit. a) i </w:t>
      </w:r>
      <w:r w:rsidR="00E61EE1">
        <w:rPr>
          <w:rFonts w:cs="Arial"/>
          <w:color w:val="000000"/>
          <w:sz w:val="24"/>
          <w:szCs w:val="24"/>
        </w:rPr>
        <w:t>c</w:t>
      </w:r>
      <w:r w:rsidRPr="00592BD0">
        <w:rPr>
          <w:rFonts w:cs="Arial"/>
          <w:color w:val="000000"/>
          <w:sz w:val="24"/>
          <w:szCs w:val="24"/>
        </w:rPr>
        <w:t>) będą realizowane na koszt i ryzyko Wykonawcy, który zobowiązuje się do zapewnienia ciągłości dostaw.</w:t>
      </w:r>
    </w:p>
    <w:p w14:paraId="32EFEC20" w14:textId="7D7218F3" w:rsidR="00B86D41" w:rsidRPr="00EF1524" w:rsidRDefault="004F1C6E" w:rsidP="00EF1524">
      <w:pPr>
        <w:pStyle w:val="Akapitzlist"/>
        <w:numPr>
          <w:ilvl w:val="0"/>
          <w:numId w:val="28"/>
        </w:numPr>
        <w:suppressAutoHyphens/>
        <w:spacing w:line="360" w:lineRule="auto"/>
        <w:ind w:left="851" w:hanging="425"/>
        <w:rPr>
          <w:rFonts w:cs="Arial"/>
          <w:color w:val="000000"/>
          <w:sz w:val="24"/>
          <w:szCs w:val="24"/>
        </w:rPr>
      </w:pPr>
      <w:r w:rsidRPr="004F1C6E">
        <w:rPr>
          <w:rFonts w:cs="Arial"/>
          <w:sz w:val="24"/>
          <w:szCs w:val="24"/>
        </w:rPr>
        <w:t>stacja tankowania wodoru powinna być dostępna 24 h na dobę przez 7 dni w tygodniu, a ilość wodoru możliwego do zatankowanie nie powinna być mniejsza niż 600 kg/36 godzin; Zamawiający dopuszcza brak dostępności</w:t>
      </w:r>
      <w:r>
        <w:rPr>
          <w:rFonts w:cs="Arial"/>
          <w:sz w:val="24"/>
          <w:szCs w:val="24"/>
        </w:rPr>
        <w:t xml:space="preserve"> w następujących przypadkach:</w:t>
      </w:r>
    </w:p>
    <w:p w14:paraId="22C9462C" w14:textId="63CCBDBC" w:rsidR="004F1C6E" w:rsidRPr="003C4BAB" w:rsidRDefault="003C4BAB" w:rsidP="003C4BAB">
      <w:pPr>
        <w:pStyle w:val="Akapitzlist"/>
        <w:numPr>
          <w:ilvl w:val="0"/>
          <w:numId w:val="51"/>
        </w:numPr>
        <w:suppressAutoHyphens/>
        <w:spacing w:line="360" w:lineRule="auto"/>
        <w:ind w:left="1276"/>
        <w:rPr>
          <w:rFonts w:cs="Arial"/>
          <w:color w:val="000000"/>
          <w:sz w:val="24"/>
          <w:szCs w:val="24"/>
        </w:rPr>
      </w:pPr>
      <w:r>
        <w:rPr>
          <w:rFonts w:cs="Arial"/>
          <w:sz w:val="24"/>
          <w:szCs w:val="24"/>
        </w:rPr>
        <w:lastRenderedPageBreak/>
        <w:t xml:space="preserve">w przypadku koniecznych konserwacji i napraw urządzeń </w:t>
      </w:r>
      <w:r w:rsidR="004F1C6E" w:rsidRPr="004F1C6E">
        <w:rPr>
          <w:rFonts w:cs="Arial"/>
          <w:sz w:val="24"/>
          <w:szCs w:val="24"/>
        </w:rPr>
        <w:t xml:space="preserve">przez maksimum </w:t>
      </w:r>
      <w:r w:rsidR="004F1C6E">
        <w:rPr>
          <w:rFonts w:cs="Arial"/>
          <w:sz w:val="24"/>
          <w:szCs w:val="24"/>
        </w:rPr>
        <w:t>24</w:t>
      </w:r>
      <w:r w:rsidR="004F1C6E" w:rsidRPr="004F1C6E">
        <w:rPr>
          <w:rFonts w:cs="Arial"/>
          <w:sz w:val="24"/>
          <w:szCs w:val="24"/>
        </w:rPr>
        <w:t xml:space="preserve"> godziny </w:t>
      </w:r>
      <w:r w:rsidR="004F1C6E">
        <w:rPr>
          <w:rFonts w:cs="Arial"/>
          <w:sz w:val="24"/>
          <w:szCs w:val="24"/>
        </w:rPr>
        <w:t xml:space="preserve">(jako okres ciągły) </w:t>
      </w:r>
      <w:r w:rsidR="004F1C6E" w:rsidRPr="004F1C6E">
        <w:rPr>
          <w:rFonts w:cs="Arial"/>
          <w:sz w:val="24"/>
          <w:szCs w:val="24"/>
        </w:rPr>
        <w:t xml:space="preserve">w ciągu </w:t>
      </w:r>
      <w:r w:rsidR="004F1C6E">
        <w:rPr>
          <w:rFonts w:cs="Arial"/>
          <w:sz w:val="24"/>
          <w:szCs w:val="24"/>
        </w:rPr>
        <w:t xml:space="preserve">jednego miesiąca (nie więcej niż </w:t>
      </w:r>
      <w:r>
        <w:rPr>
          <w:rFonts w:cs="Arial"/>
          <w:sz w:val="24"/>
          <w:szCs w:val="24"/>
        </w:rPr>
        <w:t>9 okresów ciągłych w trakcie trwania umowy)</w:t>
      </w:r>
      <w:r w:rsidR="004F1C6E">
        <w:rPr>
          <w:rFonts w:cs="Arial"/>
          <w:sz w:val="24"/>
          <w:szCs w:val="24"/>
        </w:rPr>
        <w:t xml:space="preserve">, </w:t>
      </w:r>
      <w:r w:rsidR="004F1C6E" w:rsidRPr="004F1C6E">
        <w:rPr>
          <w:rFonts w:cs="Arial"/>
          <w:sz w:val="24"/>
          <w:szCs w:val="24"/>
        </w:rPr>
        <w:t xml:space="preserve">o czym Wykonawca powiadomi Zamawiającego maksymalnie do </w:t>
      </w:r>
      <w:r w:rsidR="004F1C6E">
        <w:rPr>
          <w:rFonts w:cs="Arial"/>
          <w:sz w:val="24"/>
          <w:szCs w:val="24"/>
        </w:rPr>
        <w:t>5</w:t>
      </w:r>
      <w:r w:rsidR="004F1C6E" w:rsidRPr="004F1C6E">
        <w:rPr>
          <w:rFonts w:cs="Arial"/>
          <w:sz w:val="24"/>
          <w:szCs w:val="24"/>
        </w:rPr>
        <w:t xml:space="preserve"> </w:t>
      </w:r>
      <w:r w:rsidR="004F1C6E">
        <w:rPr>
          <w:rFonts w:cs="Arial"/>
          <w:sz w:val="24"/>
          <w:szCs w:val="24"/>
        </w:rPr>
        <w:t>dni</w:t>
      </w:r>
      <w:r w:rsidR="004F1C6E" w:rsidRPr="004F1C6E">
        <w:rPr>
          <w:rFonts w:cs="Arial"/>
          <w:sz w:val="24"/>
          <w:szCs w:val="24"/>
        </w:rPr>
        <w:t xml:space="preserve"> przed tym faktem;</w:t>
      </w:r>
    </w:p>
    <w:p w14:paraId="1B57497F" w14:textId="7192D8CC" w:rsidR="004F1C6E" w:rsidRPr="004F1C6E" w:rsidRDefault="003C4BAB" w:rsidP="004F1C6E">
      <w:pPr>
        <w:pStyle w:val="Akapitzlist"/>
        <w:numPr>
          <w:ilvl w:val="0"/>
          <w:numId w:val="51"/>
        </w:numPr>
        <w:suppressAutoHyphens/>
        <w:spacing w:line="360" w:lineRule="auto"/>
        <w:ind w:left="1276"/>
        <w:rPr>
          <w:rFonts w:cs="Arial"/>
          <w:color w:val="000000"/>
          <w:sz w:val="24"/>
          <w:szCs w:val="24"/>
        </w:rPr>
      </w:pPr>
      <w:r>
        <w:rPr>
          <w:rFonts w:cs="Arial"/>
          <w:sz w:val="24"/>
          <w:szCs w:val="24"/>
        </w:rPr>
        <w:t xml:space="preserve">w </w:t>
      </w:r>
      <w:r w:rsidR="004F1C6E" w:rsidRPr="004F1C6E">
        <w:rPr>
          <w:rFonts w:cs="Arial"/>
          <w:sz w:val="24"/>
          <w:szCs w:val="24"/>
        </w:rPr>
        <w:t>sytuacj</w:t>
      </w:r>
      <w:r>
        <w:rPr>
          <w:rFonts w:cs="Arial"/>
          <w:sz w:val="24"/>
          <w:szCs w:val="24"/>
        </w:rPr>
        <w:t>ach losowych</w:t>
      </w:r>
      <w:r w:rsidR="004F1C6E" w:rsidRPr="004F1C6E">
        <w:rPr>
          <w:rFonts w:cs="Arial"/>
          <w:sz w:val="24"/>
          <w:szCs w:val="24"/>
        </w:rPr>
        <w:t xml:space="preserve"> </w:t>
      </w:r>
      <w:r w:rsidRPr="004F1C6E">
        <w:rPr>
          <w:rFonts w:cs="Arial"/>
          <w:sz w:val="24"/>
          <w:szCs w:val="24"/>
        </w:rPr>
        <w:t xml:space="preserve">przez maksimum </w:t>
      </w:r>
      <w:r>
        <w:rPr>
          <w:rFonts w:cs="Arial"/>
          <w:sz w:val="24"/>
          <w:szCs w:val="24"/>
        </w:rPr>
        <w:t>18</w:t>
      </w:r>
      <w:r w:rsidRPr="004F1C6E">
        <w:rPr>
          <w:rFonts w:cs="Arial"/>
          <w:sz w:val="24"/>
          <w:szCs w:val="24"/>
        </w:rPr>
        <w:t xml:space="preserve"> godzin </w:t>
      </w:r>
      <w:r>
        <w:rPr>
          <w:rFonts w:cs="Arial"/>
          <w:sz w:val="24"/>
          <w:szCs w:val="24"/>
        </w:rPr>
        <w:t xml:space="preserve">(jako okres ciągły) </w:t>
      </w:r>
      <w:r w:rsidRPr="004F1C6E">
        <w:rPr>
          <w:rFonts w:cs="Arial"/>
          <w:sz w:val="24"/>
          <w:szCs w:val="24"/>
        </w:rPr>
        <w:t xml:space="preserve">w ciągu </w:t>
      </w:r>
      <w:r>
        <w:rPr>
          <w:rFonts w:cs="Arial"/>
          <w:sz w:val="24"/>
          <w:szCs w:val="24"/>
        </w:rPr>
        <w:t xml:space="preserve">jednego miesiąca (nie więcej niż 9 okresów ciągłych w trakcie trwania umowy), </w:t>
      </w:r>
      <w:r w:rsidRPr="004F1C6E">
        <w:rPr>
          <w:rFonts w:cs="Arial"/>
          <w:sz w:val="24"/>
          <w:szCs w:val="24"/>
        </w:rPr>
        <w:t xml:space="preserve">o czym Wykonawca powiadomi Zamawiającego </w:t>
      </w:r>
      <w:r w:rsidR="004F1C6E" w:rsidRPr="004F1C6E">
        <w:rPr>
          <w:rFonts w:cs="Arial"/>
          <w:sz w:val="24"/>
          <w:szCs w:val="24"/>
        </w:rPr>
        <w:t>natychmiast w uzgodniony na etapie podpisania umowy sposób</w:t>
      </w:r>
      <w:r w:rsidR="004F1C6E">
        <w:rPr>
          <w:rFonts w:cs="Arial"/>
          <w:sz w:val="24"/>
          <w:szCs w:val="24"/>
        </w:rPr>
        <w:t>;</w:t>
      </w:r>
    </w:p>
    <w:p w14:paraId="334CDDB6" w14:textId="01FED439" w:rsidR="004F1C6E" w:rsidRPr="00B86D41" w:rsidRDefault="003C4BAB" w:rsidP="004F1C6E">
      <w:pPr>
        <w:pStyle w:val="Akapitzlist"/>
        <w:numPr>
          <w:ilvl w:val="0"/>
          <w:numId w:val="51"/>
        </w:numPr>
        <w:suppressAutoHyphens/>
        <w:spacing w:line="360" w:lineRule="auto"/>
        <w:ind w:left="1276"/>
        <w:rPr>
          <w:rFonts w:cs="Arial"/>
          <w:color w:val="000000"/>
          <w:sz w:val="24"/>
          <w:szCs w:val="24"/>
        </w:rPr>
      </w:pPr>
      <w:r>
        <w:rPr>
          <w:rFonts w:cs="Arial"/>
          <w:color w:val="000000"/>
          <w:sz w:val="24"/>
          <w:szCs w:val="24"/>
        </w:rPr>
        <w:t xml:space="preserve">okresy opisane powyżej należy traktować rozłącznie. </w:t>
      </w:r>
    </w:p>
    <w:p w14:paraId="10240935" w14:textId="5228F2D4" w:rsidR="00B86D41" w:rsidRPr="003C4BAB" w:rsidRDefault="003C4BAB" w:rsidP="003C4BAB">
      <w:pPr>
        <w:pStyle w:val="Akapitzlist"/>
        <w:numPr>
          <w:ilvl w:val="0"/>
          <w:numId w:val="28"/>
        </w:numPr>
        <w:suppressAutoHyphens/>
        <w:spacing w:line="360" w:lineRule="auto"/>
        <w:ind w:left="851" w:hanging="425"/>
        <w:jc w:val="both"/>
        <w:rPr>
          <w:rFonts w:cs="Arial"/>
          <w:sz w:val="24"/>
          <w:szCs w:val="24"/>
        </w:rPr>
      </w:pPr>
      <w:r w:rsidRPr="003C4BAB">
        <w:rPr>
          <w:rFonts w:cs="Arial"/>
          <w:sz w:val="24"/>
          <w:szCs w:val="24"/>
        </w:rPr>
        <w:t xml:space="preserve">Wodór </w:t>
      </w:r>
      <w:r>
        <w:rPr>
          <w:rFonts w:cs="Arial"/>
          <w:sz w:val="24"/>
          <w:szCs w:val="24"/>
        </w:rPr>
        <w:t>musi</w:t>
      </w:r>
      <w:r w:rsidRPr="003C4BAB">
        <w:rPr>
          <w:rFonts w:cs="Arial"/>
          <w:sz w:val="24"/>
          <w:szCs w:val="24"/>
        </w:rPr>
        <w:t xml:space="preserve"> być pozyskiwany w procesie elektrolizy, która zasilana jest energią elektryczną pochodzącą ze źródeł odnawialnych lub bloków biomasowych, na co Wykonawca przedstawi stosowne certyfikaty lub spełniać powinien minimum definicję wodoru niskoemisyjnego w rozumieniu rozporządzenia Parlamentu Europejskiego i Rady (UE) 2020/852 z dnia 18 czerwca 2020 r. w sprawie ustanowienia ram ułatwiających zrównoważone inwestycje oraz zmieniającego Rozporządzenie (UE) 2019/2088 r. Obowiązek wykazania niskoemisyjności wodoru będzie spoczywał na Wykonawcy.</w:t>
      </w:r>
    </w:p>
    <w:p w14:paraId="2FF77C5F" w14:textId="7B707DAA" w:rsidR="001869E7" w:rsidRPr="00B86D41" w:rsidRDefault="001869E7">
      <w:pPr>
        <w:pStyle w:val="Akapitzlist"/>
        <w:numPr>
          <w:ilvl w:val="0"/>
          <w:numId w:val="28"/>
        </w:numPr>
        <w:suppressAutoHyphens/>
        <w:spacing w:line="360" w:lineRule="auto"/>
        <w:ind w:left="851" w:hanging="425"/>
        <w:jc w:val="both"/>
        <w:rPr>
          <w:rFonts w:cs="Arial"/>
          <w:color w:val="000000"/>
          <w:sz w:val="24"/>
          <w:szCs w:val="24"/>
        </w:rPr>
      </w:pPr>
      <w:r>
        <w:rPr>
          <w:rFonts w:cs="Arial"/>
          <w:sz w:val="24"/>
          <w:szCs w:val="24"/>
        </w:rPr>
        <w:t xml:space="preserve">Zamawiający zastrzega sobie prawo do kontroli sposobu wytwarzania wodoru w miejscu produkcji w celach stwierdzenia spełnienia warunku opisanego w ust. 1 lit </w:t>
      </w:r>
      <w:r w:rsidR="00E61EE1">
        <w:rPr>
          <w:rFonts w:cs="Arial"/>
          <w:sz w:val="24"/>
          <w:szCs w:val="24"/>
        </w:rPr>
        <w:t>g)</w:t>
      </w:r>
    </w:p>
    <w:p w14:paraId="2D915C9D" w14:textId="77777777" w:rsidR="00522084" w:rsidRPr="00592BD0" w:rsidRDefault="00522084">
      <w:pPr>
        <w:numPr>
          <w:ilvl w:val="0"/>
          <w:numId w:val="24"/>
        </w:numPr>
        <w:suppressAutoHyphens/>
        <w:spacing w:after="0" w:line="360" w:lineRule="auto"/>
        <w:ind w:left="426" w:hanging="426"/>
        <w:jc w:val="both"/>
        <w:rPr>
          <w:rFonts w:ascii="Arial" w:eastAsiaTheme="minorEastAsia" w:hAnsi="Arial" w:cs="Arial"/>
          <w:color w:val="000000"/>
          <w:sz w:val="24"/>
          <w:szCs w:val="24"/>
        </w:rPr>
      </w:pPr>
      <w:r w:rsidRPr="00592BD0">
        <w:rPr>
          <w:rFonts w:ascii="Arial" w:hAnsi="Arial" w:cs="Arial"/>
          <w:color w:val="000000" w:themeColor="text1"/>
          <w:sz w:val="24"/>
          <w:szCs w:val="24"/>
        </w:rPr>
        <w:t>Paliwo wodorowe wymagane przez Zamawiającego to produkt spełniający:</w:t>
      </w:r>
    </w:p>
    <w:p w14:paraId="3C9AB2E0" w14:textId="77777777" w:rsidR="00522084" w:rsidRPr="00592BD0" w:rsidRDefault="00522084" w:rsidP="00D3335C">
      <w:pPr>
        <w:pStyle w:val="Akapitzlist"/>
        <w:numPr>
          <w:ilvl w:val="0"/>
          <w:numId w:val="27"/>
        </w:numPr>
        <w:tabs>
          <w:tab w:val="left" w:pos="993"/>
        </w:tabs>
        <w:suppressAutoHyphens/>
        <w:spacing w:line="360" w:lineRule="auto"/>
        <w:ind w:left="851" w:hanging="425"/>
        <w:rPr>
          <w:rFonts w:eastAsiaTheme="minorEastAsia" w:cs="Arial"/>
          <w:color w:val="000000"/>
          <w:sz w:val="24"/>
          <w:szCs w:val="24"/>
        </w:rPr>
      </w:pPr>
      <w:r w:rsidRPr="00592BD0">
        <w:rPr>
          <w:rFonts w:eastAsiaTheme="minorEastAsia" w:cs="Arial"/>
          <w:color w:val="000000"/>
          <w:sz w:val="24"/>
          <w:szCs w:val="24"/>
        </w:rPr>
        <w:t>wymogi norm i specyfikacji: SAE J2719 lub równoważnej, DIN EN 17124 lub równoważnej oraz ISO 14687-2 lub równoważnej, określające parametry fizyko-chemiczne paliwa wodorowego na potrzeby eksploatacji autobusów zasilanych wodorem;</w:t>
      </w:r>
    </w:p>
    <w:p w14:paraId="15CD0BED" w14:textId="163D48FD" w:rsidR="00522084" w:rsidRPr="00E9480E" w:rsidRDefault="00522084" w:rsidP="00D3335C">
      <w:pPr>
        <w:pStyle w:val="Akapitzlist"/>
        <w:numPr>
          <w:ilvl w:val="0"/>
          <w:numId w:val="27"/>
        </w:numPr>
        <w:tabs>
          <w:tab w:val="left" w:pos="993"/>
        </w:tabs>
        <w:suppressAutoHyphens/>
        <w:spacing w:line="360" w:lineRule="auto"/>
        <w:ind w:left="851" w:hanging="425"/>
        <w:rPr>
          <w:rFonts w:eastAsiaTheme="minorEastAsia" w:cs="Arial"/>
          <w:color w:val="000000"/>
          <w:sz w:val="24"/>
          <w:szCs w:val="24"/>
        </w:rPr>
      </w:pPr>
      <w:r w:rsidRPr="00592BD0">
        <w:rPr>
          <w:rFonts w:cs="Arial"/>
          <w:color w:val="000000" w:themeColor="text1"/>
          <w:sz w:val="24"/>
          <w:szCs w:val="24"/>
        </w:rPr>
        <w:t xml:space="preserve">minimum definicję wodoru niskoemisyjnego zgodnie z regulaminem konkursów NFOŚiGW, tzn. </w:t>
      </w:r>
      <w:r w:rsidRPr="00592BD0">
        <w:rPr>
          <w:rFonts w:cs="Arial"/>
          <w:sz w:val="24"/>
          <w:szCs w:val="24"/>
        </w:rPr>
        <w:t>w rozumieniu rozporządzenia Parlamentu Europejskiego i Rady (UE) 2020/852 z dnia 18 czerwca 2020 r. w sprawie ustanowienia ram ułatwiających zrównoważone inwestycje oraz zmieniającego Rozporządzenie (UE) 2019/2088 r.</w:t>
      </w:r>
      <w:r w:rsidRPr="00592BD0">
        <w:rPr>
          <w:rFonts w:cs="Arial"/>
          <w:color w:val="000000" w:themeColor="text1"/>
          <w:sz w:val="24"/>
          <w:szCs w:val="24"/>
        </w:rPr>
        <w:t xml:space="preserve"> (zgodnie z Regulaminem programu </w:t>
      </w:r>
      <w:r w:rsidRPr="00592BD0">
        <w:rPr>
          <w:rFonts w:cs="Arial"/>
          <w:sz w:val="24"/>
          <w:szCs w:val="24"/>
        </w:rPr>
        <w:t>Wsparcie infrastruktury do ładowania pojazdów elektrycznych i infrastruktury do tankowania wodoru).</w:t>
      </w:r>
      <w:r w:rsidRPr="00592BD0">
        <w:rPr>
          <w:rFonts w:cs="Arial"/>
          <w:color w:val="000000" w:themeColor="text1"/>
          <w:sz w:val="24"/>
          <w:szCs w:val="24"/>
        </w:rPr>
        <w:t xml:space="preserve"> O</w:t>
      </w:r>
      <w:r w:rsidRPr="00592BD0">
        <w:rPr>
          <w:rFonts w:cs="Arial"/>
          <w:sz w:val="24"/>
          <w:szCs w:val="24"/>
        </w:rPr>
        <w:t>bowiązek wykazania niskoemisyjności wodoru będzie spoczywał na Wykonawcy.</w:t>
      </w:r>
    </w:p>
    <w:p w14:paraId="7B92B738" w14:textId="709FE51D" w:rsidR="00E9480E" w:rsidRPr="00E9480E" w:rsidRDefault="00E9480E" w:rsidP="00E9480E">
      <w:pPr>
        <w:tabs>
          <w:tab w:val="left" w:pos="993"/>
        </w:tabs>
        <w:suppressAutoHyphens/>
        <w:spacing w:before="240" w:line="360" w:lineRule="auto"/>
        <w:rPr>
          <w:rFonts w:eastAsiaTheme="minorEastAsia" w:cs="Arial"/>
          <w:color w:val="000000"/>
          <w:sz w:val="24"/>
          <w:szCs w:val="24"/>
        </w:rPr>
      </w:pPr>
      <w:r w:rsidRPr="005132D8">
        <w:rPr>
          <w:rFonts w:ascii="Arial" w:hAnsi="Arial" w:cs="Arial"/>
          <w:sz w:val="24"/>
          <w:szCs w:val="24"/>
        </w:rPr>
        <w:lastRenderedPageBreak/>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613A568" w14:textId="5319C78D" w:rsidR="0003365B" w:rsidRPr="0003365B" w:rsidRDefault="0003365B" w:rsidP="0003365B">
      <w:pPr>
        <w:widowControl w:val="0"/>
        <w:tabs>
          <w:tab w:val="left" w:pos="330"/>
          <w:tab w:val="left" w:leader="dot" w:pos="6258"/>
        </w:tabs>
        <w:spacing w:before="120" w:after="0" w:line="360" w:lineRule="auto"/>
        <w:rPr>
          <w:rFonts w:ascii="Arial" w:hAnsi="Arial" w:cs="Arial"/>
          <w:bCs/>
          <w:sz w:val="24"/>
          <w:szCs w:val="24"/>
        </w:rPr>
      </w:pPr>
      <w:r w:rsidRPr="0003365B">
        <w:rPr>
          <w:rFonts w:ascii="Arial" w:hAnsi="Arial" w:cs="Arial"/>
          <w:bCs/>
          <w:sz w:val="24"/>
          <w:szCs w:val="24"/>
        </w:rPr>
        <w:t xml:space="preserve">Zamawiający poniżej określa czynności w zakresie realizacji zamówienia przez osoby zatrudnione przez Wykonawcę lub podwykonawcę na podstawie umowy </w:t>
      </w:r>
      <w:r w:rsidRPr="0003365B">
        <w:rPr>
          <w:rFonts w:ascii="Arial" w:hAnsi="Arial" w:cs="Arial"/>
          <w:bCs/>
          <w:sz w:val="24"/>
          <w:szCs w:val="24"/>
        </w:rPr>
        <w:br/>
        <w:t>o pracę,</w:t>
      </w:r>
      <w:r w:rsidRPr="0003365B">
        <w:rPr>
          <w:rFonts w:ascii="Arial" w:hAnsi="Arial" w:cs="Arial"/>
          <w:sz w:val="24"/>
          <w:szCs w:val="24"/>
        </w:rPr>
        <w:t xml:space="preserve"> w okolicznościach, o których mowa w art. 95 ustawy</w:t>
      </w:r>
      <w:r w:rsidRPr="0003365B">
        <w:rPr>
          <w:rFonts w:ascii="Arial" w:hAnsi="Arial" w:cs="Arial"/>
          <w:bCs/>
          <w:sz w:val="24"/>
          <w:szCs w:val="24"/>
        </w:rPr>
        <w:t xml:space="preserve">: </w:t>
      </w:r>
      <w:r w:rsidRPr="0003365B">
        <w:rPr>
          <w:rFonts w:ascii="Arial" w:hAnsi="Arial" w:cs="Arial"/>
          <w:sz w:val="24"/>
          <w:szCs w:val="24"/>
        </w:rPr>
        <w:t xml:space="preserve">czynność obsługi </w:t>
      </w:r>
      <w:r>
        <w:rPr>
          <w:rFonts w:ascii="Arial" w:hAnsi="Arial" w:cs="Arial"/>
          <w:sz w:val="24"/>
          <w:szCs w:val="24"/>
        </w:rPr>
        <w:br/>
      </w:r>
      <w:r w:rsidRPr="0003365B">
        <w:rPr>
          <w:rFonts w:ascii="Arial" w:hAnsi="Arial" w:cs="Arial"/>
          <w:sz w:val="24"/>
          <w:szCs w:val="24"/>
        </w:rPr>
        <w:t>i sprzedaży paliwa wodorowego.</w:t>
      </w:r>
    </w:p>
    <w:p w14:paraId="27DCA0DA" w14:textId="3BB912E9" w:rsidR="0003365B" w:rsidRPr="0003365B" w:rsidRDefault="0003365B" w:rsidP="0003365B">
      <w:pPr>
        <w:tabs>
          <w:tab w:val="left" w:pos="993"/>
        </w:tabs>
        <w:suppressAutoHyphens/>
        <w:spacing w:line="360" w:lineRule="auto"/>
        <w:rPr>
          <w:rFonts w:eastAsiaTheme="minorEastAsia" w:cs="Arial"/>
          <w:color w:val="000000"/>
          <w:sz w:val="24"/>
          <w:szCs w:val="24"/>
        </w:rPr>
      </w:pPr>
      <w:r w:rsidRPr="0003365B">
        <w:rPr>
          <w:rStyle w:val="Teksttreci2"/>
          <w:rFonts w:ascii="Arial" w:eastAsiaTheme="minorHAnsi" w:hAnsi="Arial" w:cs="Arial"/>
          <w:bCs/>
          <w:sz w:val="24"/>
          <w:szCs w:val="24"/>
          <w:lang w:eastAsia="en-US"/>
        </w:rPr>
        <w:t>Zamawiający dopuszcza zatrudnienie pracowników na podstawie równoważnych regulacji prawnych kraju macierzystego.</w:t>
      </w:r>
    </w:p>
    <w:p w14:paraId="4825DD4A" w14:textId="77777777" w:rsidR="00522084" w:rsidRPr="00522084" w:rsidRDefault="00522084" w:rsidP="00522084">
      <w:pPr>
        <w:pStyle w:val="Akapitzlist"/>
        <w:suppressAutoHyphens/>
        <w:spacing w:line="360" w:lineRule="auto"/>
        <w:ind w:left="993"/>
        <w:jc w:val="both"/>
        <w:rPr>
          <w:rFonts w:eastAsiaTheme="minorEastAsia" w:cs="Arial"/>
          <w:color w:val="000000"/>
          <w:sz w:val="12"/>
          <w:szCs w:val="12"/>
        </w:rPr>
      </w:pPr>
    </w:p>
    <w:p w14:paraId="32528CB9" w14:textId="14466D55" w:rsidR="00012574" w:rsidRPr="007F0218" w:rsidRDefault="00012574">
      <w:pPr>
        <w:pStyle w:val="Akapitzlist"/>
        <w:numPr>
          <w:ilvl w:val="0"/>
          <w:numId w:val="25"/>
        </w:numPr>
        <w:spacing w:line="360" w:lineRule="auto"/>
        <w:ind w:left="284" w:hanging="284"/>
        <w:jc w:val="both"/>
        <w:rPr>
          <w:rFonts w:cs="Arial"/>
          <w:b/>
          <w:bCs/>
          <w:color w:val="000000" w:themeColor="text1"/>
        </w:rPr>
      </w:pPr>
      <w:r w:rsidRPr="007F0218">
        <w:rPr>
          <w:rFonts w:cs="Arial"/>
          <w:b/>
          <w:bCs/>
          <w:color w:val="000000" w:themeColor="text1"/>
        </w:rPr>
        <w:t xml:space="preserve">ILOŚĆ I CZAS REALIZACJI ZAMÓWIENIA </w:t>
      </w:r>
    </w:p>
    <w:p w14:paraId="7289D3CF" w14:textId="11E3C7E8" w:rsidR="00012574" w:rsidRPr="00813B97" w:rsidRDefault="00DC0E79" w:rsidP="008C5557">
      <w:pPr>
        <w:suppressAutoHyphens/>
        <w:spacing w:after="0" w:line="360" w:lineRule="auto"/>
        <w:ind w:left="284"/>
        <w:jc w:val="both"/>
        <w:rPr>
          <w:rFonts w:ascii="Arial" w:eastAsia="MS Mincho" w:hAnsi="Arial" w:cs="Arial"/>
          <w:sz w:val="24"/>
          <w:szCs w:val="24"/>
        </w:rPr>
      </w:pPr>
      <w:r w:rsidRPr="000347EC">
        <w:rPr>
          <w:rFonts w:ascii="Arial" w:eastAsia="MS Mincho" w:hAnsi="Arial" w:cs="Arial"/>
          <w:sz w:val="24"/>
          <w:szCs w:val="24"/>
        </w:rPr>
        <w:t>Termin realizacji zamówienia</w:t>
      </w:r>
      <w:r w:rsidR="00012574" w:rsidRPr="000347EC">
        <w:rPr>
          <w:rFonts w:ascii="Arial" w:eastAsia="MS Mincho" w:hAnsi="Arial" w:cs="Arial"/>
          <w:sz w:val="24"/>
          <w:szCs w:val="24"/>
        </w:rPr>
        <w:t xml:space="preserve"> </w:t>
      </w:r>
      <w:r w:rsidR="008C5557" w:rsidRPr="000347EC">
        <w:rPr>
          <w:rFonts w:ascii="Arial" w:eastAsia="MS Mincho" w:hAnsi="Arial" w:cs="Arial"/>
          <w:sz w:val="24"/>
          <w:szCs w:val="24"/>
        </w:rPr>
        <w:t xml:space="preserve">w okresie </w:t>
      </w:r>
      <w:r w:rsidR="00813B97">
        <w:rPr>
          <w:rFonts w:ascii="Arial" w:eastAsia="MS Mincho" w:hAnsi="Arial" w:cs="Arial"/>
          <w:sz w:val="24"/>
          <w:szCs w:val="24"/>
        </w:rPr>
        <w:t>12</w:t>
      </w:r>
      <w:r w:rsidR="008C5557" w:rsidRPr="000347EC">
        <w:rPr>
          <w:rFonts w:ascii="Arial" w:eastAsia="MS Mincho" w:hAnsi="Arial" w:cs="Arial"/>
          <w:sz w:val="24"/>
          <w:szCs w:val="24"/>
        </w:rPr>
        <w:t xml:space="preserve"> miesięcy od daty zawarcia umowy </w:t>
      </w:r>
      <w:r w:rsidRPr="000347EC">
        <w:rPr>
          <w:rFonts w:ascii="Arial" w:eastAsia="MS Mincho" w:hAnsi="Arial" w:cs="Arial"/>
          <w:sz w:val="24"/>
          <w:szCs w:val="24"/>
        </w:rPr>
        <w:t>–</w:t>
      </w:r>
      <w:r w:rsidR="00012574" w:rsidRPr="000347EC">
        <w:rPr>
          <w:rFonts w:ascii="Arial" w:eastAsia="MS Mincho" w:hAnsi="Arial" w:cs="Arial"/>
          <w:sz w:val="24"/>
          <w:szCs w:val="24"/>
        </w:rPr>
        <w:t xml:space="preserve"> </w:t>
      </w:r>
      <w:r w:rsidRPr="000347EC">
        <w:rPr>
          <w:rFonts w:ascii="Arial" w:eastAsia="MS Mincho" w:hAnsi="Arial" w:cs="Arial"/>
          <w:sz w:val="24"/>
          <w:szCs w:val="24"/>
        </w:rPr>
        <w:br/>
        <w:t xml:space="preserve">w ilości </w:t>
      </w:r>
      <w:r w:rsidR="00EF1524">
        <w:rPr>
          <w:rFonts w:ascii="Arial" w:eastAsia="MS Mincho" w:hAnsi="Arial" w:cs="Arial"/>
          <w:sz w:val="24"/>
          <w:szCs w:val="24"/>
        </w:rPr>
        <w:t>maksymalnej:</w:t>
      </w:r>
      <w:r w:rsidR="008C5557" w:rsidRPr="000347EC">
        <w:rPr>
          <w:rFonts w:ascii="Arial" w:eastAsia="MS Mincho" w:hAnsi="Arial" w:cs="Arial"/>
          <w:sz w:val="24"/>
          <w:szCs w:val="24"/>
        </w:rPr>
        <w:t xml:space="preserve"> </w:t>
      </w:r>
      <w:r w:rsidR="00813B97" w:rsidRPr="00813B97">
        <w:rPr>
          <w:rFonts w:ascii="Arial" w:hAnsi="Arial" w:cs="Arial"/>
          <w:sz w:val="24"/>
          <w:szCs w:val="24"/>
        </w:rPr>
        <w:t>74 800</w:t>
      </w:r>
      <w:r w:rsidR="00EF1524" w:rsidRPr="00813B97">
        <w:rPr>
          <w:rFonts w:ascii="Arial" w:eastAsia="MS Mincho" w:hAnsi="Arial" w:cs="Arial"/>
          <w:sz w:val="24"/>
          <w:szCs w:val="24"/>
        </w:rPr>
        <w:t xml:space="preserve"> kg</w:t>
      </w:r>
      <w:r w:rsidR="00813B97">
        <w:rPr>
          <w:rFonts w:ascii="Arial" w:eastAsia="MS Mincho" w:hAnsi="Arial" w:cs="Arial"/>
          <w:sz w:val="24"/>
          <w:szCs w:val="24"/>
        </w:rPr>
        <w:t>.</w:t>
      </w:r>
    </w:p>
    <w:p w14:paraId="250E4C19" w14:textId="77777777" w:rsidR="00A11EB7" w:rsidRPr="00A11EB7" w:rsidRDefault="00A11EB7" w:rsidP="00A11EB7">
      <w:pPr>
        <w:spacing w:before="240" w:after="0" w:line="360" w:lineRule="auto"/>
        <w:rPr>
          <w:rFonts w:ascii="Arial" w:hAnsi="Arial" w:cs="Arial"/>
          <w:b/>
          <w:sz w:val="24"/>
          <w:szCs w:val="24"/>
        </w:rPr>
      </w:pPr>
      <w:r w:rsidRPr="00A11EB7">
        <w:rPr>
          <w:rFonts w:ascii="Arial" w:hAnsi="Arial" w:cs="Arial"/>
          <w:b/>
          <w:sz w:val="24"/>
          <w:szCs w:val="24"/>
        </w:rPr>
        <w:t xml:space="preserve">Zamawiający informuje, że: </w:t>
      </w:r>
    </w:p>
    <w:p w14:paraId="308A31E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bCs/>
          <w:sz w:val="24"/>
          <w:szCs w:val="24"/>
        </w:rPr>
        <w:t xml:space="preserve">nie dopuszcza </w:t>
      </w:r>
      <w:r w:rsidRPr="00A11EB7">
        <w:rPr>
          <w:rFonts w:ascii="Arial" w:hAnsi="Arial" w:cs="Arial"/>
          <w:sz w:val="24"/>
          <w:szCs w:val="24"/>
        </w:rPr>
        <w:t>możliwości składania ofert wariantowych,</w:t>
      </w:r>
    </w:p>
    <w:p w14:paraId="40AA1894"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zawarcia umowy ramowej,</w:t>
      </w:r>
    </w:p>
    <w:p w14:paraId="587DCA8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przeprowadzenia aukcji elektronicznej,</w:t>
      </w:r>
    </w:p>
    <w:p w14:paraId="6CD01C19"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przewiduje możliwości udzielenie zamówień, o których mowa w art. 214 ust. 1 pkt 7 i 8,</w:t>
      </w:r>
    </w:p>
    <w:p w14:paraId="06D2D09D"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i nie przewiduje możliwości złożenia ofert w postaci katalogów elektronicznych lub dołączenia katalogów elektronicznych do oferty, w sytuacji określonej w art. 93 ustawy,</w:t>
      </w:r>
    </w:p>
    <w:p w14:paraId="6099CF4E"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zastrzega obowiązku osobistego wykonania przez Wykonawcę kluczowych części zamówienia,</w:t>
      </w:r>
    </w:p>
    <w:p w14:paraId="716EBDBB" w14:textId="77777777" w:rsidR="00A11EB7" w:rsidRP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nie wymaga od Wykonawcy odbycia wizji lokalnej,</w:t>
      </w:r>
    </w:p>
    <w:p w14:paraId="40719523" w14:textId="77777777" w:rsidR="00A11EB7" w:rsidRDefault="00A11EB7">
      <w:pPr>
        <w:numPr>
          <w:ilvl w:val="0"/>
          <w:numId w:val="34"/>
        </w:numPr>
        <w:autoSpaceDE w:val="0"/>
        <w:autoSpaceDN w:val="0"/>
        <w:adjustRightInd w:val="0"/>
        <w:spacing w:after="0" w:line="360" w:lineRule="auto"/>
        <w:ind w:left="426" w:hanging="426"/>
        <w:rPr>
          <w:rFonts w:ascii="Arial" w:hAnsi="Arial" w:cs="Arial"/>
          <w:sz w:val="24"/>
          <w:szCs w:val="24"/>
        </w:rPr>
      </w:pPr>
      <w:r w:rsidRPr="00A11EB7">
        <w:rPr>
          <w:rFonts w:ascii="Arial" w:hAnsi="Arial" w:cs="Arial"/>
          <w:sz w:val="24"/>
          <w:szCs w:val="24"/>
        </w:rPr>
        <w:t>Wykonawca może powierzyć wykonanie części zamówienia podwykonawcy,</w:t>
      </w:r>
    </w:p>
    <w:p w14:paraId="1CC57497" w14:textId="60733043" w:rsidR="00A11EB7" w:rsidRPr="00DC0E79" w:rsidRDefault="00A11EB7" w:rsidP="00D3335C">
      <w:pPr>
        <w:numPr>
          <w:ilvl w:val="0"/>
          <w:numId w:val="34"/>
        </w:numPr>
        <w:autoSpaceDE w:val="0"/>
        <w:autoSpaceDN w:val="0"/>
        <w:adjustRightInd w:val="0"/>
        <w:spacing w:after="240" w:line="360" w:lineRule="auto"/>
        <w:ind w:left="426" w:hanging="426"/>
        <w:rPr>
          <w:rFonts w:ascii="Arial" w:hAnsi="Arial" w:cs="Arial"/>
          <w:sz w:val="24"/>
          <w:szCs w:val="24"/>
        </w:rPr>
      </w:pPr>
      <w:r w:rsidRPr="00DC0E79">
        <w:rPr>
          <w:rFonts w:ascii="Arial" w:hAnsi="Arial" w:cs="Arial"/>
          <w:bCs/>
          <w:sz w:val="24"/>
          <w:szCs w:val="24"/>
        </w:rPr>
        <w:t xml:space="preserve">Zamawiający przewiduje zastosowanie tzw. </w:t>
      </w:r>
      <w:r w:rsidRPr="00DC0E79">
        <w:rPr>
          <w:rFonts w:ascii="Arial" w:hAnsi="Arial" w:cs="Arial"/>
          <w:b/>
          <w:bCs/>
          <w:sz w:val="24"/>
          <w:szCs w:val="24"/>
        </w:rPr>
        <w:t>procedury odwróconej</w:t>
      </w:r>
      <w:r w:rsidRPr="00DC0E79">
        <w:rPr>
          <w:rFonts w:ascii="Arial" w:hAnsi="Arial" w:cs="Arial"/>
          <w:bCs/>
          <w:sz w:val="24"/>
          <w:szCs w:val="24"/>
        </w:rPr>
        <w:t xml:space="preserve">, o której mowa w art. 139 ust. 1 </w:t>
      </w:r>
      <w:r w:rsidRPr="00DC0E79">
        <w:rPr>
          <w:rFonts w:ascii="Arial" w:eastAsia="Arial" w:hAnsi="Arial" w:cs="Arial"/>
          <w:bCs/>
          <w:sz w:val="24"/>
          <w:szCs w:val="24"/>
        </w:rPr>
        <w:t>ustawy Prawo zamówień publicznych</w:t>
      </w:r>
      <w:r w:rsidRPr="00DC0E79">
        <w:rPr>
          <w:rFonts w:ascii="Arial" w:hAnsi="Arial" w:cs="Arial"/>
          <w:sz w:val="24"/>
          <w:szCs w:val="24"/>
        </w:rPr>
        <w:t xml:space="preserve">, </w:t>
      </w:r>
      <w:r w:rsidRPr="00DC0E79">
        <w:rPr>
          <w:rFonts w:ascii="Arial" w:hAnsi="Arial" w:cs="Arial"/>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DC0E79">
        <w:rPr>
          <w:rFonts w:ascii="Arial" w:hAnsi="Arial" w:cs="Arial"/>
          <w:bCs/>
          <w:sz w:val="24"/>
          <w:szCs w:val="24"/>
        </w:rPr>
        <w:br/>
        <w:t>w postępowaniu.</w:t>
      </w:r>
      <w:r w:rsidRPr="00DC0E79">
        <w:rPr>
          <w:rFonts w:ascii="Arial" w:hAnsi="Arial" w:cs="Arial"/>
          <w:sz w:val="24"/>
          <w:szCs w:val="24"/>
        </w:rPr>
        <w:t xml:space="preserve"> </w:t>
      </w:r>
      <w:r w:rsidRPr="00DC0E79">
        <w:rPr>
          <w:rFonts w:ascii="Arial" w:hAnsi="Arial" w:cs="Arial"/>
          <w:bCs/>
          <w:sz w:val="24"/>
          <w:szCs w:val="24"/>
        </w:rPr>
        <w:t xml:space="preserve">Wobec powyższego, Zamawiający w niniejszym postępowaniu </w:t>
      </w:r>
      <w:r w:rsidRPr="00DC0E79">
        <w:rPr>
          <w:rFonts w:ascii="Arial" w:hAnsi="Arial" w:cs="Arial"/>
          <w:b/>
          <w:bCs/>
          <w:sz w:val="24"/>
          <w:szCs w:val="24"/>
        </w:rPr>
        <w:lastRenderedPageBreak/>
        <w:t>nie wymaga</w:t>
      </w:r>
      <w:r w:rsidRPr="00DC0E79">
        <w:rPr>
          <w:rFonts w:ascii="Arial" w:hAnsi="Arial" w:cs="Arial"/>
          <w:bCs/>
          <w:sz w:val="24"/>
          <w:szCs w:val="24"/>
        </w:rPr>
        <w:t xml:space="preserve">, aby Wykonawcy wykazując brak podstaw do wykluczenia </w:t>
      </w:r>
      <w:r w:rsidRPr="00DC0E79">
        <w:rPr>
          <w:rFonts w:ascii="Arial" w:hAnsi="Arial" w:cs="Arial"/>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031F22E6" w14:textId="0D27E6A4" w:rsidR="009B2DFA" w:rsidRPr="007C2C15" w:rsidRDefault="001C2BE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30558F11" w14:textId="02F8AABF" w:rsidR="009B2DFA" w:rsidRPr="00452C5D"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t>T</w:t>
      </w:r>
      <w:r w:rsidR="00452C5D">
        <w:rPr>
          <w:rFonts w:ascii="Arial" w:hAnsi="Arial" w:cs="Arial"/>
          <w:b/>
          <w:bCs/>
          <w:sz w:val="28"/>
          <w:szCs w:val="28"/>
        </w:rPr>
        <w:t>ermin wykonania zamówienia.</w:t>
      </w:r>
    </w:p>
    <w:p w14:paraId="07C10CC0" w14:textId="305AEE1C" w:rsidR="006046D4" w:rsidRPr="00452C5D" w:rsidRDefault="001C2BE5" w:rsidP="008C7618">
      <w:pPr>
        <w:pBdr>
          <w:top w:val="nil"/>
          <w:left w:val="nil"/>
          <w:bottom w:val="nil"/>
          <w:right w:val="nil"/>
          <w:between w:val="nil"/>
        </w:pBdr>
        <w:spacing w:after="120" w:line="360" w:lineRule="auto"/>
        <w:contextualSpacing/>
        <w:rPr>
          <w:rFonts w:ascii="Arial" w:eastAsia="Arial" w:hAnsi="Arial" w:cs="Arial"/>
          <w:color w:val="000000"/>
          <w:sz w:val="24"/>
          <w:szCs w:val="24"/>
        </w:rPr>
      </w:pPr>
      <w:bookmarkStart w:id="4" w:name="_Hlk109112687"/>
      <w:r w:rsidRPr="00452C5D">
        <w:rPr>
          <w:rFonts w:ascii="Arial" w:eastAsia="Arial" w:hAnsi="Arial" w:cs="Arial"/>
          <w:color w:val="000000"/>
          <w:sz w:val="24"/>
          <w:szCs w:val="24"/>
        </w:rPr>
        <w:t xml:space="preserve">Termin </w:t>
      </w:r>
      <w:r w:rsidR="008C7618">
        <w:rPr>
          <w:rFonts w:ascii="Arial" w:eastAsia="Arial" w:hAnsi="Arial" w:cs="Arial"/>
          <w:color w:val="000000"/>
          <w:sz w:val="24"/>
          <w:szCs w:val="24"/>
        </w:rPr>
        <w:t>realizacji zamówienia</w:t>
      </w:r>
      <w:r w:rsidRPr="00452C5D">
        <w:rPr>
          <w:rFonts w:ascii="Arial" w:eastAsia="Arial" w:hAnsi="Arial" w:cs="Arial"/>
          <w:color w:val="000000"/>
          <w:sz w:val="24"/>
          <w:szCs w:val="24"/>
        </w:rPr>
        <w:t>:</w:t>
      </w:r>
      <w:r w:rsidR="00012574">
        <w:rPr>
          <w:rFonts w:ascii="Arial" w:eastAsia="Arial" w:hAnsi="Arial" w:cs="Arial"/>
          <w:color w:val="000000"/>
          <w:sz w:val="24"/>
          <w:szCs w:val="24"/>
        </w:rPr>
        <w:t xml:space="preserve"> </w:t>
      </w:r>
      <w:r w:rsidR="00813B97">
        <w:rPr>
          <w:rFonts w:ascii="Arial" w:hAnsi="Arial" w:cs="Arial"/>
          <w:sz w:val="24"/>
          <w:szCs w:val="24"/>
        </w:rPr>
        <w:t>12</w:t>
      </w:r>
      <w:r w:rsidR="00DC0E79">
        <w:rPr>
          <w:rFonts w:ascii="Arial" w:hAnsi="Arial" w:cs="Arial"/>
          <w:sz w:val="24"/>
          <w:szCs w:val="24"/>
        </w:rPr>
        <w:t xml:space="preserve"> miesięcy od daty zawarcia umowy</w:t>
      </w:r>
      <w:r w:rsidR="00871C7E">
        <w:rPr>
          <w:rFonts w:ascii="Arial" w:hAnsi="Arial" w:cs="Arial"/>
          <w:sz w:val="24"/>
          <w:szCs w:val="24"/>
        </w:rPr>
        <w:t xml:space="preserve"> lub do wyczerpaniu wolumenu maksymalnej ilości wodoru.</w:t>
      </w:r>
    </w:p>
    <w:bookmarkEnd w:id="4"/>
    <w:p w14:paraId="78465CA5" w14:textId="2514E0B1" w:rsidR="009B2DFA" w:rsidRPr="00C83845" w:rsidRDefault="0000140A" w:rsidP="008C7618">
      <w:pPr>
        <w:keepNext/>
        <w:numPr>
          <w:ilvl w:val="0"/>
          <w:numId w:val="14"/>
        </w:numPr>
        <w:pBdr>
          <w:top w:val="single" w:sz="4" w:space="8" w:color="FFFFFF"/>
          <w:left w:val="nil"/>
          <w:bottom w:val="single" w:sz="4" w:space="5" w:color="FFFFFF"/>
          <w:right w:val="nil"/>
          <w:between w:val="nil"/>
        </w:pBdr>
        <w:shd w:val="clear" w:color="auto" w:fill="BCD0ED"/>
        <w:spacing w:before="360"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427273EA" w14:textId="77777777" w:rsidR="00D04C71" w:rsidRPr="00D04C71" w:rsidRDefault="00D04C71">
      <w:pPr>
        <w:pStyle w:val="Akapitzlist"/>
        <w:widowControl w:val="0"/>
        <w:numPr>
          <w:ilvl w:val="0"/>
          <w:numId w:val="31"/>
        </w:numPr>
        <w:tabs>
          <w:tab w:val="left" w:pos="696"/>
        </w:tabs>
        <w:spacing w:before="240" w:line="360" w:lineRule="auto"/>
        <w:rPr>
          <w:rFonts w:cs="Arial"/>
          <w:sz w:val="24"/>
          <w:szCs w:val="24"/>
        </w:rPr>
      </w:pPr>
      <w:r w:rsidRPr="00D04C71">
        <w:rPr>
          <w:rFonts w:cs="Arial"/>
          <w:sz w:val="24"/>
          <w:szCs w:val="24"/>
        </w:rPr>
        <w:t>Na podstawie art. 108 ust. 1 ustawy</w:t>
      </w:r>
      <w:r w:rsidRPr="00D04C71">
        <w:rPr>
          <w:rStyle w:val="Teksttreci2"/>
          <w:rFonts w:ascii="Arial" w:hAnsi="Arial" w:cs="Arial"/>
          <w:sz w:val="24"/>
          <w:szCs w:val="24"/>
        </w:rPr>
        <w:t xml:space="preserve"> z postępowania o udzielenie zamówienia wyklucza się, Wykonawcę:</w:t>
      </w:r>
    </w:p>
    <w:p w14:paraId="3BD5C0E8" w14:textId="77777777" w:rsidR="00D04C71" w:rsidRPr="00D04C71" w:rsidRDefault="00D04C71">
      <w:pPr>
        <w:pStyle w:val="Akapitzlist"/>
        <w:widowControl w:val="0"/>
        <w:numPr>
          <w:ilvl w:val="0"/>
          <w:numId w:val="32"/>
        </w:numPr>
        <w:tabs>
          <w:tab w:val="left" w:pos="483"/>
        </w:tabs>
        <w:spacing w:line="360" w:lineRule="auto"/>
        <w:ind w:left="709" w:hanging="283"/>
        <w:rPr>
          <w:rFonts w:cs="Arial"/>
          <w:sz w:val="24"/>
          <w:szCs w:val="24"/>
        </w:rPr>
      </w:pPr>
      <w:r w:rsidRPr="00D04C71">
        <w:rPr>
          <w:rStyle w:val="Teksttreci2"/>
          <w:rFonts w:ascii="Arial" w:hAnsi="Arial" w:cs="Arial"/>
          <w:sz w:val="24"/>
          <w:szCs w:val="24"/>
        </w:rPr>
        <w:t>będącego osobą fizyczną, którego prawomocnie skazano za przestępstwo:</w:t>
      </w:r>
    </w:p>
    <w:p w14:paraId="12566983"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udziału w zorganizowanej grupie przest</w:t>
      </w:r>
      <w:r w:rsidRPr="00D04C71">
        <w:rPr>
          <w:rStyle w:val="Teksttreci212pt"/>
          <w:rFonts w:ascii="Arial" w:hAnsi="Arial" w:cs="Arial"/>
        </w:rPr>
        <w:t>ę</w:t>
      </w:r>
      <w:r w:rsidRPr="00D04C71">
        <w:rPr>
          <w:rStyle w:val="Teksttreci2"/>
          <w:rFonts w:ascii="Arial" w:hAnsi="Arial" w:cs="Arial"/>
          <w:sz w:val="24"/>
          <w:szCs w:val="24"/>
        </w:rPr>
        <w:t>pczej albo związku mającym na celu popełnienie przest</w:t>
      </w:r>
      <w:r w:rsidRPr="00D04C71">
        <w:rPr>
          <w:rStyle w:val="Teksttreci212pt"/>
          <w:rFonts w:ascii="Arial" w:hAnsi="Arial" w:cs="Arial"/>
        </w:rPr>
        <w:t>ę</w:t>
      </w:r>
      <w:r w:rsidRPr="00D04C71">
        <w:rPr>
          <w:rStyle w:val="Teksttreci2"/>
          <w:rFonts w:ascii="Arial" w:hAnsi="Arial" w:cs="Arial"/>
          <w:sz w:val="24"/>
          <w:szCs w:val="24"/>
        </w:rPr>
        <w:t>pstwa lub przest</w:t>
      </w:r>
      <w:r w:rsidRPr="00D04C71">
        <w:rPr>
          <w:rStyle w:val="Teksttreci212pt"/>
          <w:rFonts w:ascii="Arial" w:hAnsi="Arial" w:cs="Arial"/>
        </w:rPr>
        <w:t>ę</w:t>
      </w:r>
      <w:r w:rsidRPr="00D04C71">
        <w:rPr>
          <w:rStyle w:val="Teksttreci2"/>
          <w:rFonts w:ascii="Arial" w:hAnsi="Arial" w:cs="Arial"/>
          <w:sz w:val="24"/>
          <w:szCs w:val="24"/>
        </w:rPr>
        <w:t>pstwa skarbowego, o którym mowa w art. 258 Kodeksu karnego,</w:t>
      </w:r>
    </w:p>
    <w:p w14:paraId="181A894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handlu ludźmi, o którym mowa w art. 189a Kodeksu karnego,</w:t>
      </w:r>
    </w:p>
    <w:p w14:paraId="4D113598"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41E907"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finansowania przest</w:t>
      </w:r>
      <w:r w:rsidRPr="00D04C71">
        <w:rPr>
          <w:rStyle w:val="Teksttreci212pt"/>
          <w:rFonts w:ascii="Arial" w:hAnsi="Arial" w:cs="Arial"/>
        </w:rPr>
        <w:t>ę</w:t>
      </w:r>
      <w:r w:rsidRPr="00D04C71">
        <w:rPr>
          <w:rStyle w:val="Teksttreci2"/>
          <w:rFonts w:ascii="Arial" w:hAnsi="Arial" w:cs="Arial"/>
          <w:sz w:val="24"/>
          <w:szCs w:val="24"/>
        </w:rPr>
        <w:t>pstwa o charakterze terrorystycznym, o którym mowa w art. 165a Kodeksu karnego, lub przest</w:t>
      </w:r>
      <w:r w:rsidRPr="00D04C71">
        <w:rPr>
          <w:rStyle w:val="Teksttreci212pt"/>
          <w:rFonts w:ascii="Arial" w:hAnsi="Arial" w:cs="Arial"/>
        </w:rPr>
        <w:t>ę</w:t>
      </w:r>
      <w:r w:rsidRPr="00D04C71">
        <w:rPr>
          <w:rStyle w:val="Teksttreci2"/>
          <w:rFonts w:ascii="Arial" w:hAnsi="Arial" w:cs="Arial"/>
          <w:sz w:val="24"/>
          <w:szCs w:val="24"/>
        </w:rPr>
        <w:t>pstwo udaremniania lub utrudniania stwierdzenia przest</w:t>
      </w:r>
      <w:r w:rsidRPr="00D04C71">
        <w:rPr>
          <w:rStyle w:val="Teksttreci212pt"/>
          <w:rFonts w:ascii="Arial" w:hAnsi="Arial" w:cs="Arial"/>
        </w:rPr>
        <w:t>ę</w:t>
      </w:r>
      <w:r w:rsidRPr="00D04C71">
        <w:rPr>
          <w:rStyle w:val="Teksttreci2"/>
          <w:rFonts w:ascii="Arial" w:hAnsi="Arial" w:cs="Arial"/>
          <w:sz w:val="24"/>
          <w:szCs w:val="24"/>
        </w:rPr>
        <w:t>pnego pochodzenia pieniędzy lub ukrywania ich pochodzenia, o którym mowa w art. 299 Kodeksu karnego,</w:t>
      </w:r>
    </w:p>
    <w:p w14:paraId="03957F19"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 xml:space="preserve">o charakterze terrorystycznym, o którym mowa w art. 115 § 20 Kodeksu </w:t>
      </w:r>
      <w:r w:rsidRPr="00D04C71">
        <w:rPr>
          <w:rStyle w:val="Teksttreci2"/>
          <w:rFonts w:ascii="Arial" w:hAnsi="Arial" w:cs="Arial"/>
          <w:sz w:val="24"/>
          <w:szCs w:val="24"/>
        </w:rPr>
        <w:lastRenderedPageBreak/>
        <w:t>karnego, lub mające na celu popełnienie tego przestępstwa,</w:t>
      </w:r>
    </w:p>
    <w:p w14:paraId="1939957C"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powierzania wykonywania pracy ma</w:t>
      </w:r>
      <w:r w:rsidRPr="00D04C71">
        <w:rPr>
          <w:rStyle w:val="PogrubienieTeksttreci2115pt"/>
          <w:rFonts w:ascii="Arial" w:hAnsi="Arial" w:cs="Arial"/>
          <w:sz w:val="24"/>
          <w:szCs w:val="24"/>
        </w:rPr>
        <w:t>ł</w:t>
      </w:r>
      <w:r w:rsidRPr="00D04C71">
        <w:rPr>
          <w:rStyle w:val="Teksttreci2"/>
          <w:rFonts w:ascii="Arial" w:hAnsi="Arial" w:cs="Arial"/>
          <w:sz w:val="24"/>
          <w:szCs w:val="24"/>
        </w:rPr>
        <w:t>oletniemu cudzoziemcowi, o którym mowa w art. 9 ust. 2 ustawy z dnia 15 czerwca 2012 r. o skutkach powierzania wykonywania pracy cudzoziemcom przebywającym wbrew przepisom na terytorium Rzeczypospolitej Polskiej (Dz. U. poz. 769),</w:t>
      </w:r>
    </w:p>
    <w:p w14:paraId="512880C0" w14:textId="77777777" w:rsidR="00D04C71" w:rsidRPr="00D04C71" w:rsidRDefault="00D04C71">
      <w:pPr>
        <w:pStyle w:val="Akapitzlist"/>
        <w:widowControl w:val="0"/>
        <w:numPr>
          <w:ilvl w:val="0"/>
          <w:numId w:val="33"/>
        </w:numPr>
        <w:spacing w:line="360" w:lineRule="auto"/>
        <w:ind w:left="1134" w:hanging="425"/>
        <w:rPr>
          <w:rStyle w:val="Teksttreci2"/>
          <w:rFonts w:ascii="Arial" w:eastAsiaTheme="minorHAnsi" w:hAnsi="Arial" w:cs="Arial"/>
          <w:sz w:val="24"/>
          <w:szCs w:val="24"/>
          <w:lang w:eastAsia="en-US"/>
        </w:rPr>
      </w:pPr>
      <w:r w:rsidRPr="00D04C71">
        <w:rPr>
          <w:rStyle w:val="Teksttreci2"/>
          <w:rFonts w:ascii="Arial" w:hAnsi="Arial" w:cs="Arial"/>
          <w:sz w:val="24"/>
          <w:szCs w:val="24"/>
        </w:rPr>
        <w:t>przeciwko obrotowi gospodarczemu, o których mowa w art. 296-307 Kodeksu karnego, przestępstwo oszustwa, o którym mowa w art. 286 Kodeksu karnego, przestępstwo przeciwko wiarygodno</w:t>
      </w:r>
      <w:r w:rsidRPr="00D04C71">
        <w:rPr>
          <w:rStyle w:val="Teksttreci295pt"/>
          <w:rFonts w:ascii="Arial" w:hAnsi="Arial" w:cs="Arial"/>
          <w:sz w:val="24"/>
          <w:szCs w:val="24"/>
        </w:rPr>
        <w:t>ś</w:t>
      </w:r>
      <w:r w:rsidRPr="00D04C71">
        <w:rPr>
          <w:rStyle w:val="Teksttreci2"/>
          <w:rFonts w:ascii="Arial" w:hAnsi="Arial" w:cs="Arial"/>
          <w:sz w:val="24"/>
          <w:szCs w:val="24"/>
        </w:rPr>
        <w:t xml:space="preserve">ci dokumentów, </w:t>
      </w:r>
      <w:r w:rsidRPr="00D04C71">
        <w:rPr>
          <w:rStyle w:val="Teksttreci2"/>
          <w:rFonts w:ascii="Arial" w:hAnsi="Arial" w:cs="Arial"/>
          <w:sz w:val="24"/>
          <w:szCs w:val="24"/>
        </w:rPr>
        <w:br/>
        <w:t>o których mowa w art. 270-277d Kodeksu karnego, lub przestępstwo skarbowe,</w:t>
      </w:r>
    </w:p>
    <w:p w14:paraId="19E02343" w14:textId="77777777" w:rsidR="00D04C71" w:rsidRPr="00D04C71" w:rsidRDefault="00D04C71">
      <w:pPr>
        <w:pStyle w:val="Akapitzlist"/>
        <w:widowControl w:val="0"/>
        <w:numPr>
          <w:ilvl w:val="0"/>
          <w:numId w:val="33"/>
        </w:numPr>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6B58F31" w14:textId="77777777" w:rsidR="00D04C71" w:rsidRPr="00D04C71" w:rsidRDefault="00D04C71" w:rsidP="0064197C">
      <w:pPr>
        <w:pStyle w:val="Akapitzlist"/>
        <w:widowControl w:val="0"/>
        <w:spacing w:line="360" w:lineRule="auto"/>
        <w:ind w:left="1134" w:hanging="425"/>
        <w:rPr>
          <w:rStyle w:val="Teksttreci2"/>
          <w:rFonts w:ascii="Arial" w:hAnsi="Arial" w:cs="Arial"/>
          <w:sz w:val="24"/>
          <w:szCs w:val="24"/>
        </w:rPr>
      </w:pPr>
      <w:r w:rsidRPr="00D04C71">
        <w:rPr>
          <w:rStyle w:val="Teksttreci2"/>
          <w:rFonts w:ascii="Arial" w:hAnsi="Arial" w:cs="Arial"/>
          <w:sz w:val="24"/>
          <w:szCs w:val="24"/>
        </w:rPr>
        <w:t>— lub za odpowiedni czyn zabroniony określony w przepisach prawa obcego;</w:t>
      </w:r>
    </w:p>
    <w:p w14:paraId="3E431A13"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urzędującego członka jego organu zarządzającego lub nadzorczego, wspólnika spółki w spółce jawnej lub partnerskiej albo komplementariusza </w:t>
      </w:r>
      <w:r w:rsidRPr="00D04C71">
        <w:rPr>
          <w:rStyle w:val="Teksttreci2"/>
          <w:rFonts w:ascii="Arial" w:hAnsi="Arial" w:cs="Arial"/>
          <w:sz w:val="24"/>
          <w:szCs w:val="24"/>
        </w:rPr>
        <w:br/>
        <w:t>w spółce komandytowej lub komandytowo-akcyjnej lub prokurenta prawomocnie skazano za przestępstwo, o którym mowa w pkt 1.1;</w:t>
      </w:r>
    </w:p>
    <w:p w14:paraId="2F4C2B7C"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wobec którego wydano prawomocny wyrok sądu lub ostateczną decyzję administracyjną o zaleganiu z uiszczeniem podatków, opłat lub składek </w:t>
      </w:r>
      <w:r w:rsidRPr="00D04C71">
        <w:rPr>
          <w:rStyle w:val="Teksttreci2"/>
          <w:rFonts w:ascii="Arial" w:hAnsi="Arial" w:cs="Arial"/>
          <w:sz w:val="24"/>
          <w:szCs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D130F"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wobec którego prawomocnie orzeczono zakaz ubiegania się o zamówienia publiczne;</w:t>
      </w:r>
    </w:p>
    <w:p w14:paraId="1440E637"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t>
      </w:r>
      <w:r w:rsidRPr="00D04C71">
        <w:rPr>
          <w:rStyle w:val="Teksttreci2"/>
          <w:rFonts w:ascii="Arial" w:hAnsi="Arial" w:cs="Arial"/>
          <w:sz w:val="24"/>
          <w:szCs w:val="24"/>
        </w:rPr>
        <w:lastRenderedPageBreak/>
        <w:t>przygotowali te oferty lub wnioski niezależnie od siebie;</w:t>
      </w:r>
    </w:p>
    <w:p w14:paraId="18CC9590" w14:textId="77777777" w:rsidR="00D04C71" w:rsidRPr="00D04C71" w:rsidRDefault="00D04C71">
      <w:pPr>
        <w:pStyle w:val="Akapitzlist"/>
        <w:widowControl w:val="0"/>
        <w:numPr>
          <w:ilvl w:val="0"/>
          <w:numId w:val="32"/>
        </w:numPr>
        <w:tabs>
          <w:tab w:val="left" w:pos="483"/>
        </w:tabs>
        <w:spacing w:line="360" w:lineRule="auto"/>
        <w:ind w:left="709" w:hanging="283"/>
        <w:rPr>
          <w:rStyle w:val="Teksttreci2"/>
          <w:rFonts w:ascii="Arial" w:hAnsi="Arial" w:cs="Arial"/>
          <w:sz w:val="24"/>
          <w:szCs w:val="24"/>
        </w:rPr>
      </w:pPr>
      <w:r w:rsidRPr="00D04C71">
        <w:rPr>
          <w:rStyle w:val="Teksttreci2"/>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27705"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może podlegać wykluczeniu: </w:t>
      </w:r>
    </w:p>
    <w:p w14:paraId="3CED067C" w14:textId="77777777" w:rsidR="00D04C71" w:rsidRPr="00D04C71" w:rsidRDefault="00D04C71">
      <w:pPr>
        <w:pStyle w:val="Akapitzlist"/>
        <w:numPr>
          <w:ilvl w:val="2"/>
          <w:numId w:val="35"/>
        </w:numPr>
        <w:tabs>
          <w:tab w:val="clear" w:pos="1778"/>
          <w:tab w:val="left" w:pos="426"/>
        </w:tabs>
        <w:spacing w:line="360" w:lineRule="auto"/>
        <w:ind w:left="709" w:right="20" w:hanging="425"/>
        <w:rPr>
          <w:rFonts w:eastAsia="Calibri" w:cs="Arial"/>
          <w:sz w:val="24"/>
          <w:szCs w:val="24"/>
          <w:lang w:bidi="pl-PL"/>
        </w:rPr>
      </w:pPr>
      <w:r w:rsidRPr="00D04C71">
        <w:rPr>
          <w:rFonts w:cs="Arial"/>
          <w:sz w:val="24"/>
          <w:szCs w:val="24"/>
        </w:rPr>
        <w:t>na podstawie art. 5k rozporządzenia 833/2014 w brzmieniu nadanym rozporządzeniem 2022/576 przyjętym przez Radę Unii Europejskiej w dniu</w:t>
      </w:r>
      <w:r w:rsidRPr="00D04C71">
        <w:rPr>
          <w:rFonts w:cs="Arial"/>
          <w:sz w:val="24"/>
          <w:szCs w:val="24"/>
        </w:rPr>
        <w:br/>
        <w:t xml:space="preserve">8 kwietnia 2022 r. Zgodnie z treścią ww. przepisu, </w:t>
      </w:r>
      <w:r w:rsidRPr="00D04C71">
        <w:rPr>
          <w:rFonts w:cs="Arial"/>
          <w:bCs/>
          <w:sz w:val="24"/>
          <w:szCs w:val="24"/>
        </w:rPr>
        <w:t>zakazuje się udzielania lub dalszego wykonywania wszelkich zamówień publicznych lub koncesji objętych zakresem dyrektyw w sprawie zamówień publicznych</w:t>
      </w:r>
      <w:r w:rsidRPr="00D04C71">
        <w:rPr>
          <w:rFonts w:cs="Arial"/>
          <w:sz w:val="24"/>
          <w:szCs w:val="24"/>
        </w:rPr>
        <w:t xml:space="preserve">, na rzecz lub </w:t>
      </w:r>
      <w:r w:rsidRPr="00D04C71">
        <w:rPr>
          <w:rFonts w:cs="Arial"/>
          <w:sz w:val="24"/>
          <w:szCs w:val="24"/>
        </w:rPr>
        <w:br/>
        <w:t>z udziałem:</w:t>
      </w:r>
    </w:p>
    <w:p w14:paraId="6C1E8CB3"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obywateli rosyjskich lub osób fizycznych lub prawnych, podmiotów lub organów z siedzibą w Rosji;</w:t>
      </w:r>
    </w:p>
    <w:p w14:paraId="6B089E12" w14:textId="77777777" w:rsidR="00D04C71" w:rsidRPr="00D04C71" w:rsidRDefault="00D04C71">
      <w:pPr>
        <w:pStyle w:val="Akapitzlist"/>
        <w:numPr>
          <w:ilvl w:val="3"/>
          <w:numId w:val="38"/>
        </w:numPr>
        <w:spacing w:after="200" w:line="360" w:lineRule="auto"/>
        <w:ind w:left="1134" w:hanging="425"/>
        <w:rPr>
          <w:rFonts w:cs="Arial"/>
          <w:sz w:val="24"/>
          <w:szCs w:val="24"/>
        </w:rPr>
      </w:pPr>
      <w:r w:rsidRPr="00D04C71">
        <w:rPr>
          <w:rFonts w:cs="Arial"/>
          <w:sz w:val="24"/>
          <w:szCs w:val="24"/>
        </w:rPr>
        <w:t>osób prawnych, podmiotów lub organów, do których prawa własności bezpośrednio lub pośrednio w ponad 50% należą do podmiotu, o którym mowa w lit. a) niniejszego pkt; lub</w:t>
      </w:r>
    </w:p>
    <w:p w14:paraId="44A4F9DF" w14:textId="77777777" w:rsidR="00D04C71" w:rsidRPr="00D04C71" w:rsidRDefault="00D04C71">
      <w:pPr>
        <w:pStyle w:val="Akapitzlist"/>
        <w:numPr>
          <w:ilvl w:val="3"/>
          <w:numId w:val="38"/>
        </w:numPr>
        <w:spacing w:after="120" w:line="360" w:lineRule="auto"/>
        <w:ind w:left="1134" w:hanging="425"/>
        <w:rPr>
          <w:rFonts w:cs="Arial"/>
          <w:sz w:val="24"/>
          <w:szCs w:val="24"/>
        </w:rPr>
      </w:pPr>
      <w:r w:rsidRPr="00D04C71">
        <w:rPr>
          <w:rFonts w:cs="Arial"/>
          <w:sz w:val="24"/>
          <w:szCs w:val="24"/>
        </w:rPr>
        <w:t>osób fizycznych lub prawnych, podmiotów lub organów działających w imieniu lub pod kierunkiem podmiotu, o którym mowa w lit. a) lub b) niniejszego pkt,</w:t>
      </w:r>
    </w:p>
    <w:p w14:paraId="0812B80E" w14:textId="77777777" w:rsidR="00D04C71" w:rsidRPr="00D04C71" w:rsidRDefault="00D04C71" w:rsidP="0064197C">
      <w:pPr>
        <w:tabs>
          <w:tab w:val="left" w:pos="426"/>
        </w:tabs>
        <w:spacing w:after="120" w:line="360" w:lineRule="auto"/>
        <w:ind w:left="709" w:right="20"/>
        <w:rPr>
          <w:rFonts w:ascii="Arial" w:hAnsi="Arial" w:cs="Arial"/>
          <w:sz w:val="24"/>
          <w:szCs w:val="24"/>
          <w:lang w:eastAsia="pl-PL" w:bidi="pl-PL"/>
        </w:rPr>
      </w:pPr>
      <w:r w:rsidRPr="00D04C71">
        <w:rPr>
          <w:rFonts w:ascii="Arial" w:hAnsi="Arial" w:cs="Arial"/>
          <w:sz w:val="24"/>
          <w:szCs w:val="24"/>
        </w:rPr>
        <w:t>w tym podwykonawców, dostawców lub podmiotów, na których zdolności polega się w rozumieniu dyrektyw w sprawie zamówień publicznych, w przypadku gdy przypada na nich ponad 10% wartości zamówienia.</w:t>
      </w:r>
    </w:p>
    <w:p w14:paraId="512BB4F8" w14:textId="77777777" w:rsidR="00D04C71" w:rsidRPr="00D04C71" w:rsidRDefault="00D04C71">
      <w:pPr>
        <w:pStyle w:val="Akapitzlist"/>
        <w:numPr>
          <w:ilvl w:val="2"/>
          <w:numId w:val="35"/>
        </w:numPr>
        <w:tabs>
          <w:tab w:val="clear" w:pos="1778"/>
          <w:tab w:val="left" w:pos="426"/>
          <w:tab w:val="num" w:pos="709"/>
        </w:tabs>
        <w:spacing w:line="360" w:lineRule="auto"/>
        <w:ind w:left="709" w:right="20" w:hanging="425"/>
        <w:rPr>
          <w:rFonts w:eastAsia="Calibri" w:cs="Arial"/>
          <w:sz w:val="24"/>
          <w:szCs w:val="24"/>
          <w:lang w:bidi="pl-PL"/>
        </w:rPr>
      </w:pPr>
      <w:r w:rsidRPr="00D04C71">
        <w:rPr>
          <w:rFonts w:cs="Arial"/>
          <w:sz w:val="24"/>
          <w:szCs w:val="24"/>
        </w:rPr>
        <w:t>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z postępowania o udzielenie zamówienia publicznego lub konkursu prowadzonego na podstawie ustawy Pzp, wyklucza się:</w:t>
      </w:r>
    </w:p>
    <w:p w14:paraId="14CA7DAA"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 xml:space="preserve">Wykonawcę oraz uczestnika konkursu wymienionego w wykazach określonych w rozporządzeniu 765/2006 i rozporządzeniu 269/2014 albo </w:t>
      </w:r>
      <w:r w:rsidRPr="00D04C71">
        <w:rPr>
          <w:rFonts w:cs="Arial"/>
          <w:sz w:val="24"/>
          <w:szCs w:val="24"/>
        </w:rPr>
        <w:lastRenderedPageBreak/>
        <w:t>wpisanego na listę na podstawie decyzji w sprawie wpisu na listę rozstrzygającej o zastosowaniu środka, o którym mowa w art. 1 pkt 3 ustawy,</w:t>
      </w:r>
    </w:p>
    <w:p w14:paraId="3743A7FE" w14:textId="77777777" w:rsidR="00D04C71" w:rsidRPr="00D04C71" w:rsidRDefault="00D04C71">
      <w:pPr>
        <w:pStyle w:val="Akapitzlist"/>
        <w:numPr>
          <w:ilvl w:val="0"/>
          <w:numId w:val="39"/>
        </w:numPr>
        <w:spacing w:after="200" w:line="360" w:lineRule="auto"/>
        <w:ind w:left="1134" w:hanging="425"/>
        <w:rPr>
          <w:rFonts w:cs="Arial"/>
          <w:sz w:val="24"/>
          <w:szCs w:val="24"/>
        </w:rPr>
      </w:pPr>
      <w:r w:rsidRPr="00D04C71">
        <w:rPr>
          <w:rFonts w:cs="Arial"/>
          <w:sz w:val="24"/>
          <w:szCs w:val="24"/>
        </w:rPr>
        <w:t xml:space="preserve">Wykonawcę oraz uczestnika konkursu, którego beneficjentem rzeczywistym w rozumieniu ustawy z dnia 1 marca 2018 r. </w:t>
      </w:r>
      <w:r w:rsidRPr="00D04C71">
        <w:rPr>
          <w:rFonts w:cs="Arial"/>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04C71">
        <w:rPr>
          <w:rFonts w:cs="Arial"/>
          <w:sz w:val="24"/>
          <w:szCs w:val="24"/>
        </w:rPr>
        <w:br/>
        <w:t>na listę rozstrzygającej o zastosowaniu środka, o którym mowa w art. 1 pkt 3 ustawy,</w:t>
      </w:r>
    </w:p>
    <w:p w14:paraId="39908ED2" w14:textId="77777777" w:rsidR="00D04C71" w:rsidRPr="00D04C71" w:rsidRDefault="00D04C71">
      <w:pPr>
        <w:pStyle w:val="Akapitzlist"/>
        <w:numPr>
          <w:ilvl w:val="0"/>
          <w:numId w:val="39"/>
        </w:numPr>
        <w:tabs>
          <w:tab w:val="left" w:pos="709"/>
        </w:tabs>
        <w:spacing w:line="360" w:lineRule="auto"/>
        <w:ind w:left="1134" w:right="20" w:hanging="425"/>
        <w:rPr>
          <w:rFonts w:cs="Arial"/>
          <w:sz w:val="24"/>
          <w:szCs w:val="24"/>
        </w:rPr>
      </w:pPr>
      <w:r w:rsidRPr="00D04C71">
        <w:rPr>
          <w:rFonts w:cs="Arial"/>
          <w:sz w:val="24"/>
          <w:szCs w:val="24"/>
        </w:rPr>
        <w:t xml:space="preserve">Wykonawcę oraz uczestnika konkursu, którego jednostką dominującą </w:t>
      </w:r>
      <w:r w:rsidRPr="00D04C71">
        <w:rPr>
          <w:rFonts w:cs="Arial"/>
          <w:sz w:val="24"/>
          <w:szCs w:val="24"/>
        </w:rPr>
        <w:br/>
        <w:t xml:space="preserve">w rozumieniu art. 3 ust. 1 pkt 37 ustawy z dnia 29 września 1994 r. </w:t>
      </w:r>
      <w:r w:rsidRPr="00D04C71">
        <w:rPr>
          <w:rFonts w:cs="Arial"/>
          <w:sz w:val="24"/>
          <w:szCs w:val="24"/>
        </w:rPr>
        <w:br/>
        <w:t>o rachunkowości (Dz. U. z 2021 r. poz. 217, 2105 i 2106), jest podmiot wymieniony w wykazach określonych w rozporządzeniu 765/2006</w:t>
      </w:r>
      <w:r w:rsidRPr="00D04C71">
        <w:rPr>
          <w:rFonts w:cs="Arial"/>
          <w:sz w:val="24"/>
          <w:szCs w:val="24"/>
        </w:rPr>
        <w:br/>
        <w:t xml:space="preserve">i rozporządzeniu 269/2014 albo wpisany na listę lub będący taką jednostką dominującą od dnia 24 lutego 2022 r., o ile został wpisany </w:t>
      </w:r>
      <w:r w:rsidRPr="00D04C71">
        <w:rPr>
          <w:rFonts w:cs="Arial"/>
          <w:sz w:val="24"/>
          <w:szCs w:val="24"/>
        </w:rPr>
        <w:br/>
        <w:t xml:space="preserve">na listę na podstawie decyzji w sprawie wpisu na listę rozstrzygającej </w:t>
      </w:r>
      <w:r w:rsidRPr="00D04C71">
        <w:rPr>
          <w:rFonts w:cs="Arial"/>
          <w:sz w:val="24"/>
          <w:szCs w:val="24"/>
        </w:rPr>
        <w:br/>
        <w:t>o zastosowaniu środka, o którym mowa w art. 1 pkt 3 ustawy.</w:t>
      </w:r>
    </w:p>
    <w:p w14:paraId="79C3D611" w14:textId="77777777" w:rsidR="00D04C71" w:rsidRPr="00D04C71" w:rsidRDefault="00D04C71">
      <w:pPr>
        <w:pStyle w:val="Akapitzlist"/>
        <w:numPr>
          <w:ilvl w:val="0"/>
          <w:numId w:val="31"/>
        </w:numPr>
        <w:tabs>
          <w:tab w:val="left" w:pos="426"/>
        </w:tabs>
        <w:spacing w:line="360" w:lineRule="auto"/>
        <w:ind w:right="20"/>
        <w:rPr>
          <w:rStyle w:val="Teksttreci2"/>
          <w:rFonts w:ascii="Arial" w:hAnsi="Arial" w:cs="Arial"/>
          <w:sz w:val="24"/>
          <w:szCs w:val="24"/>
        </w:rPr>
      </w:pPr>
      <w:r w:rsidRPr="00D04C71">
        <w:rPr>
          <w:rStyle w:val="Teksttreci2"/>
          <w:rFonts w:ascii="Arial" w:hAnsi="Arial" w:cs="Arial"/>
          <w:sz w:val="24"/>
          <w:szCs w:val="24"/>
        </w:rPr>
        <w:t>Wykonawca może zostać wykluczony przez Zamawiającego na każdym etapie postępowania o udzielenie zamówienia.</w:t>
      </w:r>
    </w:p>
    <w:p w14:paraId="68F84AD3" w14:textId="77777777" w:rsidR="00D04C71" w:rsidRPr="00D04C71" w:rsidRDefault="00D04C71">
      <w:pPr>
        <w:pStyle w:val="Akapitzlist"/>
        <w:numPr>
          <w:ilvl w:val="0"/>
          <w:numId w:val="31"/>
        </w:numPr>
        <w:tabs>
          <w:tab w:val="left" w:pos="426"/>
        </w:tabs>
        <w:spacing w:line="360" w:lineRule="auto"/>
        <w:ind w:right="20"/>
        <w:rPr>
          <w:rFonts w:eastAsia="Calibri" w:cs="Arial"/>
          <w:sz w:val="24"/>
          <w:szCs w:val="24"/>
          <w:lang w:bidi="pl-PL"/>
        </w:rPr>
      </w:pPr>
      <w:r w:rsidRPr="00D04C71">
        <w:rPr>
          <w:rFonts w:cs="Arial"/>
          <w:sz w:val="24"/>
          <w:szCs w:val="24"/>
        </w:rPr>
        <w:t xml:space="preserve">Wykonawca nie podlega wykluczeniu w okolicznościach określonych w art. 108 ust. 1 pkt 1, 2 i 5 ustawy, jeżeli udowodni Zamawiającemu, że spełnił łącznie następujące przesłanki: </w:t>
      </w:r>
    </w:p>
    <w:p w14:paraId="185B7C36"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naprawił lub zobowiązał się do naprawienia szkody wyrządzonej przestępstwem, wykroczeniem lub swoim nieprawidłowym postępowaniem, </w:t>
      </w:r>
      <w:r w:rsidRPr="00D04C71">
        <w:rPr>
          <w:rFonts w:cs="Arial"/>
          <w:sz w:val="24"/>
          <w:szCs w:val="24"/>
        </w:rPr>
        <w:br/>
        <w:t xml:space="preserve">w tym poprzez zadośćuczynienie pieniężne; </w:t>
      </w:r>
    </w:p>
    <w:p w14:paraId="08B8EB41"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D04C71">
        <w:rPr>
          <w:rFonts w:cs="Arial"/>
          <w:sz w:val="24"/>
          <w:szCs w:val="24"/>
        </w:rPr>
        <w:br/>
        <w:t xml:space="preserve">z właściwymi organami, w tym organami ścigania, lub Zamawiającym; </w:t>
      </w:r>
    </w:p>
    <w:p w14:paraId="3925C29A" w14:textId="77777777" w:rsidR="00D04C71" w:rsidRPr="00D04C71" w:rsidRDefault="00D04C71">
      <w:pPr>
        <w:pStyle w:val="Akapitzlist"/>
        <w:numPr>
          <w:ilvl w:val="0"/>
          <w:numId w:val="37"/>
        </w:numPr>
        <w:tabs>
          <w:tab w:val="left" w:pos="426"/>
        </w:tabs>
        <w:spacing w:line="360" w:lineRule="auto"/>
        <w:ind w:left="709" w:right="20" w:hanging="425"/>
        <w:rPr>
          <w:rFonts w:cs="Arial"/>
          <w:sz w:val="24"/>
          <w:szCs w:val="24"/>
        </w:rPr>
      </w:pPr>
      <w:r w:rsidRPr="00D04C71">
        <w:rPr>
          <w:rFonts w:cs="Arial"/>
          <w:sz w:val="24"/>
          <w:szCs w:val="24"/>
        </w:rPr>
        <w:lastRenderedPageBreak/>
        <w:t>podjął konkretne środki techniczne, organizacyjne i kadrowe, odpowiednie dla zapobiegania dalszym przestępstwom, wykroczeniom lub nieprawidłowemu postępowaniu, w szczególności:</w:t>
      </w:r>
    </w:p>
    <w:p w14:paraId="78A76B4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zerwał wszelkie powiązania z osobami lub podmiotami odpowiedzialnymi za nieprawidłowe postępowanie Wykonawcy, </w:t>
      </w:r>
    </w:p>
    <w:p w14:paraId="49CC759D"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zreorganizował personel, </w:t>
      </w:r>
    </w:p>
    <w:p w14:paraId="43C8DFA0"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wdrożył system sprawozdawczości i kontroli, </w:t>
      </w:r>
    </w:p>
    <w:p w14:paraId="0C37E3EE"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utworzył struktury audytu wewnętrznego do monitorowania przestrzegania przepisów, wewnętrznych regulacji lub standardów, </w:t>
      </w:r>
    </w:p>
    <w:p w14:paraId="572FDD07" w14:textId="77777777" w:rsidR="00D04C71" w:rsidRPr="00D04C71" w:rsidRDefault="00D04C71">
      <w:pPr>
        <w:pStyle w:val="Akapitzlist"/>
        <w:numPr>
          <w:ilvl w:val="3"/>
          <w:numId w:val="36"/>
        </w:numPr>
        <w:tabs>
          <w:tab w:val="left" w:pos="426"/>
        </w:tabs>
        <w:spacing w:line="360" w:lineRule="auto"/>
        <w:ind w:left="1134" w:right="20" w:hanging="425"/>
        <w:rPr>
          <w:rFonts w:cs="Arial"/>
          <w:sz w:val="24"/>
          <w:szCs w:val="24"/>
        </w:rPr>
      </w:pPr>
      <w:r w:rsidRPr="00D04C71">
        <w:rPr>
          <w:rFonts w:cs="Arial"/>
          <w:sz w:val="24"/>
          <w:szCs w:val="24"/>
        </w:rPr>
        <w:t xml:space="preserve">wprowadził wewnętrzne regulacje dotyczące odpowiedzialności </w:t>
      </w:r>
      <w:r w:rsidRPr="00D04C71">
        <w:rPr>
          <w:rFonts w:cs="Arial"/>
          <w:sz w:val="24"/>
          <w:szCs w:val="24"/>
        </w:rPr>
        <w:br/>
        <w:t xml:space="preserve">i odszkodowań za nieprzestrzeganie przepisów, wewnętrznych regulacji lub standardów. </w:t>
      </w:r>
    </w:p>
    <w:p w14:paraId="623F3EE4" w14:textId="2C0F2625" w:rsidR="00D04C71" w:rsidRDefault="00D04C71">
      <w:pPr>
        <w:pStyle w:val="Akapitzlist"/>
        <w:numPr>
          <w:ilvl w:val="0"/>
          <w:numId w:val="31"/>
        </w:numPr>
        <w:tabs>
          <w:tab w:val="left" w:pos="426"/>
        </w:tabs>
        <w:spacing w:line="360" w:lineRule="auto"/>
        <w:ind w:right="20"/>
        <w:rPr>
          <w:rFonts w:cs="Arial"/>
          <w:sz w:val="24"/>
          <w:szCs w:val="24"/>
        </w:rPr>
      </w:pPr>
      <w:r w:rsidRPr="00D04C71">
        <w:rPr>
          <w:rFonts w:cs="Arial"/>
          <w:sz w:val="24"/>
          <w:szCs w:val="24"/>
        </w:rPr>
        <w:t>Zamawiający ocenia, czy podjęte przez Wykonawcę czynności, o których mowa</w:t>
      </w:r>
      <w:r w:rsidRPr="00D04C71">
        <w:rPr>
          <w:rFonts w:cs="Arial"/>
          <w:sz w:val="24"/>
          <w:szCs w:val="24"/>
        </w:rPr>
        <w:br/>
        <w:t>w pkt 4, są wystarczające do wykazania jego rzetelności, uwzględniając wagę</w:t>
      </w:r>
      <w:r w:rsidRPr="00D04C71">
        <w:rPr>
          <w:rFonts w:cs="Arial"/>
          <w:sz w:val="24"/>
          <w:szCs w:val="24"/>
        </w:rPr>
        <w:br/>
        <w:t>i szczególne okoliczności czynu Wykonawcy. Jeżeli podjęte przez Wykonawcę czynności, o których mowa w pkt 4, nie są wystarczające do wykazania jego rzetelności, Zamawiający wyklucza Wykonawcę.</w:t>
      </w:r>
    </w:p>
    <w:p w14:paraId="41829491" w14:textId="2F5C9981" w:rsidR="009B2DFA" w:rsidRPr="00D04C71" w:rsidRDefault="00D04C71">
      <w:pPr>
        <w:pStyle w:val="Akapitzlist"/>
        <w:numPr>
          <w:ilvl w:val="0"/>
          <w:numId w:val="31"/>
        </w:numPr>
        <w:tabs>
          <w:tab w:val="left" w:pos="426"/>
        </w:tabs>
        <w:spacing w:after="240" w:line="360" w:lineRule="auto"/>
        <w:ind w:right="20"/>
        <w:rPr>
          <w:rFonts w:cs="Arial"/>
          <w:sz w:val="24"/>
          <w:szCs w:val="24"/>
        </w:rPr>
      </w:pPr>
      <w:r w:rsidRPr="00D04C71">
        <w:rPr>
          <w:rFonts w:cs="Arial"/>
          <w:sz w:val="24"/>
          <w:szCs w:val="24"/>
        </w:rPr>
        <w:t xml:space="preserve">W celu skorzystania z zapisów pkt 4, Wykonawca zobowiązany jest </w:t>
      </w:r>
      <w:r w:rsidRPr="00D04C71">
        <w:rPr>
          <w:rFonts w:cs="Arial"/>
          <w:sz w:val="24"/>
          <w:szCs w:val="24"/>
        </w:rPr>
        <w:br/>
        <w:t xml:space="preserve">do wypełnienia stosownej rubryki w oświadczeniu o niepodleganiu wykluczeniu </w:t>
      </w:r>
      <w:r w:rsidRPr="00D04C71">
        <w:rPr>
          <w:rFonts w:cs="Arial"/>
          <w:sz w:val="24"/>
          <w:szCs w:val="24"/>
        </w:rPr>
        <w:br/>
        <w:t>z postępowania.</w:t>
      </w:r>
      <w:r w:rsidRPr="00D04C71">
        <w:rPr>
          <w:rFonts w:cs="Arial"/>
          <w:bCs/>
          <w:sz w:val="24"/>
          <w:szCs w:val="24"/>
        </w:rPr>
        <w:t xml:space="preserve"> Wykonawca nie podlega wykluczeniu, jeżeli Zamawiający, uwzględniając wagę i szczególne okoliczności czynu Wykonawcy, uzna za wystarczające dowody przedstawione na podstawie pkt 4.</w:t>
      </w:r>
    </w:p>
    <w:p w14:paraId="3F3D9B03" w14:textId="6B5C14E2" w:rsidR="009B2DFA" w:rsidRPr="00FE5036" w:rsidRDefault="0000140A">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t>W</w:t>
      </w:r>
      <w:r w:rsidR="00FE5036" w:rsidRPr="00FE5036">
        <w:rPr>
          <w:rFonts w:ascii="Arial" w:eastAsia="Arial" w:hAnsi="Arial" w:cs="Arial"/>
          <w:b/>
          <w:color w:val="000000"/>
          <w:sz w:val="28"/>
          <w:szCs w:val="28"/>
        </w:rPr>
        <w:t>arunki udziału w postępowaniu.</w:t>
      </w:r>
      <w:bookmarkStart w:id="5" w:name="_heading=h.2s8eyo1" w:colFirst="0" w:colLast="0"/>
      <w:bookmarkEnd w:id="5"/>
    </w:p>
    <w:p w14:paraId="39709988" w14:textId="77777777" w:rsidR="009B2DFA" w:rsidRPr="00FE5036" w:rsidRDefault="001C2BE5">
      <w:pPr>
        <w:numPr>
          <w:ilvl w:val="0"/>
          <w:numId w:val="13"/>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Zamawiający nie  stawia szczególnych wymagań w tym zakresie.</w:t>
      </w:r>
    </w:p>
    <w:p w14:paraId="32D230C3" w14:textId="00ADC613"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uprawnień do prowadzenia określonej działalności gospodarczej lub zawodowej, o ile wynika to z odrębnych przepisów</w:t>
      </w:r>
    </w:p>
    <w:p w14:paraId="44A57232" w14:textId="51F275D3" w:rsidR="009B2DFA" w:rsidRDefault="0061471F" w:rsidP="001A6757">
      <w:pPr>
        <w:pBdr>
          <w:top w:val="nil"/>
          <w:left w:val="nil"/>
          <w:bottom w:val="nil"/>
          <w:right w:val="nil"/>
          <w:between w:val="nil"/>
        </w:pBdr>
        <w:spacing w:after="0" w:line="360" w:lineRule="auto"/>
        <w:ind w:left="964"/>
        <w:contextualSpacing/>
        <w:rPr>
          <w:rFonts w:ascii="Arial" w:hAnsi="Arial" w:cs="Arial"/>
          <w:sz w:val="24"/>
          <w:szCs w:val="24"/>
        </w:rPr>
      </w:pPr>
      <w:r>
        <w:rPr>
          <w:rFonts w:ascii="Arial" w:hAnsi="Arial" w:cs="Arial"/>
          <w:sz w:val="24"/>
          <w:szCs w:val="24"/>
        </w:rPr>
        <w:t>brak wymagań w tym zakresie</w:t>
      </w:r>
    </w:p>
    <w:p w14:paraId="1A1ABB56" w14:textId="77777777" w:rsidR="009B2DFA" w:rsidRPr="003B09FA" w:rsidRDefault="001C2BE5">
      <w:pPr>
        <w:numPr>
          <w:ilvl w:val="1"/>
          <w:numId w:val="1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2F698311" w:rsidR="009B2DFA" w:rsidRPr="00FE5036" w:rsidRDefault="0064197C"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color w:val="000000"/>
          <w:sz w:val="24"/>
          <w:szCs w:val="24"/>
        </w:rPr>
        <w:t>Zamawiający nie stawia szczególnych wymagań w tym zakresie.</w:t>
      </w:r>
    </w:p>
    <w:p w14:paraId="0D8EEB94" w14:textId="2158ECD8" w:rsidR="009B2DFA" w:rsidRDefault="001C2BE5">
      <w:pPr>
        <w:numPr>
          <w:ilvl w:val="1"/>
          <w:numId w:val="13"/>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lastRenderedPageBreak/>
        <w:t xml:space="preserve">zdolności technicznej lub zawodowej </w:t>
      </w:r>
    </w:p>
    <w:p w14:paraId="6B82D3DD" w14:textId="1506A45F" w:rsidR="00A15679" w:rsidRPr="003B09FA" w:rsidRDefault="00A15679" w:rsidP="00A15679">
      <w:pPr>
        <w:pBdr>
          <w:top w:val="nil"/>
          <w:left w:val="nil"/>
          <w:bottom w:val="nil"/>
          <w:right w:val="nil"/>
          <w:between w:val="nil"/>
        </w:pBdr>
        <w:shd w:val="clear" w:color="auto" w:fill="FFFFFF"/>
        <w:spacing w:after="0" w:line="360" w:lineRule="auto"/>
        <w:ind w:left="964"/>
        <w:contextualSpacing/>
        <w:rPr>
          <w:rFonts w:ascii="Arial" w:eastAsia="Arial" w:hAnsi="Arial" w:cs="Arial"/>
          <w:color w:val="000000"/>
          <w:sz w:val="24"/>
          <w:szCs w:val="24"/>
        </w:rPr>
      </w:pPr>
      <w:r w:rsidRPr="00FE5036">
        <w:rPr>
          <w:rFonts w:ascii="Arial" w:eastAsia="Arial" w:hAnsi="Arial" w:cs="Arial"/>
          <w:color w:val="000000"/>
          <w:sz w:val="24"/>
          <w:szCs w:val="24"/>
        </w:rPr>
        <w:t>Zamawiający nie stawia szczególnych wymagań w tym zakresie.</w:t>
      </w:r>
    </w:p>
    <w:p w14:paraId="510D4855" w14:textId="3F639FFE" w:rsidR="009B2DFA" w:rsidRPr="00E53FCE" w:rsidRDefault="00FE5036">
      <w:pPr>
        <w:keepNext/>
        <w:numPr>
          <w:ilvl w:val="0"/>
          <w:numId w:val="14"/>
        </w:numPr>
        <w:pBdr>
          <w:top w:val="single" w:sz="4" w:space="8" w:color="FFFFFF"/>
          <w:left w:val="nil"/>
          <w:bottom w:val="single" w:sz="4" w:space="5" w:color="FFFFFF"/>
          <w:right w:val="nil"/>
          <w:between w:val="nil"/>
        </w:pBdr>
        <w:shd w:val="clear" w:color="auto" w:fill="BCD0ED"/>
        <w:spacing w:before="240"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6" w:name="_heading=h.17dp8vu" w:colFirst="0" w:colLast="0"/>
      <w:bookmarkEnd w:id="6"/>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BE7DE2"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4576E032" w14:textId="77777777" w:rsidR="00BE7DE2" w:rsidRPr="00BE7DE2" w:rsidRDefault="00BE7DE2" w:rsidP="00813B97">
      <w:pPr>
        <w:numPr>
          <w:ilvl w:val="1"/>
          <w:numId w:val="1"/>
        </w:numPr>
        <w:spacing w:after="120" w:line="360" w:lineRule="auto"/>
        <w:ind w:left="964" w:hanging="607"/>
        <w:contextualSpacing/>
        <w:rPr>
          <w:rFonts w:ascii="Arial" w:eastAsia="Arial" w:hAnsi="Arial" w:cs="Arial"/>
          <w:sz w:val="24"/>
          <w:szCs w:val="24"/>
        </w:rPr>
      </w:pPr>
      <w:r w:rsidRPr="00BE7DE2">
        <w:rPr>
          <w:rFonts w:ascii="Arial" w:hAnsi="Arial" w:cs="Arial"/>
          <w:sz w:val="24"/>
          <w:szCs w:val="24"/>
        </w:rPr>
        <w:t>W przypadku Wykonawców wspólnie ubiegających się o udzielenie zamówienia, żaden z nich nie może podlegać wykluczeniu na podstawie art. 108 ust. 1 ustawy.</w:t>
      </w:r>
    </w:p>
    <w:p w14:paraId="38AA6E55" w14:textId="54C07C7E" w:rsidR="00637EDA" w:rsidRPr="00EA2256" w:rsidRDefault="00EA2256" w:rsidP="00813B97">
      <w:pPr>
        <w:numPr>
          <w:ilvl w:val="0"/>
          <w:numId w:val="1"/>
        </w:numPr>
        <w:spacing w:before="360"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44C00445"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może powierzyć wykonanie części zamówienia podwykonawcy.</w:t>
      </w:r>
    </w:p>
    <w:p w14:paraId="78ECC976"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wskazuje w ofercie w załączniku nr 1 do SWZ, części zamówienia, których wykonanie zamierza powierzyć podwykonawcom, oraz podaje nazwy ewentualnych podwykonawców, jeżeli są już znani.</w:t>
      </w:r>
    </w:p>
    <w:p w14:paraId="6157C851" w14:textId="1EF14F01" w:rsidR="009B2DFA" w:rsidRDefault="001C2BE5" w:rsidP="006C0E45">
      <w:pPr>
        <w:numPr>
          <w:ilvl w:val="1"/>
          <w:numId w:val="1"/>
        </w:numPr>
        <w:spacing w:after="240" w:line="360" w:lineRule="auto"/>
        <w:ind w:left="964" w:hanging="607"/>
        <w:rPr>
          <w:rFonts w:ascii="Arial" w:eastAsia="Arial" w:hAnsi="Arial" w:cs="Arial"/>
          <w:sz w:val="24"/>
          <w:szCs w:val="24"/>
        </w:rPr>
      </w:pPr>
      <w:r w:rsidRPr="00EA2256">
        <w:rPr>
          <w:rFonts w:ascii="Arial" w:eastAsia="Arial" w:hAnsi="Arial" w:cs="Arial"/>
          <w:sz w:val="24"/>
          <w:szCs w:val="24"/>
        </w:rPr>
        <w:t xml:space="preserve">Warunki realizacji zamówienia przy udziale podwykonawców określają projektowane postanowienia umowy (załącznik nr </w:t>
      </w:r>
      <w:r w:rsidR="00813B97">
        <w:rPr>
          <w:rFonts w:ascii="Arial" w:eastAsia="Arial" w:hAnsi="Arial" w:cs="Arial"/>
          <w:sz w:val="24"/>
          <w:szCs w:val="24"/>
        </w:rPr>
        <w:t>5</w:t>
      </w:r>
      <w:r w:rsidRPr="00EA2256">
        <w:rPr>
          <w:rFonts w:ascii="Arial" w:eastAsia="Arial" w:hAnsi="Arial" w:cs="Arial"/>
          <w:sz w:val="24"/>
          <w:szCs w:val="24"/>
        </w:rPr>
        <w:t xml:space="preserve"> do SWZ).</w:t>
      </w:r>
    </w:p>
    <w:p w14:paraId="45C6F0D4" w14:textId="59185D10" w:rsidR="00D665D2" w:rsidRPr="00D665D2" w:rsidRDefault="00D665D2" w:rsidP="00D665D2">
      <w:pPr>
        <w:keepNext/>
        <w:pBdr>
          <w:top w:val="single" w:sz="4" w:space="8" w:color="FFFFFF"/>
          <w:left w:val="nil"/>
          <w:bottom w:val="single" w:sz="4" w:space="5" w:color="FFFFFF"/>
          <w:right w:val="nil"/>
          <w:between w:val="nil"/>
        </w:pBdr>
        <w:shd w:val="clear" w:color="auto" w:fill="BCD0ED"/>
        <w:spacing w:before="240" w:after="0" w:line="360" w:lineRule="auto"/>
        <w:ind w:left="426" w:hanging="426"/>
        <w:outlineLvl w:val="0"/>
        <w:rPr>
          <w:rFonts w:ascii="Arial" w:eastAsia="Arial" w:hAnsi="Arial" w:cs="Arial"/>
          <w:iCs/>
          <w:color w:val="000000"/>
          <w:sz w:val="28"/>
          <w:szCs w:val="28"/>
        </w:rPr>
      </w:pPr>
      <w:r>
        <w:rPr>
          <w:rFonts w:ascii="Arial" w:hAnsi="Arial" w:cs="Arial"/>
          <w:b/>
          <w:bCs/>
          <w:sz w:val="28"/>
          <w:szCs w:val="28"/>
        </w:rPr>
        <w:t>X.</w:t>
      </w:r>
      <w:r>
        <w:rPr>
          <w:rFonts w:ascii="Arial" w:hAnsi="Arial" w:cs="Arial"/>
          <w:b/>
          <w:bCs/>
          <w:sz w:val="28"/>
          <w:szCs w:val="28"/>
        </w:rPr>
        <w:tab/>
      </w:r>
      <w:r w:rsidRPr="00D665D2">
        <w:rPr>
          <w:rFonts w:ascii="Arial" w:hAnsi="Arial" w:cs="Arial"/>
          <w:b/>
          <w:bCs/>
          <w:sz w:val="28"/>
          <w:szCs w:val="28"/>
        </w:rPr>
        <w:t>Dokumenty i oświadczenia wymagane od wszystkich Wykonawców, które należy złożyć wraz z ofertą</w:t>
      </w:r>
      <w:r w:rsidRPr="00E53FCE">
        <w:rPr>
          <w:rFonts w:ascii="Arial" w:eastAsia="Arial" w:hAnsi="Arial" w:cs="Arial"/>
          <w:b/>
          <w:color w:val="000000"/>
          <w:sz w:val="28"/>
          <w:szCs w:val="28"/>
        </w:rPr>
        <w:t>.</w:t>
      </w:r>
    </w:p>
    <w:p w14:paraId="7C11E1E2" w14:textId="77777777" w:rsidR="00D665D2" w:rsidRPr="00D665D2" w:rsidRDefault="00D665D2">
      <w:pPr>
        <w:pStyle w:val="Tekstpodstawowy2"/>
        <w:numPr>
          <w:ilvl w:val="0"/>
          <w:numId w:val="44"/>
        </w:numPr>
        <w:tabs>
          <w:tab w:val="left" w:pos="851"/>
        </w:tabs>
        <w:spacing w:before="240" w:after="0" w:line="360" w:lineRule="auto"/>
        <w:rPr>
          <w:rStyle w:val="Teksttreci2"/>
          <w:rFonts w:ascii="Arial" w:hAnsi="Arial" w:cs="Arial"/>
          <w:b/>
          <w:sz w:val="24"/>
          <w:szCs w:val="24"/>
        </w:rPr>
      </w:pPr>
      <w:r w:rsidRPr="00D665D2">
        <w:rPr>
          <w:rFonts w:ascii="Arial" w:hAnsi="Arial" w:cs="Arial"/>
          <w:bCs/>
        </w:rPr>
        <w:t xml:space="preserve">Formularz oferty. </w:t>
      </w:r>
      <w:r w:rsidRPr="00D665D2">
        <w:rPr>
          <w:rStyle w:val="Teksttreci2"/>
          <w:rFonts w:ascii="Arial" w:hAnsi="Arial" w:cs="Arial"/>
          <w:sz w:val="24"/>
          <w:szCs w:val="24"/>
        </w:rPr>
        <w:t xml:space="preserve">Do przygotowania oferty zaleca się wykorzystanie Formularza oferty, którego wzór stanowi załącznik nr 1 do SWZ. W przypadku, gdy Wykonawca nie korzysta z przygotowanego przez Zamawiającego wzoru, </w:t>
      </w:r>
      <w:r w:rsidRPr="00D665D2">
        <w:rPr>
          <w:rStyle w:val="Teksttreci2"/>
          <w:rFonts w:ascii="Arial" w:hAnsi="Arial" w:cs="Arial"/>
          <w:sz w:val="24"/>
          <w:szCs w:val="24"/>
        </w:rPr>
        <w:br/>
      </w:r>
      <w:r w:rsidRPr="00D665D2">
        <w:rPr>
          <w:rStyle w:val="Teksttreci2"/>
          <w:rFonts w:ascii="Arial" w:hAnsi="Arial" w:cs="Arial"/>
          <w:sz w:val="24"/>
          <w:szCs w:val="24"/>
        </w:rPr>
        <w:lastRenderedPageBreak/>
        <w:t>w treści oferty należy zamieścić wszystkie informacje wymagane w Formularzu oferty.</w:t>
      </w:r>
    </w:p>
    <w:p w14:paraId="55139861" w14:textId="77777777" w:rsidR="00D665D2" w:rsidRPr="00C95924" w:rsidRDefault="00D665D2">
      <w:pPr>
        <w:pStyle w:val="Tekstpodstawowy2"/>
        <w:numPr>
          <w:ilvl w:val="0"/>
          <w:numId w:val="44"/>
        </w:numPr>
        <w:tabs>
          <w:tab w:val="left" w:pos="851"/>
        </w:tabs>
        <w:spacing w:after="0" w:line="360" w:lineRule="auto"/>
        <w:rPr>
          <w:rStyle w:val="Teksttreci2"/>
          <w:rFonts w:ascii="Arial" w:hAnsi="Arial" w:cs="Arial"/>
          <w:b/>
          <w:color w:val="auto"/>
          <w:sz w:val="24"/>
          <w:szCs w:val="24"/>
          <w:lang w:eastAsia="ar-SA"/>
        </w:rPr>
      </w:pPr>
      <w:r w:rsidRPr="00D665D2">
        <w:rPr>
          <w:rStyle w:val="Teksttreci2"/>
          <w:rFonts w:ascii="Arial" w:hAnsi="Arial" w:cs="Arial"/>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798DFC5D" w14:textId="77777777" w:rsidR="00D665D2" w:rsidRPr="00D665D2" w:rsidRDefault="00D665D2">
      <w:pPr>
        <w:pStyle w:val="Tekstpodstawowy2"/>
        <w:numPr>
          <w:ilvl w:val="0"/>
          <w:numId w:val="44"/>
        </w:numPr>
        <w:tabs>
          <w:tab w:val="left" w:pos="851"/>
        </w:tabs>
        <w:spacing w:after="0" w:line="360" w:lineRule="auto"/>
        <w:rPr>
          <w:rFonts w:ascii="Arial" w:hAnsi="Arial" w:cs="Arial"/>
          <w:b/>
          <w:lang w:bidi="pl-PL"/>
        </w:rPr>
      </w:pPr>
      <w:r w:rsidRPr="00D665D2">
        <w:rPr>
          <w:rFonts w:ascii="Arial" w:hAnsi="Arial" w:cs="Arial"/>
        </w:rPr>
        <w:t xml:space="preserve">Pełnomocnictwo </w:t>
      </w:r>
      <w:r w:rsidRPr="00D665D2">
        <w:rPr>
          <w:rFonts w:ascii="Arial" w:hAnsi="Arial" w:cs="Arial"/>
          <w:bCs/>
        </w:rPr>
        <w:t>złożone w sytuacji:</w:t>
      </w:r>
    </w:p>
    <w:p w14:paraId="57176BBA" w14:textId="70BCC5E0" w:rsidR="00D665D2" w:rsidRPr="00D665D2" w:rsidRDefault="00D665D2">
      <w:pPr>
        <w:pStyle w:val="Tekstpodstawowy2"/>
        <w:numPr>
          <w:ilvl w:val="0"/>
          <w:numId w:val="45"/>
        </w:numPr>
        <w:tabs>
          <w:tab w:val="left" w:pos="851"/>
        </w:tabs>
        <w:spacing w:after="0" w:line="360" w:lineRule="auto"/>
        <w:rPr>
          <w:rFonts w:ascii="Arial" w:hAnsi="Arial" w:cs="Arial"/>
          <w:b/>
        </w:rPr>
      </w:pPr>
      <w:r w:rsidRPr="00D665D2">
        <w:rPr>
          <w:rFonts w:ascii="Arial" w:hAnsi="Arial" w:cs="Aria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E9C1B0E" w14:textId="388CA6CC" w:rsidR="00D665D2" w:rsidRPr="00D665D2" w:rsidRDefault="00D665D2">
      <w:pPr>
        <w:pStyle w:val="Tekstpodstawowy2"/>
        <w:numPr>
          <w:ilvl w:val="0"/>
          <w:numId w:val="45"/>
        </w:numPr>
        <w:tabs>
          <w:tab w:val="left" w:pos="851"/>
        </w:tabs>
        <w:spacing w:after="240" w:line="360" w:lineRule="auto"/>
        <w:rPr>
          <w:rFonts w:ascii="Arial" w:hAnsi="Arial" w:cs="Arial"/>
          <w:b/>
        </w:rPr>
      </w:pPr>
      <w:r w:rsidRPr="00D665D2">
        <w:rPr>
          <w:rFonts w:ascii="Arial" w:hAnsi="Arial" w:cs="Arial"/>
        </w:rPr>
        <w:t xml:space="preserve">podpisania oferty względnie innych dokumentów składanych wraz </w:t>
      </w:r>
      <w:r w:rsidRPr="00D665D2">
        <w:rPr>
          <w:rFonts w:ascii="Arial" w:hAnsi="Arial" w:cs="Arial"/>
        </w:rPr>
        <w:br/>
        <w:t xml:space="preserve">z ofertą przez osobę, dla której prawo do ich podpisania nie wynika wprost </w:t>
      </w:r>
      <w:r w:rsidRPr="00D665D2">
        <w:rPr>
          <w:rFonts w:ascii="Arial" w:hAnsi="Arial" w:cs="Arial"/>
        </w:rPr>
        <w:br/>
        <w:t xml:space="preserve">z dokumentu stwierdzającego status prawny Wykonawcy (np. wypisu </w:t>
      </w:r>
      <w:r w:rsidRPr="00D665D2">
        <w:rPr>
          <w:rFonts w:ascii="Arial" w:hAnsi="Arial" w:cs="Arial"/>
        </w:rPr>
        <w:br/>
        <w:t>z Krajowego rejestru sądowego) – pełnomocnictwo do podpisania oferty.</w:t>
      </w:r>
    </w:p>
    <w:p w14:paraId="6A29A9B1" w14:textId="0F554B93" w:rsidR="009B2DFA" w:rsidRPr="00A11EB7" w:rsidRDefault="00CD4C7C" w:rsidP="00CD4C7C">
      <w:pPr>
        <w:keepNext/>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b/>
          <w:bCs/>
          <w:color w:val="000000"/>
          <w:sz w:val="28"/>
          <w:szCs w:val="28"/>
        </w:rPr>
      </w:pPr>
      <w:r>
        <w:rPr>
          <w:rFonts w:ascii="Arial" w:eastAsia="Arial" w:hAnsi="Arial" w:cs="Arial"/>
          <w:b/>
          <w:color w:val="000000"/>
          <w:sz w:val="28"/>
          <w:szCs w:val="28"/>
        </w:rPr>
        <w:t>XI.</w:t>
      </w:r>
      <w:r>
        <w:rPr>
          <w:rFonts w:ascii="Arial" w:eastAsia="Arial" w:hAnsi="Arial" w:cs="Arial"/>
          <w:b/>
          <w:color w:val="000000"/>
          <w:sz w:val="28"/>
          <w:szCs w:val="28"/>
        </w:rPr>
        <w:tab/>
      </w:r>
      <w:r w:rsidR="00EA2256" w:rsidRPr="00EA2256">
        <w:rPr>
          <w:rFonts w:ascii="Arial" w:eastAsia="Arial" w:hAnsi="Arial" w:cs="Arial"/>
          <w:b/>
          <w:color w:val="000000"/>
          <w:sz w:val="28"/>
          <w:szCs w:val="28"/>
        </w:rPr>
        <w:t>Oświadczenie, o którym mowa w art. 125 ust. 1 pzp</w:t>
      </w:r>
      <w:bookmarkStart w:id="7" w:name="_heading=h.3rdcrjn" w:colFirst="0" w:colLast="0"/>
      <w:bookmarkEnd w:id="7"/>
      <w:r w:rsidR="00A11EB7">
        <w:rPr>
          <w:rFonts w:ascii="Arial" w:eastAsia="Arial" w:hAnsi="Arial" w:cs="Arial"/>
          <w:b/>
          <w:color w:val="000000"/>
          <w:sz w:val="28"/>
          <w:szCs w:val="28"/>
        </w:rPr>
        <w:t xml:space="preserve"> oraz </w:t>
      </w:r>
      <w:r w:rsidR="00A11EB7" w:rsidRPr="00A11EB7">
        <w:rPr>
          <w:rFonts w:ascii="Arial" w:hAnsi="Arial" w:cs="Arial"/>
          <w:b/>
          <w:bCs/>
          <w:sz w:val="28"/>
          <w:szCs w:val="28"/>
        </w:rPr>
        <w:t xml:space="preserve">dotyczące przesłanek wykluczenia z art. 5k rozporządzenia 833/2014 oraz art. 7 ust. 1 ustawy o szczególnych rozwiązaniach w zakresie przeciwdziałania wspieraniu agresji na Ukrainę oraz służących ochronie bezpieczeństwa narodowego – składane przez </w:t>
      </w:r>
      <w:r w:rsidR="00A11EB7" w:rsidRPr="00A11EB7">
        <w:rPr>
          <w:rFonts w:ascii="Arial" w:eastAsia="Arial" w:hAnsi="Arial" w:cs="Arial"/>
          <w:b/>
          <w:bCs/>
          <w:color w:val="000000"/>
          <w:sz w:val="28"/>
          <w:szCs w:val="28"/>
        </w:rPr>
        <w:t>Wykonawcę, którego oferta została najwyżej oceniona</w:t>
      </w:r>
      <w:r w:rsidR="00EA2256" w:rsidRPr="00A11EB7">
        <w:rPr>
          <w:rFonts w:ascii="Arial" w:eastAsia="Arial" w:hAnsi="Arial" w:cs="Arial"/>
          <w:b/>
          <w:bCs/>
          <w:color w:val="000000"/>
          <w:sz w:val="28"/>
          <w:szCs w:val="28"/>
        </w:rPr>
        <w:t>.</w:t>
      </w:r>
    </w:p>
    <w:p w14:paraId="0A3D4E92" w14:textId="77777777" w:rsidR="00B378A6" w:rsidRPr="00EA2256" w:rsidRDefault="00B378A6">
      <w:pPr>
        <w:pStyle w:val="SIWZ"/>
        <w:numPr>
          <w:ilvl w:val="0"/>
          <w:numId w:val="18"/>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3D20AEAF"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oświadczenie potwierdzające na dzień składania ofert brak podstaw do wykluczenia oraz spełnianie warunków udziału w postępowaniu, tymczasowo zastępujące wymagane podmiotowe środki dowodowe</w:t>
      </w:r>
      <w:r w:rsidR="00562BFC">
        <w:rPr>
          <w:rFonts w:ascii="Arial" w:hAnsi="Arial" w:cs="Arial"/>
          <w:b w:val="0"/>
          <w:lang w:val="pl-PL"/>
        </w:rPr>
        <w:t xml:space="preserve"> (JEDZ)</w:t>
      </w:r>
      <w:r w:rsidRPr="00EA2256">
        <w:rPr>
          <w:rFonts w:ascii="Arial" w:hAnsi="Arial" w:cs="Arial"/>
          <w:b w:val="0"/>
        </w:rPr>
        <w:t xml:space="preserve">. </w:t>
      </w:r>
    </w:p>
    <w:p w14:paraId="190448BF" w14:textId="6775119E" w:rsidR="00B378A6" w:rsidRPr="00EA2256" w:rsidRDefault="00B378A6">
      <w:pPr>
        <w:pStyle w:val="SIWZ"/>
        <w:numPr>
          <w:ilvl w:val="1"/>
          <w:numId w:val="1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lastRenderedPageBreak/>
        <w:t>oświadczenie dotyczącego przesłanek wykluczenia z art. 5k rozporządzenia 833/2014 oraz art. 7 ust. 1 ustawy o szczególnych rozwiązaniach w zakresie przeciwdziałania wspieraniu agresji na Ukrainę oraz służących ochronie bezpieczeństwa narodowego</w:t>
      </w:r>
      <w:r w:rsidR="00B20A7E">
        <w:rPr>
          <w:rFonts w:ascii="Arial" w:hAnsi="Arial" w:cs="Arial"/>
          <w:b w:val="0"/>
        </w:rPr>
        <w:t xml:space="preserve"> (załącznik nr 3)</w:t>
      </w:r>
      <w:r w:rsidRPr="00EA2256">
        <w:rPr>
          <w:rFonts w:ascii="Arial" w:hAnsi="Arial" w:cs="Arial"/>
          <w:b w:val="0"/>
        </w:rPr>
        <w:t>.</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1C7F3490"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Na potwierdzenie braku podstaw wykluczenia określonych w pkt 1.</w:t>
      </w:r>
      <w:r w:rsidR="0077530E" w:rsidRPr="00EA2256">
        <w:rPr>
          <w:rFonts w:ascii="Arial" w:hAnsi="Arial" w:cs="Arial"/>
          <w:b w:val="0"/>
          <w:lang w:val="pl-PL"/>
        </w:rPr>
        <w:t>1</w:t>
      </w:r>
      <w:r w:rsidR="00A11EB7">
        <w:rPr>
          <w:rFonts w:ascii="Arial" w:hAnsi="Arial" w:cs="Arial"/>
          <w:b w:val="0"/>
          <w:lang w:val="pl-PL"/>
        </w:rPr>
        <w:t xml:space="preserve"> i 1.2</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Zamawiający dopuszcza, aby wypełniając JEDZ/ESPD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412B8F3C" w:rsidR="00B378A6" w:rsidRDefault="00B378A6">
      <w:pPr>
        <w:pStyle w:val="SIWZ"/>
        <w:numPr>
          <w:ilvl w:val="0"/>
          <w:numId w:val="1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w:t>
      </w:r>
      <w:r w:rsidR="00562BFC">
        <w:rPr>
          <w:rFonts w:ascii="Arial" w:hAnsi="Arial" w:cs="Arial"/>
          <w:b w:val="0"/>
          <w:lang w:val="pl-PL"/>
        </w:rPr>
        <w:t>e</w:t>
      </w:r>
      <w:r w:rsidRPr="00EA2256">
        <w:rPr>
          <w:rFonts w:ascii="Arial" w:hAnsi="Arial" w:cs="Arial"/>
          <w:b w:val="0"/>
        </w:rPr>
        <w:t>, o który</w:t>
      </w:r>
      <w:r w:rsidR="00562BFC">
        <w:rPr>
          <w:rFonts w:ascii="Arial" w:hAnsi="Arial" w:cs="Arial"/>
          <w:b w:val="0"/>
          <w:lang w:val="pl-PL"/>
        </w:rPr>
        <w:t>m</w:t>
      </w:r>
      <w:r w:rsidRPr="00EA2256">
        <w:rPr>
          <w:rFonts w:ascii="Arial" w:hAnsi="Arial" w:cs="Arial"/>
          <w:b w:val="0"/>
        </w:rPr>
        <w:t xml:space="preserve"> mowa w pkt 1</w:t>
      </w:r>
      <w:r w:rsidR="00562BFC">
        <w:rPr>
          <w:rFonts w:ascii="Arial" w:hAnsi="Arial" w:cs="Arial"/>
          <w:b w:val="0"/>
          <w:lang w:val="pl-PL"/>
        </w:rPr>
        <w:t>.2</w:t>
      </w:r>
      <w:r w:rsidRPr="00EA2256">
        <w:rPr>
          <w:rFonts w:ascii="Arial" w:hAnsi="Arial" w:cs="Arial"/>
          <w:b w:val="0"/>
        </w:rPr>
        <w:t xml:space="preserve"> składa każdy z wykonawców. </w:t>
      </w:r>
    </w:p>
    <w:p w14:paraId="4AEAAD4C" w14:textId="28070EE2" w:rsidR="00C95924" w:rsidRPr="00C95924" w:rsidRDefault="00C95924">
      <w:pPr>
        <w:pStyle w:val="SIWZ"/>
        <w:numPr>
          <w:ilvl w:val="0"/>
          <w:numId w:val="18"/>
        </w:numPr>
        <w:tabs>
          <w:tab w:val="left" w:pos="426"/>
        </w:tabs>
        <w:suppressAutoHyphens w:val="0"/>
        <w:spacing w:line="360" w:lineRule="auto"/>
        <w:ind w:left="357" w:hanging="357"/>
        <w:contextualSpacing/>
        <w:rPr>
          <w:rFonts w:ascii="Arial" w:hAnsi="Arial" w:cs="Arial"/>
          <w:b w:val="0"/>
          <w:bCs/>
        </w:rPr>
      </w:pPr>
      <w:r w:rsidRPr="00C95924">
        <w:rPr>
          <w:rFonts w:ascii="Arial" w:hAnsi="Arial" w:cs="Arial"/>
          <w:b w:val="0"/>
          <w:bCs/>
        </w:rPr>
        <w:t>W przypadku wspólnego ubiegania się o zamówienie przez Wykonawców, należy przedstawić odrębny JEDZ (należycie wypełniony i podpisany przez danego Wykonawcę) zawierający informacje wymagane w częściach II–IV dla każdego</w:t>
      </w:r>
      <w:r w:rsidRPr="00C95924">
        <w:rPr>
          <w:rFonts w:ascii="Arial" w:hAnsi="Arial" w:cs="Arial"/>
          <w:b w:val="0"/>
          <w:bCs/>
        </w:rPr>
        <w:b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4AB3E6E" w14:textId="4C2DC0A0" w:rsidR="00B378A6" w:rsidRPr="00CB0B08" w:rsidRDefault="00B378A6">
      <w:pPr>
        <w:pStyle w:val="SIWZ"/>
        <w:numPr>
          <w:ilvl w:val="0"/>
          <w:numId w:val="18"/>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lastRenderedPageBreak/>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426" w:hanging="426"/>
        <w:outlineLvl w:val="0"/>
        <w:rPr>
          <w:rFonts w:ascii="Arial" w:eastAsia="Arial" w:hAnsi="Arial" w:cs="Arial"/>
          <w:color w:val="000000"/>
          <w:sz w:val="28"/>
          <w:szCs w:val="28"/>
        </w:rPr>
      </w:pPr>
      <w:r w:rsidRPr="00CB0B08">
        <w:rPr>
          <w:rFonts w:ascii="Arial" w:eastAsia="Arial" w:hAnsi="Arial" w:cs="Arial"/>
          <w:b/>
          <w:color w:val="000000"/>
          <w:sz w:val="28"/>
          <w:szCs w:val="28"/>
        </w:rPr>
        <w:t>Wykaz podmiotowych środków dowodowych</w:t>
      </w:r>
      <w:bookmarkStart w:id="8" w:name="_heading=h.26in1rg" w:colFirst="0" w:colLast="0"/>
      <w:bookmarkEnd w:id="8"/>
      <w:r w:rsidRPr="00CB0B08">
        <w:rPr>
          <w:rFonts w:ascii="Arial" w:eastAsia="Arial" w:hAnsi="Arial" w:cs="Arial"/>
          <w:b/>
          <w:color w:val="000000"/>
          <w:sz w:val="28"/>
          <w:szCs w:val="28"/>
        </w:rPr>
        <w:t>.</w:t>
      </w:r>
    </w:p>
    <w:p w14:paraId="4236D3A5" w14:textId="77777777" w:rsidR="00692AA5" w:rsidRPr="00452F6F" w:rsidRDefault="00692AA5">
      <w:pPr>
        <w:pStyle w:val="Akapitzlist"/>
        <w:widowControl w:val="0"/>
        <w:numPr>
          <w:ilvl w:val="0"/>
          <w:numId w:val="40"/>
        </w:numPr>
        <w:tabs>
          <w:tab w:val="left" w:pos="336"/>
        </w:tabs>
        <w:spacing w:before="240" w:line="360" w:lineRule="auto"/>
        <w:ind w:left="284" w:hanging="284"/>
        <w:rPr>
          <w:rStyle w:val="Teksttreci2"/>
          <w:rFonts w:ascii="Arial" w:hAnsi="Arial" w:cs="Arial"/>
          <w:sz w:val="24"/>
          <w:szCs w:val="24"/>
        </w:rPr>
      </w:pPr>
      <w:r w:rsidRPr="00452F6F">
        <w:rPr>
          <w:rStyle w:val="Teksttreci2"/>
          <w:rFonts w:ascii="Arial" w:hAnsi="Arial" w:cs="Arial"/>
          <w:sz w:val="24"/>
          <w:szCs w:val="24"/>
        </w:rPr>
        <w:t xml:space="preserve">Wykonawca, którego oferta zostanie najwyżej oceniona, zostanie wezwany </w:t>
      </w:r>
      <w:r w:rsidRPr="00452F6F">
        <w:rPr>
          <w:rStyle w:val="Teksttreci2"/>
          <w:rFonts w:ascii="Arial" w:hAnsi="Arial" w:cs="Arial"/>
          <w:sz w:val="24"/>
          <w:szCs w:val="24"/>
        </w:rPr>
        <w:br/>
        <w:t>do złożenia w wyznaczonym terminie, nie krótszym niż 10 dni od dnia wezwania, aktualnych na dzień złożenia następujących podmiotowych środków dowodowych:</w:t>
      </w:r>
    </w:p>
    <w:p w14:paraId="4C6234A3" w14:textId="77777777" w:rsidR="00692AA5" w:rsidRPr="00452F6F" w:rsidRDefault="00692AA5">
      <w:pPr>
        <w:pStyle w:val="Akapitzlist"/>
        <w:widowControl w:val="0"/>
        <w:numPr>
          <w:ilvl w:val="0"/>
          <w:numId w:val="41"/>
        </w:numPr>
        <w:tabs>
          <w:tab w:val="left" w:pos="336"/>
        </w:tabs>
        <w:spacing w:line="360" w:lineRule="auto"/>
        <w:ind w:left="709" w:hanging="425"/>
        <w:rPr>
          <w:rFonts w:cs="Arial"/>
          <w:sz w:val="24"/>
          <w:szCs w:val="24"/>
        </w:rPr>
      </w:pPr>
      <w:r w:rsidRPr="00452F6F">
        <w:rPr>
          <w:rFonts w:cs="Arial"/>
          <w:sz w:val="24"/>
          <w:szCs w:val="24"/>
        </w:rPr>
        <w:t xml:space="preserve">składanych na potwierdzenie </w:t>
      </w:r>
      <w:r w:rsidRPr="00452F6F">
        <w:rPr>
          <w:rFonts w:cs="Arial"/>
          <w:b/>
          <w:sz w:val="24"/>
          <w:szCs w:val="24"/>
        </w:rPr>
        <w:t>braku podstaw wykluczenia</w:t>
      </w:r>
      <w:r w:rsidRPr="00452F6F">
        <w:rPr>
          <w:rFonts w:cs="Arial"/>
          <w:sz w:val="24"/>
          <w:szCs w:val="24"/>
        </w:rPr>
        <w:t xml:space="preserve">, o których mowa </w:t>
      </w:r>
      <w:r w:rsidRPr="00452F6F">
        <w:rPr>
          <w:rFonts w:cs="Arial"/>
          <w:sz w:val="24"/>
          <w:szCs w:val="24"/>
        </w:rPr>
        <w:br/>
        <w:t>w art. 108 ustawy:</w:t>
      </w:r>
    </w:p>
    <w:p w14:paraId="6E8A26EE" w14:textId="77777777" w:rsidR="00692AA5" w:rsidRPr="00452F6F" w:rsidRDefault="00692AA5">
      <w:pPr>
        <w:pStyle w:val="Akapitzlist"/>
        <w:widowControl w:val="0"/>
        <w:numPr>
          <w:ilvl w:val="0"/>
          <w:numId w:val="42"/>
        </w:numPr>
        <w:tabs>
          <w:tab w:val="left" w:pos="336"/>
        </w:tabs>
        <w:spacing w:line="360" w:lineRule="auto"/>
        <w:ind w:left="1134" w:hanging="425"/>
        <w:rPr>
          <w:rFonts w:cs="Arial"/>
          <w:sz w:val="24"/>
          <w:szCs w:val="24"/>
        </w:rPr>
      </w:pPr>
      <w:r w:rsidRPr="00452F6F">
        <w:rPr>
          <w:rFonts w:cs="Arial"/>
          <w:sz w:val="24"/>
          <w:szCs w:val="24"/>
        </w:rPr>
        <w:t xml:space="preserve">informację z Krajowego Rejestru Karnego w zakresie: </w:t>
      </w:r>
    </w:p>
    <w:p w14:paraId="450470DF"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 xml:space="preserve">art. 108 ust. 1 pkt 1 i 2 ustawy, </w:t>
      </w:r>
    </w:p>
    <w:p w14:paraId="566AF0F4" w14:textId="77777777" w:rsidR="00692AA5" w:rsidRPr="00452F6F" w:rsidRDefault="00692AA5">
      <w:pPr>
        <w:pStyle w:val="Akapitzlist"/>
        <w:widowControl w:val="0"/>
        <w:numPr>
          <w:ilvl w:val="0"/>
          <w:numId w:val="43"/>
        </w:numPr>
        <w:tabs>
          <w:tab w:val="left" w:pos="336"/>
        </w:tabs>
        <w:spacing w:line="360" w:lineRule="auto"/>
        <w:ind w:left="1560" w:hanging="284"/>
        <w:rPr>
          <w:rFonts w:cs="Arial"/>
          <w:sz w:val="24"/>
          <w:szCs w:val="24"/>
        </w:rPr>
      </w:pPr>
      <w:r w:rsidRPr="00452F6F">
        <w:rPr>
          <w:rFonts w:cs="Arial"/>
          <w:sz w:val="24"/>
          <w:szCs w:val="24"/>
        </w:rPr>
        <w:t>art. 108 ust. 1 pkt 4 ustawy, dotyczącej orzeczenia zakazu ubiegania się o zamówienie publiczne tytułem środka karnego,</w:t>
      </w:r>
    </w:p>
    <w:p w14:paraId="5FAAA797" w14:textId="77777777" w:rsidR="00692AA5" w:rsidRPr="00452F6F" w:rsidRDefault="00692AA5" w:rsidP="009C4AC6">
      <w:pPr>
        <w:pStyle w:val="Akapitzlist"/>
        <w:widowControl w:val="0"/>
        <w:tabs>
          <w:tab w:val="left" w:pos="336"/>
        </w:tabs>
        <w:spacing w:line="360" w:lineRule="auto"/>
        <w:ind w:left="1134"/>
        <w:rPr>
          <w:rFonts w:cs="Arial"/>
          <w:sz w:val="24"/>
          <w:szCs w:val="24"/>
        </w:rPr>
      </w:pPr>
      <w:r w:rsidRPr="00452F6F">
        <w:rPr>
          <w:rFonts w:cs="Arial"/>
          <w:sz w:val="24"/>
          <w:szCs w:val="24"/>
        </w:rPr>
        <w:t xml:space="preserve">sporządzoną nie wcześniej niż 6 miesięcy przed jej złożeniem. </w:t>
      </w:r>
    </w:p>
    <w:p w14:paraId="30EC3BBA" w14:textId="77777777"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sz w:val="24"/>
          <w:szCs w:val="24"/>
        </w:rPr>
        <w:t xml:space="preserve">oświadczenie Wykonawcy, w zakresie art. 108 ust 1 pkt 5 ustawy, </w:t>
      </w:r>
      <w:r w:rsidRPr="00452F6F">
        <w:rPr>
          <w:rFonts w:cs="Arial"/>
          <w:sz w:val="24"/>
          <w:szCs w:val="24"/>
        </w:rPr>
        <w:br/>
        <w:t xml:space="preserve">o braku przynależności do tej samej grupy kapitałowej na formularzu zgodnym z treścią </w:t>
      </w:r>
      <w:r w:rsidRPr="00452F6F">
        <w:rPr>
          <w:rFonts w:cs="Arial"/>
          <w:b/>
          <w:sz w:val="24"/>
          <w:szCs w:val="24"/>
        </w:rPr>
        <w:t>załącznika nr 2 do SWZ</w:t>
      </w:r>
      <w:r w:rsidRPr="00452F6F">
        <w:rPr>
          <w:rFonts w:cs="Arial"/>
          <w:sz w:val="24"/>
          <w:szCs w:val="24"/>
        </w:rPr>
        <w:t xml:space="preserve"> w rozumieniu ustawy z dnia 16 lutego 2007 r. o ochronie konkurencji i konsumentów, z innym wykonawcą, który złożył odrębną ofertę, ofertę częściową lub wniosek </w:t>
      </w:r>
      <w:r w:rsidRPr="00452F6F">
        <w:rPr>
          <w:rFonts w:cs="Arial"/>
          <w:sz w:val="24"/>
          <w:szCs w:val="24"/>
        </w:rPr>
        <w:br/>
        <w:t xml:space="preserve">o dopuszczenie do udziału w postępowaniu, albo oświadczenia </w:t>
      </w:r>
      <w:r w:rsidRPr="00452F6F">
        <w:rPr>
          <w:rFonts w:cs="Arial"/>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C0950" w14:textId="5D369F30" w:rsidR="00692AA5" w:rsidRPr="00452F6F" w:rsidRDefault="00692AA5">
      <w:pPr>
        <w:pStyle w:val="Akapitzlist"/>
        <w:widowControl w:val="0"/>
        <w:numPr>
          <w:ilvl w:val="0"/>
          <w:numId w:val="42"/>
        </w:numPr>
        <w:tabs>
          <w:tab w:val="left" w:pos="336"/>
        </w:tabs>
        <w:spacing w:after="120" w:line="360" w:lineRule="auto"/>
        <w:ind w:left="1134" w:hanging="425"/>
        <w:rPr>
          <w:rFonts w:cs="Arial"/>
          <w:sz w:val="24"/>
          <w:szCs w:val="24"/>
        </w:rPr>
      </w:pPr>
      <w:r w:rsidRPr="00452F6F">
        <w:rPr>
          <w:rFonts w:cs="Arial"/>
          <w:bCs/>
          <w:sz w:val="24"/>
          <w:szCs w:val="24"/>
        </w:rPr>
        <w:t xml:space="preserve">oświadczenie Wykonawcy o aktualności informacji zawartych </w:t>
      </w:r>
      <w:r w:rsidRPr="00452F6F">
        <w:rPr>
          <w:rFonts w:cs="Arial"/>
          <w:bCs/>
          <w:sz w:val="24"/>
          <w:szCs w:val="24"/>
        </w:rPr>
        <w:br/>
        <w:t xml:space="preserve">w oświadczeniu JEDZ (na formularzu zgodnym z treścią </w:t>
      </w:r>
      <w:r w:rsidRPr="00452F6F">
        <w:rPr>
          <w:rFonts w:cs="Arial"/>
          <w:b/>
          <w:bCs/>
          <w:sz w:val="24"/>
          <w:szCs w:val="24"/>
        </w:rPr>
        <w:t xml:space="preserve">załącznika nr </w:t>
      </w:r>
      <w:r w:rsidR="00395CF7">
        <w:rPr>
          <w:rFonts w:cs="Arial"/>
          <w:b/>
          <w:bCs/>
          <w:sz w:val="24"/>
          <w:szCs w:val="24"/>
        </w:rPr>
        <w:t>4</w:t>
      </w:r>
      <w:r w:rsidRPr="00452F6F">
        <w:rPr>
          <w:rFonts w:cs="Arial"/>
          <w:b/>
          <w:bCs/>
          <w:sz w:val="24"/>
          <w:szCs w:val="24"/>
        </w:rPr>
        <w:t xml:space="preserve"> do SWZ</w:t>
      </w:r>
      <w:r w:rsidRPr="00452F6F">
        <w:rPr>
          <w:rFonts w:cs="Arial"/>
          <w:bCs/>
          <w:sz w:val="24"/>
          <w:szCs w:val="24"/>
        </w:rPr>
        <w:t>) w zakresie podstaw wykluczenia z postępowania wskazanych przez Zamawiającego, o których mowa w:</w:t>
      </w:r>
    </w:p>
    <w:p w14:paraId="55BE2B7C"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3 ustawy, dotyczący zalegania z uiszczaniem podatków, opłat lub składek na ubezpieczenie społeczne lub zdrowotne po wydaniu prawomocnego wyroku sądu lub ostatecznej decyzji administracyjnej,</w:t>
      </w:r>
    </w:p>
    <w:p w14:paraId="7B9723C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lastRenderedPageBreak/>
        <w:t xml:space="preserve">art. 108 ust. 1 pkt 4 ustawy, dotyczący orzeczenia zakazu ubiegania się o zamówienie publiczne tytułem środka zapobiegawczego, </w:t>
      </w:r>
    </w:p>
    <w:p w14:paraId="7043E95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 xml:space="preserve">art. 108 ust. 1 pkt 5 ustawy, dotyczący zawarcia z innymi wykonawcami porozumienia mającego na celu zakłócenie konkurencji, </w:t>
      </w:r>
    </w:p>
    <w:p w14:paraId="785CD353"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108 ust. 1 pkt 6 ustawy, dotyczący zakłócenia konkurencji wynikającego z wcześniejszego zaangażowania,</w:t>
      </w:r>
    </w:p>
    <w:p w14:paraId="1C24140F" w14:textId="77777777"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7 ust. 1 ustawy o przeciwdziałaniu,</w:t>
      </w:r>
    </w:p>
    <w:p w14:paraId="2F22557F" w14:textId="7F37A6B6" w:rsidR="00692AA5" w:rsidRPr="00452F6F" w:rsidRDefault="00692AA5">
      <w:pPr>
        <w:pStyle w:val="Akapitzlist"/>
        <w:widowControl w:val="0"/>
        <w:numPr>
          <w:ilvl w:val="0"/>
          <w:numId w:val="43"/>
        </w:numPr>
        <w:tabs>
          <w:tab w:val="left" w:pos="336"/>
        </w:tabs>
        <w:spacing w:line="360" w:lineRule="auto"/>
        <w:ind w:left="1418" w:hanging="284"/>
        <w:rPr>
          <w:rFonts w:cs="Arial"/>
          <w:sz w:val="24"/>
          <w:szCs w:val="24"/>
        </w:rPr>
      </w:pPr>
      <w:r w:rsidRPr="00452F6F">
        <w:rPr>
          <w:rFonts w:cs="Arial"/>
          <w:sz w:val="24"/>
          <w:szCs w:val="24"/>
        </w:rPr>
        <w:t>art. 5k rozporządzenia 833/2014</w:t>
      </w:r>
      <w:r w:rsidR="00395CF7">
        <w:rPr>
          <w:rFonts w:cs="Arial"/>
          <w:sz w:val="24"/>
          <w:szCs w:val="24"/>
        </w:rPr>
        <w:t>.</w:t>
      </w:r>
    </w:p>
    <w:p w14:paraId="024560C7" w14:textId="48E91457" w:rsidR="00692AA5" w:rsidRPr="00452F6F" w:rsidRDefault="00692AA5">
      <w:pPr>
        <w:pStyle w:val="Akapitzlist"/>
        <w:widowControl w:val="0"/>
        <w:numPr>
          <w:ilvl w:val="0"/>
          <w:numId w:val="40"/>
        </w:numPr>
        <w:tabs>
          <w:tab w:val="left" w:pos="336"/>
        </w:tabs>
        <w:spacing w:line="360" w:lineRule="auto"/>
        <w:ind w:left="284" w:hanging="284"/>
        <w:rPr>
          <w:rFonts w:eastAsia="Calibri" w:cs="Arial"/>
          <w:sz w:val="24"/>
          <w:szCs w:val="24"/>
          <w:lang w:bidi="pl-PL"/>
        </w:rPr>
      </w:pPr>
      <w:r w:rsidRPr="00452F6F">
        <w:rPr>
          <w:rFonts w:cs="Arial"/>
          <w:sz w:val="24"/>
          <w:szCs w:val="24"/>
        </w:rPr>
        <w:t xml:space="preserve">Jeżeli Wykonawca ma siedzibę lub miejsce zamieszkania poza granicami Rzeczypospolitej Polskiej, zamiast informacji z Krajowego Rejestru Karnego, </w:t>
      </w:r>
      <w:r w:rsidRPr="00452F6F">
        <w:rPr>
          <w:rFonts w:cs="Arial"/>
          <w:sz w:val="24"/>
          <w:szCs w:val="24"/>
        </w:rPr>
        <w:br/>
        <w:t xml:space="preserve">o której mowa w pkt </w:t>
      </w:r>
      <w:r w:rsidR="006B6387">
        <w:rPr>
          <w:rFonts w:cs="Arial"/>
          <w:sz w:val="24"/>
          <w:szCs w:val="24"/>
        </w:rPr>
        <w:t>1</w:t>
      </w:r>
      <w:r w:rsidRPr="00452F6F">
        <w:rPr>
          <w:rFonts w:cs="Arial"/>
          <w:sz w:val="24"/>
          <w:szCs w:val="24"/>
        </w:rPr>
        <w:t xml:space="preserve"> ppkt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Pr="00452F6F">
        <w:rPr>
          <w:rFonts w:cs="Arial"/>
          <w:sz w:val="24"/>
          <w:szCs w:val="24"/>
        </w:rPr>
        <w:br/>
        <w:t xml:space="preserve">o którym mowa w pkt </w:t>
      </w:r>
      <w:r w:rsidR="006B6387">
        <w:rPr>
          <w:rFonts w:cs="Arial"/>
          <w:sz w:val="24"/>
          <w:szCs w:val="24"/>
        </w:rPr>
        <w:t>1</w:t>
      </w:r>
      <w:r w:rsidRPr="00452F6F">
        <w:rPr>
          <w:rFonts w:cs="Arial"/>
          <w:sz w:val="24"/>
          <w:szCs w:val="24"/>
        </w:rPr>
        <w:t xml:space="preserve"> ppkt 1 lit. a. Dokument, powinien być wystawiony nie wcześniej niż 6 miesięcy przed jego złożeniem.</w:t>
      </w:r>
    </w:p>
    <w:p w14:paraId="3A9E524A" w14:textId="1D8B596E" w:rsidR="00692AA5" w:rsidRPr="00452F6F" w:rsidRDefault="00692AA5" w:rsidP="00B20A7E">
      <w:pPr>
        <w:pStyle w:val="Akapitzlist"/>
        <w:widowControl w:val="0"/>
        <w:numPr>
          <w:ilvl w:val="0"/>
          <w:numId w:val="40"/>
        </w:numPr>
        <w:tabs>
          <w:tab w:val="left" w:pos="336"/>
        </w:tabs>
        <w:spacing w:after="240" w:line="360" w:lineRule="auto"/>
        <w:ind w:left="284" w:hanging="284"/>
        <w:rPr>
          <w:rFonts w:eastAsia="Calibri" w:cs="Arial"/>
          <w:sz w:val="24"/>
          <w:szCs w:val="24"/>
          <w:lang w:bidi="pl-PL"/>
        </w:rPr>
      </w:pPr>
      <w:r w:rsidRPr="00452F6F">
        <w:rPr>
          <w:rFonts w:cs="Arial"/>
          <w:sz w:val="24"/>
          <w:szCs w:val="24"/>
        </w:rPr>
        <w:t xml:space="preserve">Jeżeli w kraju, w którym Wykonawca ma siedzibę lub miejsce zamieszkania, nie wydaje się dokumentów, o których mowa w pkt </w:t>
      </w:r>
      <w:r w:rsidR="006B6387">
        <w:rPr>
          <w:rFonts w:cs="Arial"/>
          <w:sz w:val="24"/>
          <w:szCs w:val="24"/>
        </w:rPr>
        <w:t>2</w:t>
      </w:r>
      <w:r w:rsidRPr="00452F6F">
        <w:rPr>
          <w:rFonts w:cs="Arial"/>
          <w:sz w:val="24"/>
          <w:szCs w:val="24"/>
        </w:rPr>
        <w:t>, lub gdy dokumenty te nie odnoszą się do wszystkich przypadków, o których mowa w art. 108 ust. 1 pkt 1, 2</w:t>
      </w:r>
      <w:r w:rsidRPr="00452F6F">
        <w:rPr>
          <w:rFonts w:cs="Arial"/>
          <w:sz w:val="24"/>
          <w:szCs w:val="24"/>
        </w:rPr>
        <w:br/>
        <w:t xml:space="preserve">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452F6F">
        <w:rPr>
          <w:rFonts w:cs="Arial"/>
          <w:sz w:val="24"/>
          <w:szCs w:val="24"/>
        </w:rPr>
        <w:br/>
        <w:t>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054AB33E" w14:textId="11BB656A" w:rsidR="009B2DFA" w:rsidRPr="003F6173" w:rsidRDefault="00B531A5">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567" w:hanging="567"/>
        <w:outlineLvl w:val="0"/>
        <w:rPr>
          <w:rFonts w:ascii="Arial" w:eastAsia="Arial" w:hAnsi="Arial" w:cs="Arial"/>
          <w:color w:val="000000"/>
          <w:sz w:val="28"/>
          <w:szCs w:val="28"/>
        </w:rPr>
      </w:pPr>
      <w:bookmarkStart w:id="9" w:name="_heading=h.lnxbz9" w:colFirst="0" w:colLast="0"/>
      <w:bookmarkEnd w:id="9"/>
      <w:r w:rsidRPr="003F6173">
        <w:rPr>
          <w:rFonts w:ascii="Arial" w:eastAsia="Arial" w:hAnsi="Arial" w:cs="Arial"/>
          <w:b/>
          <w:color w:val="000000"/>
          <w:sz w:val="28"/>
          <w:szCs w:val="28"/>
        </w:rPr>
        <w:lastRenderedPageBreak/>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pPr>
        <w:numPr>
          <w:ilvl w:val="0"/>
          <w:numId w:val="16"/>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8C7618">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22DF3D" w14:textId="77777777" w:rsidR="00930EE3" w:rsidRPr="00373A57"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058BF1C3"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Oferty, oświadczenia, o których mowa w art. 125 ustawy Pzp, podmiotowe środki dowodowe, zobowiązanie podmiotu udostępniającego zasoby (art. 118 ust. 3 ustawy Pzp), pełnomocnictwo sporządza się w postaci elektronicznej zgodnie z Rozporządzeniem w sprawie środków komunikacji elektronicznej.</w:t>
      </w:r>
    </w:p>
    <w:p w14:paraId="21A544DC" w14:textId="6E2D08E4" w:rsidR="009B2DFA" w:rsidRPr="00930EE3"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27928E8F"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C4AC6">
        <w:rPr>
          <w:rFonts w:ascii="Arial" w:eastAsia="Arial" w:hAnsi="Arial" w:cs="Arial"/>
          <w:color w:val="000000"/>
          <w:sz w:val="24"/>
          <w:szCs w:val="24"/>
        </w:rPr>
        <w:t xml:space="preserve">Oferta (wszystkie dokumenty tworzące ofertę) powinna być sporządzona </w:t>
      </w:r>
      <w:r w:rsidR="009C4AC6">
        <w:rPr>
          <w:rFonts w:ascii="Arial" w:eastAsia="Arial" w:hAnsi="Arial" w:cs="Arial"/>
          <w:color w:val="000000"/>
          <w:sz w:val="24"/>
          <w:szCs w:val="24"/>
        </w:rPr>
        <w:br/>
      </w:r>
      <w:r w:rsidRPr="009C4AC6">
        <w:rPr>
          <w:rFonts w:ascii="Arial" w:eastAsia="Arial" w:hAnsi="Arial" w:cs="Arial"/>
          <w:color w:val="000000"/>
          <w:sz w:val="24"/>
          <w:szCs w:val="24"/>
        </w:rPr>
        <w:t xml:space="preserve">w języku polskim i złożona pod rygorem nieważności w formie elektronicznej tj. jako Dokument elektroniczny przez osobę/osoby </w:t>
      </w:r>
      <w:r w:rsidRPr="009C4AC6">
        <w:rPr>
          <w:rFonts w:ascii="Arial" w:eastAsia="Arial" w:hAnsi="Arial" w:cs="Arial"/>
          <w:color w:val="000000"/>
          <w:sz w:val="24"/>
          <w:szCs w:val="24"/>
        </w:rPr>
        <w:lastRenderedPageBreak/>
        <w:t>upoważnione do reprezentacji Wykonawcy podpisany kwalifikowanym podpisem elektronicznym przez osoby upoważnione do reprezentacji Wykonawcy.</w:t>
      </w:r>
    </w:p>
    <w:p w14:paraId="6F083B53" w14:textId="7C1CF399"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Pzp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13408D2C"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Podmiotowe środki dowodowe oraz inne dokumenty lub oświadczenia sporządzone w języku obcym przekazuje się wraz z tłumaczeniem na język polski.</w:t>
      </w:r>
    </w:p>
    <w:p w14:paraId="7C9F1E9A" w14:textId="3123FA23"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Podmiotowe środki dowodowe niewystawione przez upoważnione podmioty, oraz pełnomocnictwo przekazuje się w postaci elektronicznej </w:t>
      </w:r>
      <w:r w:rsidR="009C4AC6">
        <w:rPr>
          <w:rFonts w:ascii="Arial" w:eastAsia="Arial" w:hAnsi="Arial" w:cs="Arial"/>
          <w:color w:val="000000"/>
          <w:sz w:val="24"/>
          <w:szCs w:val="24"/>
        </w:rPr>
        <w:br/>
      </w:r>
      <w:r w:rsidRPr="00C4580C">
        <w:rPr>
          <w:rFonts w:ascii="Arial" w:eastAsia="Arial" w:hAnsi="Arial" w:cs="Arial"/>
          <w:color w:val="000000"/>
          <w:sz w:val="24"/>
          <w:szCs w:val="24"/>
        </w:rPr>
        <w:t>i opatruje się kwalifikowanym podpisem elektronicznym.</w:t>
      </w:r>
    </w:p>
    <w:p w14:paraId="7F65E2FE"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3865F044"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podmiotowe środki dowodowe, inne dokumenty, lub dokumenty potwierdzające umocowanie do reprezentowania odpowiednio wykonawcy, wykonawców wspólnie ubiegających się o udzielenie zamówienia publicznego, lub podwykonawcy, zostały wystawione przez upoważnione podmioty inne niż wykonawca, wykonawca wspólnie ubiegający się o udzielenie zamówienia, lub podwykonawca, jako dokument elektroniczny, przekazuje się ten dokument.</w:t>
      </w:r>
    </w:p>
    <w:p w14:paraId="6BF5F24F" w14:textId="77777777"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w postaci papierowej, o którym mowa w pkt 4.7  dokonuje w przypadku:</w:t>
      </w:r>
    </w:p>
    <w:p w14:paraId="0EE10735" w14:textId="2523919E" w:rsidR="009B2DFA" w:rsidRPr="00C4580C"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0AF3F4F4"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pełnomocnictwa – mocodawca albo notariusz.</w:t>
      </w:r>
    </w:p>
    <w:p w14:paraId="4C08FE72" w14:textId="36D7C7E1" w:rsidR="009B2DFA" w:rsidRPr="00320EC1"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5740909C" w14:textId="77777777" w:rsidR="009B2DFA" w:rsidRPr="00320EC1" w:rsidRDefault="001C2BE5">
      <w:pPr>
        <w:numPr>
          <w:ilvl w:val="2"/>
          <w:numId w:val="16"/>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innych dokumentów - odpowiednio wykonawca lub wykonawca wspólnie ubiegający się o udzielenie zamówienia, w zakresie dokumentów, które każdego z nich dotyczą, albo notariusz.</w:t>
      </w:r>
    </w:p>
    <w:p w14:paraId="62F89526" w14:textId="0F9A7898" w:rsidR="009B2DFA" w:rsidRPr="009C4AC6" w:rsidRDefault="001C2BE5">
      <w:pPr>
        <w:numPr>
          <w:ilvl w:val="1"/>
          <w:numId w:val="16"/>
        </w:numPr>
        <w:pBdr>
          <w:top w:val="nil"/>
          <w:left w:val="nil"/>
          <w:bottom w:val="nil"/>
          <w:right w:val="nil"/>
          <w:between w:val="nil"/>
        </w:pBdr>
        <w:tabs>
          <w:tab w:val="left" w:pos="426"/>
        </w:tabs>
        <w:spacing w:after="0" w:line="360" w:lineRule="auto"/>
        <w:ind w:left="1037" w:hanging="680"/>
        <w:contextualSpacing/>
        <w:rPr>
          <w:rFonts w:ascii="Arial" w:eastAsia="Arial" w:hAnsi="Arial" w:cs="Arial"/>
          <w:bCs/>
          <w:color w:val="000000"/>
          <w:sz w:val="24"/>
          <w:szCs w:val="24"/>
        </w:rPr>
      </w:pPr>
      <w:r w:rsidRPr="009C4AC6">
        <w:rPr>
          <w:rFonts w:ascii="Arial" w:eastAsia="Arial" w:hAnsi="Arial" w:cs="Arial"/>
          <w:bCs/>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57EC2E5" w14:textId="77777777" w:rsidR="009B2DFA" w:rsidRPr="0035335D"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130C48D7"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lastRenderedPageBreak/>
        <w:t>Ofertę, oświadczenia, o których mowa w art. 125 ust. 1 Pzp., podmiotowe środki dowodowe, pełnomocnictwa, sporządza się w postaci elektronicznej, w ogólnie dostępnych formatach danych, w szczególności w formatach .txt, .rtf, .pdf, .doc, .docx, .odt.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drogą elektroniczną: </w:t>
      </w:r>
      <w:hyperlink r:id="rId14"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10" w:name="_heading=h.35nkun2" w:colFirst="0" w:colLast="0"/>
      <w:bookmarkEnd w:id="10"/>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w zakładce „Instrukcje dla Wykonawców” na stronie internetowej pod adresem:   https://platformazakupowa.pl/strona/45-instrukcje</w:t>
      </w:r>
    </w:p>
    <w:p w14:paraId="1FF7A3E8" w14:textId="732C78C6" w:rsidR="009B2DFA" w:rsidRPr="0035335D"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Zgodnie z 67 ustawy Pzp., Zamawiający podaje wymagania techniczne związane z korzystaniem z Platformy</w:t>
      </w:r>
    </w:p>
    <w:p w14:paraId="7B604F70"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stały dostęp do sieci Internet o gwarantowanej przepustowości nie mniejszej niż 512 kb/s,</w:t>
      </w:r>
    </w:p>
    <w:p w14:paraId="36EC4AB7" w14:textId="01FDF7EF"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zainstalowany program Adobe Acrobat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pPr>
        <w:numPr>
          <w:ilvl w:val="2"/>
          <w:numId w:val="16"/>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Oznaczenie czasu odbioru danych przez platformę zakupowa stanowi datę oraz dokładny czas (hh:mm:ss) generowany wg. czasu </w:t>
      </w:r>
      <w:r w:rsidRPr="0035335D">
        <w:rPr>
          <w:rFonts w:ascii="Arial" w:eastAsia="Arial" w:hAnsi="Arial" w:cs="Arial"/>
          <w:color w:val="000000"/>
          <w:sz w:val="24"/>
          <w:szCs w:val="24"/>
        </w:rPr>
        <w:lastRenderedPageBreak/>
        <w:t>lokalnego serwera synchronizowanego z zegarem Głównego Urzędu Miar.</w:t>
      </w:r>
    </w:p>
    <w:p w14:paraId="3A5DDB2B" w14:textId="3D3030F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Osobami uprawnionymi przez Zamawiającego do porozumiewania się (pocztą elektroniczną na adres e-mail sekretariat@km.rybnik.pl) z wykonawcami jest: </w:t>
      </w:r>
      <w:r w:rsidR="00CA5DCB" w:rsidRPr="00B531A5">
        <w:rPr>
          <w:rFonts w:ascii="Arial" w:eastAsia="Arial" w:hAnsi="Arial" w:cs="Arial"/>
          <w:color w:val="000000"/>
          <w:sz w:val="24"/>
          <w:szCs w:val="24"/>
        </w:rPr>
        <w:t>Marek Cholewiński</w:t>
      </w:r>
      <w:r w:rsidRPr="00B531A5">
        <w:rPr>
          <w:rFonts w:ascii="Arial" w:eastAsia="Arial" w:hAnsi="Arial" w:cs="Arial"/>
          <w:color w:val="000000"/>
          <w:sz w:val="24"/>
          <w:szCs w:val="24"/>
        </w:rPr>
        <w:t xml:space="preserve"> w sprawach technicznych i </w:t>
      </w:r>
      <w:r w:rsidR="00CA5DCB" w:rsidRPr="00B531A5">
        <w:rPr>
          <w:rFonts w:ascii="Arial" w:eastAsia="Arial" w:hAnsi="Arial" w:cs="Arial"/>
          <w:color w:val="000000"/>
          <w:sz w:val="24"/>
          <w:szCs w:val="24"/>
        </w:rPr>
        <w:t>Dariusz Folwarczny</w:t>
      </w:r>
      <w:r w:rsidRPr="00B531A5">
        <w:rPr>
          <w:rFonts w:ascii="Arial" w:eastAsia="Arial" w:hAnsi="Arial" w:cs="Arial"/>
          <w:color w:val="000000"/>
          <w:sz w:val="24"/>
          <w:szCs w:val="24"/>
        </w:rPr>
        <w:t xml:space="preserve"> w sprawach PZP w zakresie proceduralnym i merytorycznym.  </w:t>
      </w:r>
    </w:p>
    <w:p w14:paraId="3DADD584" w14:textId="021DE79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50E4FB13" w14:textId="05073F8E"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Wykonawca może zwrócić się do zamawiającego z wnioskiem o wyjaśnienie treści SWZ.</w:t>
      </w:r>
    </w:p>
    <w:p w14:paraId="7B80E4BC" w14:textId="4966A9E5"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jest obowiązany udzielić wyjaśnień niezwłocznie, jednak nie później niż na 6 dni przed upływem terminu składania odpowiednio ofert, pod </w:t>
      </w:r>
      <w:r w:rsidR="0066555E" w:rsidRPr="00B531A5">
        <w:rPr>
          <w:rFonts w:ascii="Arial" w:eastAsia="Arial" w:hAnsi="Arial" w:cs="Arial"/>
          <w:color w:val="000000"/>
          <w:sz w:val="24"/>
          <w:szCs w:val="24"/>
        </w:rPr>
        <w:t>warunkiem,</w:t>
      </w:r>
      <w:r w:rsidRPr="00B531A5">
        <w:rPr>
          <w:rFonts w:ascii="Arial" w:eastAsia="Arial" w:hAnsi="Arial" w:cs="Arial"/>
          <w:color w:val="000000"/>
          <w:sz w:val="24"/>
          <w:szCs w:val="24"/>
        </w:rPr>
        <w:t xml:space="preserve"> że wniosek o wyjaśnienie treści SWZ wpłynął do zamawiającego nie później niż na 14 dni przed upływem terminu składania odpowiednio ofert. </w:t>
      </w:r>
    </w:p>
    <w:p w14:paraId="1AD40286" w14:textId="09E9C404"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9A5C29" w14:textId="1AC34D66" w:rsidR="009B2DFA" w:rsidRPr="00B531A5" w:rsidRDefault="001C2BE5">
      <w:pPr>
        <w:numPr>
          <w:ilvl w:val="0"/>
          <w:numId w:val="16"/>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o których mowa w ust. 10, nie wpływa na bieg terminu składania wniosku o wyjaśnienie treści SWZ.</w:t>
      </w:r>
    </w:p>
    <w:p w14:paraId="4AFF2CBF" w14:textId="77777777" w:rsidR="00B531A5"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Wyjaśnienia treści SWZ</w:t>
      </w:r>
    </w:p>
    <w:p w14:paraId="5D2B8EA4" w14:textId="2908A06D"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B531A5">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B531A5">
        <w:rPr>
          <w:rFonts w:ascii="Arial" w:eastAsia="Arial" w:hAnsi="Arial" w:cs="Arial"/>
          <w:color w:val="000000"/>
          <w:sz w:val="24"/>
          <w:szCs w:val="24"/>
        </w:rPr>
        <w:t>.</w:t>
      </w:r>
    </w:p>
    <w:p w14:paraId="6B0C0896" w14:textId="460C2FB6"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wyjaśnienie treści SWZ wpłynął do Zamawiającego </w:t>
      </w:r>
      <w:r w:rsidRPr="00B531A5">
        <w:rPr>
          <w:rFonts w:ascii="Arial" w:eastAsia="Arial" w:hAnsi="Arial" w:cs="Arial"/>
          <w:b/>
          <w:color w:val="000000"/>
          <w:sz w:val="24"/>
          <w:szCs w:val="24"/>
        </w:rPr>
        <w:t>nie później niż na 14 dni przed upływem terminu składania ofert</w:t>
      </w:r>
      <w:r w:rsidRPr="00B531A5">
        <w:rPr>
          <w:rFonts w:ascii="Arial" w:eastAsia="Arial" w:hAnsi="Arial" w:cs="Arial"/>
          <w:color w:val="000000"/>
          <w:sz w:val="24"/>
          <w:szCs w:val="24"/>
        </w:rPr>
        <w:t xml:space="preserve">. W przypadku gdy wniosek </w:t>
      </w:r>
      <w:r w:rsidR="00B531A5">
        <w:rPr>
          <w:rFonts w:ascii="Arial" w:eastAsia="Arial" w:hAnsi="Arial" w:cs="Arial"/>
          <w:color w:val="000000"/>
          <w:sz w:val="24"/>
          <w:szCs w:val="24"/>
        </w:rPr>
        <w:br/>
      </w:r>
      <w:r w:rsidRPr="00B531A5">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5552FB4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Jeżeli Zamawiający nie udzieli wyjaśnień w terminie wskazanym w pkt </w:t>
      </w:r>
      <w:r w:rsidR="000D1E26">
        <w:rPr>
          <w:rFonts w:ascii="Arial" w:eastAsia="Arial" w:hAnsi="Arial" w:cs="Arial"/>
          <w:color w:val="000000"/>
          <w:sz w:val="24"/>
          <w:szCs w:val="24"/>
        </w:rPr>
        <w:t>12</w:t>
      </w:r>
      <w:r w:rsidRPr="00B531A5">
        <w:rPr>
          <w:rFonts w:ascii="Arial" w:eastAsia="Arial" w:hAnsi="Arial" w:cs="Arial"/>
          <w:color w:val="000000"/>
          <w:sz w:val="24"/>
          <w:szCs w:val="24"/>
        </w:rPr>
        <w:t>.2, Zamawiający przedłuża termin składania ofert o czas niezbędny do zapoznania się wszystkich zainteresowanych wykonawców z wyjaśnieniami niezbędnymi do należytego przygotowania i złożenia ofert.</w:t>
      </w:r>
    </w:p>
    <w:p w14:paraId="1D98C56B"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składa ofertę poprzez dodanie dokumentów (załączników) określonych w SWZ  poprzez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powinien opisać załącznik nazwą umożliwiającą jego identyfikację. </w:t>
      </w:r>
    </w:p>
    <w:p w14:paraId="331A58C9"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pPr>
        <w:numPr>
          <w:ilvl w:val="0"/>
          <w:numId w:val="16"/>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nieuczciwej konkurencji (t. j. Dz. U. z 2020 r. poz. 1913 z późn. zm.), jeżeli </w:t>
      </w:r>
      <w:r w:rsidRPr="00B531A5">
        <w:rPr>
          <w:rFonts w:ascii="Arial" w:eastAsia="Arial" w:hAnsi="Arial" w:cs="Arial"/>
          <w:color w:val="000000"/>
          <w:sz w:val="24"/>
          <w:szCs w:val="24"/>
        </w:rPr>
        <w:lastRenderedPageBreak/>
        <w:t xml:space="preserve">wykonawca, wraz z przekazaniem takich informacji, zastrzegł, że nie mogą być one udostępniane oraz wykazał, że zastrzeżone informacje stanowią 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Pzp. </w:t>
      </w:r>
    </w:p>
    <w:p w14:paraId="1733E415" w14:textId="4746454C"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t>w poufności tych informacji, przekazuje je w wydzielonym i odpowiednio oznaczonym pliku.</w:t>
      </w:r>
    </w:p>
    <w:p w14:paraId="3CC1B100" w14:textId="77777777" w:rsidR="009B2DFA" w:rsidRPr="00B531A5" w:rsidRDefault="001C2BE5">
      <w:pPr>
        <w:numPr>
          <w:ilvl w:val="1"/>
          <w:numId w:val="16"/>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D665D2" w:rsidRDefault="001C2BE5">
      <w:pPr>
        <w:numPr>
          <w:ilvl w:val="0"/>
          <w:numId w:val="16"/>
        </w:numPr>
        <w:pBdr>
          <w:top w:val="nil"/>
          <w:left w:val="nil"/>
          <w:bottom w:val="nil"/>
          <w:right w:val="nil"/>
          <w:between w:val="nil"/>
        </w:pBdr>
        <w:tabs>
          <w:tab w:val="left" w:pos="426"/>
        </w:tabs>
        <w:spacing w:after="240" w:line="360" w:lineRule="auto"/>
        <w:ind w:left="357" w:hanging="357"/>
        <w:rPr>
          <w:rFonts w:ascii="Arial" w:eastAsia="Arial" w:hAnsi="Arial" w:cs="Arial"/>
          <w:bCs/>
          <w:color w:val="000000"/>
          <w:sz w:val="24"/>
          <w:szCs w:val="24"/>
        </w:rPr>
      </w:pPr>
      <w:r w:rsidRPr="00D665D2">
        <w:rPr>
          <w:rFonts w:ascii="Arial" w:eastAsia="Arial" w:hAnsi="Arial" w:cs="Arial"/>
          <w:bCs/>
          <w:color w:val="000000"/>
          <w:sz w:val="24"/>
          <w:szCs w:val="24"/>
        </w:rPr>
        <w:t>Pozostała korespondencja prowadzona jest na Platformie poprzez zakładkę danego postępowania „Korespondencja”.</w:t>
      </w:r>
    </w:p>
    <w:p w14:paraId="408EAD24" w14:textId="57125DC5"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pPr>
        <w:numPr>
          <w:ilvl w:val="0"/>
          <w:numId w:val="3"/>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3F2ADF63" w14:textId="74F3FF98" w:rsidR="009B2DFA" w:rsidRPr="00395CF7" w:rsidRDefault="001C2BE5">
      <w:pPr>
        <w:numPr>
          <w:ilvl w:val="0"/>
          <w:numId w:val="3"/>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395CF7">
        <w:rPr>
          <w:rFonts w:ascii="Arial" w:eastAsia="Arial" w:hAnsi="Arial" w:cs="Arial"/>
          <w:color w:val="000000"/>
          <w:sz w:val="24"/>
          <w:szCs w:val="24"/>
        </w:rPr>
        <w:t>Osobą uprawnioną do komunikowania się z wykonawcami jest</w:t>
      </w:r>
      <w:r w:rsidR="00AB0B5E" w:rsidRPr="00395CF7">
        <w:rPr>
          <w:rFonts w:ascii="Arial" w:eastAsia="Arial" w:hAnsi="Arial" w:cs="Arial"/>
          <w:color w:val="000000"/>
          <w:sz w:val="24"/>
          <w:szCs w:val="24"/>
        </w:rPr>
        <w:t xml:space="preserve">: </w:t>
      </w:r>
      <w:r w:rsidR="00395CF7" w:rsidRPr="00395CF7">
        <w:rPr>
          <w:rFonts w:ascii="Arial" w:hAnsi="Arial" w:cs="Arial"/>
          <w:sz w:val="24"/>
          <w:szCs w:val="24"/>
        </w:rPr>
        <w:t>Ewa Niemczyk</w:t>
      </w:r>
      <w:r w:rsidR="00AB0B5E" w:rsidRPr="00395CF7">
        <w:rPr>
          <w:rFonts w:ascii="Arial" w:eastAsia="Arial" w:hAnsi="Arial" w:cs="Arial"/>
          <w:color w:val="000000"/>
          <w:sz w:val="24"/>
          <w:szCs w:val="24"/>
        </w:rPr>
        <w:t xml:space="preserve">, tel: </w:t>
      </w:r>
      <w:r w:rsidR="00395CF7" w:rsidRPr="00395CF7">
        <w:rPr>
          <w:rFonts w:ascii="Arial" w:hAnsi="Arial" w:cs="Arial"/>
          <w:sz w:val="24"/>
          <w:szCs w:val="24"/>
        </w:rPr>
        <w:t>32 72 46 500</w:t>
      </w:r>
      <w:r w:rsidR="00AB0B5E" w:rsidRPr="00395CF7">
        <w:rPr>
          <w:rFonts w:ascii="Arial" w:eastAsia="Arial" w:hAnsi="Arial" w:cs="Arial"/>
          <w:color w:val="000000"/>
          <w:sz w:val="24"/>
          <w:szCs w:val="24"/>
        </w:rPr>
        <w:t xml:space="preserve">, </w:t>
      </w:r>
      <w:hyperlink r:id="rId15" w:history="1">
        <w:r w:rsidR="00395CF7" w:rsidRPr="00395CF7">
          <w:rPr>
            <w:rStyle w:val="Hipercze"/>
            <w:rFonts w:ascii="Arial" w:hAnsi="Arial" w:cs="Arial"/>
            <w:sz w:val="24"/>
            <w:szCs w:val="24"/>
          </w:rPr>
          <w:t>eniemczyk@km.rybnik.pl</w:t>
        </w:r>
      </w:hyperlink>
    </w:p>
    <w:p w14:paraId="6AC8B772" w14:textId="3DFDB1B2" w:rsidR="009B2DFA" w:rsidRPr="00A03A1C" w:rsidRDefault="001C2BE5">
      <w:pPr>
        <w:numPr>
          <w:ilvl w:val="0"/>
          <w:numId w:val="3"/>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34D3BB8" w14:textId="4E8DDDF6"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lastRenderedPageBreak/>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1" w:name="_heading=h.44sinio" w:colFirst="0" w:colLast="0"/>
      <w:bookmarkEnd w:id="11"/>
      <w:r w:rsidR="00FD508E">
        <w:rPr>
          <w:rFonts w:ascii="Arial" w:eastAsia="Arial" w:hAnsi="Arial" w:cs="Arial"/>
          <w:b/>
          <w:bCs/>
          <w:color w:val="000000"/>
          <w:sz w:val="28"/>
          <w:szCs w:val="28"/>
        </w:rPr>
        <w:t>.</w:t>
      </w:r>
    </w:p>
    <w:p w14:paraId="24F8EC05" w14:textId="1BEF9DC9" w:rsidR="009B2DFA" w:rsidRPr="00EB5828" w:rsidRDefault="001C2BE5">
      <w:pPr>
        <w:numPr>
          <w:ilvl w:val="0"/>
          <w:numId w:val="4"/>
        </w:numPr>
        <w:pBdr>
          <w:top w:val="nil"/>
          <w:left w:val="nil"/>
          <w:bottom w:val="nil"/>
          <w:right w:val="nil"/>
          <w:between w:val="nil"/>
        </w:pBdr>
        <w:tabs>
          <w:tab w:val="left" w:pos="1470"/>
        </w:tabs>
        <w:spacing w:before="240" w:after="0" w:line="360" w:lineRule="auto"/>
        <w:ind w:left="357" w:hanging="357"/>
        <w:rPr>
          <w:rFonts w:ascii="Arial" w:eastAsia="Arial" w:hAnsi="Arial" w:cs="Arial"/>
          <w:b/>
          <w:bCs/>
          <w:color w:val="000000"/>
          <w:sz w:val="24"/>
          <w:szCs w:val="24"/>
        </w:rPr>
      </w:pPr>
      <w:r w:rsidRPr="00EB5828">
        <w:rPr>
          <w:rFonts w:ascii="Arial" w:eastAsia="Arial" w:hAnsi="Arial" w:cs="Arial"/>
          <w:color w:val="000000"/>
          <w:sz w:val="24"/>
          <w:szCs w:val="24"/>
        </w:rPr>
        <w:t xml:space="preserve">Wykonawca jest związany ofertą do dnia </w:t>
      </w:r>
      <w:r w:rsidR="00395CF7">
        <w:rPr>
          <w:rFonts w:ascii="Arial" w:eastAsia="Arial" w:hAnsi="Arial" w:cs="Arial"/>
          <w:b/>
          <w:bCs/>
          <w:color w:val="000000"/>
          <w:sz w:val="24"/>
          <w:szCs w:val="24"/>
        </w:rPr>
        <w:t>10 sierpnia 2024</w:t>
      </w:r>
      <w:r w:rsidR="005D449F" w:rsidRPr="00EB5828">
        <w:rPr>
          <w:rFonts w:ascii="Arial" w:eastAsia="Arial" w:hAnsi="Arial" w:cs="Arial"/>
          <w:b/>
          <w:bCs/>
          <w:color w:val="000000"/>
          <w:sz w:val="24"/>
          <w:szCs w:val="24"/>
        </w:rPr>
        <w:t xml:space="preserve"> r.</w:t>
      </w:r>
    </w:p>
    <w:p w14:paraId="7C833E0D" w14:textId="20F5AD28" w:rsidR="009B2DFA" w:rsidRPr="00A03A1C" w:rsidRDefault="001C2BE5">
      <w:pPr>
        <w:numPr>
          <w:ilvl w:val="0"/>
          <w:numId w:val="4"/>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0EE38A4D" w14:textId="0C008850" w:rsidR="009B2DFA" w:rsidRPr="00A03A1C" w:rsidRDefault="001C2BE5">
      <w:pPr>
        <w:numPr>
          <w:ilvl w:val="0"/>
          <w:numId w:val="4"/>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pPr>
        <w:numPr>
          <w:ilvl w:val="0"/>
          <w:numId w:val="7"/>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pPr>
        <w:numPr>
          <w:ilvl w:val="0"/>
          <w:numId w:val="7"/>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6"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pPr>
        <w:numPr>
          <w:ilvl w:val="0"/>
          <w:numId w:val="7"/>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0E4117CE"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częściowych.</w:t>
      </w:r>
    </w:p>
    <w:p w14:paraId="101C2E28" w14:textId="77777777" w:rsidR="00756739" w:rsidRPr="00F93366" w:rsidRDefault="001C2BE5">
      <w:pPr>
        <w:numPr>
          <w:ilvl w:val="0"/>
          <w:numId w:val="7"/>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pPr>
        <w:numPr>
          <w:ilvl w:val="0"/>
          <w:numId w:val="7"/>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złożenia oferty w postaci katalogu elektronicznego ani dołączenia katalogu elektronicznego do składanej oferty.</w:t>
      </w:r>
    </w:p>
    <w:p w14:paraId="2FC6A6DF" w14:textId="63C9D93E" w:rsidR="009B2DFA"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lastRenderedPageBreak/>
        <w:t>Termin składania ofert</w:t>
      </w:r>
      <w:bookmarkStart w:id="12" w:name="_heading=h.z337ya" w:colFirst="0" w:colLast="0"/>
      <w:bookmarkEnd w:id="12"/>
      <w:r>
        <w:rPr>
          <w:rFonts w:ascii="Arial" w:eastAsia="Arial" w:hAnsi="Arial" w:cs="Arial"/>
          <w:b/>
          <w:color w:val="000000"/>
          <w:sz w:val="28"/>
          <w:szCs w:val="28"/>
        </w:rPr>
        <w:t>.</w:t>
      </w:r>
    </w:p>
    <w:p w14:paraId="72FC7ACC" w14:textId="55F9D5CE" w:rsidR="009B2DFA" w:rsidRPr="00EB5828" w:rsidRDefault="001C2BE5">
      <w:pPr>
        <w:numPr>
          <w:ilvl w:val="0"/>
          <w:numId w:val="8"/>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0A2312">
        <w:rPr>
          <w:rFonts w:ascii="Arial" w:eastAsia="Arial" w:hAnsi="Arial" w:cs="Arial"/>
          <w:bCs/>
          <w:color w:val="000000"/>
          <w:sz w:val="24"/>
          <w:szCs w:val="24"/>
        </w:rPr>
        <w:t xml:space="preserve">Oferty wraz z wymaganymi </w:t>
      </w:r>
      <w:r w:rsidRPr="00EB5828">
        <w:rPr>
          <w:rFonts w:ascii="Arial" w:eastAsia="Arial" w:hAnsi="Arial" w:cs="Arial"/>
          <w:bCs/>
          <w:color w:val="000000"/>
          <w:sz w:val="24"/>
          <w:szCs w:val="24"/>
        </w:rPr>
        <w:t xml:space="preserve">dokumentami należy zamieścić na Platformie </w:t>
      </w:r>
      <w:r w:rsidR="00F93366" w:rsidRPr="00EB5828">
        <w:rPr>
          <w:rFonts w:ascii="Arial" w:eastAsia="Arial" w:hAnsi="Arial" w:cs="Arial"/>
          <w:bCs/>
          <w:color w:val="000000"/>
          <w:sz w:val="24"/>
          <w:szCs w:val="24"/>
        </w:rPr>
        <w:br/>
      </w:r>
      <w:r w:rsidRPr="00EB5828">
        <w:rPr>
          <w:rFonts w:ascii="Arial" w:eastAsia="Arial" w:hAnsi="Arial" w:cs="Arial"/>
          <w:bCs/>
          <w:color w:val="000000"/>
          <w:sz w:val="24"/>
          <w:szCs w:val="24"/>
        </w:rPr>
        <w:t>w części dotyczącej Postępowania w terminie do</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 xml:space="preserve">dnia </w:t>
      </w:r>
      <w:r w:rsidR="00395CF7">
        <w:rPr>
          <w:rFonts w:ascii="Arial" w:eastAsia="Arial" w:hAnsi="Arial" w:cs="Arial"/>
          <w:b/>
          <w:color w:val="000000"/>
          <w:sz w:val="24"/>
          <w:szCs w:val="24"/>
        </w:rPr>
        <w:t>13 maja 2024</w:t>
      </w:r>
      <w:r w:rsidR="00CA5DCB" w:rsidRPr="00EB5828">
        <w:rPr>
          <w:rFonts w:ascii="Arial" w:eastAsia="Arial" w:hAnsi="Arial" w:cs="Arial"/>
          <w:b/>
          <w:color w:val="000000"/>
          <w:sz w:val="24"/>
          <w:szCs w:val="24"/>
        </w:rPr>
        <w:t xml:space="preserve"> r.</w:t>
      </w:r>
      <w:r w:rsidRPr="00EB5828">
        <w:rPr>
          <w:rFonts w:ascii="Arial" w:eastAsia="Arial" w:hAnsi="Arial" w:cs="Arial"/>
          <w:b/>
          <w:color w:val="000000"/>
          <w:sz w:val="24"/>
          <w:szCs w:val="24"/>
        </w:rPr>
        <w:t xml:space="preserve"> </w:t>
      </w:r>
      <w:r w:rsidRPr="00EB5828">
        <w:rPr>
          <w:rFonts w:ascii="Arial" w:eastAsia="Arial" w:hAnsi="Arial" w:cs="Arial"/>
          <w:bCs/>
          <w:color w:val="000000"/>
          <w:sz w:val="24"/>
          <w:szCs w:val="24"/>
        </w:rPr>
        <w:t>do godz.</w:t>
      </w:r>
      <w:r w:rsidRPr="00EB5828">
        <w:rPr>
          <w:rFonts w:ascii="Arial" w:eastAsia="Arial" w:hAnsi="Arial" w:cs="Arial"/>
          <w:b/>
          <w:color w:val="000000"/>
          <w:sz w:val="24"/>
          <w:szCs w:val="24"/>
        </w:rPr>
        <w:t xml:space="preserve"> 9:00 </w:t>
      </w:r>
    </w:p>
    <w:p w14:paraId="5AFFD061" w14:textId="5E92FB1B" w:rsidR="009B2DFA" w:rsidRPr="00EB5828"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EB5828">
        <w:rPr>
          <w:rFonts w:ascii="Arial" w:eastAsia="Arial" w:hAnsi="Arial" w:cs="Arial"/>
          <w:color w:val="000000"/>
          <w:sz w:val="24"/>
          <w:szCs w:val="24"/>
        </w:rPr>
        <w:t xml:space="preserve">Otwarcie ofert nastąpi w dniu </w:t>
      </w:r>
      <w:r w:rsidR="00395CF7">
        <w:rPr>
          <w:rFonts w:ascii="Arial" w:eastAsia="Arial" w:hAnsi="Arial" w:cs="Arial"/>
          <w:b/>
          <w:bCs/>
          <w:color w:val="000000"/>
          <w:sz w:val="24"/>
          <w:szCs w:val="24"/>
        </w:rPr>
        <w:t>13 maja 2024</w:t>
      </w:r>
      <w:r w:rsidRPr="00EB5828">
        <w:rPr>
          <w:rFonts w:ascii="Arial" w:eastAsia="Arial" w:hAnsi="Arial" w:cs="Arial"/>
          <w:b/>
          <w:bCs/>
          <w:color w:val="000000"/>
          <w:sz w:val="24"/>
          <w:szCs w:val="24"/>
        </w:rPr>
        <w:t xml:space="preserve"> r</w:t>
      </w:r>
      <w:r w:rsidRPr="00EB5828">
        <w:rPr>
          <w:rFonts w:ascii="Arial" w:eastAsia="Arial" w:hAnsi="Arial" w:cs="Arial"/>
          <w:color w:val="000000"/>
          <w:sz w:val="24"/>
          <w:szCs w:val="24"/>
        </w:rPr>
        <w:t xml:space="preserve">. o godz. </w:t>
      </w:r>
      <w:r w:rsidRPr="00EB5828">
        <w:rPr>
          <w:rFonts w:ascii="Arial" w:eastAsia="Arial" w:hAnsi="Arial" w:cs="Arial"/>
          <w:b/>
          <w:bCs/>
          <w:color w:val="000000"/>
          <w:sz w:val="24"/>
          <w:szCs w:val="24"/>
        </w:rPr>
        <w:t>1</w:t>
      </w:r>
      <w:r w:rsidR="00CA5DCB" w:rsidRPr="00EB5828">
        <w:rPr>
          <w:rFonts w:ascii="Arial" w:eastAsia="Arial" w:hAnsi="Arial" w:cs="Arial"/>
          <w:b/>
          <w:bCs/>
          <w:color w:val="000000"/>
          <w:sz w:val="24"/>
          <w:szCs w:val="24"/>
        </w:rPr>
        <w:t>0</w:t>
      </w:r>
      <w:r w:rsidRPr="00EB5828">
        <w:rPr>
          <w:rFonts w:ascii="Arial" w:eastAsia="Arial" w:hAnsi="Arial" w:cs="Arial"/>
          <w:b/>
          <w:bCs/>
          <w:color w:val="000000"/>
          <w:sz w:val="24"/>
          <w:szCs w:val="24"/>
        </w:rPr>
        <w:t>:00.</w:t>
      </w:r>
      <w:r w:rsidRPr="00EB5828">
        <w:rPr>
          <w:rFonts w:ascii="Arial" w:eastAsia="Arial" w:hAnsi="Arial" w:cs="Arial"/>
          <w:color w:val="000000"/>
          <w:sz w:val="24"/>
          <w:szCs w:val="24"/>
        </w:rPr>
        <w:t xml:space="preserve"> Zamawiający nie przewiduje publicznej sesji otwarcia ofert. </w:t>
      </w:r>
    </w:p>
    <w:p w14:paraId="22EA0536" w14:textId="24D8BDB7"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17"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pPr>
        <w:numPr>
          <w:ilvl w:val="1"/>
          <w:numId w:val="8"/>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pPr>
        <w:numPr>
          <w:ilvl w:val="1"/>
          <w:numId w:val="8"/>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pPr>
        <w:keepNext/>
        <w:numPr>
          <w:ilvl w:val="0"/>
          <w:numId w:val="14"/>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3" w:name="_heading=h.3j2qqm3" w:colFirst="0" w:colLast="0"/>
      <w:bookmarkEnd w:id="13"/>
      <w:r w:rsidRPr="00F93366">
        <w:rPr>
          <w:rFonts w:ascii="Arial" w:eastAsia="Arial" w:hAnsi="Arial" w:cs="Arial"/>
          <w:b/>
          <w:color w:val="000000"/>
          <w:sz w:val="28"/>
          <w:szCs w:val="28"/>
        </w:rPr>
        <w:t>.</w:t>
      </w:r>
    </w:p>
    <w:p w14:paraId="64E79DD5" w14:textId="6BA05BBD" w:rsidR="009B2DFA" w:rsidRPr="00F93366" w:rsidRDefault="001C2BE5">
      <w:pPr>
        <w:numPr>
          <w:ilvl w:val="0"/>
          <w:numId w:val="11"/>
        </w:numPr>
        <w:pBdr>
          <w:top w:val="nil"/>
          <w:left w:val="nil"/>
          <w:bottom w:val="nil"/>
          <w:right w:val="nil"/>
          <w:between w:val="nil"/>
        </w:pBdr>
        <w:spacing w:before="240" w:after="0" w:line="360" w:lineRule="auto"/>
        <w:rPr>
          <w:rFonts w:ascii="Arial" w:eastAsia="Arial" w:hAnsi="Arial" w:cs="Arial"/>
          <w:color w:val="000000"/>
          <w:sz w:val="24"/>
          <w:szCs w:val="24"/>
          <w:u w:val="single"/>
        </w:rPr>
      </w:pPr>
      <w:r w:rsidRPr="00F93366">
        <w:rPr>
          <w:rFonts w:ascii="Arial" w:eastAsia="Arial" w:hAnsi="Arial" w:cs="Arial"/>
          <w:color w:val="000000"/>
          <w:sz w:val="24"/>
          <w:szCs w:val="24"/>
        </w:rPr>
        <w:t xml:space="preserve">Przez cenę należy rozumieć cenę w rozumieniu art. 3 ust. 1 pkt. 1 ustawy z dnia 9 maja 2014 r. o informowaniu o cenach towarów i usług (t.j. Dz. U. z 2019 r. poz. 178). </w:t>
      </w:r>
    </w:p>
    <w:p w14:paraId="7F7EBC4A" w14:textId="75FF5F4A" w:rsidR="009B2DFA" w:rsidRPr="00F93366"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W ofercie należy podać cenę netto i brutto </w:t>
      </w:r>
      <w:r w:rsidR="009C4AC6">
        <w:rPr>
          <w:rFonts w:ascii="Arial" w:eastAsia="Arial" w:hAnsi="Arial" w:cs="Arial"/>
          <w:color w:val="000000"/>
          <w:sz w:val="24"/>
          <w:szCs w:val="24"/>
        </w:rPr>
        <w:t>1 kg wodoru</w:t>
      </w:r>
      <w:r w:rsidR="00D13737" w:rsidRPr="00F93366">
        <w:rPr>
          <w:rFonts w:ascii="Arial" w:eastAsia="Arial" w:hAnsi="Arial" w:cs="Arial"/>
          <w:color w:val="000000"/>
          <w:sz w:val="24"/>
          <w:szCs w:val="24"/>
        </w:rPr>
        <w:t>.</w:t>
      </w:r>
    </w:p>
    <w:p w14:paraId="71FEFACC" w14:textId="77777777"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Rozliczenia między Zamawiającym a Wykonawcą będą prowadzone w złotych polskich.</w:t>
      </w:r>
    </w:p>
    <w:p w14:paraId="5DE857DF" w14:textId="6D2C3DEE"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Jeżeli została złożona oferta, której wybór prowadziłby do powstania </w:t>
      </w:r>
      <w:r w:rsidR="00140E28">
        <w:rPr>
          <w:rFonts w:ascii="Arial" w:eastAsia="Arial" w:hAnsi="Arial" w:cs="Arial"/>
          <w:color w:val="000000"/>
          <w:sz w:val="24"/>
          <w:szCs w:val="24"/>
        </w:rPr>
        <w:br/>
      </w:r>
      <w:r w:rsidRPr="00140E28">
        <w:rPr>
          <w:rFonts w:ascii="Arial" w:eastAsia="Arial" w:hAnsi="Arial" w:cs="Arial"/>
          <w:color w:val="000000"/>
          <w:sz w:val="24"/>
          <w:szCs w:val="24"/>
        </w:rPr>
        <w:t>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w:t>
      </w:r>
    </w:p>
    <w:p w14:paraId="357FF847" w14:textId="77777777" w:rsidR="009B2DFA" w:rsidRPr="00140E28" w:rsidRDefault="001C2BE5">
      <w:pPr>
        <w:numPr>
          <w:ilvl w:val="0"/>
          <w:numId w:val="11"/>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Cenę (do celów porównania i wyboru ofert) należy wyliczyć następująco:</w:t>
      </w:r>
    </w:p>
    <w:p w14:paraId="096495B6" w14:textId="33695C3D" w:rsidR="009B2DFA" w:rsidRPr="00140E28" w:rsidRDefault="001C2BE5">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lastRenderedPageBreak/>
        <w:t xml:space="preserve">na potrzeby porównania i oceny ofert należy przyjąć stawkę </w:t>
      </w:r>
      <w:r w:rsidR="00305D9D">
        <w:rPr>
          <w:rFonts w:ascii="Arial" w:eastAsia="Arial" w:hAnsi="Arial" w:cs="Arial"/>
          <w:color w:val="000000"/>
          <w:sz w:val="24"/>
          <w:szCs w:val="24"/>
        </w:rPr>
        <w:t>23%</w:t>
      </w:r>
      <w:r w:rsidRPr="00140E28">
        <w:rPr>
          <w:rFonts w:ascii="Arial" w:eastAsia="Arial" w:hAnsi="Arial" w:cs="Arial"/>
          <w:color w:val="000000"/>
          <w:sz w:val="24"/>
          <w:szCs w:val="24"/>
        </w:rPr>
        <w:t xml:space="preserve"> podatku od towarów i usług VAT</w:t>
      </w:r>
    </w:p>
    <w:p w14:paraId="72D01964" w14:textId="55080DCB" w:rsidR="009B2DFA" w:rsidRPr="00140E28" w:rsidRDefault="001C2BE5">
      <w:pPr>
        <w:numPr>
          <w:ilvl w:val="1"/>
          <w:numId w:val="11"/>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Wykonawcy zobowiązani są do podania stawki podatku od towarów i usług (VAT), wartości brutto oraz CENY obliczonej jako suma wartości brutto zgodnie z</w:t>
      </w:r>
      <w:r w:rsidR="000A2312">
        <w:rPr>
          <w:rFonts w:ascii="Arial" w:eastAsia="Arial" w:hAnsi="Arial" w:cs="Arial"/>
          <w:color w:val="000000"/>
          <w:sz w:val="24"/>
          <w:szCs w:val="24"/>
        </w:rPr>
        <w:t>e</w:t>
      </w:r>
      <w:r w:rsidRPr="00140E28">
        <w:rPr>
          <w:rFonts w:ascii="Arial" w:eastAsia="Arial" w:hAnsi="Arial" w:cs="Arial"/>
          <w:color w:val="000000"/>
          <w:sz w:val="24"/>
          <w:szCs w:val="24"/>
        </w:rPr>
        <w:t xml:space="preserve"> wzorem Formularza Oferty</w:t>
      </w:r>
    </w:p>
    <w:p w14:paraId="346B0CF6" w14:textId="77777777" w:rsidR="009B2DFA" w:rsidRPr="00140E28" w:rsidRDefault="001C2BE5" w:rsidP="00140E28">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r w:rsidRPr="00140E28">
        <w:rPr>
          <w:rFonts w:ascii="Arial" w:eastAsia="Arial" w:hAnsi="Arial" w:cs="Arial"/>
          <w:color w:val="000000"/>
          <w:sz w:val="24"/>
          <w:szCs w:val="24"/>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14:paraId="6F4F64CE" w14:textId="5087EDB1" w:rsidR="009B2DFA" w:rsidRPr="00140E28" w:rsidRDefault="00140E28">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t>Opis kryteriów oceny ofert wraz z podaniem wag tych kryteriów i sposobu oceny ofert</w:t>
      </w:r>
      <w:r>
        <w:rPr>
          <w:rFonts w:ascii="Arial" w:eastAsia="Arial" w:hAnsi="Arial" w:cs="Arial"/>
          <w:b/>
          <w:color w:val="000000"/>
          <w:sz w:val="28"/>
          <w:szCs w:val="28"/>
        </w:rPr>
        <w:t>.</w:t>
      </w:r>
    </w:p>
    <w:p w14:paraId="53DB31C3" w14:textId="2A91E2B4" w:rsidR="009B2DFA" w:rsidRPr="00140E28" w:rsidRDefault="001C2BE5">
      <w:pPr>
        <w:numPr>
          <w:ilvl w:val="0"/>
          <w:numId w:val="5"/>
        </w:numPr>
        <w:spacing w:before="120" w:after="0" w:line="360" w:lineRule="auto"/>
        <w:ind w:left="357" w:hanging="357"/>
        <w:jc w:val="both"/>
        <w:rPr>
          <w:rFonts w:ascii="Arial" w:eastAsia="Arial" w:hAnsi="Arial" w:cs="Arial"/>
          <w:sz w:val="24"/>
          <w:szCs w:val="24"/>
        </w:rPr>
      </w:pPr>
      <w:r w:rsidRPr="00140E28">
        <w:rPr>
          <w:rFonts w:ascii="Arial" w:eastAsia="Arial" w:hAnsi="Arial" w:cs="Arial"/>
          <w:sz w:val="24"/>
          <w:szCs w:val="24"/>
        </w:rPr>
        <w:t>Przy wyborze oferty Zamawiający będzie kierował się</w:t>
      </w:r>
      <w:r w:rsidR="00176993" w:rsidRPr="00140E28">
        <w:rPr>
          <w:rFonts w:ascii="Arial" w:eastAsia="Arial" w:hAnsi="Arial" w:cs="Arial"/>
          <w:sz w:val="24"/>
          <w:szCs w:val="24"/>
        </w:rPr>
        <w:t xml:space="preserve"> następującymi</w:t>
      </w:r>
      <w:r w:rsidRPr="00140E28">
        <w:rPr>
          <w:rFonts w:ascii="Arial" w:eastAsia="Arial" w:hAnsi="Arial" w:cs="Arial"/>
          <w:sz w:val="24"/>
          <w:szCs w:val="24"/>
        </w:rPr>
        <w:t xml:space="preserve"> kryter</w:t>
      </w:r>
      <w:r w:rsidR="00176993" w:rsidRPr="00140E28">
        <w:rPr>
          <w:rFonts w:ascii="Arial" w:eastAsia="Arial" w:hAnsi="Arial" w:cs="Arial"/>
          <w:sz w:val="24"/>
          <w:szCs w:val="24"/>
        </w:rPr>
        <w:t>iami:</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5617"/>
        <w:gridCol w:w="2537"/>
      </w:tblGrid>
      <w:tr w:rsidR="009B2DFA" w:rsidRPr="00D05FA9" w14:paraId="33FC5312" w14:textId="77777777" w:rsidTr="0010660A">
        <w:tc>
          <w:tcPr>
            <w:tcW w:w="500" w:type="pct"/>
          </w:tcPr>
          <w:p w14:paraId="1B10FAA8"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Lp.</w:t>
            </w:r>
          </w:p>
        </w:tc>
        <w:tc>
          <w:tcPr>
            <w:tcW w:w="3100" w:type="pct"/>
          </w:tcPr>
          <w:p w14:paraId="756CB953"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 xml:space="preserve">Nazwa kryterium oceny ofert </w:t>
            </w:r>
          </w:p>
        </w:tc>
        <w:tc>
          <w:tcPr>
            <w:tcW w:w="1400" w:type="pct"/>
          </w:tcPr>
          <w:p w14:paraId="670E8B21"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Waga kryterium</w:t>
            </w:r>
          </w:p>
        </w:tc>
      </w:tr>
      <w:tr w:rsidR="009B2DFA" w:rsidRPr="00D05FA9" w14:paraId="11081C3D" w14:textId="77777777" w:rsidTr="0010660A">
        <w:tc>
          <w:tcPr>
            <w:tcW w:w="500" w:type="pct"/>
          </w:tcPr>
          <w:p w14:paraId="720BAA75"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1.</w:t>
            </w:r>
          </w:p>
        </w:tc>
        <w:tc>
          <w:tcPr>
            <w:tcW w:w="3100" w:type="pct"/>
          </w:tcPr>
          <w:p w14:paraId="4497514D"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 xml:space="preserve">Cena oferty  brutto </w:t>
            </w:r>
          </w:p>
        </w:tc>
        <w:tc>
          <w:tcPr>
            <w:tcW w:w="1400" w:type="pct"/>
          </w:tcPr>
          <w:p w14:paraId="7C16C81E" w14:textId="44BD2F01" w:rsidR="009B2DFA" w:rsidRPr="00D05FA9" w:rsidRDefault="00D665D2" w:rsidP="00572ECE">
            <w:pPr>
              <w:spacing w:after="0" w:line="360" w:lineRule="auto"/>
              <w:contextualSpacing/>
              <w:jc w:val="both"/>
              <w:rPr>
                <w:rFonts w:ascii="Arial" w:eastAsia="Arial" w:hAnsi="Arial" w:cs="Arial"/>
                <w:sz w:val="24"/>
                <w:szCs w:val="24"/>
              </w:rPr>
            </w:pPr>
            <w:r>
              <w:rPr>
                <w:rFonts w:ascii="Arial" w:eastAsia="Arial" w:hAnsi="Arial" w:cs="Arial"/>
                <w:sz w:val="24"/>
                <w:szCs w:val="24"/>
              </w:rPr>
              <w:t>100 pkt</w:t>
            </w:r>
          </w:p>
        </w:tc>
      </w:tr>
    </w:tbl>
    <w:p w14:paraId="3430BD1B" w14:textId="77777777" w:rsidR="009B2DFA" w:rsidRPr="00140E28" w:rsidRDefault="001C2BE5">
      <w:pPr>
        <w:numPr>
          <w:ilvl w:val="0"/>
          <w:numId w:val="5"/>
        </w:numPr>
        <w:spacing w:before="240" w:after="0" w:line="360" w:lineRule="auto"/>
        <w:ind w:left="357" w:hanging="357"/>
        <w:rPr>
          <w:rFonts w:ascii="Arial" w:eastAsia="Arial" w:hAnsi="Arial" w:cs="Arial"/>
          <w:sz w:val="24"/>
          <w:szCs w:val="24"/>
        </w:rPr>
      </w:pPr>
      <w:r w:rsidRPr="00140E28">
        <w:rPr>
          <w:rFonts w:ascii="Arial" w:eastAsia="Arial" w:hAnsi="Arial" w:cs="Arial"/>
          <w:sz w:val="24"/>
          <w:szCs w:val="24"/>
        </w:rPr>
        <w:t xml:space="preserve">Sposób oceny ofert w kryterium </w:t>
      </w:r>
      <w:r w:rsidRPr="00140E28">
        <w:rPr>
          <w:rFonts w:ascii="Arial" w:eastAsia="Arial" w:hAnsi="Arial" w:cs="Arial"/>
          <w:b/>
          <w:sz w:val="24"/>
          <w:szCs w:val="24"/>
        </w:rPr>
        <w:t>CENA OFERTY</w:t>
      </w:r>
    </w:p>
    <w:p w14:paraId="4CD39371" w14:textId="77777777"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Punkty zostaną przyznane według wzoru: </w:t>
      </w:r>
    </w:p>
    <w:p w14:paraId="6BCC3FB3" w14:textId="450866F7" w:rsidR="009B2DFA" w:rsidRPr="00140E28" w:rsidRDefault="001C2BE5" w:rsidP="00A41734">
      <w:pPr>
        <w:spacing w:after="0" w:line="360" w:lineRule="auto"/>
        <w:ind w:left="964"/>
        <w:contextualSpacing/>
        <w:jc w:val="both"/>
        <w:rPr>
          <w:rFonts w:ascii="Arial" w:eastAsia="Arial" w:hAnsi="Arial" w:cs="Arial"/>
          <w:b/>
          <w:sz w:val="24"/>
          <w:szCs w:val="24"/>
        </w:rPr>
      </w:pPr>
      <w:r w:rsidRPr="00140E28">
        <w:rPr>
          <w:rFonts w:ascii="Arial" w:eastAsia="Arial" w:hAnsi="Arial" w:cs="Arial"/>
          <w:b/>
          <w:sz w:val="24"/>
          <w:szCs w:val="24"/>
        </w:rPr>
        <w:t>P</w:t>
      </w:r>
      <w:r w:rsidRPr="00140E28">
        <w:rPr>
          <w:rFonts w:ascii="Arial" w:eastAsia="Arial" w:hAnsi="Arial" w:cs="Arial"/>
          <w:b/>
          <w:sz w:val="24"/>
          <w:szCs w:val="24"/>
          <w:vertAlign w:val="subscript"/>
        </w:rPr>
        <w:t>Cena</w:t>
      </w:r>
      <w:r w:rsidRPr="00140E28">
        <w:rPr>
          <w:rFonts w:ascii="Arial" w:eastAsia="Arial" w:hAnsi="Arial" w:cs="Arial"/>
          <w:b/>
          <w:sz w:val="24"/>
          <w:szCs w:val="24"/>
        </w:rPr>
        <w:t>= (C</w:t>
      </w:r>
      <w:r w:rsidRPr="00140E28">
        <w:rPr>
          <w:rFonts w:ascii="Arial" w:eastAsia="Arial" w:hAnsi="Arial" w:cs="Arial"/>
          <w:b/>
          <w:sz w:val="24"/>
          <w:szCs w:val="24"/>
          <w:vertAlign w:val="subscript"/>
        </w:rPr>
        <w:t>n</w:t>
      </w:r>
      <w:r w:rsidRPr="00140E28">
        <w:rPr>
          <w:rFonts w:ascii="Arial" w:eastAsia="Arial" w:hAnsi="Arial" w:cs="Arial"/>
          <w:b/>
          <w:sz w:val="24"/>
          <w:szCs w:val="24"/>
        </w:rPr>
        <w:t xml:space="preserve"> / C</w:t>
      </w:r>
      <w:r w:rsidR="00562BFC">
        <w:rPr>
          <w:rFonts w:ascii="Arial" w:eastAsia="Arial" w:hAnsi="Arial" w:cs="Arial"/>
          <w:b/>
          <w:sz w:val="24"/>
          <w:szCs w:val="24"/>
          <w:vertAlign w:val="subscript"/>
        </w:rPr>
        <w:t>b</w:t>
      </w:r>
      <w:r w:rsidRPr="00140E28">
        <w:rPr>
          <w:rFonts w:ascii="Arial" w:eastAsia="Arial" w:hAnsi="Arial" w:cs="Arial"/>
          <w:b/>
          <w:sz w:val="24"/>
          <w:szCs w:val="24"/>
          <w:vertAlign w:val="subscript"/>
        </w:rPr>
        <w:t xml:space="preserve"> </w:t>
      </w:r>
      <w:r w:rsidRPr="00140E28">
        <w:rPr>
          <w:rFonts w:ascii="Arial" w:eastAsia="Arial" w:hAnsi="Arial" w:cs="Arial"/>
          <w:b/>
          <w:sz w:val="24"/>
          <w:szCs w:val="24"/>
        </w:rPr>
        <w:t xml:space="preserve">) x 100  </w:t>
      </w:r>
    </w:p>
    <w:p w14:paraId="15B49437"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 xml:space="preserve">gdzie: </w:t>
      </w:r>
    </w:p>
    <w:p w14:paraId="4BA6C1E5"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C</w:t>
      </w:r>
      <w:r w:rsidRPr="00140E28">
        <w:rPr>
          <w:rFonts w:ascii="Arial" w:eastAsia="Arial" w:hAnsi="Arial" w:cs="Arial"/>
          <w:sz w:val="24"/>
          <w:szCs w:val="24"/>
          <w:vertAlign w:val="subscript"/>
        </w:rPr>
        <w:t>n</w:t>
      </w:r>
      <w:r w:rsidRPr="00140E28">
        <w:rPr>
          <w:rFonts w:ascii="Arial" w:eastAsia="Arial" w:hAnsi="Arial" w:cs="Arial"/>
          <w:sz w:val="24"/>
          <w:szCs w:val="24"/>
        </w:rPr>
        <w:t xml:space="preserve"> - cena brutto oferty z najniższą ceną [zł] </w:t>
      </w:r>
    </w:p>
    <w:p w14:paraId="576945B5" w14:textId="2D8FC15B"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C</w:t>
      </w:r>
      <w:r w:rsidR="00562BFC">
        <w:rPr>
          <w:rFonts w:ascii="Arial" w:eastAsia="Arial" w:hAnsi="Arial" w:cs="Arial"/>
          <w:sz w:val="24"/>
          <w:szCs w:val="24"/>
          <w:vertAlign w:val="subscript"/>
        </w:rPr>
        <w:t>b</w:t>
      </w:r>
      <w:r w:rsidRPr="00140E28">
        <w:rPr>
          <w:rFonts w:ascii="Arial" w:eastAsia="Arial" w:hAnsi="Arial" w:cs="Arial"/>
          <w:sz w:val="24"/>
          <w:szCs w:val="24"/>
        </w:rPr>
        <w:t xml:space="preserve"> - cena brutto oferty badanej [zł]</w:t>
      </w:r>
    </w:p>
    <w:p w14:paraId="7CA41095"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b/>
          <w:sz w:val="24"/>
          <w:szCs w:val="24"/>
        </w:rPr>
        <w:t>P</w:t>
      </w:r>
      <w:r w:rsidRPr="00140E28">
        <w:rPr>
          <w:rFonts w:ascii="Arial" w:eastAsia="Arial" w:hAnsi="Arial" w:cs="Arial"/>
          <w:b/>
          <w:sz w:val="24"/>
          <w:szCs w:val="24"/>
          <w:vertAlign w:val="subscript"/>
        </w:rPr>
        <w:t>Cena</w:t>
      </w:r>
      <w:r w:rsidRPr="00140E28">
        <w:rPr>
          <w:rFonts w:ascii="Arial" w:eastAsia="Arial" w:hAnsi="Arial" w:cs="Arial"/>
          <w:sz w:val="24"/>
          <w:szCs w:val="24"/>
        </w:rPr>
        <w:t xml:space="preserve"> = liczba punktów w kryterium - Cena oferty</w:t>
      </w:r>
    </w:p>
    <w:p w14:paraId="23DC2D9F" w14:textId="4FCDAC43" w:rsidR="009B2DFA" w:rsidRPr="00140E28" w:rsidRDefault="001C2BE5">
      <w:pPr>
        <w:numPr>
          <w:ilvl w:val="0"/>
          <w:numId w:val="12"/>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Oferta z najniższą ceną otrzyma </w:t>
      </w:r>
      <w:r w:rsidR="00D665D2">
        <w:rPr>
          <w:rFonts w:ascii="Arial" w:eastAsia="Arial" w:hAnsi="Arial" w:cs="Arial"/>
          <w:sz w:val="24"/>
          <w:szCs w:val="24"/>
        </w:rPr>
        <w:t>100</w:t>
      </w:r>
      <w:r w:rsidRPr="00140E28">
        <w:rPr>
          <w:rFonts w:ascii="Arial" w:eastAsia="Arial" w:hAnsi="Arial" w:cs="Arial"/>
          <w:sz w:val="24"/>
          <w:szCs w:val="24"/>
        </w:rPr>
        <w:t xml:space="preserve"> punktów.</w:t>
      </w:r>
    </w:p>
    <w:p w14:paraId="7DD1D3FF" w14:textId="798E325E" w:rsidR="009B2DFA" w:rsidRDefault="001C2BE5">
      <w:pPr>
        <w:numPr>
          <w:ilvl w:val="0"/>
          <w:numId w:val="5"/>
        </w:numPr>
        <w:spacing w:after="0" w:line="360" w:lineRule="auto"/>
        <w:contextualSpacing/>
        <w:rPr>
          <w:rFonts w:ascii="Arial" w:eastAsia="Arial" w:hAnsi="Arial" w:cs="Arial"/>
          <w:sz w:val="24"/>
          <w:szCs w:val="24"/>
        </w:rPr>
      </w:pPr>
      <w:r w:rsidRPr="00140E28">
        <w:rPr>
          <w:rFonts w:ascii="Arial" w:eastAsia="Arial" w:hAnsi="Arial" w:cs="Arial"/>
          <w:sz w:val="24"/>
          <w:szCs w:val="24"/>
        </w:rPr>
        <w:t>Oferta może otrzymać łącznie maksymalnie 100 punktów.</w:t>
      </w:r>
    </w:p>
    <w:p w14:paraId="3297748D" w14:textId="2957F1A6" w:rsidR="009B2DFA" w:rsidRPr="00562BFC" w:rsidRDefault="001C2BE5" w:rsidP="00562BFC">
      <w:pPr>
        <w:numPr>
          <w:ilvl w:val="0"/>
          <w:numId w:val="5"/>
        </w:numPr>
        <w:spacing w:after="0" w:line="360" w:lineRule="auto"/>
        <w:contextualSpacing/>
        <w:rPr>
          <w:rFonts w:ascii="Arial" w:eastAsia="Arial" w:hAnsi="Arial" w:cs="Arial"/>
          <w:sz w:val="24"/>
          <w:szCs w:val="24"/>
        </w:rPr>
      </w:pPr>
      <w:r w:rsidRPr="00562BFC">
        <w:rPr>
          <w:rFonts w:ascii="Arial" w:eastAsia="Arial" w:hAnsi="Arial" w:cs="Arial"/>
          <w:sz w:val="24"/>
          <w:szCs w:val="24"/>
        </w:rPr>
        <w:t>Za ofertę najkorzystniejszą zostanie uznana oferta, która spełnia wszystkie wymagania określone w SWZ i uzyskała największą łączną liczbę punktów</w:t>
      </w:r>
      <w:r w:rsidR="00D665D2" w:rsidRPr="00562BFC">
        <w:rPr>
          <w:rFonts w:ascii="Arial" w:eastAsia="Arial" w:hAnsi="Arial" w:cs="Arial"/>
          <w:sz w:val="24"/>
          <w:szCs w:val="24"/>
        </w:rPr>
        <w:t xml:space="preserve"> </w:t>
      </w:r>
      <w:r w:rsidR="00D665D2" w:rsidRPr="00562BFC">
        <w:rPr>
          <w:rFonts w:ascii="Arial" w:eastAsia="Arial" w:hAnsi="Arial" w:cs="Arial"/>
          <w:sz w:val="24"/>
          <w:szCs w:val="24"/>
        </w:rPr>
        <w:br/>
        <w:t>w kryterium cena</w:t>
      </w:r>
      <w:r w:rsidRPr="00562BFC">
        <w:rPr>
          <w:rFonts w:ascii="Arial" w:eastAsia="Arial" w:hAnsi="Arial" w:cs="Arial"/>
          <w:sz w:val="24"/>
          <w:szCs w:val="24"/>
        </w:rPr>
        <w:t xml:space="preserve">. </w:t>
      </w:r>
    </w:p>
    <w:p w14:paraId="775F23B4" w14:textId="5FB89FA8" w:rsidR="009B2DFA" w:rsidRPr="00140E28" w:rsidRDefault="001C2BE5">
      <w:pPr>
        <w:numPr>
          <w:ilvl w:val="0"/>
          <w:numId w:val="5"/>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Ocena ofert następuje zgodnie z przepisami ustawy Pzp oraz wymaganiami SWZ.</w:t>
      </w:r>
    </w:p>
    <w:p w14:paraId="17E9B278" w14:textId="34D881B2" w:rsidR="009B2DFA" w:rsidRPr="00373A57" w:rsidRDefault="001C2BE5">
      <w:pPr>
        <w:numPr>
          <w:ilvl w:val="0"/>
          <w:numId w:val="5"/>
        </w:numPr>
        <w:pBdr>
          <w:top w:val="nil"/>
          <w:left w:val="nil"/>
          <w:bottom w:val="nil"/>
          <w:right w:val="nil"/>
          <w:between w:val="nil"/>
        </w:pBdr>
        <w:spacing w:after="0" w:line="360" w:lineRule="auto"/>
        <w:contextualSpacing/>
        <w:rPr>
          <w:rFonts w:ascii="Arial" w:eastAsia="Arial" w:hAnsi="Arial" w:cs="Arial"/>
          <w:b/>
          <w:bCs/>
          <w:color w:val="000000"/>
          <w:sz w:val="24"/>
          <w:szCs w:val="24"/>
        </w:rPr>
      </w:pPr>
      <w:r w:rsidRPr="00373A57">
        <w:rPr>
          <w:rFonts w:ascii="Arial" w:eastAsia="Arial" w:hAnsi="Arial" w:cs="Arial"/>
          <w:b/>
          <w:bCs/>
          <w:color w:val="000000"/>
          <w:sz w:val="24"/>
          <w:szCs w:val="24"/>
        </w:rPr>
        <w:t xml:space="preserve">Zamawiający dokona poprawy omyłek m. in. w następujący sposób: </w:t>
      </w:r>
    </w:p>
    <w:p w14:paraId="7B7065A7" w14:textId="297214AD"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pomiędzy ceną jednostkową a ceną sumaryczną uzyskaną przez mnożenie ceny jednostkowej i ilości, wersję obowiązującą stanowi cena jednostkowa netto, a cena całościowa zostanie poprawiona,.</w:t>
      </w:r>
    </w:p>
    <w:p w14:paraId="5F7043C9" w14:textId="77777777"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pPr>
        <w:numPr>
          <w:ilvl w:val="1"/>
          <w:numId w:val="5"/>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i jeżeli nic innego z oferty nie wynika –  traktowane to będzie jako deklaracja wykonania przedmiotu zamówienia bez udziału  podwykonawców.</w:t>
      </w:r>
    </w:p>
    <w:p w14:paraId="52C2E46D" w14:textId="0F5A7B91"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pPr>
        <w:numPr>
          <w:ilvl w:val="0"/>
          <w:numId w:val="6"/>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Pzp terminy na zawarcie umowy i dopełnienie formalności w celu zawarcia umowy. </w:t>
      </w:r>
    </w:p>
    <w:p w14:paraId="49DA3186" w14:textId="6DCE021F" w:rsidR="009B2DFA" w:rsidRPr="00B019F4"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2B9BF4F6" w14:textId="67B342F9" w:rsidR="009B2DFA" w:rsidRPr="00572ECE" w:rsidRDefault="001C2BE5">
      <w:pPr>
        <w:numPr>
          <w:ilvl w:val="0"/>
          <w:numId w:val="6"/>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lastRenderedPageBreak/>
        <w:t>W przypadku niewywiązania się przez wykonawcę, z nałożonych przez Zamawiającego obowiązków, o których mowa w niniejszym rozdziale w pkt 2,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07DADEB3" w:rsidR="0010660A" w:rsidRPr="00D665D2" w:rsidRDefault="001C2BE5" w:rsidP="00D665D2">
      <w:pPr>
        <w:spacing w:before="120" w:line="360" w:lineRule="auto"/>
        <w:rPr>
          <w:rFonts w:ascii="Arial" w:eastAsia="Arial" w:hAnsi="Arial" w:cs="Arial"/>
          <w:sz w:val="24"/>
          <w:szCs w:val="21"/>
        </w:rPr>
      </w:pPr>
      <w:r w:rsidRPr="00D665D2">
        <w:rPr>
          <w:rFonts w:ascii="Arial" w:eastAsia="Arial" w:hAnsi="Arial" w:cs="Arial"/>
          <w:sz w:val="24"/>
          <w:szCs w:val="21"/>
        </w:rPr>
        <w:t xml:space="preserve">Projektowane postanowienia umowy w sprawie zamówienia publicznego, które zostaną wprowadzone do umowy w sprawie zamówienia publicznego stanowią odpowiednio załącznik nr </w:t>
      </w:r>
      <w:r w:rsidR="00395CF7">
        <w:rPr>
          <w:rFonts w:ascii="Arial" w:eastAsia="Arial" w:hAnsi="Arial" w:cs="Arial"/>
          <w:sz w:val="24"/>
          <w:szCs w:val="21"/>
        </w:rPr>
        <w:t xml:space="preserve">5 </w:t>
      </w:r>
      <w:r w:rsidRPr="00D665D2">
        <w:rPr>
          <w:rFonts w:ascii="Arial" w:eastAsia="Arial" w:hAnsi="Arial" w:cs="Arial"/>
          <w:sz w:val="24"/>
          <w:szCs w:val="21"/>
        </w:rPr>
        <w:t>do SWZ.</w:t>
      </w:r>
    </w:p>
    <w:p w14:paraId="184A0F1F" w14:textId="6A2C4D17" w:rsidR="009B2DFA" w:rsidRPr="00B019F4" w:rsidRDefault="00B019F4">
      <w:pPr>
        <w:keepNext/>
        <w:numPr>
          <w:ilvl w:val="0"/>
          <w:numId w:val="14"/>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pPr>
        <w:numPr>
          <w:ilvl w:val="0"/>
          <w:numId w:val="2"/>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6F9B1F7A"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BF57983" w14:textId="77777777" w:rsid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przysługuje na:</w:t>
      </w:r>
    </w:p>
    <w:p w14:paraId="5E6CCD00" w14:textId="5EF32567" w:rsidR="009B2DFA" w:rsidRPr="00B019F4" w:rsidRDefault="001C2BE5">
      <w:pPr>
        <w:numPr>
          <w:ilvl w:val="1"/>
          <w:numId w:val="2"/>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pPr>
        <w:numPr>
          <w:ilvl w:val="1"/>
          <w:numId w:val="2"/>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lastRenderedPageBreak/>
        <w:t>Na czynność Zamawiającego wykonaną zgodnie z treścią wyroku Izby lub sądu, albo, w przypadku uwzględnienia zarzutów przedstawionych w odwołaniu, którą wykonał zgodnie z żądaniem zawartym w odwołaniu, odwołującemu oraz wykonawcy wezwanemu zgodnie z art. 524 ustawy Pzp nie przysługują środki ochrony prawnej.</w:t>
      </w:r>
    </w:p>
    <w:p w14:paraId="4A63660F" w14:textId="77777777" w:rsidR="009B2DFA" w:rsidRPr="00B019F4" w:rsidRDefault="001C2BE5">
      <w:pPr>
        <w:numPr>
          <w:ilvl w:val="0"/>
          <w:numId w:val="2"/>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 przypadkach innych niż określone w pkt 6 i 7 wnosi się w terminie 10 dni od dnia, w którym powzięto lub przy zachowaniu należytej staranności można było powziąć wiadomość o okolicznościach stanowiących podstawę jego wniesienia.</w:t>
      </w:r>
    </w:p>
    <w:p w14:paraId="4B7835A4" w14:textId="563D702B" w:rsidR="009B2DFA" w:rsidRPr="00B019F4" w:rsidRDefault="001C2BE5">
      <w:pPr>
        <w:numPr>
          <w:ilvl w:val="0"/>
          <w:numId w:val="2"/>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pPr>
        <w:numPr>
          <w:ilvl w:val="1"/>
          <w:numId w:val="2"/>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t>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25CFEF4" w14:textId="40965B00"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Pzp,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art. 519 ust. 1 ustawy Pzp, przesyłając jednocześnie jej odpis przeciwnikowi skargi. </w:t>
      </w:r>
    </w:p>
    <w:p w14:paraId="27B4FD28" w14:textId="77777777" w:rsidR="009B2DFA" w:rsidRDefault="001C2BE5">
      <w:pPr>
        <w:numPr>
          <w:ilvl w:val="0"/>
          <w:numId w:val="2"/>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Pozostałe przepisy dotyczące środków ochrony prawnej zawarte są w Dziale IX ustawy Pzp.</w:t>
      </w:r>
    </w:p>
    <w:p w14:paraId="4D1DFF4A" w14:textId="77777777" w:rsidR="00395CF7" w:rsidRDefault="00395CF7" w:rsidP="00395CF7">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p>
    <w:p w14:paraId="3683447E" w14:textId="77777777" w:rsidR="00395CF7" w:rsidRPr="00395CF7" w:rsidRDefault="00395CF7" w:rsidP="00395CF7">
      <w:pPr>
        <w:spacing w:before="480"/>
        <w:jc w:val="right"/>
        <w:rPr>
          <w:rFonts w:ascii="Arial" w:hAnsi="Arial" w:cs="Arial"/>
          <w:sz w:val="24"/>
          <w:szCs w:val="24"/>
        </w:rPr>
      </w:pPr>
      <w:r w:rsidRPr="00395CF7">
        <w:rPr>
          <w:rFonts w:ascii="Arial" w:hAnsi="Arial" w:cs="Arial"/>
          <w:sz w:val="24"/>
          <w:szCs w:val="24"/>
        </w:rPr>
        <w:t xml:space="preserve">Zatwierdzam: </w:t>
      </w:r>
    </w:p>
    <w:p w14:paraId="64E77335"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Łukasz Kosobucki</w:t>
      </w:r>
    </w:p>
    <w:p w14:paraId="1E3BA580"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Prezes Zarządu</w:t>
      </w:r>
    </w:p>
    <w:p w14:paraId="7148F2E4" w14:textId="77777777" w:rsidR="00395CF7" w:rsidRPr="00395CF7" w:rsidRDefault="00395CF7" w:rsidP="00395CF7">
      <w:pPr>
        <w:jc w:val="right"/>
        <w:rPr>
          <w:rFonts w:ascii="Arial" w:hAnsi="Arial" w:cs="Arial"/>
          <w:sz w:val="24"/>
          <w:szCs w:val="24"/>
        </w:rPr>
      </w:pPr>
      <w:r w:rsidRPr="00395CF7">
        <w:rPr>
          <w:rFonts w:ascii="Arial" w:hAnsi="Arial" w:cs="Arial"/>
          <w:sz w:val="24"/>
          <w:szCs w:val="24"/>
        </w:rPr>
        <w:t>Komunikacja Miejska Rybnik Sp. z o.o.</w:t>
      </w:r>
    </w:p>
    <w:p w14:paraId="74E5FF62" w14:textId="77777777" w:rsidR="00395CF7" w:rsidRPr="00B019F4" w:rsidRDefault="00395CF7" w:rsidP="00395CF7">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p>
    <w:sectPr w:rsidR="00395CF7" w:rsidRPr="00B019F4" w:rsidSect="00A9735D">
      <w:headerReference w:type="default" r:id="rId18"/>
      <w:footerReference w:type="default" r:id="rId19"/>
      <w:headerReference w:type="first" r:id="rId20"/>
      <w:footerReference w:type="first" r:id="rId21"/>
      <w:pgSz w:w="11906" w:h="16838"/>
      <w:pgMar w:top="1134"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1F4A" w14:textId="77777777" w:rsidR="00A9735D" w:rsidRDefault="00A9735D">
      <w:pPr>
        <w:spacing w:after="0" w:line="240" w:lineRule="auto"/>
      </w:pPr>
      <w:r>
        <w:separator/>
      </w:r>
    </w:p>
  </w:endnote>
  <w:endnote w:type="continuationSeparator" w:id="0">
    <w:p w14:paraId="2F8ACA44" w14:textId="77777777" w:rsidR="00A9735D" w:rsidRDefault="00A9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venir-Light">
    <w:altName w:val="Calibri"/>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222" w14:textId="77777777" w:rsidR="009B2DFA" w:rsidRPr="00FD508E" w:rsidRDefault="001C2BE5">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156" w14:textId="77777777" w:rsidR="009B2DFA" w:rsidRDefault="009B2DF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9049" w14:textId="77777777" w:rsidR="00A9735D" w:rsidRDefault="00A9735D">
      <w:pPr>
        <w:spacing w:after="0" w:line="240" w:lineRule="auto"/>
      </w:pPr>
      <w:r>
        <w:separator/>
      </w:r>
    </w:p>
  </w:footnote>
  <w:footnote w:type="continuationSeparator" w:id="0">
    <w:p w14:paraId="3D228A65" w14:textId="77777777" w:rsidR="00A9735D" w:rsidRDefault="00A9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0D4"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p w14:paraId="29A931DC"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84D5" w14:textId="36364571" w:rsidR="009B2DFA" w:rsidRPr="00D81524" w:rsidRDefault="001C2BE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4" w:name="_Hlk109712865"/>
    <w:bookmarkStart w:id="15" w:name="_Hlk109712866"/>
    <w:r w:rsidRPr="00D81524">
      <w:rPr>
        <w:rFonts w:ascii="Arial" w:hAnsi="Arial" w:cs="Arial"/>
        <w:color w:val="000000"/>
        <w:sz w:val="24"/>
        <w:szCs w:val="24"/>
      </w:rPr>
      <w:t>KMR</w:t>
    </w:r>
    <w:r w:rsidR="004914C2" w:rsidRPr="00D81524">
      <w:rPr>
        <w:rFonts w:ascii="Arial" w:hAnsi="Arial" w:cs="Arial"/>
        <w:color w:val="000000"/>
        <w:sz w:val="24"/>
        <w:szCs w:val="24"/>
      </w:rPr>
      <w:t>/PN/</w:t>
    </w:r>
    <w:r w:rsidR="00E759D4">
      <w:rPr>
        <w:rFonts w:ascii="Arial" w:hAnsi="Arial" w:cs="Arial"/>
        <w:color w:val="000000"/>
        <w:sz w:val="24"/>
        <w:szCs w:val="24"/>
      </w:rPr>
      <w:t>0</w:t>
    </w:r>
    <w:r w:rsidR="00264F9F">
      <w:rPr>
        <w:rFonts w:ascii="Arial" w:hAnsi="Arial" w:cs="Arial"/>
        <w:color w:val="000000"/>
        <w:sz w:val="24"/>
        <w:szCs w:val="24"/>
      </w:rPr>
      <w:t>1</w:t>
    </w:r>
    <w:r w:rsidR="004914C2" w:rsidRPr="00D81524">
      <w:rPr>
        <w:rFonts w:ascii="Arial" w:hAnsi="Arial" w:cs="Arial"/>
        <w:color w:val="000000"/>
        <w:sz w:val="24"/>
        <w:szCs w:val="24"/>
      </w:rPr>
      <w:t>/202</w:t>
    </w:r>
    <w:bookmarkEnd w:id="14"/>
    <w:bookmarkEnd w:id="15"/>
    <w:r w:rsidR="00264F9F">
      <w:rPr>
        <w:rFonts w:ascii="Arial" w:hAnsi="Arial" w:cs="Arial"/>
        <w:color w:val="00000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5" w15:restartNumberingAfterBreak="0">
    <w:nsid w:val="0D553941"/>
    <w:multiLevelType w:val="hybridMultilevel"/>
    <w:tmpl w:val="49DC0F30"/>
    <w:lvl w:ilvl="0" w:tplc="FFFFFFFF">
      <w:start w:val="1"/>
      <w:numFmt w:val="lowerLetter"/>
      <w:lvlText w:val="%1)"/>
      <w:lvlJc w:val="left"/>
      <w:pPr>
        <w:ind w:left="2007" w:hanging="360"/>
      </w:pPr>
    </w:lvl>
    <w:lvl w:ilvl="1" w:tplc="04150011">
      <w:start w:val="1"/>
      <w:numFmt w:val="decimal"/>
      <w:lvlText w:val="%2)"/>
      <w:lvlJc w:val="left"/>
      <w:pPr>
        <w:ind w:left="2727" w:hanging="360"/>
      </w:pPr>
    </w:lvl>
    <w:lvl w:ilvl="2" w:tplc="FFFFFFFF">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6"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C931F9"/>
    <w:multiLevelType w:val="multilevel"/>
    <w:tmpl w:val="C4ACAE10"/>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E8765D"/>
    <w:multiLevelType w:val="multilevel"/>
    <w:tmpl w:val="949A86C4"/>
    <w:lvl w:ilvl="0">
      <w:start w:val="1"/>
      <w:numFmt w:val="upperRoman"/>
      <w:lvlText w:val="%1."/>
      <w:lvlJc w:val="left"/>
      <w:pPr>
        <w:ind w:left="4991"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4C6F15"/>
    <w:multiLevelType w:val="hybridMultilevel"/>
    <w:tmpl w:val="5942D5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1576D"/>
    <w:multiLevelType w:val="multilevel"/>
    <w:tmpl w:val="622CD1FA"/>
    <w:lvl w:ilvl="0">
      <w:start w:val="1"/>
      <w:numFmt w:val="decimal"/>
      <w:lvlText w:val="%1)"/>
      <w:lvlJc w:val="left"/>
      <w:pPr>
        <w:ind w:left="1080" w:hanging="360"/>
      </w:pPr>
      <w:rPr>
        <w:rFonts w:ascii="Arial" w:hAnsi="Arial" w:cs="Times New Roman"/>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4D38E0"/>
    <w:multiLevelType w:val="multilevel"/>
    <w:tmpl w:val="AC5E0D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143B08"/>
    <w:multiLevelType w:val="hybridMultilevel"/>
    <w:tmpl w:val="AE08DA34"/>
    <w:lvl w:ilvl="0" w:tplc="47169436">
      <w:start w:val="1"/>
      <w:numFmt w:val="bullet"/>
      <w:lvlText w:val="-"/>
      <w:lvlJc w:val="left"/>
      <w:pPr>
        <w:ind w:left="2727" w:hanging="360"/>
      </w:pPr>
      <w:rPr>
        <w:rFonts w:ascii="STXihei" w:eastAsia="STXihei" w:hAnsi="STXihei" w:hint="eastAsia"/>
      </w:rPr>
    </w:lvl>
    <w:lvl w:ilvl="1" w:tplc="FFFFFFFF" w:tentative="1">
      <w:start w:val="1"/>
      <w:numFmt w:val="lowerLetter"/>
      <w:lvlText w:val="%2."/>
      <w:lvlJc w:val="left"/>
      <w:pPr>
        <w:ind w:left="3447" w:hanging="360"/>
      </w:pPr>
    </w:lvl>
    <w:lvl w:ilvl="2" w:tplc="FFFFFFFF" w:tentative="1">
      <w:start w:val="1"/>
      <w:numFmt w:val="lowerRoman"/>
      <w:lvlText w:val="%3."/>
      <w:lvlJc w:val="right"/>
      <w:pPr>
        <w:ind w:left="4167" w:hanging="180"/>
      </w:pPr>
    </w:lvl>
    <w:lvl w:ilvl="3" w:tplc="FFFFFFFF" w:tentative="1">
      <w:start w:val="1"/>
      <w:numFmt w:val="decimal"/>
      <w:lvlText w:val="%4."/>
      <w:lvlJc w:val="left"/>
      <w:pPr>
        <w:ind w:left="4887" w:hanging="360"/>
      </w:pPr>
    </w:lvl>
    <w:lvl w:ilvl="4" w:tplc="FFFFFFFF" w:tentative="1">
      <w:start w:val="1"/>
      <w:numFmt w:val="lowerLetter"/>
      <w:lvlText w:val="%5."/>
      <w:lvlJc w:val="left"/>
      <w:pPr>
        <w:ind w:left="5607" w:hanging="360"/>
      </w:pPr>
    </w:lvl>
    <w:lvl w:ilvl="5" w:tplc="FFFFFFFF" w:tentative="1">
      <w:start w:val="1"/>
      <w:numFmt w:val="lowerRoman"/>
      <w:lvlText w:val="%6."/>
      <w:lvlJc w:val="right"/>
      <w:pPr>
        <w:ind w:left="6327" w:hanging="180"/>
      </w:pPr>
    </w:lvl>
    <w:lvl w:ilvl="6" w:tplc="FFFFFFFF" w:tentative="1">
      <w:start w:val="1"/>
      <w:numFmt w:val="decimal"/>
      <w:lvlText w:val="%7."/>
      <w:lvlJc w:val="left"/>
      <w:pPr>
        <w:ind w:left="7047" w:hanging="360"/>
      </w:pPr>
    </w:lvl>
    <w:lvl w:ilvl="7" w:tplc="FFFFFFFF" w:tentative="1">
      <w:start w:val="1"/>
      <w:numFmt w:val="lowerLetter"/>
      <w:lvlText w:val="%8."/>
      <w:lvlJc w:val="left"/>
      <w:pPr>
        <w:ind w:left="7767" w:hanging="360"/>
      </w:pPr>
    </w:lvl>
    <w:lvl w:ilvl="8" w:tplc="FFFFFFFF" w:tentative="1">
      <w:start w:val="1"/>
      <w:numFmt w:val="lowerRoman"/>
      <w:lvlText w:val="%9."/>
      <w:lvlJc w:val="right"/>
      <w:pPr>
        <w:ind w:left="8487" w:hanging="180"/>
      </w:pPr>
    </w:lvl>
  </w:abstractNum>
  <w:abstractNum w:abstractNumId="16"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F3048F"/>
    <w:multiLevelType w:val="hybridMultilevel"/>
    <w:tmpl w:val="1DE66C40"/>
    <w:lvl w:ilvl="0" w:tplc="6C1852D4">
      <w:start w:val="1"/>
      <w:numFmt w:val="upperRoman"/>
      <w:lvlText w:val="%1."/>
      <w:lvlJc w:val="left"/>
      <w:pPr>
        <w:ind w:left="1080" w:hanging="72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F3818"/>
    <w:multiLevelType w:val="hybridMultilevel"/>
    <w:tmpl w:val="82B4A170"/>
    <w:lvl w:ilvl="0" w:tplc="AF0AA7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1F1A39"/>
    <w:multiLevelType w:val="hybridMultilevel"/>
    <w:tmpl w:val="9AC2A898"/>
    <w:lvl w:ilvl="0" w:tplc="FFFFFFFF">
      <w:start w:val="1"/>
      <w:numFmt w:val="lowerLetter"/>
      <w:lvlText w:val="%1)"/>
      <w:lvlJc w:val="left"/>
      <w:pPr>
        <w:ind w:left="2007" w:hanging="360"/>
      </w:pPr>
    </w:lvl>
    <w:lvl w:ilvl="1" w:tplc="FFFFFFFF">
      <w:start w:val="1"/>
      <w:numFmt w:val="lowerLetter"/>
      <w:lvlText w:val="%2."/>
      <w:lvlJc w:val="left"/>
      <w:pPr>
        <w:ind w:left="2727" w:hanging="360"/>
      </w:pPr>
    </w:lvl>
    <w:lvl w:ilvl="2" w:tplc="04150005">
      <w:start w:val="1"/>
      <w:numFmt w:val="bullet"/>
      <w:lvlText w:val=""/>
      <w:lvlJc w:val="left"/>
      <w:pPr>
        <w:ind w:left="3627" w:hanging="360"/>
      </w:pPr>
      <w:rPr>
        <w:rFonts w:ascii="Wingdings" w:hAnsi="Wingdings" w:hint="default"/>
      </w:r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1" w15:restartNumberingAfterBreak="0">
    <w:nsid w:val="2C770E3D"/>
    <w:multiLevelType w:val="hybridMultilevel"/>
    <w:tmpl w:val="75EEAD5E"/>
    <w:lvl w:ilvl="0" w:tplc="9F32BD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5"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58E5465"/>
    <w:multiLevelType w:val="hybridMultilevel"/>
    <w:tmpl w:val="F8FED8C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E3FF8"/>
    <w:multiLevelType w:val="hybridMultilevel"/>
    <w:tmpl w:val="3AE865B4"/>
    <w:lvl w:ilvl="0" w:tplc="21C4D2BE">
      <w:start w:val="1"/>
      <w:numFmt w:val="decimal"/>
      <w:lvlText w:val="%1."/>
      <w:lvlJc w:val="left"/>
      <w:pPr>
        <w:ind w:left="4472"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9"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31" w15:restartNumberingAfterBreak="0">
    <w:nsid w:val="3B5328F7"/>
    <w:multiLevelType w:val="hybridMultilevel"/>
    <w:tmpl w:val="93C0C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1B1CFB"/>
    <w:multiLevelType w:val="multilevel"/>
    <w:tmpl w:val="079C5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682BEF"/>
    <w:multiLevelType w:val="hybridMultilevel"/>
    <w:tmpl w:val="A3EAE8C4"/>
    <w:lvl w:ilvl="0" w:tplc="392A708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BD3F6F"/>
    <w:multiLevelType w:val="hybridMultilevel"/>
    <w:tmpl w:val="AA52BAB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67C301B6"/>
    <w:multiLevelType w:val="multilevel"/>
    <w:tmpl w:val="DECA74B6"/>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2741CE"/>
    <w:multiLevelType w:val="multilevel"/>
    <w:tmpl w:val="0415001F"/>
    <w:lvl w:ilvl="0">
      <w:start w:val="1"/>
      <w:numFmt w:val="decimal"/>
      <w:lvlText w:val="%1."/>
      <w:lvlJc w:val="left"/>
      <w:pPr>
        <w:ind w:left="360" w:hanging="360"/>
      </w:pPr>
      <w:rPr>
        <w:rFonts w:hint="default"/>
        <w:b w:val="0"/>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F87E89"/>
    <w:multiLevelType w:val="hybridMultilevel"/>
    <w:tmpl w:val="1E0044BC"/>
    <w:lvl w:ilvl="0" w:tplc="47169436">
      <w:start w:val="1"/>
      <w:numFmt w:val="bullet"/>
      <w:lvlText w:val="-"/>
      <w:lvlJc w:val="left"/>
      <w:pPr>
        <w:ind w:left="2007" w:hanging="360"/>
      </w:pPr>
      <w:rPr>
        <w:rFonts w:ascii="STXihei" w:eastAsia="STXihei" w:hAnsi="STXihei" w:hint="eastAsia"/>
      </w:rPr>
    </w:lvl>
    <w:lvl w:ilvl="1" w:tplc="FFFFFFFF">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49"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0"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51"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A373E5"/>
    <w:multiLevelType w:val="hybridMultilevel"/>
    <w:tmpl w:val="D9FC30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645210">
    <w:abstractNumId w:val="33"/>
  </w:num>
  <w:num w:numId="2" w16cid:durableId="440492359">
    <w:abstractNumId w:val="16"/>
  </w:num>
  <w:num w:numId="3" w16cid:durableId="833569927">
    <w:abstractNumId w:val="32"/>
  </w:num>
  <w:num w:numId="4" w16cid:durableId="1665008031">
    <w:abstractNumId w:val="14"/>
  </w:num>
  <w:num w:numId="5" w16cid:durableId="656374576">
    <w:abstractNumId w:val="46"/>
  </w:num>
  <w:num w:numId="6" w16cid:durableId="88087774">
    <w:abstractNumId w:val="2"/>
  </w:num>
  <w:num w:numId="7" w16cid:durableId="1292975100">
    <w:abstractNumId w:val="30"/>
  </w:num>
  <w:num w:numId="8" w16cid:durableId="1396971298">
    <w:abstractNumId w:val="29"/>
  </w:num>
  <w:num w:numId="9" w16cid:durableId="65809586">
    <w:abstractNumId w:val="50"/>
  </w:num>
  <w:num w:numId="10" w16cid:durableId="1720352440">
    <w:abstractNumId w:val="47"/>
  </w:num>
  <w:num w:numId="11" w16cid:durableId="1615403876">
    <w:abstractNumId w:val="0"/>
  </w:num>
  <w:num w:numId="12" w16cid:durableId="802844010">
    <w:abstractNumId w:val="13"/>
  </w:num>
  <w:num w:numId="13" w16cid:durableId="241987693">
    <w:abstractNumId w:val="12"/>
  </w:num>
  <w:num w:numId="14" w16cid:durableId="762070468">
    <w:abstractNumId w:val="8"/>
  </w:num>
  <w:num w:numId="15" w16cid:durableId="752775470">
    <w:abstractNumId w:val="43"/>
  </w:num>
  <w:num w:numId="16" w16cid:durableId="458694590">
    <w:abstractNumId w:val="51"/>
  </w:num>
  <w:num w:numId="17" w16cid:durableId="281108607">
    <w:abstractNumId w:val="6"/>
  </w:num>
  <w:num w:numId="18" w16cid:durableId="793837983">
    <w:abstractNumId w:val="41"/>
  </w:num>
  <w:num w:numId="19" w16cid:durableId="328603887">
    <w:abstractNumId w:val="3"/>
  </w:num>
  <w:num w:numId="20" w16cid:durableId="676613828">
    <w:abstractNumId w:val="22"/>
  </w:num>
  <w:num w:numId="21" w16cid:durableId="1800679834">
    <w:abstractNumId w:val="4"/>
  </w:num>
  <w:num w:numId="22" w16cid:durableId="2135100597">
    <w:abstractNumId w:val="53"/>
  </w:num>
  <w:num w:numId="23" w16cid:durableId="634986511">
    <w:abstractNumId w:val="25"/>
  </w:num>
  <w:num w:numId="24" w16cid:durableId="1842618825">
    <w:abstractNumId w:val="38"/>
  </w:num>
  <w:num w:numId="25" w16cid:durableId="1215459994">
    <w:abstractNumId w:val="17"/>
  </w:num>
  <w:num w:numId="26" w16cid:durableId="1519583403">
    <w:abstractNumId w:val="9"/>
  </w:num>
  <w:num w:numId="27" w16cid:durableId="915673998">
    <w:abstractNumId w:val="52"/>
  </w:num>
  <w:num w:numId="28" w16cid:durableId="1021781516">
    <w:abstractNumId w:val="45"/>
  </w:num>
  <w:num w:numId="29" w16cid:durableId="1774933136">
    <w:abstractNumId w:val="15"/>
  </w:num>
  <w:num w:numId="30" w16cid:durableId="1400636193">
    <w:abstractNumId w:val="10"/>
  </w:num>
  <w:num w:numId="31" w16cid:durableId="2081177327">
    <w:abstractNumId w:val="44"/>
  </w:num>
  <w:num w:numId="32" w16cid:durableId="177162027">
    <w:abstractNumId w:val="11"/>
  </w:num>
  <w:num w:numId="33" w16cid:durableId="147864828">
    <w:abstractNumId w:val="49"/>
  </w:num>
  <w:num w:numId="34" w16cid:durableId="1483740375">
    <w:abstractNumId w:val="27"/>
  </w:num>
  <w:num w:numId="35" w16cid:durableId="703020149">
    <w:abstractNumId w:val="37"/>
  </w:num>
  <w:num w:numId="36" w16cid:durableId="328756886">
    <w:abstractNumId w:val="40"/>
  </w:num>
  <w:num w:numId="37" w16cid:durableId="1095322260">
    <w:abstractNumId w:val="24"/>
  </w:num>
  <w:num w:numId="38" w16cid:durableId="1419476599">
    <w:abstractNumId w:val="42"/>
  </w:num>
  <w:num w:numId="39" w16cid:durableId="1953509741">
    <w:abstractNumId w:val="1"/>
  </w:num>
  <w:num w:numId="40" w16cid:durableId="65298141">
    <w:abstractNumId w:val="28"/>
  </w:num>
  <w:num w:numId="41" w16cid:durableId="2130934100">
    <w:abstractNumId w:val="19"/>
  </w:num>
  <w:num w:numId="42" w16cid:durableId="1544096035">
    <w:abstractNumId w:val="36"/>
  </w:num>
  <w:num w:numId="43" w16cid:durableId="582375508">
    <w:abstractNumId w:val="35"/>
  </w:num>
  <w:num w:numId="44" w16cid:durableId="639115477">
    <w:abstractNumId w:val="21"/>
  </w:num>
  <w:num w:numId="45" w16cid:durableId="2074964506">
    <w:abstractNumId w:val="18"/>
  </w:num>
  <w:num w:numId="46" w16cid:durableId="1934389652">
    <w:abstractNumId w:val="34"/>
  </w:num>
  <w:num w:numId="47" w16cid:durableId="1605309383">
    <w:abstractNumId w:val="7"/>
  </w:num>
  <w:num w:numId="48" w16cid:durableId="1570575627">
    <w:abstractNumId w:val="26"/>
  </w:num>
  <w:num w:numId="49" w16cid:durableId="290326100">
    <w:abstractNumId w:val="23"/>
  </w:num>
  <w:num w:numId="50" w16cid:durableId="1851138753">
    <w:abstractNumId w:val="39"/>
  </w:num>
  <w:num w:numId="51" w16cid:durableId="751314289">
    <w:abstractNumId w:val="48"/>
  </w:num>
  <w:num w:numId="52" w16cid:durableId="1921404214">
    <w:abstractNumId w:val="31"/>
  </w:num>
  <w:num w:numId="53" w16cid:durableId="1043091525">
    <w:abstractNumId w:val="5"/>
  </w:num>
  <w:num w:numId="54" w16cid:durableId="58695775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12574"/>
    <w:rsid w:val="00015EE4"/>
    <w:rsid w:val="0003365B"/>
    <w:rsid w:val="00033FA7"/>
    <w:rsid w:val="000347EC"/>
    <w:rsid w:val="00045184"/>
    <w:rsid w:val="00060093"/>
    <w:rsid w:val="000925AB"/>
    <w:rsid w:val="00093AF5"/>
    <w:rsid w:val="000A2312"/>
    <w:rsid w:val="000C6335"/>
    <w:rsid w:val="000D18FC"/>
    <w:rsid w:val="000D1B20"/>
    <w:rsid w:val="000D1E26"/>
    <w:rsid w:val="000D6A12"/>
    <w:rsid w:val="000E11A0"/>
    <w:rsid w:val="000E4EBB"/>
    <w:rsid w:val="000F2AA6"/>
    <w:rsid w:val="000F2DAD"/>
    <w:rsid w:val="000F7214"/>
    <w:rsid w:val="0010660A"/>
    <w:rsid w:val="001070C7"/>
    <w:rsid w:val="00120B56"/>
    <w:rsid w:val="00130464"/>
    <w:rsid w:val="00140E28"/>
    <w:rsid w:val="001562DD"/>
    <w:rsid w:val="001573CF"/>
    <w:rsid w:val="00176993"/>
    <w:rsid w:val="00177915"/>
    <w:rsid w:val="001869E7"/>
    <w:rsid w:val="001A2319"/>
    <w:rsid w:val="001A3E91"/>
    <w:rsid w:val="001A6757"/>
    <w:rsid w:val="001B07E1"/>
    <w:rsid w:val="001B31DB"/>
    <w:rsid w:val="001C2BE5"/>
    <w:rsid w:val="001C6B56"/>
    <w:rsid w:val="001D5891"/>
    <w:rsid w:val="001E6B29"/>
    <w:rsid w:val="00210083"/>
    <w:rsid w:val="00263A7E"/>
    <w:rsid w:val="00264F9F"/>
    <w:rsid w:val="00271EA6"/>
    <w:rsid w:val="00280416"/>
    <w:rsid w:val="00283D38"/>
    <w:rsid w:val="002A4C59"/>
    <w:rsid w:val="002C487A"/>
    <w:rsid w:val="002D33D2"/>
    <w:rsid w:val="002E0583"/>
    <w:rsid w:val="002F17AD"/>
    <w:rsid w:val="002F77EE"/>
    <w:rsid w:val="00303A4E"/>
    <w:rsid w:val="00304692"/>
    <w:rsid w:val="00305D9D"/>
    <w:rsid w:val="00316393"/>
    <w:rsid w:val="00320EC1"/>
    <w:rsid w:val="003224B7"/>
    <w:rsid w:val="0035335D"/>
    <w:rsid w:val="00356F60"/>
    <w:rsid w:val="00373A57"/>
    <w:rsid w:val="00383EA4"/>
    <w:rsid w:val="00390F90"/>
    <w:rsid w:val="00393219"/>
    <w:rsid w:val="00395CF7"/>
    <w:rsid w:val="003A7BD0"/>
    <w:rsid w:val="003B09FA"/>
    <w:rsid w:val="003C1B84"/>
    <w:rsid w:val="003C2B44"/>
    <w:rsid w:val="003C4BAB"/>
    <w:rsid w:val="003D1D28"/>
    <w:rsid w:val="003E6A80"/>
    <w:rsid w:val="003F1A42"/>
    <w:rsid w:val="003F6173"/>
    <w:rsid w:val="00402204"/>
    <w:rsid w:val="00410167"/>
    <w:rsid w:val="00423D16"/>
    <w:rsid w:val="00424BFF"/>
    <w:rsid w:val="00426C15"/>
    <w:rsid w:val="00436CC1"/>
    <w:rsid w:val="00442C77"/>
    <w:rsid w:val="004475BD"/>
    <w:rsid w:val="00452C5D"/>
    <w:rsid w:val="00452F6F"/>
    <w:rsid w:val="00462FE9"/>
    <w:rsid w:val="00470217"/>
    <w:rsid w:val="004706DC"/>
    <w:rsid w:val="004765DC"/>
    <w:rsid w:val="00476750"/>
    <w:rsid w:val="00483094"/>
    <w:rsid w:val="004903FB"/>
    <w:rsid w:val="004914C2"/>
    <w:rsid w:val="004B709E"/>
    <w:rsid w:val="004F1C6E"/>
    <w:rsid w:val="004F3C3D"/>
    <w:rsid w:val="00505AF5"/>
    <w:rsid w:val="005067C3"/>
    <w:rsid w:val="00510F18"/>
    <w:rsid w:val="005160D8"/>
    <w:rsid w:val="00521B65"/>
    <w:rsid w:val="00522084"/>
    <w:rsid w:val="00532064"/>
    <w:rsid w:val="00544FB4"/>
    <w:rsid w:val="00562BFC"/>
    <w:rsid w:val="00572CF0"/>
    <w:rsid w:val="00572ECE"/>
    <w:rsid w:val="00586D18"/>
    <w:rsid w:val="00592BD0"/>
    <w:rsid w:val="005D449F"/>
    <w:rsid w:val="005D6C54"/>
    <w:rsid w:val="005F17C2"/>
    <w:rsid w:val="005F7080"/>
    <w:rsid w:val="00602353"/>
    <w:rsid w:val="006046D4"/>
    <w:rsid w:val="0061471F"/>
    <w:rsid w:val="00620E39"/>
    <w:rsid w:val="006275B0"/>
    <w:rsid w:val="00631B89"/>
    <w:rsid w:val="00634900"/>
    <w:rsid w:val="00637EDA"/>
    <w:rsid w:val="0064197C"/>
    <w:rsid w:val="0065714D"/>
    <w:rsid w:val="006577BE"/>
    <w:rsid w:val="00661878"/>
    <w:rsid w:val="0066555E"/>
    <w:rsid w:val="00672E9F"/>
    <w:rsid w:val="006915B6"/>
    <w:rsid w:val="00692AA5"/>
    <w:rsid w:val="006A7F6C"/>
    <w:rsid w:val="006B20C7"/>
    <w:rsid w:val="006B3328"/>
    <w:rsid w:val="006B6387"/>
    <w:rsid w:val="006C0E45"/>
    <w:rsid w:val="006D0A13"/>
    <w:rsid w:val="006D4770"/>
    <w:rsid w:val="006E1488"/>
    <w:rsid w:val="006F2A75"/>
    <w:rsid w:val="007117AF"/>
    <w:rsid w:val="00712C3B"/>
    <w:rsid w:val="00732F91"/>
    <w:rsid w:val="00742127"/>
    <w:rsid w:val="00751BDD"/>
    <w:rsid w:val="00754BB9"/>
    <w:rsid w:val="00755A2C"/>
    <w:rsid w:val="00756739"/>
    <w:rsid w:val="0076783B"/>
    <w:rsid w:val="0077530E"/>
    <w:rsid w:val="00781C61"/>
    <w:rsid w:val="00792B6C"/>
    <w:rsid w:val="007930AD"/>
    <w:rsid w:val="00793D1D"/>
    <w:rsid w:val="007B3DB7"/>
    <w:rsid w:val="007C1665"/>
    <w:rsid w:val="007C2C15"/>
    <w:rsid w:val="007C660F"/>
    <w:rsid w:val="007D7D1D"/>
    <w:rsid w:val="007E460B"/>
    <w:rsid w:val="00813B97"/>
    <w:rsid w:val="00824BB4"/>
    <w:rsid w:val="00825071"/>
    <w:rsid w:val="008251FF"/>
    <w:rsid w:val="00832337"/>
    <w:rsid w:val="0084287F"/>
    <w:rsid w:val="00863703"/>
    <w:rsid w:val="00871C7E"/>
    <w:rsid w:val="008B1092"/>
    <w:rsid w:val="008C1898"/>
    <w:rsid w:val="008C5557"/>
    <w:rsid w:val="008C7618"/>
    <w:rsid w:val="008F7126"/>
    <w:rsid w:val="009024F6"/>
    <w:rsid w:val="0091540A"/>
    <w:rsid w:val="00926D7C"/>
    <w:rsid w:val="00930EE3"/>
    <w:rsid w:val="00934749"/>
    <w:rsid w:val="00937FBF"/>
    <w:rsid w:val="00957E6C"/>
    <w:rsid w:val="00964070"/>
    <w:rsid w:val="009817E0"/>
    <w:rsid w:val="00984292"/>
    <w:rsid w:val="009B2DFA"/>
    <w:rsid w:val="009B3121"/>
    <w:rsid w:val="009C4AC6"/>
    <w:rsid w:val="009D6D46"/>
    <w:rsid w:val="00A03A1C"/>
    <w:rsid w:val="00A11EB7"/>
    <w:rsid w:val="00A15679"/>
    <w:rsid w:val="00A23613"/>
    <w:rsid w:val="00A279B5"/>
    <w:rsid w:val="00A41734"/>
    <w:rsid w:val="00A570DF"/>
    <w:rsid w:val="00A80A79"/>
    <w:rsid w:val="00A87DCF"/>
    <w:rsid w:val="00A9735D"/>
    <w:rsid w:val="00AB0B5E"/>
    <w:rsid w:val="00AC0055"/>
    <w:rsid w:val="00AC2EAD"/>
    <w:rsid w:val="00AC714B"/>
    <w:rsid w:val="00AD2EB0"/>
    <w:rsid w:val="00AD7EBD"/>
    <w:rsid w:val="00AF1EC7"/>
    <w:rsid w:val="00AF6D57"/>
    <w:rsid w:val="00B019F4"/>
    <w:rsid w:val="00B05220"/>
    <w:rsid w:val="00B20A7E"/>
    <w:rsid w:val="00B213C7"/>
    <w:rsid w:val="00B356C3"/>
    <w:rsid w:val="00B378A6"/>
    <w:rsid w:val="00B423FD"/>
    <w:rsid w:val="00B531A5"/>
    <w:rsid w:val="00B5750C"/>
    <w:rsid w:val="00B63F0C"/>
    <w:rsid w:val="00B86D41"/>
    <w:rsid w:val="00B9659F"/>
    <w:rsid w:val="00B97AB6"/>
    <w:rsid w:val="00BA5293"/>
    <w:rsid w:val="00BB4231"/>
    <w:rsid w:val="00BC0D71"/>
    <w:rsid w:val="00BE7DE2"/>
    <w:rsid w:val="00BF0A5E"/>
    <w:rsid w:val="00BF18BB"/>
    <w:rsid w:val="00BF5127"/>
    <w:rsid w:val="00C00FFD"/>
    <w:rsid w:val="00C17699"/>
    <w:rsid w:val="00C30308"/>
    <w:rsid w:val="00C35E52"/>
    <w:rsid w:val="00C4580C"/>
    <w:rsid w:val="00C46410"/>
    <w:rsid w:val="00C70F0F"/>
    <w:rsid w:val="00C71050"/>
    <w:rsid w:val="00C83845"/>
    <w:rsid w:val="00C95924"/>
    <w:rsid w:val="00CA3C8C"/>
    <w:rsid w:val="00CA5DCB"/>
    <w:rsid w:val="00CB0B08"/>
    <w:rsid w:val="00CD4128"/>
    <w:rsid w:val="00CD4C7C"/>
    <w:rsid w:val="00CD5161"/>
    <w:rsid w:val="00D01962"/>
    <w:rsid w:val="00D04C71"/>
    <w:rsid w:val="00D05FA9"/>
    <w:rsid w:val="00D13737"/>
    <w:rsid w:val="00D3335C"/>
    <w:rsid w:val="00D57277"/>
    <w:rsid w:val="00D600EA"/>
    <w:rsid w:val="00D665D2"/>
    <w:rsid w:val="00D81524"/>
    <w:rsid w:val="00D83131"/>
    <w:rsid w:val="00D925A9"/>
    <w:rsid w:val="00D927A1"/>
    <w:rsid w:val="00DA658D"/>
    <w:rsid w:val="00DC0E79"/>
    <w:rsid w:val="00DC1E94"/>
    <w:rsid w:val="00DC3BBB"/>
    <w:rsid w:val="00DD45EB"/>
    <w:rsid w:val="00DD6605"/>
    <w:rsid w:val="00E159C8"/>
    <w:rsid w:val="00E16280"/>
    <w:rsid w:val="00E3532C"/>
    <w:rsid w:val="00E53FCE"/>
    <w:rsid w:val="00E61EE1"/>
    <w:rsid w:val="00E6563A"/>
    <w:rsid w:val="00E66671"/>
    <w:rsid w:val="00E759D4"/>
    <w:rsid w:val="00E8684B"/>
    <w:rsid w:val="00E92B43"/>
    <w:rsid w:val="00E9480E"/>
    <w:rsid w:val="00EA2256"/>
    <w:rsid w:val="00EB4CD4"/>
    <w:rsid w:val="00EB5828"/>
    <w:rsid w:val="00EC5491"/>
    <w:rsid w:val="00ED3CCD"/>
    <w:rsid w:val="00EE6A67"/>
    <w:rsid w:val="00EF1524"/>
    <w:rsid w:val="00F04E98"/>
    <w:rsid w:val="00F05652"/>
    <w:rsid w:val="00F05976"/>
    <w:rsid w:val="00F20407"/>
    <w:rsid w:val="00F278FD"/>
    <w:rsid w:val="00F27980"/>
    <w:rsid w:val="00F3584D"/>
    <w:rsid w:val="00F37C69"/>
    <w:rsid w:val="00F428F9"/>
    <w:rsid w:val="00F73B65"/>
    <w:rsid w:val="00F876A8"/>
    <w:rsid w:val="00F91C21"/>
    <w:rsid w:val="00F93366"/>
    <w:rsid w:val="00FB4B66"/>
    <w:rsid w:val="00FB53A5"/>
    <w:rsid w:val="00FB780A"/>
    <w:rsid w:val="00FC0459"/>
    <w:rsid w:val="00FC6D14"/>
    <w:rsid w:val="00FC77D6"/>
    <w:rsid w:val="00FD508E"/>
    <w:rsid w:val="00FE191E"/>
    <w:rsid w:val="00FE5036"/>
    <w:rsid w:val="00FE65B0"/>
    <w:rsid w:val="00FF5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2 headi"/>
    <w:basedOn w:val="Normalny"/>
    <w:link w:val="AkapitzlistZnak"/>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99"/>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17"/>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qFormat/>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20"/>
      </w:numPr>
    </w:pPr>
  </w:style>
  <w:style w:type="numbering" w:customStyle="1" w:styleId="Biecalista2">
    <w:name w:val="Bieżąca lista2"/>
    <w:uiPriority w:val="99"/>
    <w:rsid w:val="00AD2EB0"/>
    <w:pPr>
      <w:numPr>
        <w:numId w:val="22"/>
      </w:numPr>
    </w:pPr>
  </w:style>
  <w:style w:type="numbering" w:customStyle="1" w:styleId="Biecalista3">
    <w:name w:val="Bieżąca lista3"/>
    <w:uiPriority w:val="99"/>
    <w:rsid w:val="006C0E45"/>
    <w:pPr>
      <w:numPr>
        <w:numId w:val="23"/>
      </w:numPr>
    </w:pPr>
  </w:style>
  <w:style w:type="character" w:customStyle="1" w:styleId="highlight">
    <w:name w:val="highlight"/>
    <w:basedOn w:val="Domylnaczcionkaakapitu"/>
    <w:rsid w:val="000F7214"/>
  </w:style>
  <w:style w:type="character" w:customStyle="1" w:styleId="Teksttreci212pt">
    <w:name w:val="Tekst treści (2) + 12 pt"/>
    <w:basedOn w:val="Domylnaczcionkaakapitu"/>
    <w:rsid w:val="00D04C71"/>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D04C7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A15679"/>
    <w:rPr>
      <w:b/>
      <w:bCs/>
      <w:sz w:val="23"/>
      <w:szCs w:val="23"/>
      <w:shd w:val="clear" w:color="auto" w:fill="FFFFFF"/>
    </w:rPr>
  </w:style>
  <w:style w:type="paragraph" w:customStyle="1" w:styleId="Teksttreci30">
    <w:name w:val="Tekst treści (3)"/>
    <w:basedOn w:val="Normalny"/>
    <w:link w:val="Teksttreci3"/>
    <w:rsid w:val="00A15679"/>
    <w:pPr>
      <w:widowControl w:val="0"/>
      <w:shd w:val="clear" w:color="auto" w:fill="FFFFFF"/>
      <w:spacing w:after="0" w:line="0" w:lineRule="atLeast"/>
      <w:ind w:hanging="140"/>
    </w:pPr>
    <w:rPr>
      <w:b/>
      <w:bCs/>
      <w:sz w:val="23"/>
      <w:szCs w:val="23"/>
      <w:lang w:eastAsia="pl-PL"/>
    </w:rPr>
  </w:style>
  <w:style w:type="character" w:customStyle="1" w:styleId="Nagwek6Znak">
    <w:name w:val="Nagłówek 6 Znak"/>
    <w:basedOn w:val="Domylnaczcionkaakapitu"/>
    <w:link w:val="Nagwek6"/>
    <w:uiPriority w:val="9"/>
    <w:semiHidden/>
    <w:rsid w:val="00F3584D"/>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0470">
      <w:bodyDiv w:val="1"/>
      <w:marLeft w:val="0"/>
      <w:marRight w:val="0"/>
      <w:marTop w:val="0"/>
      <w:marBottom w:val="0"/>
      <w:divBdr>
        <w:top w:val="none" w:sz="0" w:space="0" w:color="auto"/>
        <w:left w:val="none" w:sz="0" w:space="0" w:color="auto"/>
        <w:bottom w:val="none" w:sz="0" w:space="0" w:color="auto"/>
        <w:right w:val="none" w:sz="0" w:space="0" w:color="auto"/>
      </w:divBdr>
      <w:divsChild>
        <w:div w:id="2126994369">
          <w:blockQuote w:val="1"/>
          <w:marLeft w:val="0"/>
          <w:marRight w:val="0"/>
          <w:marTop w:val="0"/>
          <w:marBottom w:val="0"/>
          <w:divBdr>
            <w:top w:val="none" w:sz="0" w:space="0" w:color="auto"/>
            <w:left w:val="none" w:sz="0" w:space="0" w:color="auto"/>
            <w:bottom w:val="none" w:sz="0" w:space="0" w:color="auto"/>
            <w:right w:val="none" w:sz="0" w:space="0" w:color="auto"/>
          </w:divBdr>
          <w:divsChild>
            <w:div w:id="939533655">
              <w:marLeft w:val="0"/>
              <w:marRight w:val="0"/>
              <w:marTop w:val="0"/>
              <w:marBottom w:val="0"/>
              <w:divBdr>
                <w:top w:val="none" w:sz="0" w:space="0" w:color="auto"/>
                <w:left w:val="none" w:sz="0" w:space="0" w:color="auto"/>
                <w:bottom w:val="none" w:sz="0" w:space="0" w:color="auto"/>
                <w:right w:val="none" w:sz="0" w:space="0" w:color="auto"/>
              </w:divBdr>
              <w:divsChild>
                <w:div w:id="1227448205">
                  <w:marLeft w:val="0"/>
                  <w:marRight w:val="0"/>
                  <w:marTop w:val="0"/>
                  <w:marBottom w:val="0"/>
                  <w:divBdr>
                    <w:top w:val="none" w:sz="0" w:space="0" w:color="auto"/>
                    <w:left w:val="none" w:sz="0" w:space="0" w:color="auto"/>
                    <w:bottom w:val="none" w:sz="0" w:space="0" w:color="auto"/>
                    <w:right w:val="none" w:sz="0" w:space="0" w:color="auto"/>
                  </w:divBdr>
                  <w:divsChild>
                    <w:div w:id="808523529">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289429599">
                          <w:marLeft w:val="0"/>
                          <w:marRight w:val="0"/>
                          <w:marTop w:val="0"/>
                          <w:marBottom w:val="0"/>
                          <w:divBdr>
                            <w:top w:val="none" w:sz="0" w:space="0" w:color="auto"/>
                            <w:left w:val="none" w:sz="0" w:space="0" w:color="auto"/>
                            <w:bottom w:val="none" w:sz="0" w:space="0" w:color="auto"/>
                            <w:right w:val="none" w:sz="0" w:space="0" w:color="auto"/>
                          </w:divBdr>
                          <w:divsChild>
                            <w:div w:id="1776368229">
                              <w:marLeft w:val="0"/>
                              <w:marRight w:val="0"/>
                              <w:marTop w:val="0"/>
                              <w:marBottom w:val="0"/>
                              <w:divBdr>
                                <w:top w:val="none" w:sz="0" w:space="0" w:color="auto"/>
                                <w:left w:val="none" w:sz="0" w:space="0" w:color="auto"/>
                                <w:bottom w:val="none" w:sz="0" w:space="0" w:color="auto"/>
                                <w:right w:val="none" w:sz="0" w:space="0" w:color="auto"/>
                              </w:divBdr>
                              <w:divsChild>
                                <w:div w:id="1458135687">
                                  <w:marLeft w:val="0"/>
                                  <w:marRight w:val="0"/>
                                  <w:marTop w:val="0"/>
                                  <w:marBottom w:val="0"/>
                                  <w:divBdr>
                                    <w:top w:val="none" w:sz="0" w:space="0" w:color="auto"/>
                                    <w:left w:val="none" w:sz="0" w:space="0" w:color="auto"/>
                                    <w:bottom w:val="none" w:sz="0" w:space="0" w:color="auto"/>
                                    <w:right w:val="none" w:sz="0" w:space="0" w:color="auto"/>
                                  </w:divBdr>
                                  <w:divsChild>
                                    <w:div w:id="658925908">
                                      <w:blockQuote w:val="1"/>
                                      <w:marLeft w:val="0"/>
                                      <w:marRight w:val="0"/>
                                      <w:marTop w:val="0"/>
                                      <w:marBottom w:val="0"/>
                                      <w:divBdr>
                                        <w:top w:val="none" w:sz="0" w:space="0" w:color="auto"/>
                                        <w:left w:val="none" w:sz="0" w:space="0" w:color="auto"/>
                                        <w:bottom w:val="none" w:sz="0" w:space="0" w:color="auto"/>
                                        <w:right w:val="none" w:sz="0" w:space="0" w:color="auto"/>
                                      </w:divBdr>
                                      <w:divsChild>
                                        <w:div w:id="1284920557">
                                          <w:marLeft w:val="0"/>
                                          <w:marRight w:val="0"/>
                                          <w:marTop w:val="0"/>
                                          <w:marBottom w:val="0"/>
                                          <w:divBdr>
                                            <w:top w:val="none" w:sz="0" w:space="0" w:color="auto"/>
                                            <w:left w:val="none" w:sz="0" w:space="0" w:color="auto"/>
                                            <w:bottom w:val="none" w:sz="0" w:space="0" w:color="auto"/>
                                            <w:right w:val="none" w:sz="0" w:space="0" w:color="auto"/>
                                          </w:divBdr>
                                          <w:divsChild>
                                            <w:div w:id="2088184086">
                                              <w:marLeft w:val="0"/>
                                              <w:marRight w:val="0"/>
                                              <w:marTop w:val="0"/>
                                              <w:marBottom w:val="0"/>
                                              <w:divBdr>
                                                <w:top w:val="none" w:sz="0" w:space="0" w:color="auto"/>
                                                <w:left w:val="none" w:sz="0" w:space="0" w:color="auto"/>
                                                <w:bottom w:val="none" w:sz="0" w:space="0" w:color="auto"/>
                                                <w:right w:val="none" w:sz="0" w:space="0" w:color="auto"/>
                                              </w:divBdr>
                                              <w:divsChild>
                                                <w:div w:id="1282221422">
                                                  <w:marLeft w:val="0"/>
                                                  <w:marRight w:val="0"/>
                                                  <w:marTop w:val="0"/>
                                                  <w:marBottom w:val="0"/>
                                                  <w:divBdr>
                                                    <w:top w:val="none" w:sz="0" w:space="0" w:color="auto"/>
                                                    <w:left w:val="none" w:sz="0" w:space="0" w:color="auto"/>
                                                    <w:bottom w:val="none" w:sz="0" w:space="0" w:color="auto"/>
                                                    <w:right w:val="none" w:sz="0" w:space="0" w:color="auto"/>
                                                  </w:divBdr>
                                                  <w:divsChild>
                                                    <w:div w:id="562984727">
                                                      <w:marLeft w:val="0"/>
                                                      <w:marRight w:val="0"/>
                                                      <w:marTop w:val="0"/>
                                                      <w:marBottom w:val="0"/>
                                                      <w:divBdr>
                                                        <w:top w:val="none" w:sz="0" w:space="0" w:color="auto"/>
                                                        <w:left w:val="none" w:sz="0" w:space="0" w:color="auto"/>
                                                        <w:bottom w:val="none" w:sz="0" w:space="0" w:color="auto"/>
                                                        <w:right w:val="none" w:sz="0" w:space="0" w:color="auto"/>
                                                      </w:divBdr>
                                                      <w:divsChild>
                                                        <w:div w:id="1608122816">
                                                          <w:marLeft w:val="0"/>
                                                          <w:marRight w:val="0"/>
                                                          <w:marTop w:val="0"/>
                                                          <w:marBottom w:val="0"/>
                                                          <w:divBdr>
                                                            <w:top w:val="none" w:sz="0" w:space="0" w:color="auto"/>
                                                            <w:left w:val="none" w:sz="0" w:space="0" w:color="auto"/>
                                                            <w:bottom w:val="none" w:sz="0" w:space="0" w:color="auto"/>
                                                            <w:right w:val="none" w:sz="0" w:space="0" w:color="auto"/>
                                                          </w:divBdr>
                                                          <w:divsChild>
                                                            <w:div w:id="482351345">
                                                              <w:blockQuote w:val="1"/>
                                                              <w:marLeft w:val="0"/>
                                                              <w:marRight w:val="0"/>
                                                              <w:marTop w:val="0"/>
                                                              <w:marBottom w:val="0"/>
                                                              <w:divBdr>
                                                                <w:top w:val="none" w:sz="0" w:space="0" w:color="auto"/>
                                                                <w:left w:val="none" w:sz="0" w:space="0" w:color="auto"/>
                                                                <w:bottom w:val="none" w:sz="0" w:space="0" w:color="auto"/>
                                                                <w:right w:val="none" w:sz="0" w:space="0" w:color="auto"/>
                                                              </w:divBdr>
                                                              <w:divsChild>
                                                                <w:div w:id="1255942675">
                                                                  <w:marLeft w:val="0"/>
                                                                  <w:marRight w:val="0"/>
                                                                  <w:marTop w:val="0"/>
                                                                  <w:marBottom w:val="0"/>
                                                                  <w:divBdr>
                                                                    <w:top w:val="none" w:sz="0" w:space="0" w:color="auto"/>
                                                                    <w:left w:val="none" w:sz="0" w:space="0" w:color="auto"/>
                                                                    <w:bottom w:val="none" w:sz="0" w:space="0" w:color="auto"/>
                                                                    <w:right w:val="none" w:sz="0" w:space="0" w:color="auto"/>
                                                                  </w:divBdr>
                                                                  <w:divsChild>
                                                                    <w:div w:id="370886022">
                                                                      <w:marLeft w:val="0"/>
                                                                      <w:marRight w:val="0"/>
                                                                      <w:marTop w:val="0"/>
                                                                      <w:marBottom w:val="0"/>
                                                                      <w:divBdr>
                                                                        <w:top w:val="none" w:sz="0" w:space="0" w:color="auto"/>
                                                                        <w:left w:val="none" w:sz="0" w:space="0" w:color="auto"/>
                                                                        <w:bottom w:val="none" w:sz="0" w:space="0" w:color="auto"/>
                                                                        <w:right w:val="none" w:sz="0" w:space="0" w:color="auto"/>
                                                                      </w:divBdr>
                                                                      <w:divsChild>
                                                                        <w:div w:id="121576097">
                                                                          <w:marLeft w:val="0"/>
                                                                          <w:marRight w:val="0"/>
                                                                          <w:marTop w:val="0"/>
                                                                          <w:marBottom w:val="0"/>
                                                                          <w:divBdr>
                                                                            <w:top w:val="none" w:sz="0" w:space="0" w:color="auto"/>
                                                                            <w:left w:val="none" w:sz="0" w:space="0" w:color="auto"/>
                                                                            <w:bottom w:val="none" w:sz="0" w:space="0" w:color="auto"/>
                                                                            <w:right w:val="none" w:sz="0" w:space="0" w:color="auto"/>
                                                                          </w:divBdr>
                                                                          <w:divsChild>
                                                                            <w:div w:id="146823338">
                                                                              <w:marLeft w:val="0"/>
                                                                              <w:marRight w:val="0"/>
                                                                              <w:marTop w:val="0"/>
                                                                              <w:marBottom w:val="0"/>
                                                                              <w:divBdr>
                                                                                <w:top w:val="none" w:sz="0" w:space="0" w:color="auto"/>
                                                                                <w:left w:val="none" w:sz="0" w:space="0" w:color="auto"/>
                                                                                <w:bottom w:val="none" w:sz="0" w:space="0" w:color="auto"/>
                                                                                <w:right w:val="none" w:sz="0" w:space="0" w:color="auto"/>
                                                                              </w:divBdr>
                                                                              <w:divsChild>
                                                                                <w:div w:id="711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117804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m_rybni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bip.km.rybnik.pl/82/10/zamowienia-publiczne.html" TargetMode="External"/><Relationship Id="rId2" Type="http://schemas.openxmlformats.org/officeDocument/2006/relationships/customXml" Target="../customXml/item2.xml"/><Relationship Id="rId16" Type="http://schemas.openxmlformats.org/officeDocument/2006/relationships/hyperlink" Target="https://platformazakupowa.pl/pn/km_rybni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mailto:eniemczyk@km.rybnik.pl" TargetMode="External"/><Relationship Id="rId23" Type="http://schemas.openxmlformats.org/officeDocument/2006/relationships/theme" Target="theme/theme1.xml"/><Relationship Id="rId10" Type="http://schemas.openxmlformats.org/officeDocument/2006/relationships/hyperlink" Target="http://www.km.rybnik.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km.rybni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Props1.xml><?xml version="1.0" encoding="utf-8"?>
<ds:datastoreItem xmlns:ds="http://schemas.openxmlformats.org/officeDocument/2006/customXml" ds:itemID="{DEBB6685-FFC9-1447-BE0B-F5F497C24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9201</Words>
  <Characters>55209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Łukasz Kobeszko</cp:lastModifiedBy>
  <cp:revision>5</cp:revision>
  <dcterms:created xsi:type="dcterms:W3CDTF">2024-04-15T06:16:00Z</dcterms:created>
  <dcterms:modified xsi:type="dcterms:W3CDTF">2024-04-15T07:44:00Z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