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51227448" w14:textId="77777777" w:rsidR="002B614D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31D3C274" w14:textId="77777777" w:rsidR="002B614D" w:rsidRPr="00BE172A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23D79CE1" w14:textId="77777777" w:rsidR="002B614D" w:rsidRPr="00C1522A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21AA3B2F" w14:textId="77777777" w:rsidR="002B614D" w:rsidRPr="00D42C4B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1AAD2C94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0093ED94" w14:textId="77777777" w:rsidR="002B614D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01722 </w:t>
      </w:r>
    </w:p>
    <w:p w14:paraId="460E0901" w14:textId="77777777" w:rsidR="002B614D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35F6854B" w14:textId="77777777" w:rsidR="007D4D93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2155D3">
        <w:rPr>
          <w:rFonts w:ascii="Arial" w:hAnsi="Arial" w:cs="Arial"/>
          <w:b/>
        </w:rPr>
        <w:t xml:space="preserve">Przebudowa ogrodzenia zewnętrznego kompleksu wojskowego </w:t>
      </w:r>
    </w:p>
    <w:p w14:paraId="237C34B9" w14:textId="556C4742" w:rsidR="002B614D" w:rsidRDefault="007D4D93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0044 </w:t>
      </w:r>
      <w:r w:rsidR="002B614D">
        <w:rPr>
          <w:rFonts w:ascii="Arial" w:hAnsi="Arial" w:cs="Arial"/>
          <w:b/>
        </w:rPr>
        <w:t>w</w:t>
      </w:r>
      <w:r w:rsidR="002B614D" w:rsidRPr="002155D3">
        <w:rPr>
          <w:rFonts w:ascii="Arial" w:hAnsi="Arial" w:cs="Arial"/>
          <w:b/>
        </w:rPr>
        <w:t xml:space="preserve"> Warszawie”</w:t>
      </w:r>
    </w:p>
    <w:p w14:paraId="6EFF557A" w14:textId="77777777" w:rsidR="002B614D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547F12F8" w14:textId="77777777" w:rsidR="002B614D" w:rsidRPr="00191299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</w:p>
    <w:p w14:paraId="2A07926E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7F8953BC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525E41F7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05158583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25AFB1D5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6045F78B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7E28F1C3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03CFCE97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56351700" w14:textId="77777777" w:rsidR="002B614D" w:rsidRPr="00BB6375" w:rsidRDefault="002B614D" w:rsidP="00E47F85">
      <w:pPr>
        <w:pStyle w:val="Tekstpodstawowy"/>
        <w:spacing w:line="276" w:lineRule="auto"/>
        <w:rPr>
          <w:rFonts w:ascii="Arial" w:hAnsi="Arial" w:cs="Arial"/>
          <w:b/>
        </w:rPr>
      </w:pPr>
    </w:p>
    <w:p w14:paraId="4DC031EB" w14:textId="77777777" w:rsidR="002B614D" w:rsidRPr="005F6D80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KOMPLEKS WOJSKOWY - 0044</w:t>
      </w:r>
    </w:p>
    <w:p w14:paraId="6147D2D2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1B6FA2F3" w14:textId="77777777" w:rsidR="002B614D" w:rsidRDefault="002B614D" w:rsidP="00E47F85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14:paraId="24CB03E5" w14:textId="77777777" w:rsidR="002B614D" w:rsidRPr="00C1522A" w:rsidRDefault="002B614D" w:rsidP="00E47F85">
      <w:pPr>
        <w:pStyle w:val="Tekstpodstawowy"/>
        <w:spacing w:line="276" w:lineRule="auto"/>
        <w:jc w:val="center"/>
        <w:rPr>
          <w:rFonts w:ascii="Arial" w:hAnsi="Arial" w:cs="Arial"/>
          <w:u w:val="single"/>
        </w:rPr>
      </w:pPr>
    </w:p>
    <w:p w14:paraId="1B6123D6" w14:textId="77777777" w:rsidR="002B614D" w:rsidRPr="00C1522A" w:rsidRDefault="002B614D" w:rsidP="00E47F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Warszawa</w:t>
      </w:r>
    </w:p>
    <w:p w14:paraId="78A892B1" w14:textId="77777777" w:rsidR="002B614D" w:rsidRDefault="002B614D" w:rsidP="00E47F85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ul. Żwirki i Wigury 9/13</w:t>
      </w:r>
    </w:p>
    <w:p w14:paraId="76109B37" w14:textId="77777777" w:rsidR="002B614D" w:rsidRPr="00C1522A" w:rsidRDefault="002B614D" w:rsidP="00E47F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761F8430" w14:textId="77777777" w:rsidR="002B614D" w:rsidRDefault="002B614D" w:rsidP="00E47F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Warszawa, Al. Jerozolimskie 97</w:t>
      </w:r>
    </w:p>
    <w:p w14:paraId="321F2557" w14:textId="77777777" w:rsidR="002B614D" w:rsidRDefault="002B614D" w:rsidP="00E47F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FE856D7" w14:textId="77777777" w:rsidR="002B614D" w:rsidRPr="00C1522A" w:rsidRDefault="002B614D" w:rsidP="00E47F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Oddział Zabezpieczenia Garnizonu Stołecznego</w:t>
      </w:r>
    </w:p>
    <w:p w14:paraId="3F5866F3" w14:textId="77777777" w:rsidR="002B614D" w:rsidRDefault="002B614D" w:rsidP="00E47F85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JW. Nr 6021 Warszawa</w:t>
      </w:r>
    </w:p>
    <w:p w14:paraId="3D724108" w14:textId="77777777" w:rsidR="002B614D" w:rsidRDefault="002B614D" w:rsidP="00E47F85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335B80E" w14:textId="77777777" w:rsidR="002B614D" w:rsidRPr="00C1522A" w:rsidRDefault="002B614D" w:rsidP="00E47F8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Oddział Zabezpieczenia Garnizonu Stołecznego</w:t>
      </w:r>
    </w:p>
    <w:p w14:paraId="1EE2DD5C" w14:textId="77777777" w:rsidR="002B614D" w:rsidRDefault="002B614D" w:rsidP="00E47F85">
      <w:pPr>
        <w:autoSpaceDE w:val="0"/>
        <w:autoSpaceDN w:val="0"/>
        <w:adjustRightInd w:val="0"/>
        <w:spacing w:line="276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JW. Nr 6021 Warszawa</w:t>
      </w:r>
    </w:p>
    <w:p w14:paraId="5C428FA0" w14:textId="159E0BA4" w:rsidR="00D9251C" w:rsidRDefault="00D9251C" w:rsidP="00E47F85">
      <w:pPr>
        <w:pStyle w:val="Tekstpodstawowy"/>
        <w:tabs>
          <w:tab w:val="left" w:pos="1418"/>
        </w:tabs>
        <w:spacing w:line="276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B316081" w14:textId="77777777" w:rsidR="000A70A7" w:rsidRDefault="000A70A7" w:rsidP="00E47F85">
      <w:pPr>
        <w:pStyle w:val="Tekstpodstawowy"/>
        <w:tabs>
          <w:tab w:val="left" w:pos="1418"/>
        </w:tabs>
        <w:spacing w:line="276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91DD5B5" w14:textId="23F22139" w:rsidR="00CB226A" w:rsidRPr="00FA2D41" w:rsidRDefault="00CB226A" w:rsidP="00A86973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t>PRZEDMIOT ZAMÓWIENIA</w:t>
      </w:r>
    </w:p>
    <w:p w14:paraId="1025614F" w14:textId="1E1E3FD7" w:rsidR="002B614D" w:rsidRPr="00D53F9E" w:rsidRDefault="002B614D" w:rsidP="00A86973">
      <w:pPr>
        <w:pStyle w:val="Tekstpodstawowy"/>
        <w:ind w:left="284"/>
        <w:rPr>
          <w:rFonts w:ascii="Arial" w:hAnsi="Arial" w:cs="Arial"/>
          <w:color w:val="FF0000"/>
          <w:sz w:val="21"/>
          <w:szCs w:val="21"/>
        </w:rPr>
      </w:pPr>
      <w:r w:rsidRPr="00D53F9E">
        <w:rPr>
          <w:rFonts w:ascii="Arial" w:hAnsi="Arial" w:cs="Arial"/>
          <w:sz w:val="21"/>
          <w:szCs w:val="21"/>
        </w:rPr>
        <w:t>Przedmiotem zamówienia jest kompleksowe i kompletne wykonanie robót budowlanych dla zadania inwestycyjnego nr 01</w:t>
      </w:r>
      <w:r>
        <w:rPr>
          <w:rFonts w:ascii="Arial" w:hAnsi="Arial" w:cs="Arial"/>
          <w:sz w:val="21"/>
          <w:szCs w:val="21"/>
        </w:rPr>
        <w:t>722</w:t>
      </w:r>
      <w:r w:rsidRPr="00D53F9E">
        <w:rPr>
          <w:rFonts w:ascii="Arial" w:hAnsi="Arial" w:cs="Arial"/>
          <w:sz w:val="21"/>
          <w:szCs w:val="21"/>
        </w:rPr>
        <w:t xml:space="preserve"> „</w:t>
      </w:r>
      <w:r>
        <w:rPr>
          <w:rFonts w:ascii="Arial" w:hAnsi="Arial" w:cs="Arial"/>
          <w:sz w:val="21"/>
          <w:szCs w:val="21"/>
        </w:rPr>
        <w:t>Przebudowa ogrodzenia zewnętrznego kompleksu 0044”</w:t>
      </w:r>
      <w:r w:rsidR="00F55C8B">
        <w:rPr>
          <w:rFonts w:ascii="Arial" w:hAnsi="Arial" w:cs="Arial"/>
          <w:sz w:val="21"/>
          <w:szCs w:val="21"/>
        </w:rPr>
        <w:t>.</w:t>
      </w:r>
    </w:p>
    <w:p w14:paraId="0B493872" w14:textId="211C0833" w:rsidR="00B649F1" w:rsidRPr="00FA2D41" w:rsidRDefault="00B649F1" w:rsidP="00A86973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INFORMACJE OGÓLNE DOT. </w:t>
      </w:r>
      <w:r w:rsidRPr="002B614D">
        <w:rPr>
          <w:rFonts w:ascii="Arial" w:hAnsi="Arial" w:cs="Arial"/>
          <w:b/>
          <w:sz w:val="22"/>
          <w:szCs w:val="22"/>
        </w:rPr>
        <w:t>OBIEKTU</w:t>
      </w:r>
    </w:p>
    <w:p w14:paraId="579B34D1" w14:textId="3948178A" w:rsidR="00B649F1" w:rsidRPr="00FA2D41" w:rsidRDefault="00EE5154" w:rsidP="00A8697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4BA1DEC2" w14:textId="04F1B291" w:rsidR="0064184D" w:rsidRPr="00FA2D41" w:rsidRDefault="00F12039" w:rsidP="00A86973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FABCD50" w14:textId="0BAE7096" w:rsidR="002B614D" w:rsidRDefault="002B614D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D53F9E">
        <w:rPr>
          <w:rFonts w:ascii="Arial" w:hAnsi="Arial" w:cs="Arial"/>
          <w:sz w:val="21"/>
          <w:szCs w:val="21"/>
        </w:rPr>
        <w:t>Inwestycja realiz</w:t>
      </w:r>
      <w:r>
        <w:rPr>
          <w:rFonts w:ascii="Arial" w:hAnsi="Arial" w:cs="Arial"/>
          <w:sz w:val="21"/>
          <w:szCs w:val="21"/>
        </w:rPr>
        <w:t>owana na terenie działek nr 73/154, 73/156, 73/162, 73/160</w:t>
      </w:r>
      <w:r w:rsidR="00F809E7">
        <w:rPr>
          <w:rFonts w:ascii="Arial" w:hAnsi="Arial" w:cs="Arial"/>
          <w:sz w:val="21"/>
          <w:szCs w:val="21"/>
        </w:rPr>
        <w:t>,</w:t>
      </w:r>
    </w:p>
    <w:p w14:paraId="327DD91F" w14:textId="0E90549A" w:rsidR="00FB35BE" w:rsidRPr="00F809E7" w:rsidRDefault="00F809E7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color w:val="000000" w:themeColor="text1"/>
          <w:sz w:val="22"/>
          <w:szCs w:val="22"/>
        </w:rPr>
      </w:pPr>
      <w:r w:rsidRPr="00F809E7">
        <w:rPr>
          <w:rFonts w:ascii="Arial" w:hAnsi="Arial" w:cs="Arial"/>
          <w:color w:val="000000" w:themeColor="text1"/>
          <w:sz w:val="22"/>
          <w:szCs w:val="22"/>
        </w:rPr>
        <w:t>Łączna długość ogrodzenia</w:t>
      </w:r>
      <w:r w:rsidR="00FB35BE" w:rsidRPr="00F809E7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Pr="00F809E7">
        <w:rPr>
          <w:rFonts w:ascii="Arial" w:hAnsi="Arial" w:cs="Arial"/>
          <w:color w:val="000000" w:themeColor="text1"/>
          <w:sz w:val="22"/>
          <w:szCs w:val="22"/>
        </w:rPr>
        <w:t xml:space="preserve"> 4</w:t>
      </w:r>
      <w:r w:rsidR="00C66DE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F809E7">
        <w:rPr>
          <w:rFonts w:ascii="Arial" w:hAnsi="Arial" w:cs="Arial"/>
          <w:color w:val="000000" w:themeColor="text1"/>
          <w:sz w:val="22"/>
          <w:szCs w:val="22"/>
        </w:rPr>
        <w:t>407</w:t>
      </w:r>
      <w:r w:rsidR="00C66DE8">
        <w:rPr>
          <w:rFonts w:ascii="Arial" w:hAnsi="Arial" w:cs="Arial"/>
          <w:color w:val="000000" w:themeColor="text1"/>
          <w:sz w:val="22"/>
          <w:szCs w:val="22"/>
        </w:rPr>
        <w:t>,0</w:t>
      </w:r>
      <w:r w:rsidRPr="00F809E7">
        <w:rPr>
          <w:rFonts w:ascii="Arial" w:hAnsi="Arial" w:cs="Arial"/>
          <w:color w:val="000000" w:themeColor="text1"/>
          <w:sz w:val="22"/>
          <w:szCs w:val="22"/>
        </w:rPr>
        <w:t xml:space="preserve"> m,</w:t>
      </w:r>
    </w:p>
    <w:p w14:paraId="44F681A2" w14:textId="66C273FD" w:rsidR="00FB35BE" w:rsidRP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C66DE8">
        <w:rPr>
          <w:rFonts w:ascii="Arial" w:hAnsi="Arial" w:cs="Arial"/>
          <w:sz w:val="22"/>
          <w:szCs w:val="22"/>
        </w:rPr>
        <w:t>Długość ogrodzenia wewnętrznego – 1 473,0 m</w:t>
      </w:r>
    </w:p>
    <w:p w14:paraId="4CE89683" w14:textId="04F5ACE2" w:rsidR="00C66DE8" w:rsidRP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C66DE8">
        <w:rPr>
          <w:rFonts w:ascii="Arial" w:hAnsi="Arial" w:cs="Arial"/>
          <w:sz w:val="22"/>
          <w:szCs w:val="22"/>
        </w:rPr>
        <w:t xml:space="preserve">Długość ogrodzenia zewnętrznego – 2 934,0 m </w:t>
      </w:r>
    </w:p>
    <w:p w14:paraId="131DE87E" w14:textId="2D35646A" w:rsidR="0064184D" w:rsidRP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C66DE8">
        <w:rPr>
          <w:rFonts w:ascii="Arial" w:hAnsi="Arial" w:cs="Arial"/>
          <w:sz w:val="22"/>
          <w:szCs w:val="22"/>
        </w:rPr>
        <w:t>Rodzaje ogrodzenia zewnętrznego: z prętów stalowych (1 821 m), betonowe prefabrykowane (433 m), ściany budynków, garaży oraz inne wygrodzenia murowe (126 m), murowane pełne otynkowane (148 m), elementy tymczasowe (190 m);</w:t>
      </w:r>
    </w:p>
    <w:p w14:paraId="02427E19" w14:textId="60585CC5" w:rsid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C66DE8">
        <w:rPr>
          <w:rFonts w:ascii="Arial" w:hAnsi="Arial" w:cs="Arial"/>
          <w:sz w:val="22"/>
          <w:szCs w:val="22"/>
        </w:rPr>
        <w:t>Rodzaje ogrodzenia wewnętrznego: murowane z elementami prętów stalowych (402 m), z siatki na słupach stalowych (688 m), z siatki na słupach stalowych na podmurówce (349 m);</w:t>
      </w:r>
    </w:p>
    <w:p w14:paraId="62BC9A4C" w14:textId="338BF8E0" w:rsidR="00C66DE8" w:rsidRP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bram </w:t>
      </w:r>
      <w:r w:rsidRPr="00C66DE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14 szt.</w:t>
      </w:r>
    </w:p>
    <w:p w14:paraId="1C05CAA8" w14:textId="69DBCD28" w:rsid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furt </w:t>
      </w:r>
      <w:r w:rsidRPr="00C66DE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 szt. </w:t>
      </w:r>
    </w:p>
    <w:p w14:paraId="5849FF3E" w14:textId="4AE9AAC1" w:rsidR="00C66DE8" w:rsidRPr="00C66DE8" w:rsidRDefault="00C66DE8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szlabanów </w:t>
      </w:r>
      <w:r w:rsidRPr="00C66DE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5 szt. </w:t>
      </w:r>
    </w:p>
    <w:p w14:paraId="354B00E8" w14:textId="728BE5E7" w:rsidR="00F12039" w:rsidRDefault="00F12039" w:rsidP="00A86973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41046390" w14:textId="1AA6E4CF" w:rsidR="00F12039" w:rsidRPr="00A875C1" w:rsidRDefault="00F12039" w:rsidP="00A86973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A875C1">
        <w:rPr>
          <w:rFonts w:ascii="Arial" w:hAnsi="Arial" w:cs="Arial"/>
          <w:b/>
          <w:sz w:val="22"/>
          <w:szCs w:val="22"/>
        </w:rPr>
        <w:t>Dane dotyczące uzbrojenia terenu:</w:t>
      </w:r>
      <w:r w:rsidRPr="00A875C1">
        <w:rPr>
          <w:rFonts w:ascii="Arial" w:hAnsi="Arial" w:cs="Arial"/>
          <w:i/>
          <w:sz w:val="22"/>
          <w:szCs w:val="22"/>
        </w:rPr>
        <w:t xml:space="preserve"> </w:t>
      </w:r>
    </w:p>
    <w:p w14:paraId="64BFE249" w14:textId="2DBC55E8" w:rsidR="00F12039" w:rsidRPr="00A875C1" w:rsidRDefault="00A875C1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A875C1">
        <w:rPr>
          <w:rFonts w:ascii="Arial" w:hAnsi="Arial" w:cs="Arial"/>
          <w:sz w:val="22"/>
          <w:szCs w:val="22"/>
        </w:rPr>
        <w:t>Sieć elektroenergetyczna</w:t>
      </w:r>
    </w:p>
    <w:p w14:paraId="3058FBBD" w14:textId="1460FACB" w:rsidR="00F12039" w:rsidRPr="00A875C1" w:rsidRDefault="00A875C1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A875C1">
        <w:rPr>
          <w:rFonts w:ascii="Arial" w:hAnsi="Arial" w:cs="Arial"/>
          <w:sz w:val="22"/>
          <w:szCs w:val="22"/>
        </w:rPr>
        <w:t>Sieć gazowa</w:t>
      </w:r>
    </w:p>
    <w:p w14:paraId="6781F232" w14:textId="58865C6F" w:rsidR="00A875C1" w:rsidRPr="00A875C1" w:rsidRDefault="00A875C1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A875C1">
        <w:rPr>
          <w:rFonts w:ascii="Arial" w:hAnsi="Arial" w:cs="Arial"/>
          <w:sz w:val="22"/>
          <w:szCs w:val="22"/>
        </w:rPr>
        <w:t>Sieć telekomunikacyjna</w:t>
      </w:r>
    </w:p>
    <w:p w14:paraId="52F782CF" w14:textId="4F8E270D" w:rsidR="00A875C1" w:rsidRPr="00A875C1" w:rsidRDefault="00A875C1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A875C1">
        <w:rPr>
          <w:rFonts w:ascii="Arial" w:hAnsi="Arial" w:cs="Arial"/>
          <w:sz w:val="22"/>
          <w:szCs w:val="22"/>
        </w:rPr>
        <w:t>Sieć ciepłownicza</w:t>
      </w:r>
    </w:p>
    <w:p w14:paraId="03AA231C" w14:textId="662B953A" w:rsidR="00CB226A" w:rsidRPr="00A875C1" w:rsidRDefault="00A875C1" w:rsidP="00A86973">
      <w:pPr>
        <w:pStyle w:val="Tekstpodstawowy"/>
        <w:numPr>
          <w:ilvl w:val="0"/>
          <w:numId w:val="10"/>
        </w:numPr>
        <w:ind w:left="993" w:hanging="283"/>
        <w:rPr>
          <w:rFonts w:ascii="Arial" w:hAnsi="Arial" w:cs="Arial"/>
          <w:sz w:val="22"/>
          <w:szCs w:val="22"/>
        </w:rPr>
      </w:pPr>
      <w:r w:rsidRPr="00A875C1">
        <w:rPr>
          <w:rFonts w:ascii="Arial" w:hAnsi="Arial" w:cs="Arial"/>
          <w:sz w:val="22"/>
          <w:szCs w:val="22"/>
        </w:rPr>
        <w:t>Sieć wodociągowa i kanalizacyjna</w:t>
      </w:r>
    </w:p>
    <w:p w14:paraId="7A8D5589" w14:textId="7CC48D40" w:rsidR="00A875C1" w:rsidRPr="00A5718A" w:rsidRDefault="00A875C1" w:rsidP="00A86973">
      <w:pPr>
        <w:pStyle w:val="Tekstpodstawowy"/>
        <w:numPr>
          <w:ilvl w:val="1"/>
          <w:numId w:val="2"/>
        </w:numPr>
        <w:spacing w:before="120"/>
        <w:ind w:left="851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 xml:space="preserve">Szczegółowy opis stanu technicznego </w:t>
      </w:r>
    </w:p>
    <w:p w14:paraId="1443B956" w14:textId="778E0A66" w:rsidR="00A875C1" w:rsidRPr="00E47F85" w:rsidRDefault="00E47F85" w:rsidP="00A86973">
      <w:pPr>
        <w:pStyle w:val="Tekstpodstawowy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 ogrodzenia w przeważającej większości stwierdzono, jako niezadawalający, wymagający natychmiastowej wymiany. </w:t>
      </w:r>
      <w:r w:rsidRPr="005F7A8E">
        <w:rPr>
          <w:rFonts w:ascii="Arial" w:hAnsi="Arial" w:cs="Arial"/>
          <w:sz w:val="22"/>
          <w:szCs w:val="22"/>
        </w:rPr>
        <w:t>Istniejące og</w:t>
      </w:r>
      <w:r>
        <w:rPr>
          <w:rFonts w:ascii="Arial" w:hAnsi="Arial" w:cs="Arial"/>
          <w:sz w:val="22"/>
          <w:szCs w:val="22"/>
        </w:rPr>
        <w:t>ro</w:t>
      </w:r>
      <w:r w:rsidRPr="005F7A8E">
        <w:rPr>
          <w:rFonts w:ascii="Arial" w:hAnsi="Arial" w:cs="Arial"/>
          <w:sz w:val="22"/>
          <w:szCs w:val="22"/>
        </w:rPr>
        <w:t xml:space="preserve">dzenie wymaga przebudowy i dostosowania do wymogów określonych w Instrukcji o Ochronie Obiektów Wojskowych </w:t>
      </w:r>
      <w:proofErr w:type="spellStart"/>
      <w:r w:rsidRPr="005F7A8E">
        <w:rPr>
          <w:rFonts w:ascii="Arial" w:hAnsi="Arial" w:cs="Arial"/>
          <w:sz w:val="22"/>
          <w:szCs w:val="22"/>
        </w:rPr>
        <w:t>Syg</w:t>
      </w:r>
      <w:proofErr w:type="spellEnd"/>
      <w:r w:rsidRPr="005F7A8E">
        <w:rPr>
          <w:rFonts w:ascii="Arial" w:hAnsi="Arial" w:cs="Arial"/>
          <w:sz w:val="22"/>
          <w:szCs w:val="22"/>
        </w:rPr>
        <w:t>. Gen. 1686/2017.</w:t>
      </w:r>
    </w:p>
    <w:p w14:paraId="7C77A17B" w14:textId="26C28435" w:rsidR="00B649F1" w:rsidRPr="00FA2D41" w:rsidRDefault="00B649F1" w:rsidP="00A86973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53FB9952" w14:textId="77777777" w:rsidR="002B614D" w:rsidRPr="00D53F9E" w:rsidRDefault="002B614D" w:rsidP="00A86973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1"/>
          <w:szCs w:val="21"/>
        </w:rPr>
      </w:pPr>
      <w:r w:rsidRPr="00D53F9E">
        <w:rPr>
          <w:rFonts w:ascii="Arial" w:hAnsi="Arial" w:cs="Arial"/>
          <w:b/>
          <w:sz w:val="21"/>
          <w:szCs w:val="21"/>
        </w:rPr>
        <w:t xml:space="preserve">Wykaz dokumentacji technicznej </w:t>
      </w:r>
    </w:p>
    <w:p w14:paraId="7635D027" w14:textId="77777777" w:rsidR="002B614D" w:rsidRPr="00D53F9E" w:rsidRDefault="002B614D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D53F9E">
        <w:rPr>
          <w:rFonts w:ascii="Arial" w:hAnsi="Arial" w:cs="Arial"/>
          <w:sz w:val="21"/>
          <w:szCs w:val="21"/>
        </w:rPr>
        <w:t>Projekt Budowlany - JAWNE;</w:t>
      </w:r>
    </w:p>
    <w:p w14:paraId="097F618E" w14:textId="48B0E648" w:rsidR="002B614D" w:rsidRPr="00D53F9E" w:rsidRDefault="002B614D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D53F9E">
        <w:rPr>
          <w:rFonts w:ascii="Arial" w:hAnsi="Arial" w:cs="Arial"/>
          <w:sz w:val="21"/>
          <w:szCs w:val="21"/>
        </w:rPr>
        <w:t xml:space="preserve">Projekt Wykonawczy </w:t>
      </w:r>
      <w:r w:rsidR="00663BC9">
        <w:rPr>
          <w:rFonts w:ascii="Arial" w:hAnsi="Arial" w:cs="Arial"/>
          <w:sz w:val="21"/>
          <w:szCs w:val="21"/>
        </w:rPr>
        <w:t>Architektura</w:t>
      </w:r>
      <w:r w:rsidRPr="00D53F9E">
        <w:rPr>
          <w:rFonts w:ascii="Arial" w:hAnsi="Arial" w:cs="Arial"/>
          <w:sz w:val="21"/>
          <w:szCs w:val="21"/>
        </w:rPr>
        <w:t xml:space="preserve"> - JAWNE;</w:t>
      </w:r>
    </w:p>
    <w:p w14:paraId="76CE41F3" w14:textId="1B42B8AF" w:rsidR="002B614D" w:rsidRPr="00D53F9E" w:rsidRDefault="002B614D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D53F9E">
        <w:rPr>
          <w:rFonts w:ascii="Arial" w:hAnsi="Arial" w:cs="Arial"/>
          <w:sz w:val="21"/>
          <w:szCs w:val="21"/>
        </w:rPr>
        <w:t xml:space="preserve">Projekt Wykonawczy </w:t>
      </w:r>
      <w:r w:rsidR="00663BC9">
        <w:rPr>
          <w:rFonts w:ascii="Arial" w:hAnsi="Arial" w:cs="Arial"/>
          <w:sz w:val="21"/>
          <w:szCs w:val="21"/>
        </w:rPr>
        <w:t xml:space="preserve">Instalacje </w:t>
      </w:r>
      <w:r w:rsidRPr="00D53F9E">
        <w:rPr>
          <w:rFonts w:ascii="Arial" w:hAnsi="Arial" w:cs="Arial"/>
          <w:sz w:val="21"/>
          <w:szCs w:val="21"/>
        </w:rPr>
        <w:t>elektryczn</w:t>
      </w:r>
      <w:r w:rsidR="00663BC9">
        <w:rPr>
          <w:rFonts w:ascii="Arial" w:hAnsi="Arial" w:cs="Arial"/>
          <w:sz w:val="21"/>
          <w:szCs w:val="21"/>
        </w:rPr>
        <w:t>e</w:t>
      </w:r>
      <w:r w:rsidRPr="00D53F9E">
        <w:rPr>
          <w:rFonts w:ascii="Arial" w:hAnsi="Arial" w:cs="Arial"/>
          <w:sz w:val="21"/>
          <w:szCs w:val="21"/>
        </w:rPr>
        <w:t xml:space="preserve"> - JAWNE;</w:t>
      </w:r>
    </w:p>
    <w:p w14:paraId="61C4FE69" w14:textId="33453E10" w:rsidR="002B614D" w:rsidRPr="00D53F9E" w:rsidRDefault="002B614D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D53F9E">
        <w:rPr>
          <w:rFonts w:ascii="Arial" w:hAnsi="Arial" w:cs="Arial"/>
          <w:sz w:val="21"/>
          <w:szCs w:val="21"/>
        </w:rPr>
        <w:t xml:space="preserve">Specyfikacja techniczna wykonania i odbioru robót branży budowlanej </w:t>
      </w:r>
      <w:r w:rsidRPr="00D53F9E">
        <w:rPr>
          <w:rFonts w:ascii="Arial" w:hAnsi="Arial" w:cs="Arial"/>
          <w:sz w:val="21"/>
          <w:szCs w:val="21"/>
        </w:rPr>
        <w:br/>
        <w:t>i elektrycznej</w:t>
      </w:r>
      <w:r w:rsidR="00303707">
        <w:rPr>
          <w:rFonts w:ascii="Arial" w:hAnsi="Arial" w:cs="Arial"/>
          <w:sz w:val="21"/>
          <w:szCs w:val="21"/>
        </w:rPr>
        <w:t xml:space="preserve"> </w:t>
      </w:r>
      <w:r w:rsidRPr="00D53F9E">
        <w:rPr>
          <w:rFonts w:ascii="Arial" w:hAnsi="Arial" w:cs="Arial"/>
          <w:sz w:val="21"/>
          <w:szCs w:val="21"/>
        </w:rPr>
        <w:t>- JAWNE;</w:t>
      </w:r>
    </w:p>
    <w:p w14:paraId="5D60FB27" w14:textId="77777777" w:rsidR="002B614D" w:rsidRPr="006F19B9" w:rsidRDefault="002B614D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6F19B9">
        <w:rPr>
          <w:rFonts w:ascii="Arial" w:hAnsi="Arial" w:cs="Arial"/>
          <w:sz w:val="21"/>
          <w:szCs w:val="21"/>
        </w:rPr>
        <w:t>Przedmiary robót branży budowlanej i elektrycznej – JAWNE;</w:t>
      </w:r>
    </w:p>
    <w:p w14:paraId="6C8FEE6B" w14:textId="69A9FCF2" w:rsidR="002B614D" w:rsidRDefault="002B614D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D53F9E">
        <w:rPr>
          <w:rFonts w:ascii="Arial" w:hAnsi="Arial" w:cs="Arial"/>
          <w:sz w:val="21"/>
          <w:szCs w:val="21"/>
        </w:rPr>
        <w:t>Harmo</w:t>
      </w:r>
      <w:r w:rsidR="00663BC9">
        <w:rPr>
          <w:rFonts w:ascii="Arial" w:hAnsi="Arial" w:cs="Arial"/>
          <w:sz w:val="21"/>
          <w:szCs w:val="21"/>
        </w:rPr>
        <w:t>nogram realizacji robót – JAWNE,</w:t>
      </w:r>
    </w:p>
    <w:p w14:paraId="3959C387" w14:textId="19E3C701" w:rsidR="00663BC9" w:rsidRPr="00D53F9E" w:rsidRDefault="00663BC9" w:rsidP="00A86973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Wykaz materiałów i urządzeń – JAWNE. </w:t>
      </w:r>
    </w:p>
    <w:p w14:paraId="68BA643F" w14:textId="77777777" w:rsidR="002B614D" w:rsidRPr="00D53F9E" w:rsidRDefault="002B614D" w:rsidP="00A86973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1"/>
          <w:szCs w:val="21"/>
        </w:rPr>
      </w:pPr>
      <w:r w:rsidRPr="00D53F9E">
        <w:rPr>
          <w:rFonts w:ascii="Arial" w:hAnsi="Arial" w:cs="Arial"/>
          <w:b/>
          <w:sz w:val="21"/>
          <w:szCs w:val="21"/>
        </w:rPr>
        <w:t xml:space="preserve">Decyzje administracyjne i inne dokumenty </w:t>
      </w:r>
    </w:p>
    <w:p w14:paraId="45C4DB41" w14:textId="77777777" w:rsidR="0091104D" w:rsidRPr="00005F71" w:rsidRDefault="00A875C1" w:rsidP="00A86973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005F71">
        <w:rPr>
          <w:rFonts w:ascii="Arial" w:hAnsi="Arial" w:cs="Arial"/>
          <w:sz w:val="22"/>
          <w:szCs w:val="22"/>
        </w:rPr>
        <w:t>Zamawiający jest w</w:t>
      </w:r>
      <w:r w:rsidR="0091104D" w:rsidRPr="00005F71">
        <w:rPr>
          <w:rFonts w:ascii="Arial" w:hAnsi="Arial" w:cs="Arial"/>
          <w:sz w:val="22"/>
          <w:szCs w:val="22"/>
        </w:rPr>
        <w:t xml:space="preserve"> posiadaniu:</w:t>
      </w:r>
    </w:p>
    <w:p w14:paraId="0A40A3F1" w14:textId="429D940B" w:rsidR="0091104D" w:rsidRPr="00005F71" w:rsidRDefault="00005F71" w:rsidP="0091104D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005F71">
        <w:rPr>
          <w:rFonts w:ascii="Arial" w:hAnsi="Arial" w:cs="Arial"/>
          <w:sz w:val="21"/>
          <w:szCs w:val="21"/>
        </w:rPr>
        <w:t xml:space="preserve">Zaświadczenia nr WI-I.7843.6.1.2022.JB z dnia 19.01.2022 r. zgłoszenia robót budowlanych niewymagających pozwolenia na budowę  wydanego przez Wojewodę Mazowieckiego </w:t>
      </w:r>
    </w:p>
    <w:p w14:paraId="69803E00" w14:textId="12D9AF02" w:rsidR="00A875C1" w:rsidRPr="00005F71" w:rsidRDefault="0091104D" w:rsidP="0091104D">
      <w:pPr>
        <w:pStyle w:val="Tekstpodstawowy"/>
        <w:numPr>
          <w:ilvl w:val="2"/>
          <w:numId w:val="9"/>
        </w:numPr>
        <w:ind w:left="993" w:hanging="273"/>
        <w:rPr>
          <w:rFonts w:ascii="Arial" w:hAnsi="Arial" w:cs="Arial"/>
          <w:sz w:val="21"/>
          <w:szCs w:val="21"/>
        </w:rPr>
      </w:pPr>
      <w:r w:rsidRPr="00005F71">
        <w:rPr>
          <w:rFonts w:ascii="Arial" w:hAnsi="Arial" w:cs="Arial"/>
          <w:sz w:val="22"/>
          <w:szCs w:val="22"/>
        </w:rPr>
        <w:t xml:space="preserve">Decyzji Nr 202/2021 z dnia 30.11.2021 r. wydanej przez Zarząd Dzielnicy Włochy m.st. Warszawy zezwalającej na usunięcie drzew oraz dokonania </w:t>
      </w:r>
      <w:proofErr w:type="spellStart"/>
      <w:r w:rsidRPr="00005F71">
        <w:rPr>
          <w:rFonts w:ascii="Arial" w:hAnsi="Arial" w:cs="Arial"/>
          <w:sz w:val="22"/>
          <w:szCs w:val="22"/>
        </w:rPr>
        <w:t>nasadzeń</w:t>
      </w:r>
      <w:proofErr w:type="spellEnd"/>
      <w:r w:rsidRPr="00005F71">
        <w:rPr>
          <w:rFonts w:ascii="Arial" w:hAnsi="Arial" w:cs="Arial"/>
          <w:sz w:val="22"/>
          <w:szCs w:val="22"/>
        </w:rPr>
        <w:t xml:space="preserve"> zastępczych</w:t>
      </w:r>
      <w:r w:rsidR="00EC4136">
        <w:rPr>
          <w:rFonts w:ascii="Arial" w:hAnsi="Arial" w:cs="Arial"/>
          <w:sz w:val="22"/>
          <w:szCs w:val="22"/>
        </w:rPr>
        <w:t xml:space="preserve"> oraz Decyzji Nr 1/2022 z dnia 05.01.2022 r. </w:t>
      </w:r>
      <w:r w:rsidR="00EC4136" w:rsidRPr="00005F71">
        <w:rPr>
          <w:rFonts w:ascii="Arial" w:hAnsi="Arial" w:cs="Arial"/>
          <w:sz w:val="22"/>
          <w:szCs w:val="22"/>
        </w:rPr>
        <w:t>wydanej przez Zarząd Dzielnicy Włochy m.st. Warszawy</w:t>
      </w:r>
      <w:r w:rsidR="00EC4136">
        <w:rPr>
          <w:rFonts w:ascii="Arial" w:hAnsi="Arial" w:cs="Arial"/>
          <w:sz w:val="22"/>
          <w:szCs w:val="22"/>
        </w:rPr>
        <w:t xml:space="preserve"> w sprawie zmiany Decyzji Nr 202/2021 z dnia 30.11.2021 r. w zakresie przesunięcia terminu płatności opłaty za usunięcie </w:t>
      </w:r>
      <w:r w:rsidR="00EC4136">
        <w:rPr>
          <w:rFonts w:ascii="Arial" w:hAnsi="Arial" w:cs="Arial"/>
          <w:sz w:val="22"/>
          <w:szCs w:val="22"/>
        </w:rPr>
        <w:lastRenderedPageBreak/>
        <w:t xml:space="preserve">drzew oraz przedłużenia terminów usunięcia drzew i realizacji </w:t>
      </w:r>
      <w:proofErr w:type="spellStart"/>
      <w:r w:rsidR="00EC4136">
        <w:rPr>
          <w:rFonts w:ascii="Arial" w:hAnsi="Arial" w:cs="Arial"/>
          <w:sz w:val="22"/>
          <w:szCs w:val="22"/>
        </w:rPr>
        <w:t>nasadzeń</w:t>
      </w:r>
      <w:proofErr w:type="spellEnd"/>
      <w:r w:rsidR="00EC4136">
        <w:rPr>
          <w:rFonts w:ascii="Arial" w:hAnsi="Arial" w:cs="Arial"/>
          <w:sz w:val="22"/>
          <w:szCs w:val="22"/>
        </w:rPr>
        <w:t xml:space="preserve"> zastępczych. </w:t>
      </w:r>
    </w:p>
    <w:p w14:paraId="1898B280" w14:textId="66F61A2F" w:rsidR="00CB226A" w:rsidRPr="00FA2D41" w:rsidRDefault="00B649F1" w:rsidP="00A86973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33EEF744" w14:textId="0E9838BF" w:rsidR="00CB226A" w:rsidRPr="00A356FA" w:rsidRDefault="00EE5154" w:rsidP="00A86973">
      <w:pPr>
        <w:pStyle w:val="Tekstpodstawowy"/>
        <w:numPr>
          <w:ilvl w:val="2"/>
          <w:numId w:val="8"/>
        </w:numPr>
        <w:ind w:left="567" w:hanging="273"/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Branża budowlana</w:t>
      </w:r>
    </w:p>
    <w:p w14:paraId="00C5B236" w14:textId="5A4CF74C" w:rsidR="00EE5154" w:rsidRPr="00EC4136" w:rsidRDefault="00A356FA" w:rsidP="00A86973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p</w:t>
      </w:r>
      <w:r w:rsidR="00F809E7" w:rsidRPr="00A356FA">
        <w:rPr>
          <w:rFonts w:ascii="Arial" w:hAnsi="Arial" w:cs="Arial"/>
          <w:sz w:val="22"/>
          <w:szCs w:val="22"/>
        </w:rPr>
        <w:t>rzebudowa istniejącego zewnętrznego ogrodzenia (rozbiórka/demontaż istniejącego i montaż nowoprojektowanego)</w:t>
      </w:r>
      <w:r w:rsidR="00EC4136">
        <w:rPr>
          <w:rFonts w:ascii="Arial" w:hAnsi="Arial" w:cs="Arial"/>
          <w:sz w:val="22"/>
          <w:szCs w:val="22"/>
        </w:rPr>
        <w:t>.</w:t>
      </w:r>
      <w:r w:rsidR="00EC4136" w:rsidRPr="00EC4136">
        <w:rPr>
          <w:rFonts w:cs="Arial"/>
          <w:noProof/>
        </w:rPr>
        <w:t xml:space="preserve"> </w:t>
      </w:r>
      <w:r w:rsidR="00EC4136" w:rsidRPr="00EC4136">
        <w:rPr>
          <w:rFonts w:ascii="Arial" w:hAnsi="Arial" w:cs="Arial"/>
          <w:noProof/>
          <w:sz w:val="22"/>
          <w:szCs w:val="22"/>
        </w:rPr>
        <w:t>Długość istniejącego ogrodzenia zewnętrznego do demontażu: 1471,5 m (łącznie z bramami i furtkami), zaś długość nowoprojektowanego ogrodzenia zewnętrznego: 1561,7 m (bez bram i furtek)</w:t>
      </w:r>
      <w:r w:rsidR="00EE5154" w:rsidRPr="00EC4136">
        <w:rPr>
          <w:rFonts w:ascii="Arial" w:hAnsi="Arial" w:cs="Arial"/>
          <w:sz w:val="22"/>
          <w:szCs w:val="22"/>
        </w:rPr>
        <w:t>;</w:t>
      </w:r>
    </w:p>
    <w:p w14:paraId="583A2772" w14:textId="320F722A" w:rsidR="00EE5154" w:rsidRPr="00A356FA" w:rsidRDefault="00F809E7" w:rsidP="00A86973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 xml:space="preserve">demontaż przęseł </w:t>
      </w:r>
      <w:r w:rsidR="00A356FA">
        <w:rPr>
          <w:rFonts w:ascii="Arial" w:hAnsi="Arial" w:cs="Arial"/>
          <w:sz w:val="22"/>
          <w:szCs w:val="22"/>
        </w:rPr>
        <w:t>i cokołów</w:t>
      </w:r>
      <w:r w:rsidR="00EE5154" w:rsidRPr="00A356FA">
        <w:rPr>
          <w:rFonts w:ascii="Arial" w:hAnsi="Arial" w:cs="Arial"/>
          <w:sz w:val="22"/>
          <w:szCs w:val="22"/>
        </w:rPr>
        <w:t>;</w:t>
      </w:r>
    </w:p>
    <w:p w14:paraId="15BD2E1B" w14:textId="1B09EF13" w:rsidR="00EE5154" w:rsidRPr="00A356FA" w:rsidRDefault="00A356FA" w:rsidP="00A86973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d</w:t>
      </w:r>
      <w:r w:rsidR="00F809E7" w:rsidRPr="00A356FA">
        <w:rPr>
          <w:rFonts w:ascii="Arial" w:hAnsi="Arial" w:cs="Arial"/>
          <w:sz w:val="22"/>
          <w:szCs w:val="22"/>
        </w:rPr>
        <w:t xml:space="preserve">emontaż istniejących bram (11 </w:t>
      </w:r>
      <w:proofErr w:type="spellStart"/>
      <w:r w:rsidR="00F809E7" w:rsidRPr="00A356FA">
        <w:rPr>
          <w:rFonts w:ascii="Arial" w:hAnsi="Arial" w:cs="Arial"/>
          <w:sz w:val="22"/>
          <w:szCs w:val="22"/>
        </w:rPr>
        <w:t>szt</w:t>
      </w:r>
      <w:proofErr w:type="spellEnd"/>
      <w:r w:rsidR="00F809E7" w:rsidRPr="00A356FA">
        <w:rPr>
          <w:rFonts w:ascii="Arial" w:hAnsi="Arial" w:cs="Arial"/>
          <w:sz w:val="22"/>
          <w:szCs w:val="22"/>
        </w:rPr>
        <w:t>) i furt (2 sztuki)</w:t>
      </w:r>
      <w:r w:rsidR="00EE5154" w:rsidRPr="00A356FA">
        <w:rPr>
          <w:rFonts w:ascii="Arial" w:hAnsi="Arial" w:cs="Arial"/>
          <w:sz w:val="22"/>
          <w:szCs w:val="22"/>
        </w:rPr>
        <w:t>;</w:t>
      </w:r>
    </w:p>
    <w:p w14:paraId="75F4393A" w14:textId="47216704" w:rsidR="00F809E7" w:rsidRPr="00A356FA" w:rsidRDefault="00A356FA" w:rsidP="00A86973">
      <w:pPr>
        <w:pStyle w:val="ReportText"/>
        <w:numPr>
          <w:ilvl w:val="0"/>
          <w:numId w:val="12"/>
        </w:numPr>
        <w:spacing w:after="0" w:line="240" w:lineRule="auto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r</w:t>
      </w:r>
      <w:r w:rsidR="00F809E7" w:rsidRPr="00A356FA">
        <w:rPr>
          <w:rFonts w:cs="Arial"/>
          <w:noProof/>
          <w:sz w:val="22"/>
          <w:szCs w:val="22"/>
          <w:lang w:eastAsia="pl-PL"/>
        </w:rPr>
        <w:t>ozebranie i odtworzenie istniejących nawierzchni:</w:t>
      </w:r>
    </w:p>
    <w:p w14:paraId="35446C92" w14:textId="10B39321" w:rsidR="00F809E7" w:rsidRPr="00A356FA" w:rsidRDefault="008B375F" w:rsidP="00A86973">
      <w:pPr>
        <w:pStyle w:val="ReportText"/>
        <w:numPr>
          <w:ilvl w:val="1"/>
          <w:numId w:val="13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>
        <w:rPr>
          <w:rFonts w:cs="Arial"/>
          <w:noProof/>
          <w:sz w:val="22"/>
          <w:szCs w:val="22"/>
          <w:lang w:eastAsia="pl-PL"/>
        </w:rPr>
        <w:t xml:space="preserve">dla każdej bramy 2 x </w:t>
      </w:r>
      <w:r w:rsidR="00F809E7" w:rsidRPr="00A356FA">
        <w:rPr>
          <w:rFonts w:cs="Arial"/>
          <w:noProof/>
          <w:sz w:val="22"/>
          <w:szCs w:val="22"/>
          <w:lang w:eastAsia="pl-PL"/>
        </w:rPr>
        <w:t>obszar 1,5x1,0</w:t>
      </w:r>
      <w:r>
        <w:rPr>
          <w:rFonts w:cs="Arial"/>
          <w:noProof/>
          <w:sz w:val="22"/>
          <w:szCs w:val="22"/>
          <w:lang w:eastAsia="pl-PL"/>
        </w:rPr>
        <w:t xml:space="preserve"> m (dla słupków skrajnych) i 1 x obszar </w:t>
      </w:r>
      <w:r w:rsidR="00F809E7" w:rsidRPr="00A356FA">
        <w:rPr>
          <w:rFonts w:cs="Arial"/>
          <w:noProof/>
          <w:sz w:val="22"/>
          <w:szCs w:val="22"/>
          <w:lang w:eastAsia="pl-PL"/>
        </w:rPr>
        <w:t>1,0</w:t>
      </w:r>
      <w:r>
        <w:rPr>
          <w:rFonts w:cs="Arial"/>
          <w:noProof/>
          <w:sz w:val="22"/>
          <w:szCs w:val="22"/>
          <w:lang w:eastAsia="pl-PL"/>
        </w:rPr>
        <w:t> </w:t>
      </w:r>
      <w:r w:rsidR="00F809E7" w:rsidRPr="00A356FA">
        <w:rPr>
          <w:rFonts w:cs="Arial"/>
          <w:noProof/>
          <w:sz w:val="22"/>
          <w:szCs w:val="22"/>
          <w:lang w:eastAsia="pl-PL"/>
        </w:rPr>
        <w:t>x</w:t>
      </w:r>
      <w:r>
        <w:rPr>
          <w:rFonts w:cs="Arial"/>
          <w:noProof/>
          <w:sz w:val="22"/>
          <w:szCs w:val="22"/>
          <w:lang w:eastAsia="pl-PL"/>
        </w:rPr>
        <w:t> </w:t>
      </w:r>
      <w:r w:rsidR="00F809E7" w:rsidRPr="00A356FA">
        <w:rPr>
          <w:rFonts w:cs="Arial"/>
          <w:noProof/>
          <w:sz w:val="22"/>
          <w:szCs w:val="22"/>
          <w:lang w:eastAsia="pl-PL"/>
        </w:rPr>
        <w:t>0,8</w:t>
      </w:r>
      <w:r>
        <w:rPr>
          <w:rFonts w:cs="Arial"/>
          <w:noProof/>
          <w:sz w:val="22"/>
          <w:szCs w:val="22"/>
          <w:lang w:eastAsia="pl-PL"/>
        </w:rPr>
        <w:t> </w:t>
      </w:r>
      <w:r w:rsidR="00F809E7" w:rsidRPr="00A356FA">
        <w:rPr>
          <w:rFonts w:cs="Arial"/>
          <w:noProof/>
          <w:sz w:val="22"/>
          <w:szCs w:val="22"/>
          <w:lang w:eastAsia="pl-PL"/>
        </w:rPr>
        <w:t>m (dla mocowania skrzydeł na środku - w osi bramy);</w:t>
      </w:r>
    </w:p>
    <w:p w14:paraId="1D05E93E" w14:textId="7DA507B7" w:rsidR="00F809E7" w:rsidRPr="00A356FA" w:rsidRDefault="00F809E7" w:rsidP="00A86973">
      <w:pPr>
        <w:pStyle w:val="ReportText"/>
        <w:numPr>
          <w:ilvl w:val="1"/>
          <w:numId w:val="13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dla ka</w:t>
      </w:r>
      <w:r w:rsidR="008B375F">
        <w:rPr>
          <w:rFonts w:cs="Arial"/>
          <w:noProof/>
          <w:sz w:val="22"/>
          <w:szCs w:val="22"/>
          <w:lang w:eastAsia="pl-PL"/>
        </w:rPr>
        <w:t xml:space="preserve">żdej furtki (2 szt): 2 x obszar </w:t>
      </w:r>
      <w:r w:rsidRPr="00A356FA">
        <w:rPr>
          <w:rFonts w:cs="Arial"/>
          <w:noProof/>
          <w:sz w:val="22"/>
          <w:szCs w:val="22"/>
          <w:lang w:eastAsia="pl-PL"/>
        </w:rPr>
        <w:t>1,5</w:t>
      </w:r>
      <w:r w:rsidR="008B375F">
        <w:rPr>
          <w:rFonts w:cs="Arial"/>
          <w:noProof/>
          <w:sz w:val="22"/>
          <w:szCs w:val="22"/>
          <w:lang w:eastAsia="pl-PL"/>
        </w:rPr>
        <w:t> </w:t>
      </w:r>
      <w:r w:rsidRPr="00A356FA">
        <w:rPr>
          <w:rFonts w:cs="Arial"/>
          <w:noProof/>
          <w:sz w:val="22"/>
          <w:szCs w:val="22"/>
          <w:lang w:eastAsia="pl-PL"/>
        </w:rPr>
        <w:t>x</w:t>
      </w:r>
      <w:r w:rsidR="008B375F">
        <w:rPr>
          <w:rFonts w:cs="Arial"/>
          <w:noProof/>
          <w:sz w:val="22"/>
          <w:szCs w:val="22"/>
          <w:lang w:eastAsia="pl-PL"/>
        </w:rPr>
        <w:t> </w:t>
      </w:r>
      <w:r w:rsidRPr="00A356FA">
        <w:rPr>
          <w:rFonts w:cs="Arial"/>
          <w:noProof/>
          <w:sz w:val="22"/>
          <w:szCs w:val="22"/>
          <w:lang w:eastAsia="pl-PL"/>
        </w:rPr>
        <w:t>1,5</w:t>
      </w:r>
      <w:r w:rsidR="008B375F">
        <w:rPr>
          <w:rFonts w:cs="Arial"/>
          <w:noProof/>
          <w:sz w:val="22"/>
          <w:szCs w:val="22"/>
          <w:lang w:eastAsia="pl-PL"/>
        </w:rPr>
        <w:t> </w:t>
      </w:r>
      <w:r w:rsidRPr="00A356FA">
        <w:rPr>
          <w:rFonts w:cs="Arial"/>
          <w:noProof/>
          <w:sz w:val="22"/>
          <w:szCs w:val="22"/>
          <w:lang w:eastAsia="pl-PL"/>
        </w:rPr>
        <w:t>m</w:t>
      </w:r>
      <w:r w:rsidR="00A356FA" w:rsidRPr="00A356FA">
        <w:rPr>
          <w:rFonts w:cs="Arial"/>
          <w:noProof/>
          <w:sz w:val="22"/>
          <w:szCs w:val="22"/>
          <w:lang w:eastAsia="pl-PL"/>
        </w:rPr>
        <w:t>;</w:t>
      </w:r>
    </w:p>
    <w:p w14:paraId="28275526" w14:textId="7AEFF31D" w:rsidR="00A356FA" w:rsidRPr="00A356FA" w:rsidRDefault="00A356FA" w:rsidP="00A86973">
      <w:pPr>
        <w:pStyle w:val="ReportText"/>
        <w:numPr>
          <w:ilvl w:val="0"/>
          <w:numId w:val="12"/>
        </w:numPr>
        <w:spacing w:after="0" w:line="240" w:lineRule="auto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rozebranie i odtworzenie nawierzchni z kostki (przy budynku nr 122): pas długości 46,6 m i szerokości 0,5 cm z uwagi na wykonanie nowoprojektowanego ogrodzenia zewnętrznego;</w:t>
      </w:r>
    </w:p>
    <w:p w14:paraId="07FA6382" w14:textId="277CB428" w:rsidR="00A356FA" w:rsidRPr="00A356FA" w:rsidRDefault="00A356FA" w:rsidP="00A86973">
      <w:pPr>
        <w:pStyle w:val="ReportText"/>
        <w:numPr>
          <w:ilvl w:val="0"/>
          <w:numId w:val="12"/>
        </w:numPr>
        <w:spacing w:after="0" w:line="240" w:lineRule="auto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montaż nowych bram dwuskrzydłowych – 6 sztuk</w:t>
      </w:r>
    </w:p>
    <w:p w14:paraId="2BC81764" w14:textId="085C45BC" w:rsidR="00A356FA" w:rsidRPr="00A356FA" w:rsidRDefault="00A356FA" w:rsidP="00A86973">
      <w:pPr>
        <w:pStyle w:val="ReportTex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B1 – o szer. 5,2 m (1 szt.)</w:t>
      </w:r>
    </w:p>
    <w:p w14:paraId="363634C4" w14:textId="3E919570" w:rsidR="00A356FA" w:rsidRPr="00A356FA" w:rsidRDefault="00A356FA" w:rsidP="00A86973">
      <w:pPr>
        <w:pStyle w:val="ReportTex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B2 – o szer. 9,0 m (1 szt.)</w:t>
      </w:r>
    </w:p>
    <w:p w14:paraId="58930A16" w14:textId="4A1A8EB1" w:rsidR="00A356FA" w:rsidRPr="00A356FA" w:rsidRDefault="00A356FA" w:rsidP="00A86973">
      <w:pPr>
        <w:pStyle w:val="ReportTex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B3 – o szer. 4,8 m (1 szt.)</w:t>
      </w:r>
    </w:p>
    <w:p w14:paraId="1BF6C164" w14:textId="3BB7A8F2" w:rsidR="00A356FA" w:rsidRPr="00A356FA" w:rsidRDefault="00A356FA" w:rsidP="00A86973">
      <w:pPr>
        <w:pStyle w:val="ReportTex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B4 – o szer. 4,8 m (1 szt.)</w:t>
      </w:r>
    </w:p>
    <w:p w14:paraId="6465D32C" w14:textId="57722481" w:rsidR="00A356FA" w:rsidRPr="00A356FA" w:rsidRDefault="00A356FA" w:rsidP="00A86973">
      <w:pPr>
        <w:pStyle w:val="ReportTex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B5 – o szer. 4,8 m (1 szt.)</w:t>
      </w:r>
    </w:p>
    <w:p w14:paraId="31632184" w14:textId="45FB0A1D" w:rsidR="00A356FA" w:rsidRPr="00A356FA" w:rsidRDefault="00A356FA" w:rsidP="00A86973">
      <w:pPr>
        <w:pStyle w:val="ReportTex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B6 – o szer. 4,8 m (1 szt.);</w:t>
      </w:r>
    </w:p>
    <w:p w14:paraId="43099953" w14:textId="1BAC04FE" w:rsidR="00A356FA" w:rsidRPr="00A356FA" w:rsidRDefault="00A356FA" w:rsidP="00A86973">
      <w:pPr>
        <w:pStyle w:val="ReportText"/>
        <w:numPr>
          <w:ilvl w:val="0"/>
          <w:numId w:val="12"/>
        </w:numPr>
        <w:spacing w:after="0" w:line="240" w:lineRule="auto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 xml:space="preserve">montaż furtki </w:t>
      </w:r>
    </w:p>
    <w:p w14:paraId="624BCCDB" w14:textId="77777777" w:rsidR="00A356FA" w:rsidRPr="00A356FA" w:rsidRDefault="00A356FA" w:rsidP="00A86973">
      <w:pPr>
        <w:pStyle w:val="ReportTex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F1 – o szer. 1,6 m (1szt.)</w:t>
      </w:r>
    </w:p>
    <w:p w14:paraId="10FEE73F" w14:textId="6DCD15BD" w:rsidR="00A356FA" w:rsidRPr="00A356FA" w:rsidRDefault="00A356FA" w:rsidP="00A86973">
      <w:pPr>
        <w:pStyle w:val="ReportTex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F3 - o szer. 1,2 m (1 szt.);</w:t>
      </w:r>
    </w:p>
    <w:p w14:paraId="1DFA0EC4" w14:textId="00786165" w:rsidR="00A356FA" w:rsidRPr="00A356FA" w:rsidRDefault="00A356FA" w:rsidP="00A86973">
      <w:pPr>
        <w:pStyle w:val="ReportText"/>
        <w:numPr>
          <w:ilvl w:val="0"/>
          <w:numId w:val="12"/>
        </w:numPr>
        <w:spacing w:after="0" w:line="240" w:lineRule="auto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rozbiórka, demontaż wewnętrznego ogrodzenia ochronnego, długość ogrodzenia wewnętrznego do demontażu 272,3 m (łącznie z bramami);</w:t>
      </w:r>
    </w:p>
    <w:p w14:paraId="65C40DDA" w14:textId="3516244B" w:rsidR="00F809E7" w:rsidRPr="00A356FA" w:rsidRDefault="00A356FA" w:rsidP="00A86973">
      <w:pPr>
        <w:pStyle w:val="ReportText"/>
        <w:numPr>
          <w:ilvl w:val="0"/>
          <w:numId w:val="12"/>
        </w:numPr>
        <w:spacing w:after="0" w:line="240" w:lineRule="auto"/>
        <w:jc w:val="both"/>
        <w:rPr>
          <w:rFonts w:cs="Arial"/>
          <w:noProof/>
          <w:sz w:val="22"/>
          <w:szCs w:val="22"/>
          <w:lang w:eastAsia="pl-PL"/>
        </w:rPr>
      </w:pPr>
      <w:r w:rsidRPr="00A356FA">
        <w:rPr>
          <w:rFonts w:cs="Arial"/>
          <w:noProof/>
          <w:sz w:val="22"/>
          <w:szCs w:val="22"/>
          <w:lang w:eastAsia="pl-PL"/>
        </w:rPr>
        <w:t>wycinka drzew znajdujących się w paśmie, odległości do 2 m od ogrodzenia zewnętrznego;</w:t>
      </w:r>
    </w:p>
    <w:p w14:paraId="7E5C6893" w14:textId="534C23CE" w:rsidR="00CB226A" w:rsidRPr="00A356FA" w:rsidRDefault="00EE5154" w:rsidP="00A86973">
      <w:pPr>
        <w:pStyle w:val="Tekstpodstawowy"/>
        <w:numPr>
          <w:ilvl w:val="2"/>
          <w:numId w:val="8"/>
        </w:numPr>
        <w:ind w:left="567" w:hanging="273"/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Branża elektryczna</w:t>
      </w:r>
    </w:p>
    <w:p w14:paraId="68B39C22" w14:textId="41DD4EF9" w:rsidR="00EE5154" w:rsidRPr="00A356FA" w:rsidRDefault="00A356FA" w:rsidP="00A86973">
      <w:pPr>
        <w:pStyle w:val="Tekstpodstawowy"/>
        <w:numPr>
          <w:ilvl w:val="0"/>
          <w:numId w:val="16"/>
        </w:numPr>
        <w:tabs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modernizacja instalacji oświetleniowej zewnętrznej wzdłuż nowoprojektowanego ogrodzenia</w:t>
      </w:r>
      <w:r w:rsidR="00EE5154" w:rsidRPr="00A356FA">
        <w:rPr>
          <w:rFonts w:ascii="Arial" w:hAnsi="Arial" w:cs="Arial"/>
          <w:sz w:val="22"/>
          <w:szCs w:val="22"/>
        </w:rPr>
        <w:t>;</w:t>
      </w:r>
    </w:p>
    <w:p w14:paraId="4F79DB2B" w14:textId="24E3AAED" w:rsidR="00EE5154" w:rsidRDefault="00A356FA" w:rsidP="00A86973">
      <w:pPr>
        <w:pStyle w:val="Tekstpodstawowy"/>
        <w:numPr>
          <w:ilvl w:val="0"/>
          <w:numId w:val="16"/>
        </w:numPr>
        <w:tabs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demontaż obecnej instalacji oświetleniowej zewnętrznej w części modernizowanej</w:t>
      </w:r>
      <w:r w:rsidR="00EE5154" w:rsidRPr="00A356FA">
        <w:rPr>
          <w:rFonts w:ascii="Arial" w:hAnsi="Arial" w:cs="Arial"/>
          <w:sz w:val="22"/>
          <w:szCs w:val="22"/>
        </w:rPr>
        <w:t>;</w:t>
      </w:r>
    </w:p>
    <w:p w14:paraId="4D210DE1" w14:textId="159E85FA" w:rsidR="00A356FA" w:rsidRPr="00A356FA" w:rsidRDefault="00A356FA" w:rsidP="00A86973">
      <w:pPr>
        <w:pStyle w:val="Tekstpodstawowy"/>
        <w:numPr>
          <w:ilvl w:val="0"/>
          <w:numId w:val="16"/>
        </w:numPr>
        <w:tabs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 w:rsidRPr="00A356FA">
        <w:rPr>
          <w:rFonts w:ascii="Arial" w:hAnsi="Arial" w:cs="Arial"/>
          <w:sz w:val="22"/>
          <w:szCs w:val="22"/>
        </w:rPr>
        <w:t>zainstalowan</w:t>
      </w:r>
      <w:r>
        <w:rPr>
          <w:rFonts w:ascii="Arial" w:hAnsi="Arial" w:cs="Arial"/>
          <w:sz w:val="22"/>
          <w:szCs w:val="22"/>
        </w:rPr>
        <w:t>i</w:t>
      </w:r>
      <w:r w:rsidRPr="00A356F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słupów</w:t>
      </w:r>
      <w:r w:rsidRPr="00A356FA">
        <w:rPr>
          <w:rFonts w:ascii="Arial" w:hAnsi="Arial" w:cs="Arial"/>
          <w:sz w:val="22"/>
          <w:szCs w:val="22"/>
        </w:rPr>
        <w:t xml:space="preserve"> z wysięgnikami o wysokości do 10m wraz z oprawami uliczno-parkowymi typu LED o maksymalnej mocy 37 i 54W.</w:t>
      </w:r>
    </w:p>
    <w:p w14:paraId="569B9EB4" w14:textId="3671D073" w:rsidR="00F944C1" w:rsidRPr="00FA2D41" w:rsidRDefault="00F944C1" w:rsidP="00A86973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FA2D41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>
        <w:rPr>
          <w:rFonts w:ascii="Arial" w:hAnsi="Arial" w:cs="Arial"/>
          <w:sz w:val="22"/>
          <w:szCs w:val="22"/>
        </w:rPr>
        <w:t xml:space="preserve"> wykonania </w:t>
      </w:r>
      <w:r w:rsidR="00263F23" w:rsidRPr="00FA2D41">
        <w:rPr>
          <w:rFonts w:ascii="Arial" w:hAnsi="Arial" w:cs="Arial"/>
          <w:sz w:val="22"/>
          <w:szCs w:val="22"/>
        </w:rPr>
        <w:t>i</w:t>
      </w:r>
      <w:r w:rsidRPr="00FA2D41">
        <w:rPr>
          <w:rFonts w:ascii="Arial" w:hAnsi="Arial" w:cs="Arial"/>
          <w:sz w:val="22"/>
          <w:szCs w:val="22"/>
        </w:rPr>
        <w:t xml:space="preserve"> odbioru robót </w:t>
      </w:r>
      <w:r w:rsidR="000D144D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 xml:space="preserve">w budownictwie. </w:t>
      </w:r>
    </w:p>
    <w:p w14:paraId="4AA18EB1" w14:textId="77777777" w:rsidR="00263F23" w:rsidRPr="000A70A7" w:rsidRDefault="00263F23" w:rsidP="00A86973">
      <w:pPr>
        <w:pStyle w:val="Akapitzlist"/>
        <w:spacing w:before="120"/>
        <w:ind w:left="284"/>
        <w:jc w:val="both"/>
        <w:rPr>
          <w:rFonts w:ascii="Arial" w:hAnsi="Arial" w:cs="Arial"/>
          <w:sz w:val="16"/>
          <w:szCs w:val="16"/>
        </w:rPr>
      </w:pPr>
    </w:p>
    <w:p w14:paraId="64AA7BF6" w14:textId="3BB71367" w:rsidR="00263F23" w:rsidRPr="00FA2D41" w:rsidRDefault="007322EC" w:rsidP="00A86973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A86973">
      <w:pPr>
        <w:pStyle w:val="Akapitzlist"/>
        <w:spacing w:before="240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FA2D41" w:rsidRDefault="00CB226A" w:rsidP="00A8697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</w:t>
      </w:r>
      <w:r w:rsidR="00263F23" w:rsidRPr="00FA2D41">
        <w:rPr>
          <w:rFonts w:ascii="Arial" w:hAnsi="Arial" w:cs="Arial"/>
          <w:b/>
          <w:sz w:val="22"/>
          <w:szCs w:val="22"/>
        </w:rPr>
        <w:t>ymagania w</w:t>
      </w:r>
      <w:r w:rsidRPr="00FA2D41">
        <w:rPr>
          <w:rFonts w:ascii="Arial" w:hAnsi="Arial" w:cs="Arial"/>
          <w:b/>
          <w:sz w:val="22"/>
          <w:szCs w:val="22"/>
        </w:rPr>
        <w:t xml:space="preserve"> zakres</w:t>
      </w:r>
      <w:r w:rsidR="00263F23" w:rsidRPr="00FA2D41">
        <w:rPr>
          <w:rFonts w:ascii="Arial" w:hAnsi="Arial" w:cs="Arial"/>
          <w:b/>
          <w:sz w:val="22"/>
          <w:szCs w:val="22"/>
        </w:rPr>
        <w:t>ie realizacji robót budowlanych</w:t>
      </w:r>
    </w:p>
    <w:p w14:paraId="7C961C4E" w14:textId="19982871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hanging="109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 xml:space="preserve">Zatrudnienie </w:t>
      </w:r>
      <w:r w:rsidRPr="00F236C2">
        <w:rPr>
          <w:rFonts w:ascii="Arial" w:hAnsi="Arial" w:cs="Arial"/>
          <w:color w:val="000000" w:themeColor="text1"/>
          <w:spacing w:val="-4"/>
          <w:sz w:val="22"/>
          <w:szCs w:val="22"/>
        </w:rPr>
        <w:t>kierownika budowy i kierowanie robotami budowlanymi;</w:t>
      </w:r>
    </w:p>
    <w:p w14:paraId="25C8E010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Zatrudnienie </w:t>
      </w:r>
      <w:r w:rsidRPr="00F236C2">
        <w:rPr>
          <w:rFonts w:ascii="Arial" w:hAnsi="Arial" w:cs="Arial"/>
          <w:sz w:val="22"/>
          <w:szCs w:val="22"/>
        </w:rPr>
        <w:t>kierowników robót w poszczególnych branżach i kierowanie robotami w branżach;</w:t>
      </w:r>
    </w:p>
    <w:p w14:paraId="264885E1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 xml:space="preserve">Przeprowadzenie </w:t>
      </w:r>
      <w:r w:rsidRPr="00F236C2">
        <w:rPr>
          <w:rFonts w:ascii="Arial" w:hAnsi="Arial" w:cs="Arial"/>
          <w:color w:val="000000" w:themeColor="text1"/>
          <w:spacing w:val="-4"/>
          <w:sz w:val="22"/>
          <w:szCs w:val="22"/>
        </w:rPr>
        <w:t>szkolenia pracowników w zakresie BHP;</w:t>
      </w:r>
    </w:p>
    <w:p w14:paraId="4744C7D4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 xml:space="preserve">Organizacja, uporządkowanie i likwidacja (wraz przywróceniem do stanu pierwotnego) Terenu Budowy;  </w:t>
      </w:r>
    </w:p>
    <w:p w14:paraId="34B2E79C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pomieszczenia socjalnego niezbędnego do przeprowadzania rad budowy i rad techniczno-ekonomicznych oraz utrzymanie go w czystości; </w:t>
      </w:r>
    </w:p>
    <w:p w14:paraId="4E6C0C1C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Zapewnienie na Terenie Budowy pojemników lub sprzętu niezbędnego  do składowania  odpadów; </w:t>
      </w:r>
    </w:p>
    <w:p w14:paraId="2219701B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F236C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F236C2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F236C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44EE7ECB" w14:textId="77777777" w:rsidR="00F236C2" w:rsidRPr="00F236C2" w:rsidRDefault="00F236C2" w:rsidP="00F236C2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236C2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C831A6D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obiektu.</w:t>
      </w:r>
    </w:p>
    <w:p w14:paraId="1C99718F" w14:textId="77777777" w:rsidR="00F236C2" w:rsidRPr="00F236C2" w:rsidRDefault="00F236C2" w:rsidP="00F236C2">
      <w:pPr>
        <w:pStyle w:val="Akapitzlist"/>
        <w:numPr>
          <w:ilvl w:val="1"/>
          <w:numId w:val="17"/>
        </w:numPr>
        <w:tabs>
          <w:tab w:val="left" w:pos="-426"/>
        </w:tabs>
        <w:ind w:left="993" w:hanging="284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>Geodezyjne wyznaczenie w terenie obiektów budowlanych zgodnie z projektem budowlanym przez podmioty posiadające niezbędne uprawnienia zawodowe w tym zakresie.</w:t>
      </w:r>
    </w:p>
    <w:p w14:paraId="45A64A00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>Prowadzenie  wpisów do Dziennika budowy dotyczących rejestrowania czynności geodezyjnych i wykonanie pomiarów geodezyjnych na żądanie nadzoru inwestorskiego lub autorskiego oraz udostępnianie wyników pomiarów</w:t>
      </w:r>
    </w:p>
    <w:p w14:paraId="1771ADAE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>Ochrona punktów osnowy geodezyjnej oraz pomiarowej, a w przypadku ich uszkodzenia lub zniszczenia do ich odnowienia.</w:t>
      </w:r>
    </w:p>
    <w:p w14:paraId="7F20B137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b/>
          <w:color w:val="000000" w:themeColor="text1"/>
          <w:spacing w:val="-4"/>
          <w:sz w:val="22"/>
          <w:szCs w:val="22"/>
        </w:rPr>
      </w:pPr>
      <w:r w:rsidRPr="00F236C2">
        <w:rPr>
          <w:rFonts w:ascii="Arial" w:hAnsi="Arial" w:cs="Arial"/>
          <w:sz w:val="22"/>
          <w:szCs w:val="22"/>
        </w:rPr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</w:t>
      </w:r>
    </w:p>
    <w:p w14:paraId="243B9659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  zabezpieczenie dróg prowadzących do Terenu Budowy przed uszkodzeniem;</w:t>
      </w:r>
    </w:p>
    <w:p w14:paraId="1D03A87B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terenu;</w:t>
      </w:r>
    </w:p>
    <w:p w14:paraId="3063297C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sz w:val="22"/>
          <w:szCs w:val="22"/>
        </w:rPr>
        <w:t>Wykonanie wszystkich prac/czynności towarzyszących koniecznych do prawidłowego zrealizowania umowy, a nieprzewidzianych w projektach;</w:t>
      </w:r>
    </w:p>
    <w:p w14:paraId="673B59BA" w14:textId="77777777" w:rsidR="00F236C2" w:rsidRPr="00F236C2" w:rsidRDefault="00F236C2" w:rsidP="00F236C2">
      <w:pPr>
        <w:pStyle w:val="Akapitzlist"/>
        <w:numPr>
          <w:ilvl w:val="1"/>
          <w:numId w:val="17"/>
        </w:numPr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36C2">
        <w:rPr>
          <w:rFonts w:ascii="Arial" w:hAnsi="Arial" w:cs="Arial"/>
          <w:sz w:val="22"/>
          <w:szCs w:val="22"/>
        </w:rPr>
        <w:t>Uzgodnienie, skoordynowanie oraz umożliwienie realizacji planowanych robót w obiekcie lub dotyczących obiektu a związanych z innymi inwestycjami (realizowanych na etapie dokumentacji lub robót budowlanych).</w:t>
      </w:r>
    </w:p>
    <w:p w14:paraId="27033E4A" w14:textId="77777777" w:rsidR="00235458" w:rsidRPr="00FA2D41" w:rsidRDefault="00235458" w:rsidP="00A86973">
      <w:pPr>
        <w:pStyle w:val="Akapitzlist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79D4E392" w:rsidR="00CB226A" w:rsidRPr="00FA2D41" w:rsidRDefault="00263F23" w:rsidP="00A8697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FA2D41" w:rsidRDefault="00E60DA1" w:rsidP="00A8697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FA2D41" w:rsidRDefault="00E60DA1" w:rsidP="00A8697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47271F" w:rsidRDefault="00BD09EA" w:rsidP="00A8697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7271F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47271F" w:rsidRDefault="00BD09EA" w:rsidP="00A86973">
      <w:pPr>
        <w:pStyle w:val="Akapitzlist"/>
        <w:numPr>
          <w:ilvl w:val="0"/>
          <w:numId w:val="11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47271F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47271F">
        <w:rPr>
          <w:rFonts w:ascii="Arial" w:hAnsi="Arial" w:cs="Arial"/>
          <w:sz w:val="22"/>
          <w:szCs w:val="22"/>
        </w:rPr>
        <w:t>liz</w:t>
      </w:r>
      <w:r w:rsidR="00263F23" w:rsidRPr="0047271F">
        <w:rPr>
          <w:rFonts w:ascii="Arial" w:hAnsi="Arial" w:cs="Arial"/>
          <w:sz w:val="22"/>
          <w:szCs w:val="22"/>
        </w:rPr>
        <w:br/>
      </w:r>
      <w:r w:rsidRPr="0047271F">
        <w:rPr>
          <w:rFonts w:ascii="Arial" w:hAnsi="Arial" w:cs="Arial"/>
          <w:sz w:val="22"/>
          <w:szCs w:val="22"/>
        </w:rPr>
        <w:t>(</w:t>
      </w:r>
      <w:r w:rsidRPr="0047271F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03F4DF35" w14:textId="77777777" w:rsidR="00235458" w:rsidRPr="00FA2D41" w:rsidRDefault="00235458" w:rsidP="00A8697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16C9F37D" w14:textId="506B0702" w:rsidR="0097709B" w:rsidRPr="00E93D3D" w:rsidRDefault="00235458" w:rsidP="00A8697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7271F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11131FC8" w14:textId="1D31ED47" w:rsidR="0097709B" w:rsidRPr="0097709B" w:rsidRDefault="0097709B" w:rsidP="00A8697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58DD52C6" w14:textId="77777777" w:rsidR="00777AF5" w:rsidRPr="00FA2D41" w:rsidRDefault="00777AF5" w:rsidP="00A86973">
      <w:pPr>
        <w:pStyle w:val="Akapitzlist"/>
        <w:ind w:left="993"/>
        <w:jc w:val="both"/>
        <w:rPr>
          <w:rFonts w:ascii="Arial" w:hAnsi="Arial" w:cs="Arial"/>
          <w:sz w:val="12"/>
          <w:szCs w:val="12"/>
        </w:rPr>
      </w:pPr>
    </w:p>
    <w:p w14:paraId="4C345A66" w14:textId="077FFD16" w:rsidR="00617CBF" w:rsidRPr="00FA2D41" w:rsidRDefault="00617CBF" w:rsidP="00A86973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A86973">
      <w:pPr>
        <w:pStyle w:val="Akapitzlist"/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7CA68FCC" w14:textId="7C425B9C" w:rsidR="006C2D6C" w:rsidRPr="00FA2D41" w:rsidRDefault="00BD40C0" w:rsidP="00A86973">
      <w:pPr>
        <w:pStyle w:val="Tekstpodstawowy"/>
        <w:numPr>
          <w:ilvl w:val="2"/>
          <w:numId w:val="3"/>
        </w:numPr>
        <w:ind w:left="993" w:hanging="28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</w:t>
      </w:r>
      <w:r w:rsidR="00A2354F" w:rsidRPr="00FA2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24E37">
        <w:rPr>
          <w:rFonts w:ascii="Arial" w:hAnsi="Arial" w:cs="Arial"/>
          <w:sz w:val="22"/>
          <w:szCs w:val="22"/>
        </w:rPr>
        <w:t xml:space="preserve">kierownik budowy, </w:t>
      </w:r>
      <w:r>
        <w:rPr>
          <w:rFonts w:ascii="Arial" w:hAnsi="Arial" w:cs="Arial"/>
          <w:sz w:val="22"/>
          <w:szCs w:val="22"/>
        </w:rPr>
        <w:t xml:space="preserve">kierownicy robót) </w:t>
      </w:r>
      <w:r w:rsidR="00A2354F" w:rsidRPr="00FA2D41">
        <w:rPr>
          <w:rFonts w:ascii="Arial" w:hAnsi="Arial" w:cs="Arial"/>
          <w:sz w:val="22"/>
          <w:szCs w:val="22"/>
        </w:rPr>
        <w:t>posiadając</w:t>
      </w:r>
      <w:r>
        <w:rPr>
          <w:rFonts w:ascii="Arial" w:hAnsi="Arial" w:cs="Arial"/>
          <w:sz w:val="22"/>
          <w:szCs w:val="22"/>
        </w:rPr>
        <w:t>y</w:t>
      </w:r>
      <w:r w:rsidR="00A2354F" w:rsidRPr="00FA2D41">
        <w:rPr>
          <w:rFonts w:ascii="Arial" w:hAnsi="Arial" w:cs="Arial"/>
          <w:sz w:val="22"/>
          <w:szCs w:val="22"/>
        </w:rPr>
        <w:t xml:space="preserve"> uprawnienia do wykonywania robót budowlanych bez ograniczeń, w zakresie odpowiad</w:t>
      </w:r>
      <w:r>
        <w:rPr>
          <w:rFonts w:ascii="Arial" w:hAnsi="Arial" w:cs="Arial"/>
          <w:sz w:val="22"/>
          <w:szCs w:val="22"/>
        </w:rPr>
        <w:t xml:space="preserve">ającym </w:t>
      </w:r>
      <w:r w:rsidRPr="006F19B9">
        <w:rPr>
          <w:rFonts w:ascii="Arial" w:hAnsi="Arial" w:cs="Arial"/>
          <w:sz w:val="22"/>
          <w:szCs w:val="22"/>
        </w:rPr>
        <w:lastRenderedPageBreak/>
        <w:t xml:space="preserve">przedmiotowi zamówienia </w:t>
      </w:r>
      <w:r w:rsidR="00A2354F" w:rsidRPr="006F19B9">
        <w:rPr>
          <w:rFonts w:ascii="Arial" w:hAnsi="Arial" w:cs="Arial"/>
          <w:sz w:val="22"/>
          <w:szCs w:val="22"/>
        </w:rPr>
        <w:t>w specjalnościach</w:t>
      </w:r>
      <w:r w:rsidR="006C2D6C" w:rsidRPr="006F19B9">
        <w:rPr>
          <w:rFonts w:ascii="Arial" w:hAnsi="Arial" w:cs="Arial"/>
          <w:sz w:val="22"/>
          <w:szCs w:val="22"/>
        </w:rPr>
        <w:t xml:space="preserve">: konstrukcyjno-budowlana, </w:t>
      </w:r>
      <w:r w:rsidR="006C2D6C" w:rsidRPr="006F19B9">
        <w:rPr>
          <w:rFonts w:ascii="Arial" w:hAnsi="Arial" w:cs="Arial"/>
          <w:vanish/>
          <w:sz w:val="22"/>
          <w:szCs w:val="22"/>
        </w:rPr>
        <w:t xml:space="preserve"> </w:t>
      </w:r>
      <w:r w:rsidR="006F19B9" w:rsidRPr="006F19B9">
        <w:rPr>
          <w:rFonts w:ascii="Arial" w:hAnsi="Arial" w:cs="Arial"/>
          <w:sz w:val="22"/>
          <w:szCs w:val="22"/>
        </w:rPr>
        <w:t>elektryczna;</w:t>
      </w:r>
    </w:p>
    <w:p w14:paraId="62BDF43E" w14:textId="4CEAAB71" w:rsidR="00A6324B" w:rsidRDefault="009F055B" w:rsidP="00A86973">
      <w:pPr>
        <w:pStyle w:val="Tekstpodstawowy"/>
        <w:numPr>
          <w:ilvl w:val="2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Pr="00FA2D4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="00C80B35">
        <w:rPr>
          <w:rFonts w:ascii="Arial" w:hAnsi="Arial" w:cs="Arial"/>
          <w:sz w:val="22"/>
          <w:szCs w:val="22"/>
        </w:rPr>
        <w:t>oświadczenie o </w:t>
      </w:r>
      <w:r w:rsidRPr="00FA2D41">
        <w:rPr>
          <w:rFonts w:ascii="Arial" w:hAnsi="Arial" w:cs="Arial"/>
          <w:sz w:val="22"/>
          <w:szCs w:val="22"/>
        </w:rPr>
        <w:t>posiadaniu aktualnego zaświadczenia z właściwego Oddziału Izby Architektów lub Izby Inżynierów Budownictwa potwierdzaj</w:t>
      </w:r>
      <w:r w:rsidR="006F19B9">
        <w:rPr>
          <w:rFonts w:ascii="Arial" w:hAnsi="Arial" w:cs="Arial"/>
          <w:sz w:val="22"/>
          <w:szCs w:val="22"/>
        </w:rPr>
        <w:t>ące przynależność do tej izby i </w:t>
      </w:r>
      <w:r w:rsidRPr="00FA2D41">
        <w:rPr>
          <w:rFonts w:ascii="Arial" w:hAnsi="Arial" w:cs="Arial"/>
          <w:sz w:val="22"/>
          <w:szCs w:val="22"/>
        </w:rPr>
        <w:t>opłacania wymaganego ubezpieczenia od o</w:t>
      </w:r>
      <w:r w:rsidR="00A96738">
        <w:rPr>
          <w:rFonts w:ascii="Arial" w:hAnsi="Arial" w:cs="Arial"/>
          <w:sz w:val="22"/>
          <w:szCs w:val="22"/>
        </w:rPr>
        <w:t>dpowiedzialności zawodowej.</w:t>
      </w:r>
    </w:p>
    <w:p w14:paraId="3E6292C3" w14:textId="0B649290" w:rsidR="00D91EB4" w:rsidRPr="00FA2D41" w:rsidRDefault="00D91EB4" w:rsidP="00A8697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FA2D41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7DB6C014" w:rsidR="00A6324B" w:rsidRPr="00FA2D41" w:rsidRDefault="00A6324B" w:rsidP="00A86973">
      <w:pPr>
        <w:pStyle w:val="Akapitzlist"/>
        <w:numPr>
          <w:ilvl w:val="2"/>
          <w:numId w:val="2"/>
        </w:numPr>
        <w:spacing w:before="240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>Wycenę ofertową należy przygotować w oparciu o załączon</w:t>
      </w:r>
      <w:r w:rsidR="00C745ED">
        <w:rPr>
          <w:rFonts w:ascii="Arial" w:hAnsi="Arial" w:cs="Arial"/>
          <w:sz w:val="22"/>
          <w:szCs w:val="22"/>
          <w:lang w:eastAsia="x-none"/>
        </w:rPr>
        <w:t>ą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dokumentację projektową, uwzględniając wszystkie niezbędne elementy do prawidłowej realizacji robót budowlanych (wliczając ewentualne pozycje wykazane </w:t>
      </w:r>
      <w:r w:rsidR="00CC16C2"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w dokumentacji a </w:t>
      </w:r>
      <w:r w:rsidR="006F19B9" w:rsidRPr="00FA2D41">
        <w:rPr>
          <w:rFonts w:ascii="Arial" w:hAnsi="Arial" w:cs="Arial"/>
          <w:sz w:val="22"/>
          <w:szCs w:val="22"/>
          <w:lang w:eastAsia="x-none"/>
        </w:rPr>
        <w:t>niewłączone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do przedmiarów</w:t>
      </w:r>
      <w:r w:rsidR="000E593A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215140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E593A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D80313" w:rsidRPr="00FA2D41">
        <w:rPr>
          <w:rFonts w:ascii="Arial" w:hAnsi="Arial" w:cs="Arial"/>
          <w:sz w:val="22"/>
          <w:szCs w:val="22"/>
          <w:lang w:eastAsia="x-none"/>
        </w:rPr>
        <w:t xml:space="preserve">pytań do </w:t>
      </w:r>
      <w:r w:rsidR="00D57F86" w:rsidRPr="00FA2D41">
        <w:rPr>
          <w:rFonts w:ascii="Arial" w:hAnsi="Arial" w:cs="Arial"/>
          <w:sz w:val="22"/>
          <w:szCs w:val="22"/>
          <w:lang w:eastAsia="x-none"/>
        </w:rPr>
        <w:t xml:space="preserve">ogłoszonego </w:t>
      </w:r>
      <w:r w:rsidR="00FA2D41" w:rsidRPr="00FA2D41">
        <w:rPr>
          <w:rFonts w:ascii="Arial" w:hAnsi="Arial" w:cs="Arial"/>
          <w:sz w:val="22"/>
          <w:szCs w:val="22"/>
          <w:lang w:eastAsia="x-none"/>
        </w:rPr>
        <w:t xml:space="preserve">postępowania </w:t>
      </w:r>
      <w:r w:rsidR="00D57F86" w:rsidRPr="00FA2D41">
        <w:rPr>
          <w:rFonts w:ascii="Arial" w:hAnsi="Arial" w:cs="Arial"/>
          <w:sz w:val="22"/>
          <w:szCs w:val="22"/>
          <w:lang w:eastAsia="x-none"/>
        </w:rPr>
        <w:t>przetarg</w:t>
      </w:r>
      <w:r w:rsidR="00FA2D41" w:rsidRPr="00FA2D41">
        <w:rPr>
          <w:rFonts w:ascii="Arial" w:hAnsi="Arial" w:cs="Arial"/>
          <w:sz w:val="22"/>
          <w:szCs w:val="22"/>
          <w:lang w:eastAsia="x-none"/>
        </w:rPr>
        <w:t>owego</w:t>
      </w:r>
      <w:r w:rsidR="00D57F86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C37B1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D80313" w:rsidRPr="00FA2D41">
        <w:rPr>
          <w:rFonts w:ascii="Arial" w:hAnsi="Arial" w:cs="Arial"/>
          <w:sz w:val="22"/>
          <w:szCs w:val="22"/>
          <w:lang w:eastAsia="x-none"/>
        </w:rPr>
        <w:t>Zamawiającego</w:t>
      </w:r>
      <w:r w:rsidRPr="00FA2D41">
        <w:rPr>
          <w:rFonts w:ascii="Arial" w:hAnsi="Arial" w:cs="Arial"/>
          <w:sz w:val="22"/>
          <w:szCs w:val="22"/>
          <w:lang w:eastAsia="x-none"/>
        </w:rPr>
        <w:t>).</w:t>
      </w:r>
    </w:p>
    <w:p w14:paraId="1792D5CC" w14:textId="7CE7337C" w:rsidR="00235458" w:rsidRPr="00A86973" w:rsidRDefault="00A6324B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FA2D41">
        <w:rPr>
          <w:rFonts w:ascii="Arial" w:eastAsiaTheme="minorEastAsia" w:hAnsi="Arial" w:cs="Arial"/>
          <w:sz w:val="22"/>
          <w:szCs w:val="22"/>
        </w:rPr>
        <w:t xml:space="preserve">Kosztorys ofertowy 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(z podziałem na branże) </w:t>
      </w:r>
      <w:r w:rsidRPr="00FA2D41">
        <w:rPr>
          <w:rFonts w:ascii="Arial" w:eastAsiaTheme="minorEastAsia" w:hAnsi="Arial" w:cs="Arial"/>
          <w:sz w:val="22"/>
          <w:szCs w:val="22"/>
        </w:rPr>
        <w:t>opracowany metodą szczegółową może być sporządzony w dowolnym programie komputerowym (np. NORMA) spełniającym powyższe wymogi. Każd</w:t>
      </w:r>
      <w:r w:rsidR="00C70056">
        <w:rPr>
          <w:rFonts w:ascii="Arial" w:eastAsiaTheme="minorEastAsia" w:hAnsi="Arial" w:cs="Arial"/>
          <w:sz w:val="22"/>
          <w:szCs w:val="22"/>
        </w:rPr>
        <w:t>a pozycja w</w:t>
      </w:r>
      <w:r w:rsidR="00C80B35">
        <w:rPr>
          <w:rFonts w:ascii="Arial" w:eastAsiaTheme="minorEastAsia" w:hAnsi="Arial" w:cs="Arial"/>
          <w:sz w:val="22"/>
          <w:szCs w:val="22"/>
        </w:rPr>
        <w:t>yceni</w:t>
      </w:r>
      <w:r w:rsidR="00C70056">
        <w:rPr>
          <w:rFonts w:ascii="Arial" w:eastAsiaTheme="minorEastAsia" w:hAnsi="Arial" w:cs="Arial"/>
          <w:sz w:val="22"/>
          <w:szCs w:val="22"/>
        </w:rPr>
        <w:t>o</w:t>
      </w:r>
      <w:r w:rsidR="00C80B35">
        <w:rPr>
          <w:rFonts w:ascii="Arial" w:eastAsiaTheme="minorEastAsia" w:hAnsi="Arial" w:cs="Arial"/>
          <w:sz w:val="22"/>
          <w:szCs w:val="22"/>
        </w:rPr>
        <w:t>na</w:t>
      </w:r>
      <w:r w:rsidR="00C70056">
        <w:rPr>
          <w:rFonts w:ascii="Arial" w:eastAsiaTheme="minorEastAsia" w:hAnsi="Arial" w:cs="Arial"/>
          <w:sz w:val="22"/>
          <w:szCs w:val="22"/>
        </w:rPr>
        <w:t xml:space="preserve"> winna zawierać: </w:t>
      </w:r>
      <w:r w:rsidRPr="00FA2D41">
        <w:rPr>
          <w:rFonts w:ascii="Arial" w:eastAsiaTheme="minorEastAsia" w:hAnsi="Arial" w:cs="Arial"/>
          <w:sz w:val="22"/>
          <w:szCs w:val="22"/>
        </w:rPr>
        <w:t xml:space="preserve">podstawę jej wyceny, opis robót, jednostkę miary, ilość jednostek miary, 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cenę jednostkową </w:t>
      </w:r>
      <w:r w:rsidR="00215140" w:rsidRPr="00FA2D41">
        <w:rPr>
          <w:rFonts w:ascii="Arial" w:eastAsiaTheme="minorEastAsia" w:hAnsi="Arial" w:cs="Arial"/>
          <w:sz w:val="22"/>
          <w:szCs w:val="22"/>
        </w:rPr>
        <w:t>netto</w:t>
      </w:r>
      <w:r w:rsidR="00C70056">
        <w:rPr>
          <w:rFonts w:ascii="Arial" w:eastAsiaTheme="minorEastAsia" w:hAnsi="Arial" w:cs="Arial"/>
          <w:sz w:val="22"/>
          <w:szCs w:val="22"/>
        </w:rPr>
        <w:t xml:space="preserve"> oraz wartość całej pozycji netto wraz z narzutami </w:t>
      </w:r>
      <w:r w:rsidR="00C80B35">
        <w:rPr>
          <w:rFonts w:ascii="Arial" w:eastAsiaTheme="minorEastAsia" w:hAnsi="Arial" w:cs="Arial"/>
          <w:sz w:val="22"/>
          <w:szCs w:val="22"/>
        </w:rPr>
        <w:t>tj. </w:t>
      </w:r>
      <w:r w:rsidRPr="00FA2D41">
        <w:rPr>
          <w:rFonts w:ascii="Arial" w:eastAsiaTheme="minorEastAsia" w:hAnsi="Arial" w:cs="Arial"/>
          <w:sz w:val="22"/>
          <w:szCs w:val="22"/>
        </w:rPr>
        <w:t>kosztami pośrednim</w:t>
      </w:r>
      <w:r w:rsidR="005E5703" w:rsidRPr="00FA2D41">
        <w:rPr>
          <w:rFonts w:ascii="Arial" w:eastAsiaTheme="minorEastAsia" w:hAnsi="Arial" w:cs="Arial"/>
          <w:sz w:val="22"/>
          <w:szCs w:val="22"/>
        </w:rPr>
        <w:t>i,</w:t>
      </w:r>
      <w:r w:rsidR="00C70056">
        <w:rPr>
          <w:rFonts w:ascii="Arial" w:eastAsiaTheme="minorEastAsia" w:hAnsi="Arial" w:cs="Arial"/>
          <w:sz w:val="22"/>
          <w:szCs w:val="22"/>
        </w:rPr>
        <w:t xml:space="preserve"> zyskiem i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 kosztami zakupu materiałów</w:t>
      </w:r>
      <w:r w:rsidR="00C70056">
        <w:rPr>
          <w:rFonts w:ascii="Arial" w:eastAsiaTheme="minorEastAsia" w:hAnsi="Arial" w:cs="Arial"/>
          <w:sz w:val="22"/>
          <w:szCs w:val="22"/>
        </w:rPr>
        <w:t xml:space="preserve">. </w:t>
      </w:r>
      <w:r w:rsidR="00215140" w:rsidRPr="00FA2D41">
        <w:rPr>
          <w:rFonts w:ascii="Arial" w:eastAsiaTheme="minorEastAsia" w:hAnsi="Arial" w:cs="Arial"/>
          <w:sz w:val="22"/>
          <w:szCs w:val="22"/>
        </w:rPr>
        <w:t>N</w:t>
      </w:r>
      <w:r w:rsidRPr="00FA2D41">
        <w:rPr>
          <w:rFonts w:ascii="Arial" w:eastAsiaTheme="minorEastAsia" w:hAnsi="Arial" w:cs="Arial"/>
          <w:sz w:val="22"/>
          <w:szCs w:val="22"/>
        </w:rPr>
        <w:t>arzuty</w:t>
      </w:r>
      <w:r w:rsidR="00C70056">
        <w:rPr>
          <w:rFonts w:ascii="Arial" w:eastAsiaTheme="minorEastAsia" w:hAnsi="Arial" w:cs="Arial"/>
          <w:sz w:val="22"/>
          <w:szCs w:val="22"/>
        </w:rPr>
        <w:t xml:space="preserve"> kosztorysu</w:t>
      </w:r>
      <w:r w:rsidRPr="00FA2D41">
        <w:rPr>
          <w:rFonts w:ascii="Arial" w:eastAsiaTheme="minorEastAsia" w:hAnsi="Arial" w:cs="Arial"/>
          <w:sz w:val="22"/>
          <w:szCs w:val="22"/>
        </w:rPr>
        <w:t xml:space="preserve"> (wartoś</w:t>
      </w:r>
      <w:r w:rsidR="00C70056">
        <w:rPr>
          <w:rFonts w:ascii="Arial" w:eastAsiaTheme="minorEastAsia" w:hAnsi="Arial" w:cs="Arial"/>
          <w:sz w:val="22"/>
          <w:szCs w:val="22"/>
        </w:rPr>
        <w:t>ci</w:t>
      </w:r>
      <w:r w:rsidRPr="00FA2D41">
        <w:rPr>
          <w:rFonts w:ascii="Arial" w:eastAsiaTheme="minorEastAsia" w:hAnsi="Arial" w:cs="Arial"/>
          <w:sz w:val="22"/>
          <w:szCs w:val="22"/>
        </w:rPr>
        <w:t xml:space="preserve"> procentow</w:t>
      </w:r>
      <w:r w:rsidR="00C70056">
        <w:rPr>
          <w:rFonts w:ascii="Arial" w:eastAsiaTheme="minorEastAsia" w:hAnsi="Arial" w:cs="Arial"/>
          <w:sz w:val="22"/>
          <w:szCs w:val="22"/>
        </w:rPr>
        <w:t>e</w:t>
      </w:r>
      <w:r w:rsidRPr="00FA2D41">
        <w:rPr>
          <w:rFonts w:ascii="Arial" w:eastAsiaTheme="minorEastAsia" w:hAnsi="Arial" w:cs="Arial"/>
          <w:sz w:val="22"/>
          <w:szCs w:val="22"/>
        </w:rPr>
        <w:t xml:space="preserve">) </w:t>
      </w:r>
      <w:r w:rsidR="00C70056">
        <w:rPr>
          <w:rFonts w:ascii="Arial" w:eastAsiaTheme="minorEastAsia" w:hAnsi="Arial" w:cs="Arial"/>
          <w:sz w:val="22"/>
          <w:szCs w:val="22"/>
        </w:rPr>
        <w:t xml:space="preserve">oraz cena roboczogodziny, materiałów i sprzętu powinny być takie same </w:t>
      </w:r>
      <w:r w:rsidRPr="00FA2D41">
        <w:rPr>
          <w:rFonts w:ascii="Arial" w:eastAsiaTheme="minorEastAsia" w:hAnsi="Arial" w:cs="Arial"/>
          <w:sz w:val="22"/>
          <w:szCs w:val="22"/>
        </w:rPr>
        <w:t xml:space="preserve">dla </w:t>
      </w:r>
      <w:r w:rsidR="00C70056">
        <w:rPr>
          <w:rFonts w:ascii="Arial" w:eastAsiaTheme="minorEastAsia" w:hAnsi="Arial" w:cs="Arial"/>
          <w:sz w:val="22"/>
          <w:szCs w:val="22"/>
        </w:rPr>
        <w:t xml:space="preserve">danego </w:t>
      </w:r>
      <w:r w:rsidRPr="00FA2D41">
        <w:rPr>
          <w:rFonts w:ascii="Arial" w:eastAsiaTheme="minorEastAsia" w:hAnsi="Arial" w:cs="Arial"/>
          <w:sz w:val="22"/>
          <w:szCs w:val="22"/>
        </w:rPr>
        <w:t>kosztorys</w:t>
      </w:r>
      <w:r w:rsidR="00C70056">
        <w:rPr>
          <w:rFonts w:ascii="Arial" w:eastAsiaTheme="minorEastAsia" w:hAnsi="Arial" w:cs="Arial"/>
          <w:sz w:val="22"/>
          <w:szCs w:val="22"/>
        </w:rPr>
        <w:t>u.</w:t>
      </w:r>
      <w:r w:rsidRPr="00FA2D41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28E314E0" w14:textId="53342321" w:rsidR="00A6324B" w:rsidRPr="00FA2D41" w:rsidRDefault="00A6324B" w:rsidP="000A70A7">
      <w:pPr>
        <w:pStyle w:val="Akapitzlist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1EF5ABED" w14:textId="77777777" w:rsidR="00D91EB4" w:rsidRPr="00FA2D41" w:rsidRDefault="00D91EB4" w:rsidP="00A86973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51D153A7" w14:textId="70BAB2B7" w:rsidR="00D91EB4" w:rsidRPr="00FA2D41" w:rsidRDefault="00D91EB4" w:rsidP="00A86973">
      <w:pPr>
        <w:pStyle w:val="Tekstpodstawowywcity2"/>
        <w:numPr>
          <w:ilvl w:val="0"/>
          <w:numId w:val="7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wraz z dołączonym</w:t>
      </w:r>
      <w:r w:rsidR="00DD379E">
        <w:rPr>
          <w:rFonts w:ascii="Arial" w:hAnsi="Arial" w:cs="Arial"/>
        </w:rPr>
        <w:t xml:space="preserve">i ich zdjęciami, numerem PESEL </w:t>
      </w:r>
      <w:r w:rsidRPr="00FA2D41">
        <w:rPr>
          <w:rFonts w:ascii="Arial" w:hAnsi="Arial" w:cs="Arial"/>
        </w:rPr>
        <w:t>i nr dowodu osobistego;</w:t>
      </w:r>
    </w:p>
    <w:p w14:paraId="2128E160" w14:textId="78FC2F66" w:rsidR="00D91EB4" w:rsidRPr="00FA2D41" w:rsidRDefault="00D91EB4" w:rsidP="00A86973">
      <w:pPr>
        <w:pStyle w:val="Tekstpodstawowywcity2"/>
        <w:numPr>
          <w:ilvl w:val="0"/>
          <w:numId w:val="7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40B1B0E8" w14:textId="5D4094AD" w:rsidR="00A2354F" w:rsidRPr="00FA2D41" w:rsidRDefault="00A2354F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>Przedmiot niniejszego zamówienia publicznego będzie realizowany na terenie zamkniętym w rozumieniu ustawy prawo budowlane. Powyższe związane jest z uzyskaniem przepustek okresowych uprawniających na wejście pracowników i wjazd samochodów dostawczych związanych</w:t>
      </w:r>
      <w:r w:rsidR="00D91EB4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A2D41">
        <w:rPr>
          <w:rFonts w:ascii="Arial" w:hAnsi="Arial" w:cs="Arial"/>
          <w:sz w:val="22"/>
          <w:szCs w:val="22"/>
          <w:lang w:eastAsia="x-none"/>
        </w:rPr>
        <w:t>z </w:t>
      </w:r>
      <w:r w:rsidRPr="00526FBC">
        <w:rPr>
          <w:rFonts w:ascii="Arial" w:hAnsi="Arial" w:cs="Arial"/>
          <w:sz w:val="22"/>
          <w:szCs w:val="22"/>
          <w:lang w:eastAsia="x-none"/>
        </w:rPr>
        <w:t>realizacją przedmiotu zamówienia. Zamawiający oświadcza, że przedmiot zamówienia</w:t>
      </w:r>
      <w:r w:rsidR="00235458" w:rsidRPr="00526FBC">
        <w:rPr>
          <w:rFonts w:ascii="Arial" w:hAnsi="Arial" w:cs="Arial"/>
          <w:sz w:val="22"/>
          <w:szCs w:val="22"/>
          <w:lang w:eastAsia="x-none"/>
        </w:rPr>
        <w:t xml:space="preserve"> może być</w:t>
      </w:r>
      <w:r w:rsidR="00526FBC">
        <w:rPr>
          <w:rFonts w:ascii="Arial" w:hAnsi="Arial" w:cs="Arial"/>
          <w:sz w:val="22"/>
          <w:szCs w:val="22"/>
          <w:lang w:eastAsia="x-none"/>
        </w:rPr>
        <w:t xml:space="preserve"> realizowany w dni robocze </w:t>
      </w:r>
      <w:r w:rsidRPr="00526FBC">
        <w:rPr>
          <w:rFonts w:ascii="Arial" w:hAnsi="Arial" w:cs="Arial"/>
          <w:sz w:val="22"/>
          <w:szCs w:val="22"/>
          <w:lang w:eastAsia="x-none"/>
        </w:rPr>
        <w:t>w godzinach od 7</w:t>
      </w:r>
      <w:r w:rsidR="00157D02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="00526FBC" w:rsidRPr="00526FBC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526FBC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 </w:t>
      </w:r>
      <w:r w:rsidRPr="00526FBC">
        <w:rPr>
          <w:rFonts w:ascii="Arial" w:hAnsi="Arial" w:cs="Arial"/>
          <w:sz w:val="22"/>
          <w:szCs w:val="22"/>
          <w:lang w:eastAsia="x-none"/>
        </w:rPr>
        <w:t>do 15</w:t>
      </w:r>
      <w:r w:rsidR="00157D02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="00526FBC" w:rsidRPr="00526FBC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526FBC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7C8419D1" w14:textId="36B5EA66" w:rsidR="00A6324B" w:rsidRPr="00683C72" w:rsidRDefault="006640E4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 w:rsidRPr="00683C72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Wstęp osoby (osób) nieposiadających obywatelstwa polskiego </w:t>
      </w:r>
      <w:r w:rsidR="006F19B9" w:rsidRPr="00683C72">
        <w:rPr>
          <w:rFonts w:ascii="Arial" w:hAnsi="Arial" w:cs="Arial"/>
          <w:color w:val="000000" w:themeColor="text1"/>
          <w:sz w:val="22"/>
          <w:szCs w:val="22"/>
          <w:lang w:eastAsia="x-none"/>
        </w:rPr>
        <w:t>wymaga zezwolenia</w:t>
      </w:r>
      <w:r w:rsidRPr="00683C72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</w:t>
      </w:r>
      <w:r w:rsidR="00683C72" w:rsidRPr="00683C72">
        <w:rPr>
          <w:rFonts w:ascii="Arial" w:hAnsi="Arial" w:cs="Arial"/>
          <w:color w:val="000000" w:themeColor="text1"/>
          <w:sz w:val="22"/>
          <w:szCs w:val="22"/>
        </w:rPr>
        <w:t xml:space="preserve">do wejścia na teren kompleksu wojskowego po uzyskaniu opinii Służby Kontrwywiadu Wojskowego na zasadach określonych w Decyzją nr 107/MON Ministra Obrony Narodowej z dnia 18.08.2021 r. w sprawie organizowania współpracy międzynarodowej w resorcie obrony narodowej (Dz.Urz.MON.2021.177). O wyrażenie opinii występuje </w:t>
      </w:r>
      <w:r w:rsidR="00683C72" w:rsidRPr="00683C72">
        <w:rPr>
          <w:rFonts w:ascii="Arial" w:hAnsi="Arial" w:cs="Arial"/>
          <w:i/>
          <w:color w:val="000000" w:themeColor="text1"/>
          <w:sz w:val="22"/>
          <w:szCs w:val="22"/>
        </w:rPr>
        <w:t>ZAMAWIAJĄCY</w:t>
      </w:r>
      <w:r w:rsidR="00683C72" w:rsidRPr="00683C72">
        <w:rPr>
          <w:rFonts w:ascii="Arial" w:hAnsi="Arial" w:cs="Arial"/>
          <w:color w:val="000000" w:themeColor="text1"/>
          <w:sz w:val="22"/>
          <w:szCs w:val="22"/>
        </w:rPr>
        <w:t xml:space="preserve"> na pisemny wniosek </w:t>
      </w:r>
      <w:r w:rsidR="00683C72" w:rsidRPr="00683C72">
        <w:rPr>
          <w:rFonts w:ascii="Arial" w:hAnsi="Arial" w:cs="Arial"/>
          <w:i/>
          <w:color w:val="000000" w:themeColor="text1"/>
          <w:sz w:val="22"/>
          <w:szCs w:val="22"/>
        </w:rPr>
        <w:t>WYKONAWCY</w:t>
      </w:r>
      <w:r w:rsidR="00683C72" w:rsidRPr="00683C72">
        <w:rPr>
          <w:rFonts w:ascii="Arial" w:hAnsi="Arial" w:cs="Arial"/>
          <w:color w:val="000000" w:themeColor="text1"/>
          <w:sz w:val="22"/>
          <w:szCs w:val="22"/>
        </w:rPr>
        <w:t xml:space="preserve"> w terminie nie krótszym niż 10 dni przed planowanym terminem wstępu na teren kompleksu użytkownika</w:t>
      </w:r>
    </w:p>
    <w:p w14:paraId="4809127C" w14:textId="5D8DC460" w:rsidR="0063168C" w:rsidRPr="00FA2D41" w:rsidRDefault="0063168C" w:rsidP="000A70A7">
      <w:pPr>
        <w:pStyle w:val="Tekstpodstawowy31"/>
        <w:numPr>
          <w:ilvl w:val="0"/>
          <w:numId w:val="2"/>
        </w:numPr>
        <w:spacing w:before="12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22B38339" w14:textId="6582C357" w:rsidR="0063168C" w:rsidRPr="00FA2D41" w:rsidRDefault="0063168C" w:rsidP="000A70A7">
      <w:pPr>
        <w:pStyle w:val="Tekstpodstawowy31"/>
        <w:numPr>
          <w:ilvl w:val="1"/>
          <w:numId w:val="2"/>
        </w:numPr>
        <w:spacing w:before="60" w:line="240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 Wizja lokalna</w:t>
      </w:r>
    </w:p>
    <w:p w14:paraId="41BBE7FA" w14:textId="77777777" w:rsidR="0063168C" w:rsidRPr="00FA2D41" w:rsidRDefault="0063168C" w:rsidP="00A86973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Oferent może przed złożeniem oferty dokonać oględzin przedmiotu zamówienia, przeprowadzenia wizji lokalnej – celem zdobycia wszelkich niezbędnych informacji służących jej przygotowaniu. </w:t>
      </w:r>
    </w:p>
    <w:p w14:paraId="4D15BCC6" w14:textId="424FCD11" w:rsidR="00315B99" w:rsidRPr="00FA2D41" w:rsidRDefault="00315B99" w:rsidP="000A70A7">
      <w:pPr>
        <w:pStyle w:val="Akapitzlist"/>
        <w:numPr>
          <w:ilvl w:val="1"/>
          <w:numId w:val="2"/>
        </w:numPr>
        <w:spacing w:before="60"/>
        <w:ind w:left="709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FD641D7" w14:textId="7FB059D1" w:rsidR="008016F1" w:rsidRPr="007C2D99" w:rsidRDefault="008016F1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 xml:space="preserve">Zamawiający dopuszcza możliwość dokonania </w:t>
      </w:r>
      <w:r w:rsidR="006F19B9" w:rsidRPr="007C2D99">
        <w:rPr>
          <w:rFonts w:ascii="Arial" w:hAnsi="Arial" w:cs="Arial"/>
          <w:sz w:val="22"/>
          <w:szCs w:val="22"/>
        </w:rPr>
        <w:t>zmian postanowień</w:t>
      </w:r>
      <w:r w:rsidRPr="007C2D99">
        <w:rPr>
          <w:rFonts w:ascii="Arial" w:hAnsi="Arial" w:cs="Arial"/>
          <w:sz w:val="22"/>
          <w:szCs w:val="22"/>
        </w:rPr>
        <w:t xml:space="preserve"> zawartej umowy, zgodnie z załączonym wzorem.</w:t>
      </w:r>
    </w:p>
    <w:p w14:paraId="20E950B6" w14:textId="14E36666" w:rsidR="00315B99" w:rsidRDefault="00315B99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72DC1C5C" w14:textId="7DE3EC8E" w:rsidR="00663BC9" w:rsidRPr="00FA2D41" w:rsidRDefault="00663BC9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lastRenderedPageBreak/>
        <w:t xml:space="preserve">Zamawiający uzna za równorzędne urządzenia wskazane w dokumentacji jeśli będą spełnione następujące warunki, które Zamawiający uznaje </w:t>
      </w:r>
      <w:r w:rsidRPr="007C2D99">
        <w:rPr>
          <w:rFonts w:ascii="Arial" w:hAnsi="Arial" w:cs="Arial"/>
          <w:sz w:val="22"/>
          <w:szCs w:val="22"/>
        </w:rPr>
        <w:br/>
        <w:t xml:space="preserve">za parametry równoważności – zgodnie z </w:t>
      </w:r>
      <w:r>
        <w:rPr>
          <w:rFonts w:ascii="Arial" w:hAnsi="Arial" w:cs="Arial"/>
          <w:sz w:val="22"/>
          <w:szCs w:val="22"/>
        </w:rPr>
        <w:t>„</w:t>
      </w:r>
      <w:r w:rsidRPr="007C2D99">
        <w:rPr>
          <w:rFonts w:ascii="Arial" w:hAnsi="Arial" w:cs="Arial"/>
          <w:sz w:val="22"/>
          <w:szCs w:val="22"/>
        </w:rPr>
        <w:t>Wykaz</w:t>
      </w:r>
      <w:r w:rsidR="00157D02">
        <w:rPr>
          <w:rFonts w:ascii="Arial" w:hAnsi="Arial" w:cs="Arial"/>
          <w:sz w:val="22"/>
          <w:szCs w:val="22"/>
        </w:rPr>
        <w:t>em</w:t>
      </w:r>
      <w:r w:rsidRPr="007C2D99">
        <w:rPr>
          <w:rFonts w:ascii="Arial" w:hAnsi="Arial" w:cs="Arial"/>
          <w:sz w:val="22"/>
          <w:szCs w:val="22"/>
        </w:rPr>
        <w:t xml:space="preserve"> urządzeń i materiałów</w:t>
      </w:r>
      <w:r>
        <w:rPr>
          <w:rFonts w:ascii="Arial" w:hAnsi="Arial" w:cs="Arial"/>
          <w:sz w:val="22"/>
          <w:szCs w:val="22"/>
        </w:rPr>
        <w:t>”</w:t>
      </w:r>
      <w:r w:rsidRPr="007C2D99">
        <w:rPr>
          <w:rFonts w:ascii="Arial" w:hAnsi="Arial" w:cs="Arial"/>
          <w:sz w:val="22"/>
          <w:szCs w:val="22"/>
        </w:rPr>
        <w:t xml:space="preserve"> z określeniem parametrów technicznych, </w:t>
      </w:r>
      <w:r w:rsidR="00157D02">
        <w:rPr>
          <w:rFonts w:ascii="Arial" w:hAnsi="Arial" w:cs="Arial"/>
          <w:sz w:val="22"/>
          <w:szCs w:val="22"/>
        </w:rPr>
        <w:t>w tym parametrów decydujących o </w:t>
      </w:r>
      <w:r w:rsidRPr="007C2D99">
        <w:rPr>
          <w:rFonts w:ascii="Arial" w:hAnsi="Arial" w:cs="Arial"/>
          <w:sz w:val="22"/>
          <w:szCs w:val="22"/>
        </w:rPr>
        <w:t>równoważności urządzeń i materiałów.</w:t>
      </w:r>
    </w:p>
    <w:p w14:paraId="096C789C" w14:textId="6D710E31" w:rsidR="008B2274" w:rsidRPr="007C2D99" w:rsidRDefault="008B2274" w:rsidP="00A86973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>Ze względu n</w:t>
      </w:r>
      <w:bookmarkStart w:id="0" w:name="_GoBack"/>
      <w:bookmarkEnd w:id="0"/>
      <w:r w:rsidRPr="007C2D99">
        <w:rPr>
          <w:rFonts w:ascii="Arial" w:hAnsi="Arial" w:cs="Arial"/>
          <w:sz w:val="22"/>
          <w:szCs w:val="22"/>
        </w:rPr>
        <w:t>a charakter zadania, w celu zapewnienia ciągłości realizacji robót budowlanych nie przewiduje się podziału zadania na części. Zakres rzecz</w:t>
      </w:r>
      <w:r w:rsidR="006F19B9">
        <w:rPr>
          <w:rFonts w:ascii="Arial" w:hAnsi="Arial" w:cs="Arial"/>
          <w:sz w:val="22"/>
          <w:szCs w:val="22"/>
        </w:rPr>
        <w:t xml:space="preserve">owy może </w:t>
      </w:r>
      <w:r w:rsidRPr="007C2D99">
        <w:rPr>
          <w:rFonts w:ascii="Arial" w:hAnsi="Arial" w:cs="Arial"/>
          <w:sz w:val="22"/>
          <w:szCs w:val="22"/>
        </w:rPr>
        <w:t>być wyk</w:t>
      </w:r>
      <w:r w:rsidR="00DD379E">
        <w:rPr>
          <w:rFonts w:ascii="Arial" w:hAnsi="Arial" w:cs="Arial"/>
          <w:sz w:val="22"/>
          <w:szCs w:val="22"/>
        </w:rPr>
        <w:t xml:space="preserve">onany przez jednego Wykonawcę, </w:t>
      </w:r>
      <w:r w:rsidRPr="007C2D99">
        <w:rPr>
          <w:rFonts w:ascii="Arial" w:hAnsi="Arial" w:cs="Arial"/>
          <w:sz w:val="22"/>
          <w:szCs w:val="22"/>
        </w:rPr>
        <w:t>co ze względów organizacyjnych, ekonomicznych i celowościowych pozwoli uzyskać najlepszy efekt z danych nakładów.</w:t>
      </w:r>
    </w:p>
    <w:p w14:paraId="005E0358" w14:textId="7061EFFB" w:rsidR="00464438" w:rsidRDefault="00464438" w:rsidP="00E47F85">
      <w:p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27499D94" w14:textId="67CE6E33" w:rsidR="00464438" w:rsidRDefault="00464438" w:rsidP="00A8697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  <w:sectPr w:rsidR="00464438" w:rsidSect="002B259F">
          <w:headerReference w:type="default" r:id="rId13"/>
          <w:footerReference w:type="default" r:id="rId14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76F40F16" w14:textId="431C1475" w:rsidR="00464438" w:rsidRDefault="00464438" w:rsidP="00E47F85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</w:t>
      </w:r>
      <w:r w:rsidRPr="00F505BD">
        <w:rPr>
          <w:rFonts w:ascii="Arial" w:hAnsi="Arial" w:cs="Arial"/>
          <w:sz w:val="22"/>
          <w:szCs w:val="22"/>
        </w:rPr>
        <w:t>:</w:t>
      </w:r>
    </w:p>
    <w:p w14:paraId="0BF3B3E2" w14:textId="529670C7" w:rsidR="00464438" w:rsidRPr="00F505BD" w:rsidRDefault="00663BC9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St. </w:t>
      </w:r>
      <w:r w:rsidR="00464438" w:rsidRPr="00F505BD">
        <w:rPr>
          <w:rFonts w:ascii="Arial" w:hAnsi="Arial" w:cs="Arial"/>
          <w:b/>
          <w:sz w:val="22"/>
          <w:szCs w:val="22"/>
        </w:rPr>
        <w:t>Specjalista ds. plan</w:t>
      </w:r>
      <w:r w:rsidR="00464438">
        <w:rPr>
          <w:rFonts w:ascii="Arial" w:hAnsi="Arial" w:cs="Arial"/>
          <w:b/>
          <w:sz w:val="22"/>
          <w:szCs w:val="22"/>
        </w:rPr>
        <w:t>istycznych</w:t>
      </w:r>
    </w:p>
    <w:p w14:paraId="1F48A65E" w14:textId="77777777" w:rsidR="00464438" w:rsidRPr="00F505BD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Wydziału Inwestycji Budowlanych</w:t>
      </w:r>
    </w:p>
    <w:p w14:paraId="41231FA4" w14:textId="77777777" w:rsidR="00464438" w:rsidRDefault="00464438" w:rsidP="000A70A7"/>
    <w:p w14:paraId="7B81B8F5" w14:textId="77777777" w:rsidR="00464438" w:rsidRDefault="00464438" w:rsidP="000A70A7"/>
    <w:p w14:paraId="6F24DBF0" w14:textId="5AA2A611" w:rsidR="00464438" w:rsidRDefault="00464438" w:rsidP="000A70A7">
      <w:pPr>
        <w:pStyle w:val="Tekstpodstawowy"/>
        <w:ind w:firstLine="709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p w14:paraId="6541CCC2" w14:textId="71E16677" w:rsidR="00464438" w:rsidRPr="00F505BD" w:rsidRDefault="00464438" w:rsidP="000A70A7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Sprawdził:</w:t>
      </w:r>
    </w:p>
    <w:p w14:paraId="28592BD6" w14:textId="77777777" w:rsidR="00464438" w:rsidRPr="00F505BD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Starszy Specjalista</w:t>
      </w:r>
    </w:p>
    <w:p w14:paraId="588E7690" w14:textId="52FA2ACB" w:rsidR="00464438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Wydziału Inwestycji Budowlanych</w:t>
      </w:r>
    </w:p>
    <w:p w14:paraId="729CAD50" w14:textId="77777777" w:rsidR="00464438" w:rsidRDefault="00464438" w:rsidP="000A70A7"/>
    <w:p w14:paraId="7FB1D48A" w14:textId="77777777" w:rsidR="00464438" w:rsidRDefault="00464438" w:rsidP="000A70A7"/>
    <w:p w14:paraId="7BF0BAC2" w14:textId="5BAAD803" w:rsidR="00464438" w:rsidRPr="00464438" w:rsidRDefault="001C3710" w:rsidP="000A70A7">
      <w:pPr>
        <w:pStyle w:val="Tekstpodstawowy"/>
        <w:ind w:firstLine="709"/>
        <w:rPr>
          <w:rFonts w:ascii="Arial" w:hAnsi="Arial" w:cs="Arial"/>
          <w:sz w:val="22"/>
          <w:szCs w:val="22"/>
        </w:rPr>
        <w:sectPr w:rsidR="00464438" w:rsidRPr="00464438" w:rsidSect="00464438">
          <w:type w:val="continuous"/>
          <w:pgSz w:w="11906" w:h="16838"/>
          <w:pgMar w:top="851" w:right="1134" w:bottom="851" w:left="1985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14:paraId="65ACA30D" w14:textId="0F993527" w:rsidR="00464438" w:rsidRDefault="00464438" w:rsidP="000A70A7">
      <w:pPr>
        <w:spacing w:after="200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110F855A" w14:textId="77777777" w:rsidR="00464438" w:rsidRPr="00732F37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Z-ca Szefa</w:t>
      </w:r>
    </w:p>
    <w:p w14:paraId="1B7B7ABB" w14:textId="77777777" w:rsidR="00464438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Wydziału Inwestycji Budowlanych</w:t>
      </w:r>
    </w:p>
    <w:p w14:paraId="09A3DA09" w14:textId="77777777" w:rsidR="008F096F" w:rsidRDefault="008F096F" w:rsidP="000A70A7"/>
    <w:p w14:paraId="36CBDE3B" w14:textId="77777777" w:rsidR="008F096F" w:rsidRPr="004B47ED" w:rsidRDefault="008F096F" w:rsidP="000A70A7"/>
    <w:p w14:paraId="46193EFF" w14:textId="77777777" w:rsidR="008F096F" w:rsidRDefault="008F096F" w:rsidP="000A70A7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p w14:paraId="269F7940" w14:textId="0FB0C30B" w:rsidR="00464438" w:rsidRDefault="00464438" w:rsidP="000A70A7">
      <w:pPr>
        <w:spacing w:after="200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58CF0268" w14:textId="77777777" w:rsidR="008F096F" w:rsidRDefault="008F096F" w:rsidP="000A70A7">
      <w:pPr>
        <w:spacing w:after="200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6B91B052" w14:textId="77777777" w:rsidR="00464438" w:rsidRPr="00732F37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Szef</w:t>
      </w:r>
    </w:p>
    <w:p w14:paraId="4F263CEA" w14:textId="77777777" w:rsidR="00464438" w:rsidRDefault="00464438" w:rsidP="000A70A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Wydziału Inwestycji Budowlanych</w:t>
      </w:r>
    </w:p>
    <w:p w14:paraId="145957B2" w14:textId="77777777" w:rsidR="000A70A7" w:rsidRDefault="000A70A7" w:rsidP="000A70A7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62E1CFDF" w14:textId="3C409322" w:rsidR="00464438" w:rsidRPr="008F096F" w:rsidRDefault="008F096F" w:rsidP="000A70A7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sectPr w:rsidR="00464438" w:rsidRPr="008F096F" w:rsidSect="002B259F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9102B" w14:textId="77777777" w:rsidR="00983FA4" w:rsidRDefault="00983FA4">
      <w:r>
        <w:separator/>
      </w:r>
    </w:p>
  </w:endnote>
  <w:endnote w:type="continuationSeparator" w:id="0">
    <w:p w14:paraId="034AB529" w14:textId="77777777" w:rsidR="00983FA4" w:rsidRDefault="0098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769E056A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D379E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D379E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01D6" w14:textId="77777777" w:rsidR="00983FA4" w:rsidRDefault="00983FA4">
      <w:r>
        <w:separator/>
      </w:r>
    </w:p>
  </w:footnote>
  <w:footnote w:type="continuationSeparator" w:id="0">
    <w:p w14:paraId="631D7855" w14:textId="77777777" w:rsidR="00983FA4" w:rsidRDefault="0098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14A" w14:textId="6B8D0F66" w:rsidR="00DD379E" w:rsidRPr="00DD379E" w:rsidRDefault="00DD379E" w:rsidP="00C1522A">
    <w:pPr>
      <w:pStyle w:val="Nagwek"/>
      <w:jc w:val="right"/>
      <w:rPr>
        <w:rFonts w:ascii="Arial" w:hAnsi="Arial" w:cs="Arial"/>
        <w:b/>
        <w:sz w:val="22"/>
        <w:szCs w:val="20"/>
      </w:rPr>
    </w:pPr>
    <w:r w:rsidRPr="00DD379E">
      <w:rPr>
        <w:rFonts w:ascii="Arial" w:hAnsi="Arial" w:cs="Arial"/>
        <w:b/>
        <w:sz w:val="22"/>
        <w:szCs w:val="20"/>
      </w:rPr>
      <w:t>Załącznik nr 12 do SWZ</w:t>
    </w:r>
  </w:p>
  <w:p w14:paraId="20BA3253" w14:textId="79A1B589" w:rsidR="00C1522A" w:rsidRPr="00DD379E" w:rsidRDefault="00C1522A" w:rsidP="00C1522A">
    <w:pPr>
      <w:pStyle w:val="Nagwek"/>
      <w:jc w:val="right"/>
      <w:rPr>
        <w:rFonts w:ascii="Arial" w:hAnsi="Arial" w:cs="Arial"/>
        <w:sz w:val="22"/>
        <w:szCs w:val="20"/>
      </w:rPr>
    </w:pPr>
    <w:r w:rsidRPr="00DD379E">
      <w:rPr>
        <w:rFonts w:ascii="Arial" w:hAnsi="Arial" w:cs="Arial"/>
        <w:sz w:val="22"/>
        <w:szCs w:val="20"/>
      </w:rPr>
      <w:t xml:space="preserve">Załącznik nr </w:t>
    </w:r>
    <w:r w:rsidR="00663BC9" w:rsidRPr="00DD379E">
      <w:rPr>
        <w:rFonts w:ascii="Arial" w:hAnsi="Arial" w:cs="Arial"/>
        <w:sz w:val="22"/>
        <w:szCs w:val="20"/>
      </w:rPr>
      <w:t>1 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1F4566"/>
    <w:multiLevelType w:val="multilevel"/>
    <w:tmpl w:val="FAA642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6" w15:restartNumberingAfterBreak="0">
    <w:nsid w:val="282F3D20"/>
    <w:multiLevelType w:val="hybridMultilevel"/>
    <w:tmpl w:val="4B80FD8E"/>
    <w:lvl w:ilvl="0" w:tplc="BCE0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6F18D4"/>
    <w:multiLevelType w:val="hybridMultilevel"/>
    <w:tmpl w:val="5532F0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F50"/>
    <w:multiLevelType w:val="hybridMultilevel"/>
    <w:tmpl w:val="906C0B62"/>
    <w:lvl w:ilvl="0" w:tplc="BCE054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847951"/>
    <w:multiLevelType w:val="hybridMultilevel"/>
    <w:tmpl w:val="F1784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F010C6"/>
    <w:multiLevelType w:val="hybridMultilevel"/>
    <w:tmpl w:val="C052A800"/>
    <w:lvl w:ilvl="0" w:tplc="BCE0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16"/>
  </w:num>
  <w:num w:numId="13">
    <w:abstractNumId w:val="6"/>
  </w:num>
  <w:num w:numId="14">
    <w:abstractNumId w:val="8"/>
  </w:num>
  <w:num w:numId="15">
    <w:abstractNumId w:val="12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5F71"/>
    <w:rsid w:val="00007391"/>
    <w:rsid w:val="000155EA"/>
    <w:rsid w:val="00015DC0"/>
    <w:rsid w:val="0004077C"/>
    <w:rsid w:val="00040EBB"/>
    <w:rsid w:val="00041E13"/>
    <w:rsid w:val="00042A45"/>
    <w:rsid w:val="00042F20"/>
    <w:rsid w:val="000467E8"/>
    <w:rsid w:val="0006007C"/>
    <w:rsid w:val="00067DAE"/>
    <w:rsid w:val="00076366"/>
    <w:rsid w:val="0008107A"/>
    <w:rsid w:val="000856DC"/>
    <w:rsid w:val="00087460"/>
    <w:rsid w:val="0009194F"/>
    <w:rsid w:val="000A0B87"/>
    <w:rsid w:val="000A70A7"/>
    <w:rsid w:val="000A7BC5"/>
    <w:rsid w:val="000B0DDA"/>
    <w:rsid w:val="000B3EC5"/>
    <w:rsid w:val="000C38AC"/>
    <w:rsid w:val="000C6D35"/>
    <w:rsid w:val="000D144D"/>
    <w:rsid w:val="000D64CD"/>
    <w:rsid w:val="000E593A"/>
    <w:rsid w:val="001019ED"/>
    <w:rsid w:val="00101C2F"/>
    <w:rsid w:val="00116AF9"/>
    <w:rsid w:val="00117E02"/>
    <w:rsid w:val="00120143"/>
    <w:rsid w:val="001215EF"/>
    <w:rsid w:val="00135B7D"/>
    <w:rsid w:val="00155FC7"/>
    <w:rsid w:val="00157D02"/>
    <w:rsid w:val="00175C18"/>
    <w:rsid w:val="0018087B"/>
    <w:rsid w:val="001848DA"/>
    <w:rsid w:val="00191299"/>
    <w:rsid w:val="00193105"/>
    <w:rsid w:val="00194F7A"/>
    <w:rsid w:val="00197A14"/>
    <w:rsid w:val="001A5C0F"/>
    <w:rsid w:val="001A7408"/>
    <w:rsid w:val="001B00AF"/>
    <w:rsid w:val="001C0CF7"/>
    <w:rsid w:val="001C3710"/>
    <w:rsid w:val="001C6A40"/>
    <w:rsid w:val="001C6F65"/>
    <w:rsid w:val="001D0549"/>
    <w:rsid w:val="001D28C5"/>
    <w:rsid w:val="001D72ED"/>
    <w:rsid w:val="001D7A83"/>
    <w:rsid w:val="001F359E"/>
    <w:rsid w:val="002112FA"/>
    <w:rsid w:val="00215140"/>
    <w:rsid w:val="00215993"/>
    <w:rsid w:val="00220FBB"/>
    <w:rsid w:val="00223131"/>
    <w:rsid w:val="00225DD5"/>
    <w:rsid w:val="00235458"/>
    <w:rsid w:val="00243194"/>
    <w:rsid w:val="002432BF"/>
    <w:rsid w:val="00253C89"/>
    <w:rsid w:val="00260A91"/>
    <w:rsid w:val="002637B0"/>
    <w:rsid w:val="00263F23"/>
    <w:rsid w:val="002765F6"/>
    <w:rsid w:val="00280197"/>
    <w:rsid w:val="00280664"/>
    <w:rsid w:val="00284A7C"/>
    <w:rsid w:val="00290CB7"/>
    <w:rsid w:val="002A592C"/>
    <w:rsid w:val="002B259F"/>
    <w:rsid w:val="002B5532"/>
    <w:rsid w:val="002B614D"/>
    <w:rsid w:val="002C2C18"/>
    <w:rsid w:val="002C4034"/>
    <w:rsid w:val="002C7C73"/>
    <w:rsid w:val="002D0872"/>
    <w:rsid w:val="002E68BC"/>
    <w:rsid w:val="002F1443"/>
    <w:rsid w:val="002F6BDF"/>
    <w:rsid w:val="00303707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2EDB"/>
    <w:rsid w:val="003576A1"/>
    <w:rsid w:val="00364DFF"/>
    <w:rsid w:val="003750B7"/>
    <w:rsid w:val="00382B2B"/>
    <w:rsid w:val="00394709"/>
    <w:rsid w:val="003A3004"/>
    <w:rsid w:val="003A6954"/>
    <w:rsid w:val="003B0DE5"/>
    <w:rsid w:val="003B32D1"/>
    <w:rsid w:val="003B4249"/>
    <w:rsid w:val="003B49FB"/>
    <w:rsid w:val="003C079F"/>
    <w:rsid w:val="003C5A80"/>
    <w:rsid w:val="003D3FC6"/>
    <w:rsid w:val="003D6D5B"/>
    <w:rsid w:val="003E238F"/>
    <w:rsid w:val="003F1B4A"/>
    <w:rsid w:val="004011AA"/>
    <w:rsid w:val="00402D0C"/>
    <w:rsid w:val="00404007"/>
    <w:rsid w:val="004043E3"/>
    <w:rsid w:val="00410351"/>
    <w:rsid w:val="00421A6B"/>
    <w:rsid w:val="004249C4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271F"/>
    <w:rsid w:val="00477FB4"/>
    <w:rsid w:val="00482288"/>
    <w:rsid w:val="004878A4"/>
    <w:rsid w:val="004A0C17"/>
    <w:rsid w:val="004A7B43"/>
    <w:rsid w:val="004B3E3E"/>
    <w:rsid w:val="004C0873"/>
    <w:rsid w:val="004D42E9"/>
    <w:rsid w:val="004D49FC"/>
    <w:rsid w:val="004F4096"/>
    <w:rsid w:val="004F4528"/>
    <w:rsid w:val="00501560"/>
    <w:rsid w:val="0050733F"/>
    <w:rsid w:val="00512B65"/>
    <w:rsid w:val="00514D52"/>
    <w:rsid w:val="00516C64"/>
    <w:rsid w:val="0051736F"/>
    <w:rsid w:val="00524926"/>
    <w:rsid w:val="00526FBC"/>
    <w:rsid w:val="0054371F"/>
    <w:rsid w:val="00544465"/>
    <w:rsid w:val="00552D84"/>
    <w:rsid w:val="00553574"/>
    <w:rsid w:val="0055617D"/>
    <w:rsid w:val="005652F2"/>
    <w:rsid w:val="005667E8"/>
    <w:rsid w:val="00570E4F"/>
    <w:rsid w:val="0058319B"/>
    <w:rsid w:val="00585C8C"/>
    <w:rsid w:val="00591E61"/>
    <w:rsid w:val="005A57DC"/>
    <w:rsid w:val="005C1815"/>
    <w:rsid w:val="005C37B1"/>
    <w:rsid w:val="005C3CC8"/>
    <w:rsid w:val="005E5703"/>
    <w:rsid w:val="005F6C06"/>
    <w:rsid w:val="006059FF"/>
    <w:rsid w:val="006061A9"/>
    <w:rsid w:val="00617CBF"/>
    <w:rsid w:val="00622375"/>
    <w:rsid w:val="0063168C"/>
    <w:rsid w:val="00635742"/>
    <w:rsid w:val="00640195"/>
    <w:rsid w:val="0064184D"/>
    <w:rsid w:val="006463D5"/>
    <w:rsid w:val="0065329E"/>
    <w:rsid w:val="006568D3"/>
    <w:rsid w:val="00663BC9"/>
    <w:rsid w:val="006640E4"/>
    <w:rsid w:val="006665E3"/>
    <w:rsid w:val="00683C72"/>
    <w:rsid w:val="0068577A"/>
    <w:rsid w:val="006872A5"/>
    <w:rsid w:val="0068798F"/>
    <w:rsid w:val="00690129"/>
    <w:rsid w:val="00694502"/>
    <w:rsid w:val="006B227E"/>
    <w:rsid w:val="006C2BF2"/>
    <w:rsid w:val="006C2D6C"/>
    <w:rsid w:val="006C4069"/>
    <w:rsid w:val="006C6EA7"/>
    <w:rsid w:val="006D266E"/>
    <w:rsid w:val="006F186A"/>
    <w:rsid w:val="006F19B9"/>
    <w:rsid w:val="006F2BB1"/>
    <w:rsid w:val="006F64EE"/>
    <w:rsid w:val="0070774D"/>
    <w:rsid w:val="007322EC"/>
    <w:rsid w:val="007327FF"/>
    <w:rsid w:val="00732F37"/>
    <w:rsid w:val="007340A4"/>
    <w:rsid w:val="00734100"/>
    <w:rsid w:val="0073541D"/>
    <w:rsid w:val="00747D87"/>
    <w:rsid w:val="0075171B"/>
    <w:rsid w:val="00774ABA"/>
    <w:rsid w:val="00774AC3"/>
    <w:rsid w:val="00776E67"/>
    <w:rsid w:val="00777AF5"/>
    <w:rsid w:val="007807B2"/>
    <w:rsid w:val="007874A1"/>
    <w:rsid w:val="00787B65"/>
    <w:rsid w:val="007A166A"/>
    <w:rsid w:val="007A16D2"/>
    <w:rsid w:val="007A660C"/>
    <w:rsid w:val="007B7E48"/>
    <w:rsid w:val="007C2D99"/>
    <w:rsid w:val="007D06E4"/>
    <w:rsid w:val="007D23ED"/>
    <w:rsid w:val="007D4D93"/>
    <w:rsid w:val="007E5323"/>
    <w:rsid w:val="007E6835"/>
    <w:rsid w:val="007E69D8"/>
    <w:rsid w:val="007F20D8"/>
    <w:rsid w:val="007F44B7"/>
    <w:rsid w:val="007F4A4B"/>
    <w:rsid w:val="007F63C6"/>
    <w:rsid w:val="007F6F95"/>
    <w:rsid w:val="007F776B"/>
    <w:rsid w:val="00800F65"/>
    <w:rsid w:val="008016F1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07C0"/>
    <w:rsid w:val="00856C8B"/>
    <w:rsid w:val="008604BA"/>
    <w:rsid w:val="00871FC9"/>
    <w:rsid w:val="00873609"/>
    <w:rsid w:val="00886813"/>
    <w:rsid w:val="0089104B"/>
    <w:rsid w:val="00892C2C"/>
    <w:rsid w:val="00893214"/>
    <w:rsid w:val="008A0FB7"/>
    <w:rsid w:val="008A20ED"/>
    <w:rsid w:val="008B2274"/>
    <w:rsid w:val="008B375F"/>
    <w:rsid w:val="008C620B"/>
    <w:rsid w:val="008D100B"/>
    <w:rsid w:val="008E17B4"/>
    <w:rsid w:val="008E233E"/>
    <w:rsid w:val="008E300E"/>
    <w:rsid w:val="008F096F"/>
    <w:rsid w:val="008F22E8"/>
    <w:rsid w:val="008F2EDD"/>
    <w:rsid w:val="008F4875"/>
    <w:rsid w:val="008F7C7C"/>
    <w:rsid w:val="00904C00"/>
    <w:rsid w:val="0091104D"/>
    <w:rsid w:val="00915CDA"/>
    <w:rsid w:val="00924467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706CB"/>
    <w:rsid w:val="0097709B"/>
    <w:rsid w:val="0098126F"/>
    <w:rsid w:val="00981D16"/>
    <w:rsid w:val="00983FA4"/>
    <w:rsid w:val="009902ED"/>
    <w:rsid w:val="00992FE4"/>
    <w:rsid w:val="009A3B96"/>
    <w:rsid w:val="009B5084"/>
    <w:rsid w:val="009C7084"/>
    <w:rsid w:val="009C7AB8"/>
    <w:rsid w:val="009D165C"/>
    <w:rsid w:val="009D2D65"/>
    <w:rsid w:val="009F055B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56FA"/>
    <w:rsid w:val="00A36E47"/>
    <w:rsid w:val="00A41831"/>
    <w:rsid w:val="00A418EC"/>
    <w:rsid w:val="00A60BEB"/>
    <w:rsid w:val="00A6324B"/>
    <w:rsid w:val="00A851F9"/>
    <w:rsid w:val="00A86973"/>
    <w:rsid w:val="00A875C1"/>
    <w:rsid w:val="00A96738"/>
    <w:rsid w:val="00AA7105"/>
    <w:rsid w:val="00AB3E4F"/>
    <w:rsid w:val="00AC5AD6"/>
    <w:rsid w:val="00AD7624"/>
    <w:rsid w:val="00AF359A"/>
    <w:rsid w:val="00AF6992"/>
    <w:rsid w:val="00B1245A"/>
    <w:rsid w:val="00B21C49"/>
    <w:rsid w:val="00B22273"/>
    <w:rsid w:val="00B25317"/>
    <w:rsid w:val="00B26441"/>
    <w:rsid w:val="00B2688B"/>
    <w:rsid w:val="00B30493"/>
    <w:rsid w:val="00B4003B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5B79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C02D57"/>
    <w:rsid w:val="00C06630"/>
    <w:rsid w:val="00C07C89"/>
    <w:rsid w:val="00C114C8"/>
    <w:rsid w:val="00C11E9B"/>
    <w:rsid w:val="00C1522A"/>
    <w:rsid w:val="00C154FC"/>
    <w:rsid w:val="00C158F7"/>
    <w:rsid w:val="00C16F77"/>
    <w:rsid w:val="00C24A3E"/>
    <w:rsid w:val="00C275D9"/>
    <w:rsid w:val="00C31EF8"/>
    <w:rsid w:val="00C36A8B"/>
    <w:rsid w:val="00C37CAC"/>
    <w:rsid w:val="00C54DE9"/>
    <w:rsid w:val="00C56F8E"/>
    <w:rsid w:val="00C6313D"/>
    <w:rsid w:val="00C6530C"/>
    <w:rsid w:val="00C66DE8"/>
    <w:rsid w:val="00C67B0C"/>
    <w:rsid w:val="00C70056"/>
    <w:rsid w:val="00C732A2"/>
    <w:rsid w:val="00C745ED"/>
    <w:rsid w:val="00C76B70"/>
    <w:rsid w:val="00C80B35"/>
    <w:rsid w:val="00C859A4"/>
    <w:rsid w:val="00C90B44"/>
    <w:rsid w:val="00CA25FA"/>
    <w:rsid w:val="00CA3E80"/>
    <w:rsid w:val="00CB2201"/>
    <w:rsid w:val="00CB226A"/>
    <w:rsid w:val="00CC16C2"/>
    <w:rsid w:val="00CD1301"/>
    <w:rsid w:val="00CE6843"/>
    <w:rsid w:val="00CF3035"/>
    <w:rsid w:val="00CF7AD6"/>
    <w:rsid w:val="00D00E59"/>
    <w:rsid w:val="00D01012"/>
    <w:rsid w:val="00D0395F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522F8"/>
    <w:rsid w:val="00D57F86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D0EA1"/>
    <w:rsid w:val="00DD379E"/>
    <w:rsid w:val="00DE2C74"/>
    <w:rsid w:val="00DE51A4"/>
    <w:rsid w:val="00DF0BAC"/>
    <w:rsid w:val="00DF1AC2"/>
    <w:rsid w:val="00E008D7"/>
    <w:rsid w:val="00E033CF"/>
    <w:rsid w:val="00E247A1"/>
    <w:rsid w:val="00E3681F"/>
    <w:rsid w:val="00E47F85"/>
    <w:rsid w:val="00E50A89"/>
    <w:rsid w:val="00E551A1"/>
    <w:rsid w:val="00E55DBE"/>
    <w:rsid w:val="00E608C2"/>
    <w:rsid w:val="00E609E7"/>
    <w:rsid w:val="00E60DA1"/>
    <w:rsid w:val="00E70F69"/>
    <w:rsid w:val="00E76A63"/>
    <w:rsid w:val="00E83871"/>
    <w:rsid w:val="00E93D3D"/>
    <w:rsid w:val="00E9596B"/>
    <w:rsid w:val="00EA0C3E"/>
    <w:rsid w:val="00EA5993"/>
    <w:rsid w:val="00EB49A1"/>
    <w:rsid w:val="00EB6313"/>
    <w:rsid w:val="00EB6397"/>
    <w:rsid w:val="00EC2E85"/>
    <w:rsid w:val="00EC4136"/>
    <w:rsid w:val="00ED1277"/>
    <w:rsid w:val="00ED4E5C"/>
    <w:rsid w:val="00EE5154"/>
    <w:rsid w:val="00EE59CF"/>
    <w:rsid w:val="00EF7737"/>
    <w:rsid w:val="00F00855"/>
    <w:rsid w:val="00F00E64"/>
    <w:rsid w:val="00F01F84"/>
    <w:rsid w:val="00F12039"/>
    <w:rsid w:val="00F13AB5"/>
    <w:rsid w:val="00F1603E"/>
    <w:rsid w:val="00F171F8"/>
    <w:rsid w:val="00F236C2"/>
    <w:rsid w:val="00F24A8F"/>
    <w:rsid w:val="00F34278"/>
    <w:rsid w:val="00F40A5B"/>
    <w:rsid w:val="00F4101D"/>
    <w:rsid w:val="00F45710"/>
    <w:rsid w:val="00F505BD"/>
    <w:rsid w:val="00F55C8B"/>
    <w:rsid w:val="00F5738A"/>
    <w:rsid w:val="00F60A73"/>
    <w:rsid w:val="00F67350"/>
    <w:rsid w:val="00F70F54"/>
    <w:rsid w:val="00F809E7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604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8640B7A4-0F97-4FFE-BBF8-05969B24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portText">
    <w:name w:val="Report Text"/>
    <w:aliases w:val="Left:  0 cm"/>
    <w:link w:val="ReportTextChar"/>
    <w:qFormat/>
    <w:rsid w:val="00F809E7"/>
    <w:pPr>
      <w:spacing w:after="120" w:line="260" w:lineRule="atLeast"/>
      <w:ind w:left="1253"/>
    </w:pPr>
    <w:rPr>
      <w:rFonts w:ascii="Arial" w:eastAsia="Times New Roman" w:hAnsi="Arial" w:cs="Times New Roman"/>
      <w:sz w:val="20"/>
      <w:szCs w:val="20"/>
    </w:rPr>
  </w:style>
  <w:style w:type="character" w:customStyle="1" w:styleId="ReportTextChar">
    <w:name w:val="Report Text Char"/>
    <w:aliases w:val="Left:  0 cm Char Char"/>
    <w:link w:val="ReportText"/>
    <w:rsid w:val="00F809E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33FF031F5A743BB523D5FE1985C11" ma:contentTypeVersion="5" ma:contentTypeDescription="Utwórz nowy dokument." ma:contentTypeScope="" ma:versionID="155bfa322a27df7d2f9035ff2d8fc461">
  <xsd:schema xmlns:xsd="http://www.w3.org/2001/XMLSchema" xmlns:xs="http://www.w3.org/2001/XMLSchema" xmlns:p="http://schemas.microsoft.com/office/2006/metadata/properties" xmlns:ns2="56b597f2-5b04-4829-bf68-6273cd59f871" xmlns:ns3="32e9f031-b694-4071-8a8a-6208b5d620ff" xmlns:ns4="515e3a81-78db-427e-8243-7b98e8c0d178" targetNamespace="http://schemas.microsoft.com/office/2006/metadata/properties" ma:root="true" ma:fieldsID="77ac6e6af1b803b52b6cbad866a841a6" ns2:_="" ns3:_="" ns4:_="">
    <xsd:import namespace="56b597f2-5b04-4829-bf68-6273cd59f871"/>
    <xsd:import namespace="32e9f031-b694-4071-8a8a-6208b5d620ff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61e5eb18a9c4636b66c5b7cb8349f6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f031-b694-4071-8a8a-6208b5d620ff" elementFormDefault="qualified">
    <xsd:import namespace="http://schemas.microsoft.com/office/2006/documentManagement/types"/>
    <xsd:import namespace="http://schemas.microsoft.com/office/infopath/2007/PartnerControls"/>
    <xsd:element name="i61e5eb18a9c4636b66c5b7cb8349f60" ma:index="14" nillable="true" ma:taxonomy="true" ma:internalName="i61e5eb18a9c4636b66c5b7cb8349f60" ma:taxonomyFieldName="Typ_x0020_dokumentu" ma:displayName="Typ dokumentu" ma:readOnly="false" ma:default="" ma:fieldId="{261e5eb1-8a9c-4636-b66c-5b7cb8349f60}" ma:taxonomyMulti="true" ma:sspId="f2b844fa-8ba3-400b-876c-ac960c8df53e" ma:termSetId="56067ad1-f737-4491-bdc3-dd7dbcbefd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192</Value>
    </TaxCatchAll>
    <i61e5eb18a9c4636b66c5b7cb8349f60 xmlns="32e9f031-b694-4071-8a8a-6208b5d620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61e5eb18a9c4636b66c5b7cb8349f6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354BA-83AB-4DDE-A5AE-219ED9D359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F0921F-B816-40C2-8A0C-D1FBCA57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32e9f031-b694-4071-8a8a-6208b5d620ff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84FAC-8050-459A-8454-E3CFAD4CF08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32e9f031-b694-4071-8a8a-6208b5d620ff"/>
  </ds:schemaRefs>
</ds:datastoreItem>
</file>

<file path=customXml/itemProps6.xml><?xml version="1.0" encoding="utf-8"?>
<ds:datastoreItem xmlns:ds="http://schemas.openxmlformats.org/officeDocument/2006/customXml" ds:itemID="{B41BE63D-D5BF-445C-8671-D58109C3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1819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Fordos Agnieszka</cp:lastModifiedBy>
  <cp:revision>25</cp:revision>
  <cp:lastPrinted>2022-07-12T09:28:00Z</cp:lastPrinted>
  <dcterms:created xsi:type="dcterms:W3CDTF">2021-09-08T10:30:00Z</dcterms:created>
  <dcterms:modified xsi:type="dcterms:W3CDTF">2022-07-20T06:41:00Z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0x0101005CB33FF031F5A743BB523D5FE1985C11</vt:lpwstr>
  </property>
  <property fmtid="{D5CDD505-2E9C-101B-9397-08002B2CF9AE}" pid="3" name="Typ dokumentu">
    <vt:lpwstr>192;#Inne|bfb7bc57-c8ea-4bbb-b00a-01b4366cfa8b</vt:lpwstr>
  </property>
  <property fmtid="{D5CDD505-2E9C-101B-9397-08002B2CF9AE}" pid="4" name="docIndexRef">
    <vt:lpwstr>22d550fa-2d65-4148-a883-7751f3559179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