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48EF" w14:textId="77777777" w:rsidR="00676C26" w:rsidRPr="005F29E8" w:rsidRDefault="0022734A" w:rsidP="005F29E8">
      <w:pPr>
        <w:pStyle w:val="Nagwek1"/>
      </w:pPr>
      <w:r w:rsidRPr="005F29E8">
        <w:t>SPECYFIKACJA WARUNKÓW ZAMÓWIENIA</w:t>
      </w:r>
      <w:r w:rsidR="00A258E3" w:rsidRPr="005F29E8">
        <w:t xml:space="preserve"> (SWZ)</w:t>
      </w:r>
    </w:p>
    <w:p w14:paraId="549BBA89" w14:textId="08472F8B" w:rsidR="00A258E3" w:rsidRPr="0067683E" w:rsidRDefault="00A258E3" w:rsidP="005F29E8">
      <w:pPr>
        <w:pStyle w:val="Nagwek2"/>
      </w:pPr>
      <w:r w:rsidRPr="0067683E">
        <w:t>Numer sprawy: OZP.272</w:t>
      </w:r>
      <w:r w:rsidR="00BF2560" w:rsidRPr="0067683E">
        <w:t>.5</w:t>
      </w:r>
      <w:r w:rsidR="002A55E9" w:rsidRPr="0067683E">
        <w:t>.</w:t>
      </w:r>
      <w:r w:rsidRPr="0067683E">
        <w:t>2021</w:t>
      </w:r>
    </w:p>
    <w:p w14:paraId="754FFF12" w14:textId="57D5BC55" w:rsidR="00A258E3" w:rsidRPr="006A13B2" w:rsidRDefault="00A258E3" w:rsidP="005F29E8">
      <w:pPr>
        <w:pStyle w:val="Nagwek2"/>
      </w:pPr>
      <w:r w:rsidRPr="0067683E">
        <w:t xml:space="preserve">Data: </w:t>
      </w:r>
      <w:r w:rsidR="00BF2560" w:rsidRPr="0067683E">
        <w:t>2</w:t>
      </w:r>
      <w:r w:rsidR="0067683E" w:rsidRPr="0067683E">
        <w:t>5</w:t>
      </w:r>
      <w:r w:rsidR="002A55E9" w:rsidRPr="0067683E">
        <w:t>.03.2021</w:t>
      </w:r>
      <w:r w:rsidR="000A6E08" w:rsidRPr="0067683E">
        <w:t xml:space="preserve"> r.</w:t>
      </w:r>
    </w:p>
    <w:p w14:paraId="18F9458F" w14:textId="77777777" w:rsidR="00676C26" w:rsidRPr="006A13B2" w:rsidRDefault="00676C26" w:rsidP="005F29E8">
      <w:pPr>
        <w:pStyle w:val="Nagwek2"/>
      </w:pPr>
      <w:r w:rsidRPr="006A13B2">
        <w:t>Nazwa zadania:</w:t>
      </w:r>
    </w:p>
    <w:p w14:paraId="2DEE47B5" w14:textId="77777777" w:rsidR="00676C26" w:rsidRPr="003A6F57" w:rsidRDefault="00413282" w:rsidP="00A11AE4">
      <w:pPr>
        <w:spacing w:before="120"/>
        <w:rPr>
          <w:b/>
          <w:bCs/>
        </w:rPr>
      </w:pPr>
      <w:r w:rsidRPr="003A6F57">
        <w:rPr>
          <w:rFonts w:cs="Tahoma"/>
          <w:b/>
          <w:bCs/>
          <w:szCs w:val="22"/>
        </w:rPr>
        <w:t>„</w:t>
      </w:r>
      <w:r w:rsidR="00A11AE4" w:rsidRPr="003A6F57">
        <w:rPr>
          <w:rFonts w:cs="Tahoma"/>
          <w:b/>
          <w:bCs/>
          <w:color w:val="000000"/>
          <w:szCs w:val="22"/>
        </w:rPr>
        <w:t xml:space="preserve">Opracowanie </w:t>
      </w:r>
      <w:bookmarkStart w:id="0" w:name="_Hlk8812345"/>
      <w:r w:rsidR="00A11AE4" w:rsidRPr="003A6F57">
        <w:rPr>
          <w:rFonts w:cs="Tahoma"/>
          <w:b/>
          <w:bCs/>
          <w:color w:val="000000"/>
          <w:szCs w:val="22"/>
        </w:rPr>
        <w:t xml:space="preserve">dokumentacji projektowo kosztorysowej na budowę sali gimnastycznej wraz z łącznikiem przy </w:t>
      </w:r>
      <w:bookmarkEnd w:id="0"/>
      <w:r w:rsidR="00A11AE4" w:rsidRPr="003A6F57">
        <w:rPr>
          <w:rFonts w:cs="Tahoma"/>
          <w:b/>
          <w:bCs/>
          <w:color w:val="000000"/>
          <w:szCs w:val="22"/>
        </w:rPr>
        <w:t>Zespole Szkół Nr 1 w Olkuszu</w:t>
      </w:r>
      <w:r w:rsidR="00934CDD" w:rsidRPr="003A6F57">
        <w:rPr>
          <w:b/>
          <w:bCs/>
        </w:rPr>
        <w:t>”</w:t>
      </w:r>
    </w:p>
    <w:p w14:paraId="2941AC8B" w14:textId="77777777" w:rsidR="00676C26" w:rsidRPr="006A13B2" w:rsidRDefault="00676C26" w:rsidP="005F29E8">
      <w:pPr>
        <w:pStyle w:val="Nagwek2"/>
      </w:pPr>
      <w:r w:rsidRPr="006A13B2">
        <w:t>Zamawiający:</w:t>
      </w:r>
    </w:p>
    <w:p w14:paraId="57851667" w14:textId="77777777" w:rsidR="00413282" w:rsidRPr="006A13B2" w:rsidRDefault="009A4655" w:rsidP="00413282">
      <w:pPr>
        <w:spacing w:before="120"/>
        <w:rPr>
          <w:rFonts w:cs="Tahoma"/>
          <w:szCs w:val="22"/>
        </w:rPr>
      </w:pPr>
      <w:r w:rsidRPr="006A13B2">
        <w:rPr>
          <w:rFonts w:cs="Tahoma"/>
          <w:szCs w:val="22"/>
        </w:rPr>
        <w:t>Powiat Olkuski</w:t>
      </w:r>
      <w:r w:rsidR="00A258E3" w:rsidRPr="006A13B2">
        <w:rPr>
          <w:rFonts w:cs="Tahoma"/>
          <w:szCs w:val="22"/>
        </w:rPr>
        <w:t>, ul. Mickiewicza 2; 32-300 Olkusz</w:t>
      </w:r>
      <w:r w:rsidR="00413282" w:rsidRPr="006A13B2">
        <w:rPr>
          <w:rFonts w:cs="Tahoma"/>
          <w:szCs w:val="22"/>
        </w:rPr>
        <w:t xml:space="preserve">, </w:t>
      </w:r>
      <w:r w:rsidR="00A258E3" w:rsidRPr="006A13B2">
        <w:rPr>
          <w:rFonts w:cs="Tahoma"/>
          <w:szCs w:val="22"/>
        </w:rPr>
        <w:t>woj. małopolskie</w:t>
      </w:r>
    </w:p>
    <w:p w14:paraId="27B95951" w14:textId="77777777" w:rsidR="00A258E3" w:rsidRPr="005F29E8" w:rsidRDefault="00A258E3" w:rsidP="00413282">
      <w:pPr>
        <w:spacing w:before="120"/>
        <w:rPr>
          <w:rFonts w:cs="Tahoma"/>
          <w:szCs w:val="22"/>
        </w:rPr>
      </w:pPr>
      <w:r w:rsidRPr="005F29E8">
        <w:rPr>
          <w:rFonts w:cs="Tahoma"/>
          <w:szCs w:val="22"/>
        </w:rPr>
        <w:t>tel./fax.</w:t>
      </w:r>
      <w:r w:rsidR="00413282" w:rsidRPr="005F29E8">
        <w:rPr>
          <w:rFonts w:cs="Tahoma"/>
          <w:szCs w:val="22"/>
        </w:rPr>
        <w:t>:</w:t>
      </w:r>
      <w:r w:rsidRPr="005F29E8">
        <w:rPr>
          <w:rFonts w:cs="Tahoma"/>
          <w:szCs w:val="22"/>
        </w:rPr>
        <w:t xml:space="preserve"> (32) 643 04 14; (32) 647 66 41.</w:t>
      </w:r>
    </w:p>
    <w:p w14:paraId="0CA4417C" w14:textId="77777777" w:rsidR="00A258E3" w:rsidRPr="006A13B2" w:rsidRDefault="00A258E3" w:rsidP="00A258E3">
      <w:pPr>
        <w:spacing w:before="0"/>
      </w:pPr>
      <w:r w:rsidRPr="005F29E8">
        <w:rPr>
          <w:rStyle w:val="Nagwek5Znak"/>
          <w:rFonts w:ascii="Tahoma" w:hAnsi="Tahoma" w:cs="Tahoma"/>
          <w:b w:val="0"/>
          <w:bCs/>
        </w:rPr>
        <w:t>Adres poczty elektronicznej:</w:t>
      </w:r>
      <w:r w:rsidR="00413282" w:rsidRPr="006A13B2">
        <w:rPr>
          <w:rStyle w:val="Nagwek5Znak"/>
          <w:b w:val="0"/>
          <w:bCs/>
        </w:rPr>
        <w:t xml:space="preserve"> </w:t>
      </w:r>
      <w:r w:rsidRPr="006A13B2">
        <w:t>przetargi@sp.olkusz.pl</w:t>
      </w:r>
    </w:p>
    <w:p w14:paraId="1470E959" w14:textId="77777777" w:rsidR="00A258E3" w:rsidRPr="006A13B2" w:rsidRDefault="00A258E3" w:rsidP="00A258E3">
      <w:pPr>
        <w:spacing w:before="0"/>
      </w:pPr>
      <w:r w:rsidRPr="006A13B2">
        <w:t>Godziny urzędowania:</w:t>
      </w:r>
      <w:r w:rsidR="00413282" w:rsidRPr="006A13B2">
        <w:t xml:space="preserve"> </w:t>
      </w:r>
      <w:r w:rsidRPr="006A13B2">
        <w:t>od poniedziałku do piątku godz. 7:00 – 15:00.</w:t>
      </w:r>
    </w:p>
    <w:p w14:paraId="4AB4B0C1" w14:textId="77777777" w:rsidR="00A258E3" w:rsidRPr="005F29E8" w:rsidRDefault="00A258E3" w:rsidP="00413282">
      <w:pPr>
        <w:rPr>
          <w:b/>
        </w:rPr>
      </w:pPr>
      <w:r w:rsidRPr="005F29E8">
        <w:rPr>
          <w:b/>
        </w:rPr>
        <w:t xml:space="preserve">Strona internetowa </w:t>
      </w:r>
      <w:r w:rsidR="009C66B4" w:rsidRPr="005F29E8">
        <w:rPr>
          <w:b/>
        </w:rPr>
        <w:t>Zamawiającego</w:t>
      </w:r>
      <w:r w:rsidRPr="005F29E8">
        <w:rPr>
          <w:b/>
        </w:rPr>
        <w:t>:</w:t>
      </w:r>
    </w:p>
    <w:p w14:paraId="10EDC983" w14:textId="77777777" w:rsidR="00A258E3" w:rsidRPr="006A13B2" w:rsidRDefault="00A258E3" w:rsidP="00A258E3">
      <w:pPr>
        <w:spacing w:before="0"/>
      </w:pPr>
      <w:r w:rsidRPr="006A13B2">
        <w:t>www.sp.olkusz.pl</w:t>
      </w:r>
    </w:p>
    <w:p w14:paraId="0D586190" w14:textId="77777777" w:rsidR="005F29E8" w:rsidRDefault="00BD09F5" w:rsidP="005F29E8">
      <w:pPr>
        <w:spacing w:before="0"/>
      </w:pPr>
      <w:hyperlink r:id="rId8" w:history="1">
        <w:r w:rsidR="005F29E8" w:rsidRPr="00576C83">
          <w:rPr>
            <w:rStyle w:val="Hipercze"/>
          </w:rPr>
          <w:t>https://platformazakupowa.pl/pn/sp_olkusz</w:t>
        </w:r>
      </w:hyperlink>
    </w:p>
    <w:p w14:paraId="12A382EB" w14:textId="77777777" w:rsidR="00A258E3" w:rsidRPr="006A13B2" w:rsidRDefault="00A258E3" w:rsidP="00A258E3">
      <w:pPr>
        <w:spacing w:before="0"/>
      </w:pPr>
      <w:r w:rsidRPr="006A13B2">
        <w:t>Na tej stronie udostępniane będą zmiany i wyjaśnienia treści SWZ oraz inne dokumenty zamówienia bezpośrednio związane z postępowaniem o udzielenie zamówienia</w:t>
      </w:r>
      <w:r w:rsidR="00722C9D">
        <w:t>.</w:t>
      </w:r>
    </w:p>
    <w:p w14:paraId="25E22E4A" w14:textId="77777777" w:rsidR="00676C26" w:rsidRPr="005F29E8" w:rsidRDefault="00743D7A" w:rsidP="005F29E8">
      <w:pPr>
        <w:pStyle w:val="Nagwek2"/>
      </w:pPr>
      <w:r w:rsidRPr="006A13B2">
        <w:br w:type="column"/>
      </w:r>
      <w:r w:rsidR="000F137A" w:rsidRPr="005F29E8">
        <w:lastRenderedPageBreak/>
        <w:t xml:space="preserve">Rozdział I. </w:t>
      </w:r>
      <w:r w:rsidR="00BA65B8" w:rsidRPr="005F29E8">
        <w:t>Tryb udzielenia zamówienia</w:t>
      </w:r>
    </w:p>
    <w:p w14:paraId="71169A35" w14:textId="77777777" w:rsidR="00676C26" w:rsidRPr="006A13B2" w:rsidRDefault="00A258E3" w:rsidP="00B74CBD">
      <w:pPr>
        <w:spacing w:before="0"/>
      </w:pPr>
      <w:r w:rsidRPr="006A13B2">
        <w:t xml:space="preserve">Tryb podstawowy bez negocjacji, o którym mowa w art. 275 pkt 1 ustawy z dnia 11 września 2019 r. – Prawo zamówień publicznych, zwaną dalej: ustawa Pzp. </w:t>
      </w:r>
      <w:r w:rsidR="009C66B4" w:rsidRPr="006A13B2">
        <w:t>Zamawiający</w:t>
      </w:r>
      <w:r w:rsidRPr="006A13B2">
        <w:t xml:space="preserve"> przewiduje wybór oferty najkorzystniejszej bez możliwości prowadzenia negocjacji.</w:t>
      </w:r>
      <w:r w:rsidR="00D40A2D" w:rsidRPr="006A13B2">
        <w:rPr>
          <w:rFonts w:cs="Tahoma"/>
          <w:szCs w:val="22"/>
          <w:lang w:eastAsia="en-US"/>
        </w:rPr>
        <w:t xml:space="preserve"> </w:t>
      </w:r>
      <w:r w:rsidR="00D40A2D" w:rsidRPr="006A13B2">
        <w:t>Postępowanie dotyczy zamówienia publicznego o wartości mniejszej niż próg unijny.</w:t>
      </w:r>
    </w:p>
    <w:p w14:paraId="0B26CE7B" w14:textId="77777777" w:rsidR="00B74CBD" w:rsidRPr="006A13B2" w:rsidRDefault="000F137A" w:rsidP="0099082A">
      <w:pPr>
        <w:pStyle w:val="Nagwek2"/>
      </w:pPr>
      <w:r w:rsidRPr="006A13B2">
        <w:t xml:space="preserve">Rozdział II. </w:t>
      </w:r>
      <w:r w:rsidR="00BA65B8" w:rsidRPr="006A13B2">
        <w:t>Opis przedmiotu zamówienia</w:t>
      </w:r>
    </w:p>
    <w:p w14:paraId="6ACBF576" w14:textId="77777777" w:rsidR="004D44F6" w:rsidRPr="003A0FB5" w:rsidRDefault="00A258E3" w:rsidP="003A0FB5">
      <w:pPr>
        <w:pStyle w:val="Nagwek3"/>
      </w:pPr>
      <w:r w:rsidRPr="003A0FB5">
        <w:t xml:space="preserve">Wspólny Słownik Zamówień </w:t>
      </w:r>
      <w:r w:rsidR="00AF69B2" w:rsidRPr="003A0FB5">
        <w:t>CPV</w:t>
      </w:r>
      <w:r w:rsidR="003E13EA" w:rsidRPr="003A0FB5">
        <w:t>:</w:t>
      </w:r>
      <w:r w:rsidR="00AF69B2" w:rsidRPr="003A0FB5">
        <w:t xml:space="preserve"> </w:t>
      </w:r>
    </w:p>
    <w:p w14:paraId="2D949339" w14:textId="77777777" w:rsidR="004D44F6" w:rsidRPr="004D44F6" w:rsidRDefault="004D44F6" w:rsidP="003A0FB5">
      <w:pPr>
        <w:pStyle w:val="WW-BodyText2"/>
        <w:spacing w:before="0" w:line="24" w:lineRule="atLeast"/>
        <w:rPr>
          <w:b w:val="0"/>
          <w:szCs w:val="24"/>
          <w:lang w:eastAsia="pl-PL"/>
        </w:rPr>
      </w:pPr>
      <w:r w:rsidRPr="004D44F6">
        <w:rPr>
          <w:b w:val="0"/>
          <w:szCs w:val="24"/>
          <w:lang w:eastAsia="pl-PL"/>
        </w:rPr>
        <w:t>71220000-6</w:t>
      </w:r>
      <w:r w:rsidRPr="004D44F6">
        <w:rPr>
          <w:b w:val="0"/>
          <w:szCs w:val="24"/>
          <w:lang w:eastAsia="pl-PL"/>
        </w:rPr>
        <w:tab/>
        <w:t>- usługi projektowania architektonicznego</w:t>
      </w:r>
    </w:p>
    <w:p w14:paraId="37E0C627" w14:textId="77777777" w:rsidR="004D44F6" w:rsidRPr="004D44F6" w:rsidRDefault="004D44F6" w:rsidP="003A0FB5">
      <w:pPr>
        <w:pStyle w:val="WW-BodyText2"/>
        <w:spacing w:before="0" w:line="24" w:lineRule="atLeast"/>
        <w:rPr>
          <w:b w:val="0"/>
          <w:szCs w:val="24"/>
          <w:lang w:eastAsia="pl-PL"/>
        </w:rPr>
      </w:pPr>
      <w:r w:rsidRPr="004D44F6">
        <w:rPr>
          <w:b w:val="0"/>
          <w:szCs w:val="24"/>
          <w:lang w:eastAsia="pl-PL"/>
        </w:rPr>
        <w:t>71248000-8</w:t>
      </w:r>
      <w:r w:rsidRPr="004D44F6">
        <w:rPr>
          <w:b w:val="0"/>
          <w:szCs w:val="24"/>
          <w:lang w:eastAsia="pl-PL"/>
        </w:rPr>
        <w:tab/>
        <w:t>- nadzór nad projektem i dokumentacją</w:t>
      </w:r>
    </w:p>
    <w:p w14:paraId="451E94D8" w14:textId="41A150DF" w:rsidR="004D44F6" w:rsidRPr="004D44F6" w:rsidRDefault="004D44F6" w:rsidP="003A0FB5">
      <w:pPr>
        <w:spacing w:line="24" w:lineRule="atLeast"/>
        <w:rPr>
          <w:lang w:eastAsia="ar-SA"/>
        </w:rPr>
      </w:pPr>
      <w:r w:rsidRPr="004D44F6">
        <w:rPr>
          <w:lang w:eastAsia="ar-SA"/>
        </w:rPr>
        <w:t xml:space="preserve">Przedmiotem zamówienia jest </w:t>
      </w:r>
      <w:r w:rsidR="000B7336">
        <w:rPr>
          <w:lang w:eastAsia="ar-SA"/>
        </w:rPr>
        <w:t xml:space="preserve">usługa </w:t>
      </w:r>
      <w:r w:rsidRPr="004D44F6">
        <w:rPr>
          <w:lang w:eastAsia="ar-SA"/>
        </w:rPr>
        <w:t>opracowani</w:t>
      </w:r>
      <w:r w:rsidR="000B7336">
        <w:rPr>
          <w:lang w:eastAsia="ar-SA"/>
        </w:rPr>
        <w:t>a</w:t>
      </w:r>
      <w:r w:rsidRPr="004D44F6">
        <w:rPr>
          <w:lang w:eastAsia="ar-SA"/>
        </w:rPr>
        <w:t xml:space="preserve"> kompletnej, wielobranżowej dokumentacji projektowej budowy sali gimnastycznej wraz z łącznikiem do istniejących budynków szkoły, zapleczem sanitarno-szatniowym oraz pełnieniem nadzorów autorskich w czasie realizacji robót budowlanych.</w:t>
      </w:r>
    </w:p>
    <w:p w14:paraId="3B1731EB" w14:textId="77777777" w:rsidR="003A0FB5" w:rsidRDefault="003A0FB5" w:rsidP="003A0FB5">
      <w:pPr>
        <w:widowControl w:val="0"/>
        <w:tabs>
          <w:tab w:val="left" w:pos="330"/>
        </w:tabs>
        <w:spacing w:before="0" w:after="180" w:line="24" w:lineRule="atLeast"/>
        <w:rPr>
          <w:rFonts w:cs="Tahoma"/>
          <w:szCs w:val="22"/>
          <w:lang w:eastAsia="ar-SA"/>
        </w:rPr>
      </w:pPr>
    </w:p>
    <w:p w14:paraId="4140F1AB" w14:textId="4DB1DA79" w:rsidR="004D44F6" w:rsidRPr="004D44F6" w:rsidRDefault="004D44F6" w:rsidP="003A0FB5">
      <w:pPr>
        <w:widowControl w:val="0"/>
        <w:tabs>
          <w:tab w:val="left" w:pos="330"/>
        </w:tabs>
        <w:spacing w:before="0" w:after="180" w:line="24" w:lineRule="atLeast"/>
        <w:rPr>
          <w:rFonts w:cs="Tahoma"/>
          <w:szCs w:val="22"/>
          <w:lang w:eastAsia="ar-SA"/>
        </w:rPr>
      </w:pPr>
      <w:r w:rsidRPr="004D44F6">
        <w:rPr>
          <w:rFonts w:cs="Tahoma"/>
          <w:szCs w:val="22"/>
          <w:lang w:eastAsia="ar-SA"/>
        </w:rPr>
        <w:t xml:space="preserve">Parametry techniczne obiektu oraz szczegółowe zakresy opracowania dokumentacji projektowej </w:t>
      </w:r>
      <w:r w:rsidRPr="008E09BF">
        <w:rPr>
          <w:rFonts w:cs="Tahoma"/>
          <w:szCs w:val="22"/>
          <w:lang w:eastAsia="ar-SA"/>
        </w:rPr>
        <w:t xml:space="preserve">zostały zawarte w załączniku nr </w:t>
      </w:r>
      <w:r w:rsidR="003A0FB5" w:rsidRPr="008E09BF">
        <w:rPr>
          <w:rFonts w:cs="Tahoma"/>
          <w:szCs w:val="22"/>
          <w:lang w:eastAsia="ar-SA"/>
        </w:rPr>
        <w:t xml:space="preserve">7 – Zakres prac projektowych </w:t>
      </w:r>
      <w:r w:rsidRPr="008E09BF">
        <w:rPr>
          <w:rFonts w:cs="Tahoma"/>
          <w:szCs w:val="22"/>
          <w:lang w:eastAsia="ar-SA"/>
        </w:rPr>
        <w:t>do SWZ.</w:t>
      </w:r>
    </w:p>
    <w:p w14:paraId="738406BC" w14:textId="77777777" w:rsidR="004D44F6" w:rsidRPr="003039AA" w:rsidRDefault="004D44F6" w:rsidP="003A0FB5">
      <w:pPr>
        <w:pStyle w:val="Nagwek3"/>
      </w:pPr>
      <w:r w:rsidRPr="004D44F6">
        <w:t>Elementy dokumentacji projektowej - Zakres prac projektowych</w:t>
      </w:r>
      <w:r>
        <w:t>:</w:t>
      </w:r>
    </w:p>
    <w:p w14:paraId="2B033D6E" w14:textId="77777777" w:rsidR="004D44F6" w:rsidRPr="00355439" w:rsidRDefault="004D44F6" w:rsidP="003A0FB5">
      <w:pPr>
        <w:tabs>
          <w:tab w:val="left" w:pos="337"/>
        </w:tabs>
        <w:spacing w:line="24" w:lineRule="atLeast"/>
        <w:rPr>
          <w:rFonts w:cs="Tahoma"/>
          <w:szCs w:val="22"/>
        </w:rPr>
      </w:pPr>
      <w:r w:rsidRPr="00355439">
        <w:rPr>
          <w:rFonts w:cs="Tahoma"/>
          <w:szCs w:val="22"/>
        </w:rPr>
        <w:t>1</w:t>
      </w:r>
      <w:r>
        <w:rPr>
          <w:rFonts w:cs="Tahoma"/>
          <w:szCs w:val="22"/>
        </w:rPr>
        <w:t>)</w:t>
      </w:r>
      <w:r w:rsidRPr="00355439">
        <w:rPr>
          <w:rFonts w:cs="Tahoma"/>
          <w:szCs w:val="22"/>
        </w:rPr>
        <w:t xml:space="preserve"> Koncepcja architektoniczna budynku i zagospodarowania terenu (część opisowa i część rysunkowa) - 2 egz. </w:t>
      </w:r>
    </w:p>
    <w:p w14:paraId="3658646D" w14:textId="77777777" w:rsidR="004D44F6" w:rsidRPr="00355439" w:rsidRDefault="004D44F6" w:rsidP="003A0FB5">
      <w:pPr>
        <w:tabs>
          <w:tab w:val="left" w:pos="337"/>
        </w:tabs>
        <w:spacing w:line="24" w:lineRule="atLeast"/>
        <w:rPr>
          <w:rFonts w:cs="Tahoma"/>
          <w:szCs w:val="22"/>
        </w:rPr>
      </w:pPr>
      <w:r w:rsidRPr="00355439">
        <w:rPr>
          <w:rFonts w:cs="Tahoma"/>
          <w:szCs w:val="22"/>
        </w:rPr>
        <w:t>2</w:t>
      </w:r>
      <w:r>
        <w:rPr>
          <w:rFonts w:cs="Tahoma"/>
          <w:szCs w:val="22"/>
        </w:rPr>
        <w:t>)</w:t>
      </w:r>
      <w:r w:rsidRPr="00355439">
        <w:rPr>
          <w:rFonts w:cs="Tahoma"/>
          <w:szCs w:val="22"/>
        </w:rPr>
        <w:t xml:space="preserve"> Projekt budowlany: - projekt zagospodarowania terenu na aktualnej mapie 1:500 (mapę przygotowuje biuro projektów) i projekt architektoniczny - 4 egz. </w:t>
      </w:r>
    </w:p>
    <w:p w14:paraId="78117DAA" w14:textId="77777777" w:rsidR="004D44F6" w:rsidRPr="00355439" w:rsidRDefault="004D44F6" w:rsidP="003A0FB5">
      <w:pPr>
        <w:tabs>
          <w:tab w:val="left" w:pos="337"/>
        </w:tabs>
        <w:spacing w:line="24" w:lineRule="atLeast"/>
        <w:rPr>
          <w:rFonts w:cs="Tahoma"/>
          <w:szCs w:val="22"/>
        </w:rPr>
      </w:pPr>
      <w:r w:rsidRPr="00355439">
        <w:rPr>
          <w:rFonts w:cs="Tahoma"/>
          <w:szCs w:val="22"/>
        </w:rPr>
        <w:t>3</w:t>
      </w:r>
      <w:r>
        <w:rPr>
          <w:rFonts w:cs="Tahoma"/>
          <w:szCs w:val="22"/>
        </w:rPr>
        <w:t>)</w:t>
      </w:r>
      <w:r w:rsidRPr="00355439">
        <w:rPr>
          <w:rFonts w:cs="Tahoma"/>
          <w:szCs w:val="22"/>
        </w:rPr>
        <w:t xml:space="preserve"> Projekty wykonawcze (oddzielnie każda branża i instalacja), na które składają się po 4 egz. </w:t>
      </w:r>
    </w:p>
    <w:p w14:paraId="520EDB51" w14:textId="77777777" w:rsidR="004D44F6" w:rsidRPr="00355439" w:rsidRDefault="004D44F6" w:rsidP="003A0FB5">
      <w:pPr>
        <w:tabs>
          <w:tab w:val="left" w:pos="337"/>
        </w:tabs>
        <w:spacing w:line="24" w:lineRule="atLeast"/>
        <w:rPr>
          <w:rFonts w:cs="Tahoma"/>
          <w:szCs w:val="22"/>
        </w:rPr>
      </w:pPr>
      <w:r w:rsidRPr="00355439">
        <w:rPr>
          <w:rFonts w:cs="Tahoma"/>
          <w:szCs w:val="22"/>
        </w:rPr>
        <w:t xml:space="preserve">a) projekt architektoniczno - budowlany </w:t>
      </w:r>
    </w:p>
    <w:p w14:paraId="1F00964F" w14:textId="77777777" w:rsidR="004D44F6" w:rsidRPr="00355439" w:rsidRDefault="004D44F6" w:rsidP="003A0FB5">
      <w:pPr>
        <w:tabs>
          <w:tab w:val="left" w:pos="337"/>
        </w:tabs>
        <w:spacing w:line="24" w:lineRule="atLeast"/>
        <w:rPr>
          <w:rFonts w:cs="Tahoma"/>
          <w:szCs w:val="22"/>
        </w:rPr>
      </w:pPr>
      <w:r w:rsidRPr="00355439">
        <w:rPr>
          <w:rFonts w:cs="Tahoma"/>
          <w:szCs w:val="22"/>
        </w:rPr>
        <w:t xml:space="preserve">b) projekt konstrukcyjny </w:t>
      </w:r>
    </w:p>
    <w:p w14:paraId="74930D0B" w14:textId="77777777" w:rsidR="004D44F6" w:rsidRPr="00355439" w:rsidRDefault="004D44F6" w:rsidP="003A0FB5">
      <w:pPr>
        <w:tabs>
          <w:tab w:val="left" w:pos="337"/>
        </w:tabs>
        <w:spacing w:line="24" w:lineRule="atLeast"/>
        <w:rPr>
          <w:rFonts w:cs="Tahoma"/>
          <w:szCs w:val="22"/>
        </w:rPr>
      </w:pPr>
      <w:r w:rsidRPr="00355439">
        <w:rPr>
          <w:rFonts w:cs="Tahoma"/>
          <w:szCs w:val="22"/>
        </w:rPr>
        <w:t xml:space="preserve">c) projekt instalacji sanitarnych </w:t>
      </w:r>
    </w:p>
    <w:p w14:paraId="48684F9D" w14:textId="77777777" w:rsidR="004D44F6" w:rsidRPr="00355439" w:rsidRDefault="004D44F6" w:rsidP="003A0FB5">
      <w:pPr>
        <w:tabs>
          <w:tab w:val="left" w:pos="337"/>
        </w:tabs>
        <w:spacing w:line="24" w:lineRule="atLeast"/>
        <w:rPr>
          <w:rFonts w:cs="Tahoma"/>
          <w:szCs w:val="22"/>
        </w:rPr>
      </w:pPr>
      <w:r w:rsidRPr="00355439">
        <w:rPr>
          <w:rFonts w:cs="Tahoma"/>
          <w:szCs w:val="22"/>
        </w:rPr>
        <w:t xml:space="preserve">d) projekt instalacji elektrycznych </w:t>
      </w:r>
    </w:p>
    <w:p w14:paraId="64C3142C" w14:textId="77777777" w:rsidR="004D44F6" w:rsidRPr="00355439" w:rsidRDefault="004D44F6" w:rsidP="003A0FB5">
      <w:pPr>
        <w:tabs>
          <w:tab w:val="left" w:pos="337"/>
        </w:tabs>
        <w:spacing w:line="24" w:lineRule="atLeast"/>
        <w:rPr>
          <w:rFonts w:cs="Tahoma"/>
          <w:szCs w:val="22"/>
        </w:rPr>
      </w:pPr>
      <w:r w:rsidRPr="00355439">
        <w:rPr>
          <w:rFonts w:cs="Tahoma"/>
          <w:szCs w:val="22"/>
        </w:rPr>
        <w:t xml:space="preserve">e) projekt instalacji teletechnicznych </w:t>
      </w:r>
    </w:p>
    <w:p w14:paraId="2AE9C988" w14:textId="77777777" w:rsidR="004D44F6" w:rsidRPr="00355439" w:rsidRDefault="004D44F6" w:rsidP="003A0FB5">
      <w:pPr>
        <w:tabs>
          <w:tab w:val="left" w:pos="337"/>
        </w:tabs>
        <w:spacing w:line="24" w:lineRule="atLeast"/>
        <w:rPr>
          <w:rFonts w:cs="Tahoma"/>
          <w:szCs w:val="22"/>
        </w:rPr>
      </w:pPr>
      <w:r w:rsidRPr="00355439">
        <w:rPr>
          <w:rFonts w:cs="Tahoma"/>
          <w:szCs w:val="22"/>
        </w:rPr>
        <w:t>4</w:t>
      </w:r>
      <w:r>
        <w:rPr>
          <w:rFonts w:cs="Tahoma"/>
          <w:szCs w:val="22"/>
        </w:rPr>
        <w:t>)</w:t>
      </w:r>
      <w:r w:rsidRPr="00355439">
        <w:rPr>
          <w:rFonts w:cs="Tahoma"/>
          <w:szCs w:val="22"/>
        </w:rPr>
        <w:t xml:space="preserve"> Przedmiary robót (oddzielnie każda branża i instalacja, ilości robót w pozycjach z dokładnością do dwóch miejsc po przecinku) opracowane zgodnie z Rozporządzeniem</w:t>
      </w:r>
      <w:r w:rsidRPr="00355439">
        <w:rPr>
          <w:rFonts w:cs="Tahoma"/>
          <w:szCs w:val="22"/>
          <w:lang w:eastAsia="ar-SA"/>
        </w:rPr>
        <w:t xml:space="preserve"> </w:t>
      </w:r>
      <w:r w:rsidRPr="00355439">
        <w:rPr>
          <w:rFonts w:cs="Tahoma"/>
          <w:szCs w:val="22"/>
        </w:rPr>
        <w:t xml:space="preserve">Ministra Infrastruktury z dnia 2 września 2004 r. w sprawie szczegółowego zakresu i formy dokumentacji projektowej, specyfikacji technicznych wykonania i odbioru robót budowlanych oraz programu funkcjonalno - użytkowego (Dz.U. z 2013 r. poz. 1129 z późn. zm.) - po 2 egz. </w:t>
      </w:r>
    </w:p>
    <w:p w14:paraId="65E52F4F" w14:textId="77777777" w:rsidR="004D44F6" w:rsidRPr="00355439" w:rsidRDefault="004D44F6" w:rsidP="004D44F6">
      <w:pPr>
        <w:tabs>
          <w:tab w:val="left" w:pos="337"/>
        </w:tabs>
        <w:spacing w:line="240" w:lineRule="auto"/>
        <w:rPr>
          <w:rFonts w:cs="Tahoma"/>
          <w:szCs w:val="22"/>
        </w:rPr>
      </w:pPr>
      <w:r w:rsidRPr="00355439">
        <w:rPr>
          <w:rFonts w:cs="Tahoma"/>
          <w:szCs w:val="22"/>
        </w:rPr>
        <w:lastRenderedPageBreak/>
        <w:t>5</w:t>
      </w:r>
      <w:r>
        <w:rPr>
          <w:rFonts w:cs="Tahoma"/>
          <w:szCs w:val="22"/>
        </w:rPr>
        <w:t>)</w:t>
      </w:r>
      <w:r w:rsidRPr="00355439">
        <w:rPr>
          <w:rFonts w:cs="Tahoma"/>
          <w:szCs w:val="22"/>
        </w:rPr>
        <w:t xml:space="preserve"> Szczegółowe specyfikacje techniczne wykonania i odbioru robót zgodnie z rozporządzeniem jw. - w każdej branży oddzielnie - po 2 egz. </w:t>
      </w:r>
    </w:p>
    <w:p w14:paraId="2454DFCA" w14:textId="77777777" w:rsidR="004D44F6" w:rsidRPr="00355439" w:rsidRDefault="004D44F6" w:rsidP="004D44F6">
      <w:pPr>
        <w:tabs>
          <w:tab w:val="left" w:pos="337"/>
        </w:tabs>
        <w:spacing w:line="240" w:lineRule="auto"/>
        <w:rPr>
          <w:rFonts w:cs="Tahoma"/>
          <w:szCs w:val="22"/>
        </w:rPr>
      </w:pPr>
      <w:r w:rsidRPr="00355439">
        <w:rPr>
          <w:rFonts w:cs="Tahoma"/>
          <w:szCs w:val="22"/>
        </w:rPr>
        <w:t>6</w:t>
      </w:r>
      <w:r>
        <w:rPr>
          <w:rFonts w:cs="Tahoma"/>
          <w:szCs w:val="22"/>
        </w:rPr>
        <w:t>)</w:t>
      </w:r>
      <w:r w:rsidRPr="00355439">
        <w:rPr>
          <w:rFonts w:cs="Tahoma"/>
          <w:szCs w:val="22"/>
        </w:rPr>
        <w:t xml:space="preserve"> Kosztorysy inwestorskie oraz ich aktualizacje, nie więcej niż trzykrotnie w okresie 3 lat od otrzymania pozwolenia na budowę, po pisemnym zgłoszeniu potrzeby przez Zamawiającego (z podziałem i dokładnością jak przedmiary robót) opracowane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 wraz ze zbiorczym zestawieniem kosztorysów, w formacie .pdf, .ath i .excel. po 2 egz. </w:t>
      </w:r>
    </w:p>
    <w:p w14:paraId="671A060C" w14:textId="77777777" w:rsidR="004D44F6" w:rsidRPr="00355439" w:rsidRDefault="004D44F6" w:rsidP="004D44F6">
      <w:pPr>
        <w:tabs>
          <w:tab w:val="left" w:pos="337"/>
        </w:tabs>
        <w:spacing w:line="240" w:lineRule="auto"/>
        <w:rPr>
          <w:rFonts w:cs="Tahoma"/>
          <w:szCs w:val="22"/>
        </w:rPr>
      </w:pPr>
      <w:r w:rsidRPr="00355439">
        <w:rPr>
          <w:rFonts w:cs="Tahoma"/>
          <w:szCs w:val="22"/>
        </w:rPr>
        <w:t>7</w:t>
      </w:r>
      <w:r>
        <w:rPr>
          <w:rFonts w:cs="Tahoma"/>
          <w:szCs w:val="22"/>
        </w:rPr>
        <w:t>)</w:t>
      </w:r>
      <w:r w:rsidRPr="00355439">
        <w:rPr>
          <w:rFonts w:cs="Tahoma"/>
          <w:szCs w:val="22"/>
        </w:rPr>
        <w:t xml:space="preserve"> Wizualizacje przestrzenne obiektu 3d - 1 egz. </w:t>
      </w:r>
    </w:p>
    <w:p w14:paraId="6C66E701" w14:textId="77777777" w:rsidR="004D44F6" w:rsidRPr="00355439" w:rsidRDefault="004D44F6" w:rsidP="004D44F6">
      <w:pPr>
        <w:tabs>
          <w:tab w:val="left" w:pos="337"/>
        </w:tabs>
        <w:spacing w:line="240" w:lineRule="auto"/>
        <w:rPr>
          <w:rFonts w:cs="Tahoma"/>
          <w:szCs w:val="22"/>
          <w:lang w:eastAsia="ar-SA"/>
        </w:rPr>
      </w:pPr>
      <w:r w:rsidRPr="00355439">
        <w:rPr>
          <w:rFonts w:cs="Tahoma"/>
          <w:szCs w:val="22"/>
        </w:rPr>
        <w:t>8</w:t>
      </w:r>
      <w:r>
        <w:rPr>
          <w:rFonts w:cs="Tahoma"/>
          <w:szCs w:val="22"/>
        </w:rPr>
        <w:t>)</w:t>
      </w:r>
      <w:r w:rsidRPr="00355439">
        <w:rPr>
          <w:rFonts w:cs="Tahoma"/>
          <w:szCs w:val="22"/>
        </w:rPr>
        <w:t xml:space="preserve"> Wersja elektroniczna inwentaryzacji, projektu budowlanego, projektów wykonawczych, szczegółowych specyfikacji technicznych wykonania i odbioru robót, wizualizacje w formacie .pdf, przedmiarów robót w formacie .ath, .pdf, kosztorysu „ślepego" w formacie .ath i .excel. Układ, zawartość rzeczowa, numeracja - dokładnie tak, jak w wersjach „papierowych". - 1 kpl.</w:t>
      </w:r>
    </w:p>
    <w:p w14:paraId="42B8F9BD" w14:textId="77777777" w:rsidR="004D44F6" w:rsidRPr="003A0FB5" w:rsidRDefault="004D44F6" w:rsidP="003A0FB5">
      <w:pPr>
        <w:pStyle w:val="Nagwek3"/>
      </w:pPr>
      <w:r w:rsidRPr="003A0FB5">
        <w:t>Uwaga:</w:t>
      </w:r>
    </w:p>
    <w:p w14:paraId="4D51A28C" w14:textId="77777777" w:rsidR="004D44F6" w:rsidRPr="00355439" w:rsidRDefault="004D44F6" w:rsidP="004D44F6">
      <w:pPr>
        <w:spacing w:line="240" w:lineRule="auto"/>
        <w:rPr>
          <w:rFonts w:cs="Tahoma"/>
          <w:szCs w:val="22"/>
          <w:lang w:eastAsia="ar-SA"/>
        </w:rPr>
      </w:pPr>
      <w:r w:rsidRPr="00355439">
        <w:rPr>
          <w:rFonts w:cs="Tahoma"/>
          <w:szCs w:val="22"/>
          <w:lang w:eastAsia="ar-SA"/>
        </w:rPr>
        <w:t>- Przedmiary robót i kosztorysy inwestorskie powinny być opracowane w rozbiciu na poszczególne elementy środka trwałego powstałego po realizacji inwestycji. Szczegóły dotyczące niniejszego należy uzgodnić z zamawiającym w trakcie opracowywania dokumentacji projektowej.</w:t>
      </w:r>
    </w:p>
    <w:p w14:paraId="4FD5BB5C" w14:textId="77777777" w:rsidR="004D44F6" w:rsidRPr="00355439" w:rsidRDefault="004D44F6" w:rsidP="004D44F6">
      <w:pPr>
        <w:spacing w:line="240" w:lineRule="auto"/>
        <w:rPr>
          <w:rFonts w:cs="Tahoma"/>
          <w:szCs w:val="22"/>
          <w:lang w:eastAsia="ar-SA"/>
        </w:rPr>
      </w:pPr>
      <w:r w:rsidRPr="00355439">
        <w:rPr>
          <w:rFonts w:cs="Tahoma"/>
          <w:szCs w:val="22"/>
          <w:lang w:eastAsia="ar-SA"/>
        </w:rPr>
        <w:t>- Projekt wykonawczy branży architektoniczno – budowlanej m.in. ma zawierać rzuty podłóg, rzuty sufitów, widoki ścian wraz z opisem użytych materiałów i kolorystyką, oraz zestawienie metrażowe poszczególnych materiałów (podłóg, płytek itp.)</w:t>
      </w:r>
    </w:p>
    <w:p w14:paraId="5581A4D8" w14:textId="77777777" w:rsidR="004D44F6" w:rsidRPr="00355439" w:rsidRDefault="004D44F6" w:rsidP="004D44F6">
      <w:pPr>
        <w:spacing w:line="240" w:lineRule="auto"/>
        <w:rPr>
          <w:rFonts w:cs="Tahoma"/>
          <w:szCs w:val="22"/>
          <w:lang w:eastAsia="ar-SA"/>
        </w:rPr>
      </w:pPr>
      <w:r w:rsidRPr="00355439">
        <w:rPr>
          <w:rFonts w:cs="Tahoma"/>
          <w:szCs w:val="22"/>
          <w:lang w:eastAsia="ar-SA"/>
        </w:rPr>
        <w:t>Zakres zamówienia obejmuje również:</w:t>
      </w:r>
    </w:p>
    <w:p w14:paraId="699DC5F0" w14:textId="77777777" w:rsidR="004D44F6" w:rsidRPr="00355439" w:rsidRDefault="004D44F6" w:rsidP="00966272">
      <w:pPr>
        <w:widowControl w:val="0"/>
        <w:numPr>
          <w:ilvl w:val="0"/>
          <w:numId w:val="43"/>
        </w:numPr>
        <w:tabs>
          <w:tab w:val="left" w:pos="1021"/>
        </w:tabs>
        <w:spacing w:before="0" w:after="180" w:line="240" w:lineRule="auto"/>
        <w:ind w:left="660"/>
        <w:rPr>
          <w:rFonts w:cs="Tahoma"/>
          <w:szCs w:val="22"/>
          <w:lang w:eastAsia="ar-SA"/>
        </w:rPr>
      </w:pPr>
      <w:r w:rsidRPr="00355439">
        <w:rPr>
          <w:rFonts w:cs="Tahoma"/>
          <w:szCs w:val="22"/>
          <w:lang w:eastAsia="ar-SA"/>
        </w:rPr>
        <w:t>wykonanie mapy do celów projektowych,</w:t>
      </w:r>
    </w:p>
    <w:p w14:paraId="64BF6F5D" w14:textId="77777777" w:rsidR="004D44F6" w:rsidRPr="00355439" w:rsidRDefault="004D44F6" w:rsidP="00966272">
      <w:pPr>
        <w:widowControl w:val="0"/>
        <w:numPr>
          <w:ilvl w:val="0"/>
          <w:numId w:val="43"/>
        </w:numPr>
        <w:tabs>
          <w:tab w:val="left" w:pos="1021"/>
        </w:tabs>
        <w:spacing w:before="0" w:after="180" w:line="240" w:lineRule="auto"/>
        <w:ind w:left="1000" w:hanging="340"/>
        <w:rPr>
          <w:rFonts w:cs="Tahoma"/>
          <w:szCs w:val="22"/>
          <w:lang w:eastAsia="ar-SA"/>
        </w:rPr>
      </w:pPr>
      <w:r w:rsidRPr="00355439">
        <w:rPr>
          <w:rFonts w:cs="Tahoma"/>
          <w:szCs w:val="22"/>
          <w:lang w:eastAsia="ar-SA"/>
        </w:rPr>
        <w:t xml:space="preserve">uzyskanie wszelkich niezbędnych materiałów, warunków technicznych przyłączenia obiektu, badań geotechnicznych podłoża, opinii, decyzji </w:t>
      </w:r>
    </w:p>
    <w:p w14:paraId="1F202132" w14:textId="77777777" w:rsidR="004D44F6" w:rsidRPr="00355439" w:rsidRDefault="004D44F6" w:rsidP="00966272">
      <w:pPr>
        <w:widowControl w:val="0"/>
        <w:numPr>
          <w:ilvl w:val="0"/>
          <w:numId w:val="43"/>
        </w:numPr>
        <w:tabs>
          <w:tab w:val="left" w:pos="1021"/>
        </w:tabs>
        <w:spacing w:before="0" w:after="180" w:line="240" w:lineRule="auto"/>
        <w:ind w:left="1000" w:hanging="340"/>
        <w:rPr>
          <w:rFonts w:cs="Tahoma"/>
          <w:szCs w:val="22"/>
          <w:lang w:eastAsia="ar-SA"/>
        </w:rPr>
      </w:pPr>
      <w:r w:rsidRPr="00355439">
        <w:rPr>
          <w:rFonts w:cs="Tahoma"/>
          <w:szCs w:val="22"/>
          <w:lang w:eastAsia="ar-SA"/>
        </w:rPr>
        <w:t>uzyskanie akceptacji koncepcji przez zamawiającego pod względem zgodności z zakresem prac projektowych,</w:t>
      </w:r>
    </w:p>
    <w:p w14:paraId="2EA64FE9" w14:textId="77777777" w:rsidR="004D44F6" w:rsidRDefault="004D44F6" w:rsidP="00966272">
      <w:pPr>
        <w:widowControl w:val="0"/>
        <w:numPr>
          <w:ilvl w:val="0"/>
          <w:numId w:val="43"/>
        </w:numPr>
        <w:tabs>
          <w:tab w:val="left" w:pos="1021"/>
        </w:tabs>
        <w:spacing w:before="0" w:after="180" w:line="240" w:lineRule="auto"/>
        <w:ind w:left="1000" w:hanging="340"/>
        <w:rPr>
          <w:rFonts w:cs="Tahoma"/>
          <w:szCs w:val="22"/>
          <w:lang w:eastAsia="ar-SA"/>
        </w:rPr>
      </w:pPr>
      <w:r w:rsidRPr="00355439">
        <w:rPr>
          <w:rFonts w:cs="Tahoma"/>
          <w:szCs w:val="22"/>
          <w:lang w:eastAsia="ar-SA"/>
        </w:rPr>
        <w:t>przygotowanie materiałów, złożenie wniosku i uzyskanie decyzji zezwalającej na wycinkę drzew i krzewów, z uwzględnieniem nasadzeń zastępczych,</w:t>
      </w:r>
    </w:p>
    <w:p w14:paraId="3D5461D4" w14:textId="77777777" w:rsidR="004D44F6" w:rsidRPr="00355439" w:rsidRDefault="004D44F6" w:rsidP="00966272">
      <w:pPr>
        <w:widowControl w:val="0"/>
        <w:numPr>
          <w:ilvl w:val="0"/>
          <w:numId w:val="43"/>
        </w:numPr>
        <w:tabs>
          <w:tab w:val="left" w:pos="1021"/>
        </w:tabs>
        <w:spacing w:before="0" w:after="180" w:line="240" w:lineRule="auto"/>
        <w:ind w:left="980" w:hanging="400"/>
        <w:rPr>
          <w:rFonts w:cs="Tahoma"/>
          <w:szCs w:val="22"/>
          <w:lang w:eastAsia="ar-SA"/>
        </w:rPr>
      </w:pPr>
      <w:r w:rsidRPr="00355439">
        <w:rPr>
          <w:rFonts w:cs="Tahoma"/>
          <w:szCs w:val="22"/>
          <w:lang w:eastAsia="ar-SA"/>
        </w:rPr>
        <w:t>przygotowanie i złożenie wniosku o wydanie pozwolenia na budowę.</w:t>
      </w:r>
    </w:p>
    <w:p w14:paraId="6939E717" w14:textId="77777777" w:rsidR="004D44F6" w:rsidRPr="00355439" w:rsidRDefault="004D44F6" w:rsidP="003A0FB5">
      <w:pPr>
        <w:pStyle w:val="Nagwek3"/>
      </w:pPr>
      <w:r w:rsidRPr="00355439">
        <w:t>Zasady realizacji nadzoru autorskiego:</w:t>
      </w:r>
    </w:p>
    <w:p w14:paraId="6D635ED4" w14:textId="77777777" w:rsidR="004D44F6" w:rsidRPr="00355439" w:rsidRDefault="004D44F6" w:rsidP="00966272">
      <w:pPr>
        <w:widowControl w:val="0"/>
        <w:numPr>
          <w:ilvl w:val="0"/>
          <w:numId w:val="44"/>
        </w:numPr>
        <w:tabs>
          <w:tab w:val="left" w:pos="943"/>
        </w:tabs>
        <w:spacing w:before="0" w:after="180" w:line="240" w:lineRule="auto"/>
        <w:ind w:left="980" w:hanging="400"/>
        <w:rPr>
          <w:rFonts w:cs="Tahoma"/>
          <w:szCs w:val="22"/>
          <w:lang w:eastAsia="ar-SA"/>
        </w:rPr>
      </w:pPr>
      <w:r w:rsidRPr="00355439">
        <w:rPr>
          <w:rFonts w:cs="Tahoma"/>
          <w:szCs w:val="22"/>
          <w:lang w:eastAsia="ar-SA"/>
        </w:rPr>
        <w:t>wykonawca dokumentacji projektowej zapewni pełnienie nadzoru autorskiego przez uprawnionych projektantów we wszystkich branżach, zgodnie z wymogami prawa budowlanego w ilości po 10 pobytów na budowie sali,</w:t>
      </w:r>
    </w:p>
    <w:p w14:paraId="1839E66D" w14:textId="77777777" w:rsidR="004D44F6" w:rsidRPr="00355439" w:rsidRDefault="004D44F6" w:rsidP="00966272">
      <w:pPr>
        <w:widowControl w:val="0"/>
        <w:numPr>
          <w:ilvl w:val="0"/>
          <w:numId w:val="44"/>
        </w:numPr>
        <w:tabs>
          <w:tab w:val="left" w:pos="943"/>
        </w:tabs>
        <w:spacing w:before="0" w:after="180" w:line="240" w:lineRule="auto"/>
        <w:ind w:left="980" w:hanging="400"/>
        <w:rPr>
          <w:rFonts w:cs="Tahoma"/>
          <w:szCs w:val="22"/>
          <w:lang w:eastAsia="ar-SA"/>
        </w:rPr>
      </w:pPr>
      <w:r w:rsidRPr="00355439">
        <w:rPr>
          <w:rFonts w:cs="Tahoma"/>
          <w:szCs w:val="22"/>
          <w:lang w:eastAsia="ar-SA"/>
        </w:rPr>
        <w:t>nadzory autorskie będą pełnione do zakończenia robót budowlanych, na wezwanie zamawiającego lub inspektora nadzoru inwestorskiego, przy czym wezwanie zamawiającego i inspektora nadzoru inwestorskiego powinno być przekazane pisemnie lub e-mailem,</w:t>
      </w:r>
    </w:p>
    <w:p w14:paraId="00499D5F" w14:textId="77777777" w:rsidR="004D44F6" w:rsidRPr="00355439" w:rsidRDefault="004D44F6" w:rsidP="00966272">
      <w:pPr>
        <w:widowControl w:val="0"/>
        <w:numPr>
          <w:ilvl w:val="0"/>
          <w:numId w:val="44"/>
        </w:numPr>
        <w:tabs>
          <w:tab w:val="left" w:pos="943"/>
        </w:tabs>
        <w:spacing w:before="0" w:after="180" w:line="240" w:lineRule="auto"/>
        <w:ind w:left="980" w:hanging="400"/>
        <w:rPr>
          <w:rFonts w:cs="Tahoma"/>
          <w:szCs w:val="22"/>
          <w:lang w:eastAsia="ar-SA"/>
        </w:rPr>
      </w:pPr>
      <w:r w:rsidRPr="00355439">
        <w:rPr>
          <w:rFonts w:cs="Tahoma"/>
          <w:szCs w:val="22"/>
          <w:lang w:eastAsia="ar-SA"/>
        </w:rPr>
        <w:lastRenderedPageBreak/>
        <w:t>powiadomienie powinno nastąpić z co najmniej jednodniowym wyprzedzeniem,</w:t>
      </w:r>
    </w:p>
    <w:p w14:paraId="2326FAB7" w14:textId="77777777" w:rsidR="004D44F6" w:rsidRPr="00355439" w:rsidRDefault="004D44F6" w:rsidP="00966272">
      <w:pPr>
        <w:widowControl w:val="0"/>
        <w:numPr>
          <w:ilvl w:val="0"/>
          <w:numId w:val="44"/>
        </w:numPr>
        <w:tabs>
          <w:tab w:val="left" w:pos="943"/>
        </w:tabs>
        <w:spacing w:before="0" w:after="180" w:line="240" w:lineRule="auto"/>
        <w:ind w:left="980" w:hanging="400"/>
        <w:rPr>
          <w:rFonts w:cs="Tahoma"/>
          <w:szCs w:val="22"/>
          <w:lang w:eastAsia="ar-SA"/>
        </w:rPr>
      </w:pPr>
      <w:r w:rsidRPr="00355439">
        <w:rPr>
          <w:rFonts w:cs="Tahoma"/>
          <w:szCs w:val="22"/>
          <w:lang w:eastAsia="ar-SA"/>
        </w:rPr>
        <w:t>wezwania w ramach reklamacji do dokumentacji projektowych nie będą płatne.</w:t>
      </w:r>
    </w:p>
    <w:p w14:paraId="296CF09C" w14:textId="2A016BED" w:rsidR="004D44F6" w:rsidRPr="007B57A4" w:rsidRDefault="004D44F6" w:rsidP="003A0FB5">
      <w:pPr>
        <w:widowControl w:val="0"/>
        <w:spacing w:before="0" w:after="180" w:line="240" w:lineRule="auto"/>
        <w:rPr>
          <w:rFonts w:cs="Tahoma"/>
          <w:szCs w:val="22"/>
          <w:lang w:eastAsia="ar-SA"/>
        </w:rPr>
      </w:pPr>
      <w:r w:rsidRPr="00355439">
        <w:rPr>
          <w:rFonts w:cs="Tahoma"/>
          <w:szCs w:val="22"/>
          <w:lang w:eastAsia="ar-SA"/>
        </w:rPr>
        <w:t>Dokumentacja projektowa w zakresie opisu proponowanych materiałów i urządzeń powinna być wykonana zgodnie z art</w:t>
      </w:r>
      <w:r w:rsidRPr="007B57A4">
        <w:rPr>
          <w:rFonts w:cs="Tahoma"/>
          <w:szCs w:val="22"/>
          <w:lang w:eastAsia="ar-SA"/>
        </w:rPr>
        <w:t xml:space="preserve">. </w:t>
      </w:r>
      <w:r w:rsidR="008F726C" w:rsidRPr="007B57A4">
        <w:rPr>
          <w:rFonts w:cs="Tahoma"/>
          <w:szCs w:val="22"/>
          <w:lang w:eastAsia="ar-SA"/>
        </w:rPr>
        <w:t xml:space="preserve">99 </w:t>
      </w:r>
      <w:r w:rsidR="007B57A4" w:rsidRPr="007B57A4">
        <w:rPr>
          <w:rFonts w:cs="Tahoma"/>
          <w:szCs w:val="22"/>
          <w:lang w:eastAsia="ar-SA"/>
        </w:rPr>
        <w:t>- 101</w:t>
      </w:r>
      <w:r w:rsidRPr="007B57A4">
        <w:rPr>
          <w:rFonts w:cs="Tahoma"/>
          <w:szCs w:val="22"/>
          <w:lang w:eastAsia="ar-SA"/>
        </w:rPr>
        <w:t xml:space="preserve"> ustawy Pzp.</w:t>
      </w:r>
    </w:p>
    <w:p w14:paraId="53576664" w14:textId="77777777" w:rsidR="004D44F6" w:rsidRPr="007B57A4" w:rsidRDefault="004D44F6" w:rsidP="003A0FB5">
      <w:pPr>
        <w:widowControl w:val="0"/>
        <w:tabs>
          <w:tab w:val="left" w:pos="284"/>
        </w:tabs>
        <w:spacing w:before="0" w:after="180" w:line="240" w:lineRule="auto"/>
        <w:rPr>
          <w:rFonts w:cs="Tahoma"/>
          <w:szCs w:val="22"/>
          <w:lang w:eastAsia="ar-SA"/>
        </w:rPr>
      </w:pPr>
      <w:r w:rsidRPr="007B57A4">
        <w:rPr>
          <w:rFonts w:cs="Tahoma"/>
          <w:szCs w:val="22"/>
          <w:lang w:eastAsia="ar-SA"/>
        </w:rPr>
        <w:t>W dokumentacji projektowej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„lub równoważny".</w:t>
      </w:r>
    </w:p>
    <w:p w14:paraId="5AFFDC60" w14:textId="03A44C45" w:rsidR="004D44F6" w:rsidRPr="007B57A4" w:rsidRDefault="004D44F6" w:rsidP="003A0FB5">
      <w:pPr>
        <w:tabs>
          <w:tab w:val="left" w:pos="284"/>
        </w:tabs>
        <w:spacing w:line="240" w:lineRule="auto"/>
        <w:rPr>
          <w:rFonts w:cs="Tahoma"/>
          <w:szCs w:val="22"/>
          <w:lang w:eastAsia="ar-SA"/>
        </w:rPr>
      </w:pPr>
      <w:r w:rsidRPr="007B57A4">
        <w:rPr>
          <w:rFonts w:cs="Tahoma"/>
          <w:szCs w:val="22"/>
          <w:lang w:eastAsia="ar-SA"/>
        </w:rPr>
        <w:t>W przypadku, gdy wykonawca zawrze w dokumentacji projektowej odniesienie do norm europejskich</w:t>
      </w:r>
      <w:r w:rsidR="007B57A4" w:rsidRPr="007B57A4">
        <w:rPr>
          <w:rFonts w:cs="Tahoma"/>
          <w:szCs w:val="22"/>
          <w:lang w:eastAsia="ar-SA"/>
        </w:rPr>
        <w:t>,</w:t>
      </w:r>
      <w:r w:rsidRPr="007B57A4">
        <w:rPr>
          <w:rFonts w:cs="Tahoma"/>
          <w:szCs w:val="22"/>
          <w:lang w:eastAsia="ar-SA"/>
        </w:rPr>
        <w:t xml:space="preserve"> ocen technicznych, aprobat, specyfikacji technicznych i systemów referencji technicznych, o których mowa w art. </w:t>
      </w:r>
      <w:r w:rsidR="007B57A4" w:rsidRPr="007B57A4">
        <w:rPr>
          <w:rFonts w:cs="Tahoma"/>
          <w:szCs w:val="22"/>
          <w:lang w:eastAsia="ar-SA"/>
        </w:rPr>
        <w:t>100 oraz art. 101</w:t>
      </w:r>
      <w:r w:rsidRPr="007B57A4">
        <w:rPr>
          <w:rFonts w:cs="Tahoma"/>
          <w:szCs w:val="22"/>
          <w:lang w:eastAsia="ar-SA"/>
        </w:rPr>
        <w:t xml:space="preserve"> ustawy Pzp, wówczas jest obowiązany wskazać w dokumentacji, że dopuszcza oferowanie materiałów lub rozwiązań równoważnych oraz zobowiązany jest doprecyzować zakres dopuszczalnej równoważności.</w:t>
      </w:r>
    </w:p>
    <w:p w14:paraId="24B624BF" w14:textId="77777777" w:rsidR="004D44F6" w:rsidRPr="00355439" w:rsidRDefault="004D44F6" w:rsidP="003A0FB5">
      <w:pPr>
        <w:widowControl w:val="0"/>
        <w:tabs>
          <w:tab w:val="left" w:pos="607"/>
        </w:tabs>
        <w:spacing w:before="0" w:after="180" w:line="240" w:lineRule="auto"/>
        <w:rPr>
          <w:rFonts w:cs="Tahoma"/>
          <w:szCs w:val="22"/>
          <w:lang w:eastAsia="ar-SA"/>
        </w:rPr>
      </w:pPr>
      <w:r w:rsidRPr="007B57A4">
        <w:rPr>
          <w:rFonts w:cs="Tahoma"/>
          <w:szCs w:val="22"/>
          <w:lang w:eastAsia="ar-SA"/>
        </w:rPr>
        <w:t>Wykonawca winien zgłosić w trakcie postępowania przetargowego</w:t>
      </w:r>
      <w:r w:rsidRPr="00355439">
        <w:rPr>
          <w:rFonts w:cs="Tahoma"/>
          <w:szCs w:val="22"/>
          <w:lang w:eastAsia="ar-SA"/>
        </w:rPr>
        <w:t xml:space="preserve"> wszelkie uwagi i zastrzeżenia do treści </w:t>
      </w:r>
      <w:r>
        <w:rPr>
          <w:rFonts w:cs="Tahoma"/>
          <w:szCs w:val="22"/>
          <w:lang w:eastAsia="ar-SA"/>
        </w:rPr>
        <w:t>SWZ</w:t>
      </w:r>
      <w:r w:rsidRPr="00355439">
        <w:rPr>
          <w:rFonts w:cs="Tahoma"/>
          <w:szCs w:val="22"/>
          <w:lang w:eastAsia="ar-SA"/>
        </w:rPr>
        <w:t xml:space="preserve"> oraz do zakresu zamówienia.</w:t>
      </w:r>
    </w:p>
    <w:p w14:paraId="7AAC6D01" w14:textId="77777777" w:rsidR="004D44F6" w:rsidRPr="00355439" w:rsidRDefault="004D44F6" w:rsidP="003A0FB5">
      <w:pPr>
        <w:pStyle w:val="Nagwek3"/>
      </w:pPr>
      <w:r w:rsidRPr="00355439">
        <w:t>UWAGI:</w:t>
      </w:r>
    </w:p>
    <w:p w14:paraId="503C4C63" w14:textId="77777777" w:rsidR="003A0FB5" w:rsidRDefault="004D44F6" w:rsidP="003A0FB5">
      <w:pPr>
        <w:pStyle w:val="Akapitzlist"/>
        <w:widowControl w:val="0"/>
        <w:numPr>
          <w:ilvl w:val="0"/>
          <w:numId w:val="52"/>
        </w:numPr>
        <w:tabs>
          <w:tab w:val="left" w:pos="607"/>
        </w:tabs>
        <w:spacing w:before="0" w:after="180" w:line="240" w:lineRule="auto"/>
        <w:rPr>
          <w:rFonts w:cs="Tahoma"/>
          <w:szCs w:val="22"/>
          <w:lang w:eastAsia="ar-SA"/>
        </w:rPr>
      </w:pPr>
      <w:r w:rsidRPr="003A0FB5">
        <w:rPr>
          <w:rFonts w:cs="Tahoma"/>
          <w:szCs w:val="22"/>
          <w:lang w:eastAsia="ar-SA"/>
        </w:rPr>
        <w:t>Inwestycje należy zaprojektować w sposób umożliwiający realizację prac przy czynnych obiektach.</w:t>
      </w:r>
    </w:p>
    <w:p w14:paraId="1E6E60B9" w14:textId="2DD29A53" w:rsidR="003A0FB5" w:rsidRDefault="004D44F6" w:rsidP="003A0FB5">
      <w:pPr>
        <w:pStyle w:val="Akapitzlist"/>
        <w:widowControl w:val="0"/>
        <w:numPr>
          <w:ilvl w:val="0"/>
          <w:numId w:val="52"/>
        </w:numPr>
        <w:tabs>
          <w:tab w:val="left" w:pos="607"/>
        </w:tabs>
        <w:spacing w:before="0" w:after="180" w:line="240" w:lineRule="auto"/>
        <w:rPr>
          <w:rFonts w:cs="Tahoma"/>
          <w:szCs w:val="22"/>
          <w:lang w:eastAsia="ar-SA"/>
        </w:rPr>
      </w:pPr>
      <w:r w:rsidRPr="003A0FB5">
        <w:rPr>
          <w:rFonts w:cs="Tahoma"/>
          <w:szCs w:val="22"/>
          <w:lang w:eastAsia="ar-SA"/>
        </w:rPr>
        <w:t>Zamawiający informuje o możliwości dokonania wizji lokalnej na terenach inwestycji.</w:t>
      </w:r>
    </w:p>
    <w:p w14:paraId="037734F4" w14:textId="3DB878D2" w:rsidR="009742F6" w:rsidRDefault="009742F6" w:rsidP="003A0FB5">
      <w:pPr>
        <w:pStyle w:val="Akapitzlist"/>
        <w:widowControl w:val="0"/>
        <w:numPr>
          <w:ilvl w:val="0"/>
          <w:numId w:val="52"/>
        </w:numPr>
        <w:tabs>
          <w:tab w:val="left" w:pos="607"/>
        </w:tabs>
        <w:spacing w:before="0" w:after="180" w:line="240" w:lineRule="auto"/>
        <w:rPr>
          <w:rFonts w:cs="Tahoma"/>
          <w:szCs w:val="22"/>
          <w:lang w:eastAsia="ar-SA"/>
        </w:rPr>
      </w:pPr>
      <w:r>
        <w:rPr>
          <w:rFonts w:cs="Tahoma"/>
          <w:szCs w:val="22"/>
          <w:lang w:eastAsia="ar-SA"/>
        </w:rPr>
        <w:t>W celu odbycia wizji lokalnej należy kontaktować się z zamawiającym po numerem telefonu 32 647 66 70 co najmniej na jeden dzień przed terminem planowanej wizji.</w:t>
      </w:r>
    </w:p>
    <w:p w14:paraId="461C3062" w14:textId="56D068A9" w:rsidR="004D44F6" w:rsidRPr="009742F6" w:rsidRDefault="004D44F6" w:rsidP="009742F6">
      <w:pPr>
        <w:pStyle w:val="Akapitzlist"/>
        <w:widowControl w:val="0"/>
        <w:numPr>
          <w:ilvl w:val="0"/>
          <w:numId w:val="52"/>
        </w:numPr>
        <w:tabs>
          <w:tab w:val="left" w:pos="607"/>
        </w:tabs>
        <w:spacing w:before="0" w:after="180" w:line="240" w:lineRule="auto"/>
        <w:rPr>
          <w:rFonts w:cs="Tahoma"/>
          <w:szCs w:val="22"/>
          <w:lang w:eastAsia="ar-SA"/>
        </w:rPr>
      </w:pPr>
      <w:r w:rsidRPr="003A0FB5">
        <w:rPr>
          <w:rFonts w:cs="Tahoma"/>
          <w:szCs w:val="22"/>
          <w:lang w:eastAsia="ar-SA"/>
        </w:rPr>
        <w:t>Należy uwzględnić uzyskanie warunków i usunięcie wszelkich kolizji istniejącej infrastruktury z planowaną inwestycją.</w:t>
      </w:r>
    </w:p>
    <w:p w14:paraId="4278E9EE" w14:textId="77777777" w:rsidR="00084977" w:rsidRPr="006A13B2" w:rsidRDefault="00084977" w:rsidP="003A0FB5">
      <w:pPr>
        <w:pStyle w:val="Nagwek3"/>
      </w:pPr>
      <w:r w:rsidRPr="006A13B2">
        <w:t>Gwarancja i rękojmia</w:t>
      </w:r>
    </w:p>
    <w:p w14:paraId="33B3307F" w14:textId="77777777" w:rsidR="003F3193" w:rsidRPr="00761AF6" w:rsidRDefault="003F3193" w:rsidP="003F3193">
      <w:pPr>
        <w:pStyle w:val="Tekstpodstawowy"/>
        <w:suppressAutoHyphens/>
        <w:overflowPunct w:val="0"/>
        <w:autoSpaceDE w:val="0"/>
        <w:spacing w:before="0" w:after="0" w:line="276" w:lineRule="auto"/>
        <w:ind w:left="142"/>
        <w:textAlignment w:val="baseline"/>
        <w:rPr>
          <w:rFonts w:cs="Tahoma"/>
          <w:bCs/>
          <w:szCs w:val="22"/>
        </w:rPr>
      </w:pPr>
      <w:r w:rsidRPr="00761AF6">
        <w:rPr>
          <w:rFonts w:cs="Tahoma"/>
          <w:bCs/>
          <w:szCs w:val="22"/>
        </w:rPr>
        <w:t>Uprawnienia Zamawiającego z tytułu rękojmi za wady dokumentacji projektowej wygasają w stosunku do Wykonawcy wraz z podpisaniem przez Zamawiającego i Wykonawcę prac budowlanych bezusterkowego protokołu odbioru robót, jednak nie dłużej niż 10 lat od daty zawarcia niniejszej umowy.</w:t>
      </w:r>
    </w:p>
    <w:p w14:paraId="7C58343A" w14:textId="77777777" w:rsidR="00084977" w:rsidRPr="006A13B2" w:rsidRDefault="00084977" w:rsidP="003A0FB5">
      <w:pPr>
        <w:pStyle w:val="Nagwek3"/>
      </w:pPr>
      <w:r w:rsidRPr="006A13B2">
        <w:t>Dodatkowe informacje</w:t>
      </w:r>
    </w:p>
    <w:p w14:paraId="5ED888D5" w14:textId="77777777" w:rsidR="008B11F2" w:rsidRPr="006A13B2" w:rsidRDefault="00084977" w:rsidP="00966272">
      <w:pPr>
        <w:pStyle w:val="Akapitzlist"/>
        <w:numPr>
          <w:ilvl w:val="0"/>
          <w:numId w:val="1"/>
        </w:numPr>
        <w:spacing w:after="200" w:line="300" w:lineRule="auto"/>
        <w:ind w:left="714" w:hanging="357"/>
        <w:rPr>
          <w:rFonts w:cs="Tahoma"/>
          <w:szCs w:val="22"/>
          <w:lang w:eastAsia="en-US"/>
        </w:rPr>
      </w:pPr>
      <w:r w:rsidRPr="006A13B2">
        <w:rPr>
          <w:rFonts w:cs="Tahoma"/>
          <w:szCs w:val="22"/>
          <w:lang w:eastAsia="en-US"/>
        </w:rPr>
        <w:t>Zamawiający nie dopuszc</w:t>
      </w:r>
      <w:r w:rsidR="00283423" w:rsidRPr="006A13B2">
        <w:rPr>
          <w:rFonts w:cs="Tahoma"/>
          <w:szCs w:val="22"/>
          <w:lang w:eastAsia="en-US"/>
        </w:rPr>
        <w:t xml:space="preserve">za składania ofert </w:t>
      </w:r>
      <w:r w:rsidR="008B11F2" w:rsidRPr="006A13B2">
        <w:rPr>
          <w:rFonts w:cs="Tahoma"/>
          <w:szCs w:val="22"/>
          <w:lang w:eastAsia="en-US"/>
        </w:rPr>
        <w:t>częściowych.</w:t>
      </w:r>
    </w:p>
    <w:p w14:paraId="340645A5" w14:textId="77777777" w:rsidR="00084977" w:rsidRPr="006A13B2" w:rsidRDefault="008B11F2" w:rsidP="00966272">
      <w:pPr>
        <w:pStyle w:val="Akapitzlist"/>
        <w:numPr>
          <w:ilvl w:val="0"/>
          <w:numId w:val="1"/>
        </w:numPr>
        <w:rPr>
          <w:rFonts w:cs="Tahoma"/>
          <w:szCs w:val="22"/>
          <w:lang w:eastAsia="en-US"/>
        </w:rPr>
      </w:pPr>
      <w:r w:rsidRPr="006A13B2">
        <w:rPr>
          <w:rFonts w:cs="Tahoma"/>
          <w:szCs w:val="22"/>
          <w:lang w:eastAsia="en-US"/>
        </w:rPr>
        <w:t>Zamawiający nie dopuszcza składania ofert wariantowych</w:t>
      </w:r>
      <w:r w:rsidR="00283423" w:rsidRPr="006A13B2">
        <w:rPr>
          <w:rFonts w:cs="Tahoma"/>
          <w:szCs w:val="22"/>
          <w:lang w:eastAsia="en-US"/>
        </w:rPr>
        <w:t>.</w:t>
      </w:r>
    </w:p>
    <w:p w14:paraId="6FAAA4DA" w14:textId="77777777" w:rsidR="00084977" w:rsidRPr="006A13B2" w:rsidRDefault="00084977" w:rsidP="00966272">
      <w:pPr>
        <w:pStyle w:val="Akapitzlist"/>
        <w:numPr>
          <w:ilvl w:val="0"/>
          <w:numId w:val="1"/>
        </w:numPr>
        <w:spacing w:after="200" w:line="300" w:lineRule="auto"/>
        <w:ind w:left="714" w:hanging="357"/>
        <w:rPr>
          <w:rFonts w:cs="Tahoma"/>
          <w:szCs w:val="22"/>
          <w:lang w:eastAsia="en-US"/>
        </w:rPr>
      </w:pPr>
      <w:r w:rsidRPr="006A13B2">
        <w:rPr>
          <w:rFonts w:cs="Tahoma"/>
          <w:szCs w:val="22"/>
          <w:lang w:eastAsia="en-US"/>
        </w:rPr>
        <w:t>Zamawiający nie pr</w:t>
      </w:r>
      <w:r w:rsidR="00283423" w:rsidRPr="006A13B2">
        <w:rPr>
          <w:rFonts w:cs="Tahoma"/>
          <w:szCs w:val="22"/>
          <w:lang w:eastAsia="en-US"/>
        </w:rPr>
        <w:t>zewiduje zawarcia umowy ramowej.</w:t>
      </w:r>
    </w:p>
    <w:p w14:paraId="00833E34" w14:textId="77777777" w:rsidR="00084977" w:rsidRPr="006A13B2" w:rsidRDefault="00084977" w:rsidP="00966272">
      <w:pPr>
        <w:pStyle w:val="Akapitzlist"/>
        <w:numPr>
          <w:ilvl w:val="0"/>
          <w:numId w:val="1"/>
        </w:numPr>
        <w:spacing w:after="200" w:line="300" w:lineRule="auto"/>
        <w:ind w:left="714" w:hanging="357"/>
        <w:rPr>
          <w:rFonts w:cs="Tahoma"/>
          <w:szCs w:val="22"/>
          <w:lang w:eastAsia="en-US"/>
        </w:rPr>
      </w:pPr>
      <w:r w:rsidRPr="006A13B2">
        <w:rPr>
          <w:rFonts w:cs="Tahoma"/>
          <w:szCs w:val="22"/>
          <w:lang w:eastAsia="en-US"/>
        </w:rPr>
        <w:t>Zamawiający nie przewiduje wyboru najkorzystniejszej oferty z zast</w:t>
      </w:r>
      <w:r w:rsidR="00283423" w:rsidRPr="006A13B2">
        <w:rPr>
          <w:rFonts w:cs="Tahoma"/>
          <w:szCs w:val="22"/>
          <w:lang w:eastAsia="en-US"/>
        </w:rPr>
        <w:t>osowaniem aukcji elektronicznej.</w:t>
      </w:r>
    </w:p>
    <w:p w14:paraId="45F5FFDF" w14:textId="77777777" w:rsidR="00084977" w:rsidRPr="006A13B2" w:rsidRDefault="00084977" w:rsidP="00966272">
      <w:pPr>
        <w:pStyle w:val="Akapitzlist"/>
        <w:numPr>
          <w:ilvl w:val="0"/>
          <w:numId w:val="1"/>
        </w:numPr>
        <w:spacing w:after="200" w:line="300" w:lineRule="auto"/>
        <w:ind w:left="714" w:hanging="357"/>
        <w:rPr>
          <w:rFonts w:cs="Tahoma"/>
          <w:szCs w:val="22"/>
          <w:lang w:eastAsia="en-US"/>
        </w:rPr>
      </w:pPr>
      <w:r w:rsidRPr="006A13B2">
        <w:rPr>
          <w:rFonts w:cs="Tahoma"/>
          <w:szCs w:val="22"/>
          <w:lang w:eastAsia="en-US"/>
        </w:rPr>
        <w:t xml:space="preserve">Zamawiający nie przewiduje udzielania zamówień, o których mowa w art. 214 ust.1 pkt </w:t>
      </w:r>
      <w:r w:rsidR="002460B6" w:rsidRPr="006A13B2">
        <w:rPr>
          <w:rFonts w:cs="Tahoma"/>
          <w:szCs w:val="22"/>
          <w:lang w:eastAsia="en-US"/>
        </w:rPr>
        <w:t>8</w:t>
      </w:r>
      <w:r w:rsidR="00283423" w:rsidRPr="006A13B2">
        <w:rPr>
          <w:rFonts w:cs="Tahoma"/>
          <w:szCs w:val="22"/>
          <w:lang w:eastAsia="en-US"/>
        </w:rPr>
        <w:t>.</w:t>
      </w:r>
      <w:r w:rsidRPr="006A13B2">
        <w:rPr>
          <w:rFonts w:cs="Tahoma"/>
          <w:szCs w:val="22"/>
          <w:lang w:eastAsia="en-US"/>
        </w:rPr>
        <w:t xml:space="preserve"> </w:t>
      </w:r>
    </w:p>
    <w:p w14:paraId="0965E396" w14:textId="77777777" w:rsidR="00084977" w:rsidRPr="006A13B2" w:rsidRDefault="00084977" w:rsidP="00966272">
      <w:pPr>
        <w:pStyle w:val="Akapitzlist"/>
        <w:numPr>
          <w:ilvl w:val="0"/>
          <w:numId w:val="1"/>
        </w:numPr>
        <w:spacing w:after="200" w:line="300" w:lineRule="auto"/>
        <w:ind w:left="714" w:hanging="357"/>
        <w:rPr>
          <w:rFonts w:cs="Tahoma"/>
          <w:szCs w:val="22"/>
          <w:lang w:eastAsia="en-US"/>
        </w:rPr>
      </w:pPr>
      <w:r w:rsidRPr="006A13B2">
        <w:rPr>
          <w:rFonts w:cs="Tahoma"/>
          <w:szCs w:val="22"/>
          <w:lang w:eastAsia="en-US"/>
        </w:rPr>
        <w:t>Zamawiający nie przewiduj</w:t>
      </w:r>
      <w:r w:rsidR="00283423" w:rsidRPr="006A13B2">
        <w:rPr>
          <w:rFonts w:cs="Tahoma"/>
          <w:szCs w:val="22"/>
          <w:lang w:eastAsia="en-US"/>
        </w:rPr>
        <w:t>e rozliczenia w walutach obcych.</w:t>
      </w:r>
    </w:p>
    <w:p w14:paraId="24D89AB4" w14:textId="77777777" w:rsidR="00084977" w:rsidRPr="006A13B2" w:rsidRDefault="00084977" w:rsidP="00966272">
      <w:pPr>
        <w:pStyle w:val="Akapitzlist"/>
        <w:numPr>
          <w:ilvl w:val="0"/>
          <w:numId w:val="1"/>
        </w:numPr>
        <w:spacing w:after="200" w:line="300" w:lineRule="auto"/>
        <w:ind w:left="714" w:hanging="357"/>
        <w:rPr>
          <w:rFonts w:cs="Tahoma"/>
          <w:szCs w:val="22"/>
          <w:lang w:eastAsia="en-US"/>
        </w:rPr>
      </w:pPr>
      <w:r w:rsidRPr="006A13B2">
        <w:rPr>
          <w:rFonts w:cs="Tahoma"/>
          <w:szCs w:val="22"/>
          <w:lang w:eastAsia="en-US"/>
        </w:rPr>
        <w:t>Zamawiający nie przewiduje zwrotu</w:t>
      </w:r>
      <w:r w:rsidR="00283423" w:rsidRPr="006A13B2">
        <w:rPr>
          <w:rFonts w:cs="Tahoma"/>
          <w:szCs w:val="22"/>
          <w:lang w:eastAsia="en-US"/>
        </w:rPr>
        <w:t xml:space="preserve"> kosztów udziału w postępowaniu.</w:t>
      </w:r>
    </w:p>
    <w:p w14:paraId="1F128093" w14:textId="77777777" w:rsidR="00084977" w:rsidRPr="006A13B2" w:rsidRDefault="00084977" w:rsidP="00966272">
      <w:pPr>
        <w:pStyle w:val="Akapitzlist"/>
        <w:numPr>
          <w:ilvl w:val="0"/>
          <w:numId w:val="1"/>
        </w:numPr>
        <w:spacing w:after="200" w:line="300" w:lineRule="auto"/>
        <w:ind w:left="714" w:hanging="357"/>
        <w:rPr>
          <w:rFonts w:cs="Tahoma"/>
          <w:szCs w:val="22"/>
          <w:lang w:eastAsia="en-US"/>
        </w:rPr>
      </w:pPr>
      <w:r w:rsidRPr="006A13B2">
        <w:rPr>
          <w:rFonts w:cs="Tahoma"/>
          <w:szCs w:val="22"/>
          <w:lang w:eastAsia="en-US"/>
        </w:rPr>
        <w:lastRenderedPageBreak/>
        <w:t xml:space="preserve">Zamawiający nie zastrzega możliwości ubiegania się o udzielenie zamówienia wyłącznie przez </w:t>
      </w:r>
      <w:r w:rsidR="00EE517D">
        <w:rPr>
          <w:rFonts w:cs="Tahoma"/>
          <w:szCs w:val="22"/>
          <w:lang w:eastAsia="en-US"/>
        </w:rPr>
        <w:t>Wykonawc</w:t>
      </w:r>
      <w:r w:rsidRPr="006A13B2">
        <w:rPr>
          <w:rFonts w:cs="Tahoma"/>
          <w:szCs w:val="22"/>
          <w:lang w:eastAsia="en-US"/>
        </w:rPr>
        <w:t xml:space="preserve">ów, o których mowa w art. 94 ustawy Pzp, tj. mających status zakładu pracy chronionej, spółdzielnie socjalne oraz innych </w:t>
      </w:r>
      <w:r w:rsidR="00EE517D">
        <w:rPr>
          <w:rFonts w:cs="Tahoma"/>
          <w:szCs w:val="22"/>
          <w:lang w:eastAsia="en-US"/>
        </w:rPr>
        <w:t>Wykonawc</w:t>
      </w:r>
      <w:r w:rsidRPr="006A13B2">
        <w:rPr>
          <w:rFonts w:cs="Tahoma"/>
          <w:szCs w:val="22"/>
          <w:lang w:eastAsia="en-US"/>
        </w:rPr>
        <w:t>ów, których głównym celem lub głównym celem działalności ich wyodrębnionych organizacyjnie jednostek, które będą realizowały zamówienie, jest społeczna i zawodowa integracja osób społecznie marginalizowanych.</w:t>
      </w:r>
    </w:p>
    <w:p w14:paraId="23DB48AB" w14:textId="77777777" w:rsidR="00283423" w:rsidRPr="006A13B2" w:rsidRDefault="00283423" w:rsidP="003A0FB5">
      <w:pPr>
        <w:pStyle w:val="Nagwek3"/>
      </w:pPr>
      <w:r w:rsidRPr="006A13B2">
        <w:t>Rozwiązania równoważne</w:t>
      </w:r>
    </w:p>
    <w:p w14:paraId="2E7F839E" w14:textId="77777777" w:rsidR="00283423" w:rsidRPr="0096646B" w:rsidRDefault="00283423" w:rsidP="000F137A">
      <w:pPr>
        <w:spacing w:after="200" w:line="300" w:lineRule="auto"/>
        <w:rPr>
          <w:rFonts w:cs="Tahoma"/>
          <w:szCs w:val="22"/>
          <w:lang w:eastAsia="en-US"/>
        </w:rPr>
      </w:pPr>
      <w:r w:rsidRPr="0096646B">
        <w:rPr>
          <w:rFonts w:cs="Tahoma"/>
          <w:szCs w:val="22"/>
          <w:lang w:eastAsia="en-US"/>
        </w:rPr>
        <w:t>W każdym przypadku, gdzie przy opisie przedmiotu zamówienia wskazano w niniejszej SWZ oraz</w:t>
      </w:r>
      <w:r w:rsidR="00557EB7" w:rsidRPr="0096646B">
        <w:rPr>
          <w:rFonts w:cs="Tahoma"/>
          <w:szCs w:val="22"/>
          <w:lang w:eastAsia="en-US"/>
        </w:rPr>
        <w:t> </w:t>
      </w:r>
      <w:r w:rsidRPr="0096646B">
        <w:rPr>
          <w:rFonts w:cs="Tahoma"/>
          <w:szCs w:val="22"/>
          <w:lang w:eastAsia="en-US"/>
        </w:rPr>
        <w:t>załącznikach znaki towarowe, patenty lub pochodzenie, źródło lub szczególny proces, który</w:t>
      </w:r>
      <w:r w:rsidR="00557EB7" w:rsidRPr="0096646B">
        <w:rPr>
          <w:rFonts w:cs="Tahoma"/>
          <w:szCs w:val="22"/>
          <w:lang w:eastAsia="en-US"/>
        </w:rPr>
        <w:t> </w:t>
      </w:r>
      <w:r w:rsidRPr="0096646B">
        <w:rPr>
          <w:rFonts w:cs="Tahoma"/>
          <w:szCs w:val="22"/>
          <w:lang w:eastAsia="en-US"/>
        </w:rPr>
        <w:t xml:space="preserve">charakteryzuje produkty lub usługi dostarczane przez konkretnego </w:t>
      </w:r>
      <w:r w:rsidR="00EE517D" w:rsidRPr="0096646B">
        <w:rPr>
          <w:rFonts w:cs="Tahoma"/>
          <w:szCs w:val="22"/>
          <w:lang w:eastAsia="en-US"/>
        </w:rPr>
        <w:t>Wykonawc</w:t>
      </w:r>
      <w:r w:rsidRPr="0096646B">
        <w:rPr>
          <w:rFonts w:cs="Tahoma"/>
          <w:szCs w:val="22"/>
          <w:lang w:eastAsia="en-US"/>
        </w:rPr>
        <w:t>ę należy rozumieć, że</w:t>
      </w:r>
      <w:r w:rsidR="00557EB7" w:rsidRPr="0096646B">
        <w:rPr>
          <w:rFonts w:cs="Tahoma"/>
          <w:szCs w:val="22"/>
          <w:lang w:eastAsia="en-US"/>
        </w:rPr>
        <w:t> </w:t>
      </w:r>
      <w:r w:rsidRPr="0096646B">
        <w:rPr>
          <w:rFonts w:cs="Tahoma"/>
          <w:szCs w:val="22"/>
          <w:lang w:eastAsia="en-US"/>
        </w:rPr>
        <w:t>dopuszcza się stosowanie rozwiązań równoważnych o porównywalnych (nie gorszych) parametrach technicznych, eksploatacyjnych i użytkowych niż te, które wskazano w opisie przedmiotu zamówienia.</w:t>
      </w:r>
    </w:p>
    <w:p w14:paraId="6CE9006A" w14:textId="57AC1A44" w:rsidR="00283423" w:rsidRDefault="00E93E79" w:rsidP="000F137A">
      <w:pPr>
        <w:spacing w:after="200" w:line="300" w:lineRule="auto"/>
        <w:rPr>
          <w:rFonts w:cs="Tahoma"/>
          <w:szCs w:val="22"/>
          <w:lang w:eastAsia="en-US"/>
        </w:rPr>
      </w:pPr>
      <w:r w:rsidRPr="0096646B">
        <w:rPr>
          <w:rFonts w:cs="Tahoma"/>
          <w:szCs w:val="22"/>
          <w:lang w:eastAsia="en-US"/>
        </w:rPr>
        <w:t>Ponadto,</w:t>
      </w:r>
      <w:r w:rsidR="00283423" w:rsidRPr="0096646B">
        <w:rPr>
          <w:rFonts w:cs="Tahoma"/>
          <w:szCs w:val="22"/>
          <w:lang w:eastAsia="en-US"/>
        </w:rPr>
        <w:t xml:space="preserve"> ilekroć w niniejszej SWZ lub załącznikach opis przedmiotu zamówienia odnosi się do</w:t>
      </w:r>
      <w:r w:rsidR="00557EB7" w:rsidRPr="0096646B">
        <w:rPr>
          <w:rFonts w:cs="Tahoma"/>
          <w:szCs w:val="22"/>
          <w:lang w:eastAsia="en-US"/>
        </w:rPr>
        <w:t> </w:t>
      </w:r>
      <w:r w:rsidR="00283423" w:rsidRPr="0096646B">
        <w:rPr>
          <w:rFonts w:cs="Tahoma"/>
          <w:szCs w:val="22"/>
          <w:lang w:eastAsia="en-US"/>
        </w:rPr>
        <w:t>określonych norm, ocen technicznych, specyfikacji technicznych i system referencji technicznych, należy rozumieć, iż Zamawiający dopuszcza rozwiązania równoważne opisywanym. Wykonawca, który powołuje się na rozwiązania równoważne, jest zobowiązany wykazać, że</w:t>
      </w:r>
      <w:r w:rsidR="00557EB7" w:rsidRPr="0096646B">
        <w:rPr>
          <w:rFonts w:cs="Tahoma"/>
          <w:szCs w:val="22"/>
          <w:lang w:eastAsia="en-US"/>
        </w:rPr>
        <w:t> </w:t>
      </w:r>
      <w:r w:rsidR="00283423" w:rsidRPr="0096646B">
        <w:rPr>
          <w:rFonts w:cs="Tahoma"/>
          <w:szCs w:val="22"/>
          <w:lang w:eastAsia="en-US"/>
        </w:rPr>
        <w:t xml:space="preserve">oferowane przez niego rozwiązanie spełnia wymagania określone przez </w:t>
      </w:r>
      <w:r w:rsidR="00EE517D" w:rsidRPr="0096646B">
        <w:rPr>
          <w:rFonts w:cs="Tahoma"/>
          <w:szCs w:val="22"/>
          <w:lang w:eastAsia="en-US"/>
        </w:rPr>
        <w:t>Zamawiając</w:t>
      </w:r>
      <w:r w:rsidR="00283423" w:rsidRPr="0096646B">
        <w:rPr>
          <w:rFonts w:cs="Tahoma"/>
          <w:szCs w:val="22"/>
          <w:lang w:eastAsia="en-US"/>
        </w:rPr>
        <w:t>ego. W</w:t>
      </w:r>
      <w:r w:rsidR="00557EB7" w:rsidRPr="0096646B">
        <w:rPr>
          <w:rFonts w:cs="Tahoma"/>
          <w:szCs w:val="22"/>
          <w:lang w:eastAsia="en-US"/>
        </w:rPr>
        <w:t> </w:t>
      </w:r>
      <w:r w:rsidR="00283423" w:rsidRPr="0096646B">
        <w:rPr>
          <w:rFonts w:cs="Tahoma"/>
          <w:szCs w:val="22"/>
          <w:lang w:eastAsia="en-US"/>
        </w:rPr>
        <w:t xml:space="preserve">takim przypadku, </w:t>
      </w:r>
      <w:r w:rsidR="00EE517D" w:rsidRPr="0096646B">
        <w:rPr>
          <w:rFonts w:cs="Tahoma"/>
          <w:szCs w:val="22"/>
          <w:lang w:eastAsia="en-US"/>
        </w:rPr>
        <w:t>Wykonawc</w:t>
      </w:r>
      <w:r w:rsidR="00283423" w:rsidRPr="0096646B">
        <w:rPr>
          <w:rFonts w:cs="Tahoma"/>
          <w:szCs w:val="22"/>
          <w:lang w:eastAsia="en-US"/>
        </w:rPr>
        <w:t>a załącza do oferty wykaz rozwiązań równoważnych wraz z jego opisem lub normami.</w:t>
      </w:r>
    </w:p>
    <w:p w14:paraId="45542890" w14:textId="2DBEC909" w:rsidR="00514DAB" w:rsidRPr="00707E4A" w:rsidRDefault="00514DAB" w:rsidP="00707E4A">
      <w:pPr>
        <w:rPr>
          <w:b/>
          <w:bCs/>
        </w:rPr>
      </w:pPr>
      <w:r w:rsidRPr="00707E4A">
        <w:rPr>
          <w:b/>
          <w:bCs/>
          <w:lang w:eastAsia="en-US"/>
        </w:rPr>
        <w:t xml:space="preserve">Wymagania w zakresie zatrudniania przez wykonawcę lub podwykonawcę osób na podstawie stosunku pracy </w:t>
      </w:r>
      <w:r w:rsidRPr="00707E4A">
        <w:rPr>
          <w:b/>
          <w:bCs/>
          <w:color w:val="FF0000"/>
          <w:lang w:eastAsia="en-US"/>
        </w:rPr>
        <w:t xml:space="preserve"> </w:t>
      </w:r>
    </w:p>
    <w:p w14:paraId="1DFF11F8" w14:textId="77777777" w:rsidR="003A0FB5" w:rsidRDefault="00514DAB" w:rsidP="003A0FB5">
      <w:pPr>
        <w:rPr>
          <w:lang w:eastAsia="en-US"/>
        </w:rPr>
      </w:pPr>
      <w:r w:rsidRPr="00514DAB">
        <w:t xml:space="preserve">Z uwagi na charakter zamówienia, który może być wykonany przez osoby prowadzące wolny zawód, </w:t>
      </w:r>
      <w:r w:rsidRPr="00514DAB">
        <w:rPr>
          <w:lang w:eastAsia="en-US"/>
        </w:rPr>
        <w:t xml:space="preserve">które najczęściej prowadzą indywidualną działalność gospodarczą (lub inna forma zatrudnienia np.: umowy cywilno-prawne) </w:t>
      </w:r>
      <w:r w:rsidR="00707E4A">
        <w:rPr>
          <w:lang w:eastAsia="en-US"/>
        </w:rPr>
        <w:t xml:space="preserve">zamawiający nie wymaga zatrudnienia przez wykonawcę lub podwykonawcę osób </w:t>
      </w:r>
      <w:r w:rsidR="00707E4A" w:rsidRPr="00514DAB">
        <w:rPr>
          <w:lang w:eastAsia="en-US"/>
        </w:rPr>
        <w:t>realizujących zamówienie</w:t>
      </w:r>
      <w:r w:rsidR="00707E4A">
        <w:rPr>
          <w:lang w:eastAsia="en-US"/>
        </w:rPr>
        <w:t xml:space="preserve"> na podstawie stosunku pracy.</w:t>
      </w:r>
    </w:p>
    <w:p w14:paraId="4A3DFE9C" w14:textId="0D94BC0E" w:rsidR="00514DAB" w:rsidRPr="003A0FB5" w:rsidRDefault="00514DAB" w:rsidP="003A0FB5">
      <w:pPr>
        <w:rPr>
          <w:lang w:eastAsia="en-US"/>
        </w:rPr>
      </w:pPr>
      <w:r w:rsidRPr="003A0FB5">
        <w:rPr>
          <w:b/>
          <w:bCs/>
        </w:rPr>
        <w:t>Informacja o obowiązku osobistego wykonania przez wykonawcę kluczowych zadań</w:t>
      </w:r>
    </w:p>
    <w:p w14:paraId="737CBF8E" w14:textId="77777777" w:rsidR="003A0FB5" w:rsidRDefault="003A0FB5" w:rsidP="00707E4A">
      <w:pPr>
        <w:pStyle w:val="Akapitzlist"/>
        <w:spacing w:before="0" w:after="200" w:line="252" w:lineRule="auto"/>
        <w:ind w:left="-142"/>
        <w:rPr>
          <w:rFonts w:cs="Tahoma"/>
          <w:szCs w:val="22"/>
        </w:rPr>
      </w:pPr>
    </w:p>
    <w:p w14:paraId="00789187" w14:textId="5D61295D" w:rsidR="00514DAB" w:rsidRPr="00707E4A" w:rsidRDefault="00707E4A" w:rsidP="003A0FB5">
      <w:pPr>
        <w:pStyle w:val="Akapitzlist"/>
        <w:spacing w:before="0" w:after="200" w:line="252" w:lineRule="auto"/>
        <w:ind w:left="142" w:hanging="142"/>
        <w:rPr>
          <w:rFonts w:cs="Tahoma"/>
          <w:szCs w:val="22"/>
        </w:rPr>
      </w:pPr>
      <w:r w:rsidRPr="00707E4A">
        <w:rPr>
          <w:rFonts w:cs="Tahoma"/>
          <w:szCs w:val="22"/>
        </w:rPr>
        <w:t>Zamawiający nie zastrzega osobistego wykonania przez wykonawcę kluczowych zadań.</w:t>
      </w:r>
    </w:p>
    <w:p w14:paraId="41C1CF4E" w14:textId="77777777" w:rsidR="005F29E8" w:rsidRPr="005F29E8" w:rsidRDefault="000F137A" w:rsidP="005F29E8">
      <w:pPr>
        <w:pStyle w:val="Nagwek2"/>
        <w:ind w:left="0" w:firstLine="0"/>
      </w:pPr>
      <w:r w:rsidRPr="006A13B2">
        <w:t xml:space="preserve">Rozdział III. </w:t>
      </w:r>
      <w:r w:rsidR="005F29E8">
        <w:t>Wspólne ubieganie się o zamówienie/poleganie na potencjale przedmiotu trzeciego/Podwykonawcy</w:t>
      </w:r>
    </w:p>
    <w:p w14:paraId="433AB349" w14:textId="77777777" w:rsidR="00155E29" w:rsidRPr="006A13B2" w:rsidRDefault="00155E29" w:rsidP="00966272">
      <w:pPr>
        <w:pStyle w:val="Akapitzlist"/>
        <w:numPr>
          <w:ilvl w:val="0"/>
          <w:numId w:val="2"/>
        </w:numPr>
        <w:spacing w:line="300" w:lineRule="auto"/>
      </w:pPr>
      <w:r w:rsidRPr="006A13B2">
        <w:t>Wykonawcy wspólnie ubiegający się o udzielenie zamówienia:</w:t>
      </w:r>
    </w:p>
    <w:p w14:paraId="3DFCCA17" w14:textId="77777777" w:rsidR="00D40A2D" w:rsidRPr="006A13B2" w:rsidRDefault="0056792F" w:rsidP="00B90E20">
      <w:pPr>
        <w:pStyle w:val="Akapitzlist"/>
        <w:spacing w:line="300" w:lineRule="auto"/>
        <w:ind w:left="360"/>
      </w:pPr>
      <w:r w:rsidRPr="006A13B2">
        <w:t>Wykonawcy mogą wspólnie ubiegać się o udzielenie zamówienia na zasadach określonych w</w:t>
      </w:r>
      <w:r w:rsidR="005225DC" w:rsidRPr="006A13B2">
        <w:t> </w:t>
      </w:r>
      <w:r w:rsidRPr="006A13B2">
        <w:t>art. 58-59 ustawy Pzp. W takim przypadku:</w:t>
      </w:r>
    </w:p>
    <w:p w14:paraId="25E1B4A4" w14:textId="77777777" w:rsidR="0056792F" w:rsidRPr="006A13B2" w:rsidRDefault="0056792F" w:rsidP="00966272">
      <w:pPr>
        <w:pStyle w:val="Akapitzlist"/>
        <w:numPr>
          <w:ilvl w:val="0"/>
          <w:numId w:val="3"/>
        </w:numPr>
        <w:spacing w:line="300" w:lineRule="auto"/>
      </w:pPr>
      <w:r w:rsidRPr="006A13B2">
        <w:lastRenderedPageBreak/>
        <w:t>Wykonawcy występujący wspólnie są zobowiązani do ustanowienia pełnomocnika do</w:t>
      </w:r>
      <w:r w:rsidR="00557EB7">
        <w:t> </w:t>
      </w:r>
      <w:r w:rsidRPr="006A13B2">
        <w:t>reprezentowania ich w postępowaniu albo do reprezentowania ich w postępowaniu i</w:t>
      </w:r>
      <w:r w:rsidR="00E93E79" w:rsidRPr="006A13B2">
        <w:t> </w:t>
      </w:r>
      <w:r w:rsidRPr="006A13B2">
        <w:t>zawarcia umowy w sprawie przedmiotowego zamówienia publicznego</w:t>
      </w:r>
      <w:r w:rsidR="00C12794" w:rsidRPr="006A13B2">
        <w:t>;</w:t>
      </w:r>
    </w:p>
    <w:p w14:paraId="5EDBBAB6" w14:textId="77777777" w:rsidR="0056792F" w:rsidRPr="006A13B2" w:rsidRDefault="0056792F" w:rsidP="00966272">
      <w:pPr>
        <w:pStyle w:val="Akapitzlist"/>
        <w:numPr>
          <w:ilvl w:val="0"/>
          <w:numId w:val="3"/>
        </w:numPr>
        <w:spacing w:line="300" w:lineRule="auto"/>
      </w:pPr>
      <w:r w:rsidRPr="006A13B2">
        <w:t xml:space="preserve">Wszelka korespondencja będzie prowadzona przez </w:t>
      </w:r>
      <w:r w:rsidR="00EE517D">
        <w:t>Zamawiając</w:t>
      </w:r>
      <w:r w:rsidRPr="006A13B2">
        <w:t>ego wy</w:t>
      </w:r>
      <w:r w:rsidR="00D40A2D" w:rsidRPr="006A13B2">
        <w:t>łącznie z</w:t>
      </w:r>
      <w:r w:rsidR="00E93E79" w:rsidRPr="006A13B2">
        <w:t> </w:t>
      </w:r>
      <w:r w:rsidR="00D40A2D" w:rsidRPr="006A13B2">
        <w:t>pełnomocnikiem;</w:t>
      </w:r>
    </w:p>
    <w:p w14:paraId="2E96CEBB" w14:textId="77777777" w:rsidR="00D40A2D" w:rsidRPr="006A13B2" w:rsidRDefault="00D40A2D" w:rsidP="00966272">
      <w:pPr>
        <w:pStyle w:val="Akapitzlist"/>
        <w:numPr>
          <w:ilvl w:val="0"/>
          <w:numId w:val="3"/>
        </w:numPr>
        <w:spacing w:line="300" w:lineRule="auto"/>
      </w:pPr>
      <w:r w:rsidRPr="006A13B2">
        <w:t>Oferta musi być podpisana w taki sposób, by prawnie zobowiązywała wszystkich Wykonawców występujących wspólnie (tj. przez każdego z Wykonawców lub upoważnionego pełnomocnika).</w:t>
      </w:r>
    </w:p>
    <w:p w14:paraId="6A85A403" w14:textId="77777777" w:rsidR="0056792F" w:rsidRPr="006A13B2" w:rsidRDefault="0056792F" w:rsidP="00966272">
      <w:pPr>
        <w:pStyle w:val="Akapitzlist"/>
        <w:keepNext/>
        <w:numPr>
          <w:ilvl w:val="0"/>
          <w:numId w:val="2"/>
        </w:numPr>
        <w:spacing w:line="300" w:lineRule="auto"/>
        <w:ind w:left="357" w:hanging="357"/>
      </w:pPr>
      <w:r w:rsidRPr="006A13B2">
        <w:t>Potencjał podmiotu trzeciego:</w:t>
      </w:r>
    </w:p>
    <w:p w14:paraId="23F1FD41" w14:textId="77777777" w:rsidR="00082834" w:rsidRPr="006A13B2" w:rsidRDefault="0056792F" w:rsidP="00966272">
      <w:pPr>
        <w:pStyle w:val="Akapitzlist"/>
        <w:numPr>
          <w:ilvl w:val="0"/>
          <w:numId w:val="34"/>
        </w:numPr>
        <w:spacing w:before="0" w:line="300" w:lineRule="auto"/>
      </w:pPr>
      <w:r w:rsidRPr="006A13B2">
        <w:t xml:space="preserve">W celu potwierdzenia spełnienia warunków udziału w postępowaniu, </w:t>
      </w:r>
      <w:r w:rsidR="00EE517D">
        <w:t>Wykonawc</w:t>
      </w:r>
      <w:r w:rsidRPr="006A13B2">
        <w:t>a może polegać na potencjale podmiotu trzeciego na zasadach opisanych w art. 118–123 ustawy Pzp</w:t>
      </w:r>
      <w:r w:rsidR="00C12794" w:rsidRPr="006A13B2">
        <w:t>;</w:t>
      </w:r>
    </w:p>
    <w:p w14:paraId="158D6B40" w14:textId="77777777" w:rsidR="00B35D73" w:rsidRPr="006A13B2" w:rsidRDefault="00B35D73" w:rsidP="00966272">
      <w:pPr>
        <w:pStyle w:val="Akapitzlist"/>
        <w:numPr>
          <w:ilvl w:val="0"/>
          <w:numId w:val="34"/>
        </w:numPr>
        <w:spacing w:line="300" w:lineRule="auto"/>
      </w:pPr>
      <w:r w:rsidRPr="006A13B2">
        <w:t xml:space="preserve">Wykonawca, który polega na zdolnościach lub sytuacji podmiotów udostępniających zasoby, </w:t>
      </w:r>
      <w:r w:rsidRPr="006A13B2">
        <w:rPr>
          <w:bCs/>
        </w:rPr>
        <w:t>składa wraz z ofertą</w:t>
      </w:r>
      <w:r w:rsidRPr="006A13B2">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zobowiązania stanowi załącznik nr 4 do SWZ</w:t>
      </w:r>
      <w:r w:rsidR="00C12794" w:rsidRPr="006A13B2">
        <w:t>;</w:t>
      </w:r>
    </w:p>
    <w:p w14:paraId="6D583869" w14:textId="77777777" w:rsidR="00082834" w:rsidRPr="006A13B2" w:rsidRDefault="0056792F" w:rsidP="00966272">
      <w:pPr>
        <w:pStyle w:val="Akapitzlist"/>
        <w:numPr>
          <w:ilvl w:val="0"/>
          <w:numId w:val="34"/>
        </w:numPr>
        <w:spacing w:before="0" w:line="300" w:lineRule="auto"/>
      </w:pPr>
      <w:r w:rsidRPr="006A13B2">
        <w:t xml:space="preserve">Zamawiający oceni, czy udostępniane </w:t>
      </w:r>
      <w:r w:rsidR="00EE517D">
        <w:t>Wykonawc</w:t>
      </w:r>
      <w:r w:rsidRPr="006A13B2">
        <w:t xml:space="preserve">y przez podmioty udostępniające zasoby zdolności techniczne lub zawodowe lub ich sytuacja finansowa lub ekonomiczna, pozwalają na wykazanie przez </w:t>
      </w:r>
      <w:r w:rsidR="00EE517D">
        <w:t>Wykonawc</w:t>
      </w:r>
      <w:r w:rsidRPr="006A13B2">
        <w:t xml:space="preserve">ę spełniania warunków udziału w postępowaniu, o których mowa w art. 112 ust. 2 pkt 3 i 4 ustawy Pzp, a także zbada, czy nie </w:t>
      </w:r>
      <w:r w:rsidR="00E93E79" w:rsidRPr="006A13B2">
        <w:t>zachodzą,</w:t>
      </w:r>
      <w:r w:rsidRPr="006A13B2">
        <w:t xml:space="preserve"> wobec tego podmiotu podstawy wykluczenia, które zostały przewidziane względem </w:t>
      </w:r>
      <w:r w:rsidR="00EE517D">
        <w:t>Wykonawc</w:t>
      </w:r>
      <w:r w:rsidRPr="006A13B2">
        <w:t>y.</w:t>
      </w:r>
    </w:p>
    <w:p w14:paraId="6C78FCE4" w14:textId="77777777" w:rsidR="0056792F" w:rsidRPr="006A13B2" w:rsidRDefault="0056792F" w:rsidP="00B35D73">
      <w:pPr>
        <w:pStyle w:val="Akapitzlist"/>
        <w:spacing w:before="0" w:line="300" w:lineRule="auto"/>
      </w:pPr>
      <w:r w:rsidRPr="006A13B2">
        <w:t xml:space="preserve">W tym celu Wykonawca składa wraz z ofertą oświadczenie podmiotu udostępniającego zasoby, potwierdzające brak podstaw wykluczenia tego podmiotu oraz odpowiednio spełnianie warunków udziału w postępowaniu w zakresie, w jakim </w:t>
      </w:r>
      <w:r w:rsidR="00EE517D">
        <w:t>Wykonawc</w:t>
      </w:r>
      <w:r w:rsidR="00B35D73" w:rsidRPr="006A13B2">
        <w:t>a powołuje się na jego zasoby – wzór oświadczenia stanowi załącznik nr 3 do SWZ.</w:t>
      </w:r>
    </w:p>
    <w:p w14:paraId="788AB4A1" w14:textId="77777777" w:rsidR="0056792F" w:rsidRPr="006A13B2" w:rsidRDefault="0056792F" w:rsidP="00966272">
      <w:pPr>
        <w:pStyle w:val="Akapitzlist"/>
        <w:numPr>
          <w:ilvl w:val="0"/>
          <w:numId w:val="2"/>
        </w:numPr>
        <w:spacing w:before="0" w:line="300" w:lineRule="auto"/>
        <w:ind w:left="426"/>
      </w:pPr>
      <w:r w:rsidRPr="006A13B2">
        <w:t>Podwykonawstwo</w:t>
      </w:r>
      <w:r w:rsidR="000F137A" w:rsidRPr="006A13B2">
        <w:t>:</w:t>
      </w:r>
    </w:p>
    <w:p w14:paraId="7C4083CA" w14:textId="77777777" w:rsidR="0056792F" w:rsidRPr="006A13B2" w:rsidRDefault="0056792F" w:rsidP="00966272">
      <w:pPr>
        <w:pStyle w:val="Akapitzlist"/>
        <w:numPr>
          <w:ilvl w:val="0"/>
          <w:numId w:val="35"/>
        </w:numPr>
        <w:spacing w:before="0" w:line="300" w:lineRule="auto"/>
      </w:pPr>
      <w:r w:rsidRPr="006A13B2">
        <w:t>Wykonawca może powierzyć wykonanie części zamówienia. Wykonawca jest zobowiązany wskazać w formularzu ofertowym załącznik nr 1 do SWZ, części zamówienia których wykonanie zamierza powier</w:t>
      </w:r>
      <w:r w:rsidR="00B35D73" w:rsidRPr="006A13B2">
        <w:t xml:space="preserve">zyć </w:t>
      </w:r>
      <w:r w:rsidR="00EE517D">
        <w:t>Podwykonawc</w:t>
      </w:r>
      <w:r w:rsidR="00B35D73" w:rsidRPr="006A13B2">
        <w:t xml:space="preserve">om i podać nazwy </w:t>
      </w:r>
      <w:r w:rsidR="00EE517D">
        <w:t>Podwykonawc</w:t>
      </w:r>
      <w:r w:rsidRPr="006A13B2">
        <w:t>ów, o ile są już znane</w:t>
      </w:r>
      <w:r w:rsidR="00C12794" w:rsidRPr="006A13B2">
        <w:t>;</w:t>
      </w:r>
    </w:p>
    <w:p w14:paraId="520CCD99" w14:textId="77777777" w:rsidR="00B35D73" w:rsidRPr="006A13B2" w:rsidRDefault="00B35D73" w:rsidP="00966272">
      <w:pPr>
        <w:pStyle w:val="Akapitzlist"/>
        <w:numPr>
          <w:ilvl w:val="0"/>
          <w:numId w:val="35"/>
        </w:numPr>
        <w:spacing w:before="0" w:line="300" w:lineRule="auto"/>
      </w:pPr>
      <w:r w:rsidRPr="006A13B2">
        <w:t>Zamawiający nie zastrzega obowiązku osobistego wykonania przez Wykonawcę kluczowych zadań</w:t>
      </w:r>
      <w:r w:rsidR="00C12794" w:rsidRPr="006A13B2">
        <w:t>;</w:t>
      </w:r>
    </w:p>
    <w:p w14:paraId="5038521A" w14:textId="77777777" w:rsidR="00155E29" w:rsidRPr="006A13B2" w:rsidRDefault="00155E29" w:rsidP="00966272">
      <w:pPr>
        <w:pStyle w:val="Akapitzlist"/>
        <w:numPr>
          <w:ilvl w:val="0"/>
          <w:numId w:val="35"/>
        </w:numPr>
        <w:spacing w:before="0" w:line="300" w:lineRule="auto"/>
      </w:pPr>
      <w:r w:rsidRPr="006A13B2">
        <w:t>Zamawiający żąda, aby przed przystąpieniem do wykonania zamówienia Wykonawca podał nazwy, dane ko</w:t>
      </w:r>
      <w:r w:rsidR="002460B6" w:rsidRPr="006A13B2">
        <w:t xml:space="preserve">ntaktowe oraz przedstawicieli, </w:t>
      </w:r>
      <w:r w:rsidR="00EE517D">
        <w:t>Podwykonawc</w:t>
      </w:r>
      <w:r w:rsidRPr="006A13B2">
        <w:t>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rsidRPr="006A13B2">
        <w:t xml:space="preserve">ane informacje na temat nowych </w:t>
      </w:r>
      <w:r w:rsidR="00EE517D">
        <w:t>Podwykonawc</w:t>
      </w:r>
      <w:r w:rsidRPr="006A13B2">
        <w:t>ów, którym w późniejszym okresie zamierza powierzyć realizację zamówienia</w:t>
      </w:r>
      <w:r w:rsidR="00C12794" w:rsidRPr="006A13B2">
        <w:t>;</w:t>
      </w:r>
    </w:p>
    <w:p w14:paraId="1BB2A263" w14:textId="77777777" w:rsidR="00155E29" w:rsidRPr="006A13B2" w:rsidRDefault="005F2D88" w:rsidP="00966272">
      <w:pPr>
        <w:pStyle w:val="Akapitzlist"/>
        <w:numPr>
          <w:ilvl w:val="0"/>
          <w:numId w:val="35"/>
        </w:numPr>
        <w:spacing w:before="0" w:line="300" w:lineRule="auto"/>
      </w:pPr>
      <w:r w:rsidRPr="006A13B2">
        <w:t>Jeżeli Wykonawca zamierza powierzyć wy</w:t>
      </w:r>
      <w:r w:rsidR="002460B6" w:rsidRPr="006A13B2">
        <w:t xml:space="preserve">konanie części zamówienia </w:t>
      </w:r>
      <w:r w:rsidR="00EE517D">
        <w:t>Podwykonawc</w:t>
      </w:r>
      <w:r w:rsidRPr="006A13B2">
        <w:t>y, Zamawiający zbad</w:t>
      </w:r>
      <w:r w:rsidR="002460B6" w:rsidRPr="006A13B2">
        <w:t xml:space="preserve">a, czy nie </w:t>
      </w:r>
      <w:r w:rsidR="00C12794" w:rsidRPr="006A13B2">
        <w:t>zachodzą,</w:t>
      </w:r>
      <w:r w:rsidR="002460B6" w:rsidRPr="006A13B2">
        <w:t xml:space="preserve"> wobec tego </w:t>
      </w:r>
      <w:r w:rsidR="00EE517D">
        <w:t>Podwykonawc</w:t>
      </w:r>
      <w:r w:rsidRPr="006A13B2">
        <w:t xml:space="preserve">y podstawy wykluczenia, </w:t>
      </w:r>
      <w:r w:rsidRPr="006A13B2">
        <w:lastRenderedPageBreak/>
        <w:t xml:space="preserve">które zostały przewidziane względem Wykonawcy. W tym celu Wykonawca składa oświadczenie o braku podstaw do wykluczenia </w:t>
      </w:r>
      <w:r w:rsidR="00FE6531" w:rsidRPr="006A13B2">
        <w:t xml:space="preserve">dotyczące tego </w:t>
      </w:r>
      <w:r w:rsidR="00EE517D">
        <w:t>Podwykonawc</w:t>
      </w:r>
      <w:r w:rsidR="00FE6531" w:rsidRPr="006A13B2">
        <w:t xml:space="preserve">y – treść oświadczenia zawarta jest </w:t>
      </w:r>
      <w:r w:rsidRPr="006A13B2">
        <w:t xml:space="preserve">w </w:t>
      </w:r>
      <w:r w:rsidR="00FE6531" w:rsidRPr="006A13B2">
        <w:t>zał. 2 –</w:t>
      </w:r>
      <w:r w:rsidR="00020BF0" w:rsidRPr="006A13B2">
        <w:t xml:space="preserve"> wzór</w:t>
      </w:r>
      <w:r w:rsidR="00FE6531" w:rsidRPr="006A13B2">
        <w:t xml:space="preserve"> </w:t>
      </w:r>
      <w:r w:rsidRPr="006A13B2">
        <w:t>oś</w:t>
      </w:r>
      <w:r w:rsidR="00FE6531" w:rsidRPr="006A13B2">
        <w:t>wiadczenia</w:t>
      </w:r>
      <w:r w:rsidRPr="006A13B2">
        <w:t xml:space="preserve"> o braku podstaw do wykluczenia oraz spełnianiu warunków udziału w postępowaniu</w:t>
      </w:r>
      <w:r w:rsidR="002460B6" w:rsidRPr="006A13B2">
        <w:t xml:space="preserve"> (w pkt 4)</w:t>
      </w:r>
      <w:r w:rsidR="00FE6531" w:rsidRPr="006A13B2">
        <w:t>.</w:t>
      </w:r>
    </w:p>
    <w:p w14:paraId="2F0C7BDE" w14:textId="77777777" w:rsidR="000F137A" w:rsidRPr="006A13B2" w:rsidRDefault="000F137A" w:rsidP="0099082A">
      <w:pPr>
        <w:pStyle w:val="Nagwek2"/>
      </w:pPr>
      <w:r w:rsidRPr="006A13B2">
        <w:t>Rozdział IV. Termin wykonania zamówienia</w:t>
      </w:r>
    </w:p>
    <w:p w14:paraId="0CF8CD91" w14:textId="77777777" w:rsidR="000F137A" w:rsidRPr="006A13B2" w:rsidRDefault="004D44F6" w:rsidP="000F137A">
      <w:pPr>
        <w:spacing w:after="240"/>
      </w:pPr>
      <w:bookmarkStart w:id="1" w:name="_Hlk66349895"/>
      <w:r>
        <w:t>Cztery</w:t>
      </w:r>
      <w:r w:rsidR="00557EB7">
        <w:t xml:space="preserve"> miesi</w:t>
      </w:r>
      <w:r>
        <w:t>ą</w:t>
      </w:r>
      <w:r w:rsidR="00557EB7">
        <w:t>c</w:t>
      </w:r>
      <w:r>
        <w:t xml:space="preserve">e </w:t>
      </w:r>
      <w:r w:rsidR="00557EB7">
        <w:t>o</w:t>
      </w:r>
      <w:r w:rsidR="00E01F9E" w:rsidRPr="006A13B2">
        <w:t>d dnia zawarcia umowy</w:t>
      </w:r>
      <w:r w:rsidR="000F137A" w:rsidRPr="006A13B2">
        <w:t>.</w:t>
      </w:r>
    </w:p>
    <w:bookmarkEnd w:id="1"/>
    <w:p w14:paraId="3FF2E5F4" w14:textId="77777777" w:rsidR="000F137A" w:rsidRPr="006A13B2" w:rsidRDefault="000F137A" w:rsidP="005F29E8">
      <w:pPr>
        <w:pStyle w:val="Nagwek2"/>
        <w:ind w:left="0" w:firstLine="0"/>
      </w:pPr>
      <w:r w:rsidRPr="006A13B2">
        <w:t>Rozdział V. Projektowan</w:t>
      </w:r>
      <w:r w:rsidR="005F29E8">
        <w:t xml:space="preserve">e postanowienia umowy w sprawie </w:t>
      </w:r>
      <w:r w:rsidRPr="006A13B2">
        <w:t>zamówienia</w:t>
      </w:r>
    </w:p>
    <w:p w14:paraId="646C96E8" w14:textId="77777777" w:rsidR="000F137A" w:rsidRPr="006A13B2" w:rsidRDefault="000F137A" w:rsidP="000F137A">
      <w:pPr>
        <w:spacing w:after="240"/>
      </w:pPr>
      <w:r w:rsidRPr="006A13B2">
        <w:t>Projektowane postanowienia umowy, które zostaną wprowadzone do treści umowy                       w sprawie zamówienia publicznego określone zostały we wzorze umowy stanowiącym załącznik nr</w:t>
      </w:r>
      <w:r w:rsidR="00E90FEE" w:rsidRPr="006A13B2">
        <w:t> </w:t>
      </w:r>
      <w:r w:rsidR="00573DFE" w:rsidRPr="006A13B2">
        <w:t>5</w:t>
      </w:r>
      <w:r w:rsidRPr="006A13B2">
        <w:t xml:space="preserve"> do SWZ.</w:t>
      </w:r>
    </w:p>
    <w:p w14:paraId="34E6373F" w14:textId="77777777" w:rsidR="000F137A" w:rsidRPr="006A13B2" w:rsidRDefault="000F137A" w:rsidP="0099082A">
      <w:pPr>
        <w:pStyle w:val="Nagwek2"/>
      </w:pPr>
      <w:r w:rsidRPr="006A13B2">
        <w:t>Rozdział VI. Termin związania ofertą</w:t>
      </w:r>
    </w:p>
    <w:p w14:paraId="7EE2341D" w14:textId="5CE09D36" w:rsidR="000F137A" w:rsidRPr="006A13B2" w:rsidRDefault="008B11F2" w:rsidP="00E90FEE">
      <w:pPr>
        <w:tabs>
          <w:tab w:val="left" w:leader="dot" w:pos="5670"/>
        </w:tabs>
        <w:spacing w:before="0"/>
        <w:rPr>
          <w:bCs/>
        </w:rPr>
      </w:pPr>
      <w:r w:rsidRPr="006A13B2">
        <w:t>Wykonawca jest</w:t>
      </w:r>
      <w:r w:rsidR="000F137A" w:rsidRPr="006A13B2">
        <w:t xml:space="preserve"> związany </w:t>
      </w:r>
      <w:r w:rsidR="000F137A" w:rsidRPr="008E09BF">
        <w:t xml:space="preserve">ofertą do dnia </w:t>
      </w:r>
      <w:r w:rsidR="00612E8A" w:rsidRPr="008E09BF">
        <w:rPr>
          <w:b/>
          <w:bCs/>
        </w:rPr>
        <w:t>05.05.</w:t>
      </w:r>
      <w:r w:rsidR="002A55E9" w:rsidRPr="008E09BF">
        <w:rPr>
          <w:b/>
        </w:rPr>
        <w:t>2021</w:t>
      </w:r>
      <w:r w:rsidR="00ED07D4" w:rsidRPr="008E09BF">
        <w:rPr>
          <w:b/>
        </w:rPr>
        <w:t>r.</w:t>
      </w:r>
    </w:p>
    <w:p w14:paraId="46F640A2" w14:textId="77777777" w:rsidR="000F137A" w:rsidRPr="006A13B2" w:rsidRDefault="000F137A" w:rsidP="000F137A">
      <w:pPr>
        <w:spacing w:before="0" w:after="240"/>
      </w:pPr>
      <w:r w:rsidRPr="006A13B2">
        <w:t>Bieg terminu związania ofertą rozpoczyna się wraz z upływem terminu składania ofert.</w:t>
      </w:r>
    </w:p>
    <w:p w14:paraId="701A69AE" w14:textId="77777777" w:rsidR="000F137A" w:rsidRPr="006A13B2" w:rsidRDefault="000F137A" w:rsidP="0099082A">
      <w:pPr>
        <w:pStyle w:val="Nagwek2"/>
      </w:pPr>
      <w:r w:rsidRPr="006A13B2">
        <w:t>Rozdział VII. Podstawy wykluczenia z postępowania</w:t>
      </w:r>
    </w:p>
    <w:p w14:paraId="40552874" w14:textId="77777777" w:rsidR="000F137A" w:rsidRPr="006A13B2" w:rsidRDefault="000F137A" w:rsidP="00137109">
      <w:pPr>
        <w:spacing w:before="0"/>
      </w:pPr>
      <w:r w:rsidRPr="006A13B2">
        <w:t xml:space="preserve">Zamawiający wykluczy z postępowania </w:t>
      </w:r>
      <w:r w:rsidR="00EE517D">
        <w:t>Wykonawc</w:t>
      </w:r>
      <w:r w:rsidRPr="006A13B2">
        <w:t>ów, wobec których zachodzą podstawy wykluczenia, o których mowa w art. 108 ust. 1 ustawy Pzp zgodnie z którym:</w:t>
      </w:r>
    </w:p>
    <w:p w14:paraId="1DFDC7E1" w14:textId="77777777" w:rsidR="000F137A" w:rsidRPr="006A13B2" w:rsidRDefault="000F137A" w:rsidP="00137109">
      <w:pPr>
        <w:spacing w:before="0"/>
      </w:pPr>
      <w:r w:rsidRPr="006A13B2">
        <w:t xml:space="preserve">Art. 108. 1. Z postępowania o udzielenie zamówienia wyklucza się </w:t>
      </w:r>
      <w:r w:rsidR="00EE517D">
        <w:t>Wykonawc</w:t>
      </w:r>
      <w:r w:rsidRPr="006A13B2">
        <w:t xml:space="preserve">ę: </w:t>
      </w:r>
    </w:p>
    <w:p w14:paraId="2BE9BF22" w14:textId="77777777" w:rsidR="00137109" w:rsidRPr="006A13B2" w:rsidRDefault="000F137A" w:rsidP="00966272">
      <w:pPr>
        <w:pStyle w:val="Akapitzlist"/>
        <w:numPr>
          <w:ilvl w:val="0"/>
          <w:numId w:val="4"/>
        </w:numPr>
        <w:spacing w:before="0"/>
      </w:pPr>
      <w:r w:rsidRPr="006A13B2">
        <w:t xml:space="preserve">będącego osobą fizyczną, którego prawomocnie skazano za przestępstwo: </w:t>
      </w:r>
    </w:p>
    <w:p w14:paraId="41563E43" w14:textId="77777777" w:rsidR="00137109" w:rsidRPr="006A13B2" w:rsidRDefault="000F137A" w:rsidP="00966272">
      <w:pPr>
        <w:pStyle w:val="Akapitzlist"/>
        <w:numPr>
          <w:ilvl w:val="1"/>
          <w:numId w:val="4"/>
        </w:numPr>
        <w:spacing w:before="0"/>
        <w:ind w:left="709"/>
      </w:pPr>
      <w:r w:rsidRPr="006A13B2">
        <w:t xml:space="preserve">udziału w zorganizowanej grupie przestępczej albo związku mającym na celu popełnienie przestępstwa lub przestępstwa skarbowego, o którym mowa w art. 258 Kodeksu karnego, </w:t>
      </w:r>
    </w:p>
    <w:p w14:paraId="249F720C" w14:textId="77777777" w:rsidR="00137109" w:rsidRPr="006A13B2" w:rsidRDefault="000F137A" w:rsidP="00966272">
      <w:pPr>
        <w:pStyle w:val="Akapitzlist"/>
        <w:numPr>
          <w:ilvl w:val="1"/>
          <w:numId w:val="4"/>
        </w:numPr>
        <w:spacing w:before="0"/>
        <w:ind w:left="709"/>
      </w:pPr>
      <w:r w:rsidRPr="006A13B2">
        <w:t xml:space="preserve">handlu ludźmi, o którym mowa w art. 189a Kodeksu karnego, </w:t>
      </w:r>
    </w:p>
    <w:p w14:paraId="13E70ACE" w14:textId="77777777" w:rsidR="00137109" w:rsidRPr="006A13B2" w:rsidRDefault="000F137A" w:rsidP="00966272">
      <w:pPr>
        <w:pStyle w:val="Akapitzlist"/>
        <w:numPr>
          <w:ilvl w:val="1"/>
          <w:numId w:val="4"/>
        </w:numPr>
        <w:spacing w:before="0"/>
        <w:ind w:left="709"/>
      </w:pPr>
      <w:r w:rsidRPr="006A13B2">
        <w:t xml:space="preserve">o którym mowa w art. 228–230a, art. 250a Kodeksu karnego lub w art. 46 lub art. 48 ustawy z dnia 25 czerwca 2010 r. o sporcie, </w:t>
      </w:r>
    </w:p>
    <w:p w14:paraId="21964F83" w14:textId="77777777" w:rsidR="00137109" w:rsidRPr="006A13B2" w:rsidRDefault="000F137A" w:rsidP="00966272">
      <w:pPr>
        <w:pStyle w:val="Akapitzlist"/>
        <w:numPr>
          <w:ilvl w:val="1"/>
          <w:numId w:val="4"/>
        </w:numPr>
        <w:spacing w:before="0"/>
        <w:ind w:left="709"/>
      </w:pPr>
      <w:r w:rsidRPr="006A13B2">
        <w:t>finansowania przestępstwa o charakterze terrorystycznym, o którym mowa w art. 165a Kodeksu karnego, lub przestępstwo udaremniania lub utrudniania stwierdzenia przestępnego pochodzenia pieniędzy lub ukrywania ich pochodzenia, o którym mowa w</w:t>
      </w:r>
      <w:r w:rsidR="00557EB7">
        <w:t> </w:t>
      </w:r>
      <w:r w:rsidRPr="006A13B2">
        <w:t>art.</w:t>
      </w:r>
      <w:r w:rsidR="00557EB7">
        <w:t> </w:t>
      </w:r>
      <w:r w:rsidRPr="006A13B2">
        <w:t>299 Kodeksu karnego,</w:t>
      </w:r>
    </w:p>
    <w:p w14:paraId="1E7523CB" w14:textId="77777777" w:rsidR="00137109" w:rsidRPr="006A13B2" w:rsidRDefault="000F137A" w:rsidP="00966272">
      <w:pPr>
        <w:pStyle w:val="Akapitzlist"/>
        <w:numPr>
          <w:ilvl w:val="1"/>
          <w:numId w:val="4"/>
        </w:numPr>
        <w:spacing w:before="0"/>
        <w:ind w:left="709"/>
      </w:pPr>
      <w:r w:rsidRPr="006A13B2">
        <w:t>o charakterze terrorystycznym, o którym mowa w art. 115 § 20 Kodeksu karnego, lub</w:t>
      </w:r>
      <w:r w:rsidR="00557EB7">
        <w:t> </w:t>
      </w:r>
      <w:r w:rsidRPr="006A13B2">
        <w:t>mające na celu popełnienie tego przestępstwa,</w:t>
      </w:r>
    </w:p>
    <w:p w14:paraId="0EEAD600" w14:textId="77777777" w:rsidR="00137109" w:rsidRPr="006A13B2" w:rsidRDefault="000F137A" w:rsidP="00966272">
      <w:pPr>
        <w:pStyle w:val="Akapitzlist"/>
        <w:numPr>
          <w:ilvl w:val="1"/>
          <w:numId w:val="4"/>
        </w:numPr>
        <w:spacing w:before="0"/>
        <w:ind w:left="709"/>
      </w:pPr>
      <w:r w:rsidRPr="006A13B2">
        <w:t>powierzenia wykonywania pracy małoletniemu cudzoziemcowi, o którym mowa w art. 9 ust.</w:t>
      </w:r>
      <w:r w:rsidR="00557EB7">
        <w:t> </w:t>
      </w:r>
      <w:r w:rsidRPr="006A13B2">
        <w:t>2 ustawy z dnia 15 czerwca 2012 r. o skutkach powierzania wykonywania pracy cudzoziemcom przebywającym wbrew przepisom na terytorium Rzeczypospolitej Polskiej (Dz. U. poz. 769),</w:t>
      </w:r>
    </w:p>
    <w:p w14:paraId="62207AC4" w14:textId="77777777" w:rsidR="00137109" w:rsidRPr="006A13B2" w:rsidRDefault="000F137A" w:rsidP="00966272">
      <w:pPr>
        <w:pStyle w:val="Akapitzlist"/>
        <w:numPr>
          <w:ilvl w:val="1"/>
          <w:numId w:val="4"/>
        </w:numPr>
        <w:spacing w:before="0"/>
        <w:ind w:left="709"/>
      </w:pPr>
      <w:r w:rsidRPr="006A13B2">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1296F5" w14:textId="77777777" w:rsidR="00137109" w:rsidRPr="006A13B2" w:rsidRDefault="000F137A" w:rsidP="00966272">
      <w:pPr>
        <w:pStyle w:val="Akapitzlist"/>
        <w:numPr>
          <w:ilvl w:val="1"/>
          <w:numId w:val="4"/>
        </w:numPr>
        <w:spacing w:before="0"/>
        <w:ind w:left="709"/>
      </w:pPr>
      <w:r w:rsidRPr="006A13B2">
        <w:t>o którym mowa w art. 9 ust. 1 i 3 lub art. 10 ustawy z dnia 15 czerwca 2012 r. o skutkach powierzania wykonywania pracy cudzoziemcom przebywającym wbrew przepisom na</w:t>
      </w:r>
      <w:r w:rsidR="00EA2F05" w:rsidRPr="006A13B2">
        <w:t> </w:t>
      </w:r>
      <w:r w:rsidRPr="006A13B2">
        <w:t>terytorium Rzeczypospolitej Polskiej</w:t>
      </w:r>
      <w:r w:rsidR="00137109" w:rsidRPr="006A13B2">
        <w:t>:</w:t>
      </w:r>
    </w:p>
    <w:p w14:paraId="4B36021B" w14:textId="77777777" w:rsidR="000F137A" w:rsidRPr="006A13B2" w:rsidRDefault="000F137A" w:rsidP="00966272">
      <w:pPr>
        <w:pStyle w:val="Akapitzlist"/>
        <w:numPr>
          <w:ilvl w:val="2"/>
          <w:numId w:val="4"/>
        </w:numPr>
        <w:spacing w:before="0"/>
        <w:ind w:left="1134"/>
      </w:pPr>
      <w:r w:rsidRPr="006A13B2">
        <w:t xml:space="preserve">lub za odpowiedni czyn zabroniony określony w przepisach prawa obcego; </w:t>
      </w:r>
    </w:p>
    <w:p w14:paraId="71FB9C20" w14:textId="77777777" w:rsidR="000F137A" w:rsidRPr="006A13B2" w:rsidRDefault="000F137A" w:rsidP="00966272">
      <w:pPr>
        <w:pStyle w:val="Akapitzlist"/>
        <w:numPr>
          <w:ilvl w:val="0"/>
          <w:numId w:val="4"/>
        </w:numPr>
        <w:spacing w:before="0"/>
      </w:pPr>
      <w:r w:rsidRPr="006A13B2">
        <w:t>jeżeli urzędującego członka jego organu zarządzającego lub nadzorczego, wspólnika spółki w</w:t>
      </w:r>
      <w:r w:rsidR="00EA2F05" w:rsidRPr="006A13B2">
        <w:t> </w:t>
      </w:r>
      <w:r w:rsidRPr="006A13B2">
        <w:t>spółce jawnej lub partnerskiej albo komplementariusza w spółce komandytowej lub</w:t>
      </w:r>
      <w:r w:rsidR="00EA2F05" w:rsidRPr="006A13B2">
        <w:t> </w:t>
      </w:r>
      <w:r w:rsidRPr="006A13B2">
        <w:t>komandytowo-akcyjnej lub prokurenta prawomocnie skazano za przestępstwo, o</w:t>
      </w:r>
      <w:r w:rsidR="00557EB7">
        <w:t> </w:t>
      </w:r>
      <w:r w:rsidRPr="006A13B2">
        <w:t>którym</w:t>
      </w:r>
      <w:r w:rsidR="00557EB7">
        <w:t> </w:t>
      </w:r>
      <w:r w:rsidRPr="006A13B2">
        <w:t>mowa w pkt</w:t>
      </w:r>
      <w:r w:rsidR="002F60F8">
        <w:t>.</w:t>
      </w:r>
      <w:r w:rsidRPr="006A13B2">
        <w:t xml:space="preserve"> 1; </w:t>
      </w:r>
    </w:p>
    <w:p w14:paraId="5CA15B0E" w14:textId="77777777" w:rsidR="000F137A" w:rsidRPr="006A13B2" w:rsidRDefault="000F137A" w:rsidP="00966272">
      <w:pPr>
        <w:pStyle w:val="Akapitzlist"/>
        <w:numPr>
          <w:ilvl w:val="0"/>
          <w:numId w:val="4"/>
        </w:numPr>
        <w:spacing w:before="0"/>
      </w:pPr>
      <w:r w:rsidRPr="006A13B2">
        <w:t>wobec którego wydano prawomocny wyrok sądu lub ostateczną decyzję administracyjną o</w:t>
      </w:r>
      <w:r w:rsidR="00E90FEE" w:rsidRPr="006A13B2">
        <w:t> </w:t>
      </w:r>
      <w:r w:rsidRPr="006A13B2">
        <w:t>zaleganiu z uiszczeniem podatków, opłat lub składek na ubezpieczenie społeczne lub</w:t>
      </w:r>
      <w:r w:rsidR="00EA2F05" w:rsidRPr="006A13B2">
        <w:t> </w:t>
      </w:r>
      <w:r w:rsidRPr="006A13B2">
        <w:t xml:space="preserve">zdrowotne, chyba że </w:t>
      </w:r>
      <w:r w:rsidR="00EE517D">
        <w:t>Wykonawc</w:t>
      </w:r>
      <w:r w:rsidRPr="006A13B2">
        <w:t>a odpowiednio przed upływem terminu do składania wniosków o dopuszczenie do udziału w postępowaniu albo przed upływem terminu składania ofert dokonał płatności należnych podatków, opłat lub składek na ubezpieczenie społeczne lub</w:t>
      </w:r>
      <w:r w:rsidR="00E90FEE" w:rsidRPr="006A13B2">
        <w:t> </w:t>
      </w:r>
      <w:r w:rsidRPr="006A13B2">
        <w:t xml:space="preserve">zdrowotne wraz z odsetkami lub grzywnami lub zawarł wiążące porozumienie w sprawie spłaty tych należności; </w:t>
      </w:r>
    </w:p>
    <w:p w14:paraId="352F036D" w14:textId="77777777" w:rsidR="000F137A" w:rsidRPr="006A13B2" w:rsidRDefault="000F137A" w:rsidP="00966272">
      <w:pPr>
        <w:pStyle w:val="Akapitzlist"/>
        <w:numPr>
          <w:ilvl w:val="0"/>
          <w:numId w:val="4"/>
        </w:numPr>
        <w:spacing w:before="0"/>
      </w:pPr>
      <w:r w:rsidRPr="006A13B2">
        <w:t>wobec którego prawomocnie orzeczono zakaz ubiegania się o zamówienia publiczne;</w:t>
      </w:r>
    </w:p>
    <w:p w14:paraId="67A3302E" w14:textId="77777777" w:rsidR="000F137A" w:rsidRPr="006A13B2" w:rsidRDefault="000F137A" w:rsidP="00966272">
      <w:pPr>
        <w:pStyle w:val="Akapitzlist"/>
        <w:numPr>
          <w:ilvl w:val="0"/>
          <w:numId w:val="4"/>
        </w:numPr>
        <w:spacing w:before="0"/>
      </w:pPr>
      <w:r w:rsidRPr="006A13B2">
        <w:t xml:space="preserve">jeżeli </w:t>
      </w:r>
      <w:r w:rsidR="00EE517D">
        <w:t>Zamawiając</w:t>
      </w:r>
      <w:r w:rsidRPr="006A13B2">
        <w:t xml:space="preserve">y może stwierdzić, na podstawie wiarygodnych przesłanek, że </w:t>
      </w:r>
      <w:r w:rsidR="00EE517D">
        <w:t>Wykonawc</w:t>
      </w:r>
      <w:r w:rsidRPr="006A13B2">
        <w:t xml:space="preserve">a zawarł z innymi </w:t>
      </w:r>
      <w:r w:rsidR="00EE517D">
        <w:t>Wykonawc</w:t>
      </w:r>
      <w:r w:rsidRPr="006A13B2">
        <w:t>ami porozumienie mające na celu zakłócenie konkurencji, w</w:t>
      </w:r>
      <w:r w:rsidR="00EA2F05" w:rsidRPr="006A13B2">
        <w:t> szczególności,</w:t>
      </w:r>
      <w:r w:rsidRPr="006A13B2">
        <w:t xml:space="preserve"> jeżeli należąc do tej samej grupy kapitałowej w rozumieniu ustawy z</w:t>
      </w:r>
      <w:r w:rsidR="00EA2F05" w:rsidRPr="006A13B2">
        <w:t> </w:t>
      </w:r>
      <w:r w:rsidRPr="006A13B2">
        <w:t>dnia</w:t>
      </w:r>
      <w:r w:rsidR="00EA2F05" w:rsidRPr="006A13B2">
        <w:t> </w:t>
      </w:r>
      <w:r w:rsidRPr="006A13B2">
        <w:t>16</w:t>
      </w:r>
      <w:r w:rsidR="00EA2F05" w:rsidRPr="006A13B2">
        <w:t> </w:t>
      </w:r>
      <w:r w:rsidRPr="006A13B2">
        <w:t>lutego 2007 r. o ochronie konkurencji i konsumentów, złożyli odrębne oferty, oferty</w:t>
      </w:r>
      <w:r w:rsidR="00EA2F05" w:rsidRPr="006A13B2">
        <w:t> </w:t>
      </w:r>
      <w:r w:rsidRPr="006A13B2">
        <w:t>częściowe lub wnioski o dopuszczenie do udziału w postępowaniu, chyba że wykażą, że</w:t>
      </w:r>
      <w:r w:rsidR="00EA2F05" w:rsidRPr="006A13B2">
        <w:t> </w:t>
      </w:r>
      <w:r w:rsidRPr="006A13B2">
        <w:t>przygotowali te</w:t>
      </w:r>
      <w:r w:rsidR="00EA2F05" w:rsidRPr="006A13B2">
        <w:t> </w:t>
      </w:r>
      <w:r w:rsidRPr="006A13B2">
        <w:t>oferty lub wnioski niezależnie od siebie;</w:t>
      </w:r>
    </w:p>
    <w:p w14:paraId="7A7C4EC4" w14:textId="77777777" w:rsidR="000F137A" w:rsidRPr="006A13B2" w:rsidRDefault="000F137A" w:rsidP="00966272">
      <w:pPr>
        <w:pStyle w:val="Akapitzlist"/>
        <w:numPr>
          <w:ilvl w:val="0"/>
          <w:numId w:val="4"/>
        </w:numPr>
        <w:spacing w:before="0"/>
      </w:pPr>
      <w:r w:rsidRPr="006A13B2">
        <w:t xml:space="preserve">jeżeli, w przypadkach, o których mowa w art. 85 ust. 1, doszło do zakłócenia konkurencji wynikającego z wcześniejszego zaangażowania tego </w:t>
      </w:r>
      <w:r w:rsidR="00EE517D">
        <w:t>Wykonawc</w:t>
      </w:r>
      <w:r w:rsidRPr="006A13B2">
        <w:t>y lub podmiotu, który należy z</w:t>
      </w:r>
      <w:r w:rsidR="00EA2F05" w:rsidRPr="006A13B2">
        <w:t> </w:t>
      </w:r>
      <w:r w:rsidR="00EE517D">
        <w:t>Wykonawc</w:t>
      </w:r>
      <w:r w:rsidRPr="006A13B2">
        <w:t>ą do tej samej grupy kapitałowej w rozumieniu ustawy z dnia 16 lutego 2007 r. o</w:t>
      </w:r>
      <w:r w:rsidR="00EA2F05" w:rsidRPr="006A13B2">
        <w:t> </w:t>
      </w:r>
      <w:r w:rsidRPr="006A13B2">
        <w:t xml:space="preserve">ochronie konkurencji i konsumentów, chyba że spowodowane tym zakłócenie konkurencji może być wyeliminowane w inny sposób niż przez wykluczenie </w:t>
      </w:r>
      <w:r w:rsidR="00EE517D">
        <w:t>Wykonawc</w:t>
      </w:r>
      <w:r w:rsidRPr="006A13B2">
        <w:t>y z udziału w</w:t>
      </w:r>
      <w:r w:rsidR="00EA2F05" w:rsidRPr="006A13B2">
        <w:t> </w:t>
      </w:r>
      <w:r w:rsidRPr="006A13B2">
        <w:t>postępowaniu o udzielenie zamówienia.</w:t>
      </w:r>
    </w:p>
    <w:p w14:paraId="0DE6B14A" w14:textId="77777777" w:rsidR="000F137A" w:rsidRPr="006A13B2" w:rsidRDefault="000F137A" w:rsidP="00137109">
      <w:pPr>
        <w:spacing w:before="0"/>
      </w:pPr>
      <w:r w:rsidRPr="006A13B2">
        <w:t xml:space="preserve">Ponadto zgodnie z art. 109 ust. 2 ustawy Pzp Zamawiający przewiduje wykluczenie </w:t>
      </w:r>
      <w:r w:rsidR="00EE517D">
        <w:t>Wykonawc</w:t>
      </w:r>
      <w:r w:rsidRPr="006A13B2">
        <w:t>y na</w:t>
      </w:r>
      <w:r w:rsidR="00EA2F05" w:rsidRPr="006A13B2">
        <w:t> </w:t>
      </w:r>
      <w:r w:rsidRPr="006A13B2">
        <w:t>podstawie art. 109 ust.1 pkt 4, art. 109 ust.1 pkt 5, 109 ust.1 pkt 7, 109 ust.1 pkt 8, 109 ust.1 pkt 10 ustawy Pzp.</w:t>
      </w:r>
    </w:p>
    <w:p w14:paraId="662C0F90" w14:textId="77777777" w:rsidR="000F137A" w:rsidRPr="006A13B2" w:rsidRDefault="000F137A" w:rsidP="00137109">
      <w:pPr>
        <w:spacing w:before="0"/>
      </w:pPr>
      <w:r w:rsidRPr="006A13B2">
        <w:t xml:space="preserve">Wobec powyższego Zamawiający wykluczy </w:t>
      </w:r>
      <w:r w:rsidR="00EE517D">
        <w:t>Wykonawc</w:t>
      </w:r>
      <w:r w:rsidRPr="006A13B2">
        <w:t>ę:</w:t>
      </w:r>
    </w:p>
    <w:p w14:paraId="435E038B" w14:textId="77777777" w:rsidR="000F137A" w:rsidRPr="006A13B2" w:rsidRDefault="000F137A" w:rsidP="00966272">
      <w:pPr>
        <w:pStyle w:val="Akapitzlist"/>
        <w:numPr>
          <w:ilvl w:val="1"/>
          <w:numId w:val="5"/>
        </w:numPr>
        <w:spacing w:before="0"/>
        <w:ind w:left="851"/>
      </w:pPr>
      <w:r w:rsidRPr="006A13B2">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Pzp);</w:t>
      </w:r>
    </w:p>
    <w:p w14:paraId="08BACB7C" w14:textId="77777777" w:rsidR="000F137A" w:rsidRPr="006A13B2" w:rsidRDefault="000F137A" w:rsidP="00966272">
      <w:pPr>
        <w:pStyle w:val="Akapitzlist"/>
        <w:numPr>
          <w:ilvl w:val="1"/>
          <w:numId w:val="5"/>
        </w:numPr>
        <w:spacing w:before="0"/>
        <w:ind w:left="851"/>
      </w:pPr>
      <w:r w:rsidRPr="006A13B2">
        <w:t xml:space="preserve">który w sposób zawiniony poważnie naruszył obowiązki zawodowe, co podważa jego uczciwość, w </w:t>
      </w:r>
      <w:r w:rsidR="00EA2F05" w:rsidRPr="006A13B2">
        <w:t>szczególności,</w:t>
      </w:r>
      <w:r w:rsidRPr="006A13B2">
        <w:t xml:space="preserve"> gdy </w:t>
      </w:r>
      <w:r w:rsidR="00EE517D">
        <w:t>Wykonawc</w:t>
      </w:r>
      <w:r w:rsidRPr="006A13B2">
        <w:t xml:space="preserve">a w wyniku zamierzonego działania lub rażącego niedbalstwa nie wykonał lub nienależycie wykonał zamówienie, co </w:t>
      </w:r>
      <w:r w:rsidR="00EE517D">
        <w:t>Zamawiając</w:t>
      </w:r>
      <w:r w:rsidRPr="006A13B2">
        <w:t xml:space="preserve">y </w:t>
      </w:r>
      <w:r w:rsidRPr="006A13B2">
        <w:lastRenderedPageBreak/>
        <w:t>jest w stanie wykazać za pomocą stosownych dowodów (podstawa prawna wykluczenia art. 109 ust. 1 pkt 5 Pzp);</w:t>
      </w:r>
    </w:p>
    <w:p w14:paraId="011CFB50" w14:textId="77777777" w:rsidR="000F137A" w:rsidRPr="006A13B2" w:rsidRDefault="000F137A" w:rsidP="00966272">
      <w:pPr>
        <w:pStyle w:val="Akapitzlist"/>
        <w:numPr>
          <w:ilvl w:val="1"/>
          <w:numId w:val="5"/>
        </w:numPr>
        <w:spacing w:before="0"/>
        <w:ind w:left="851"/>
      </w:pPr>
      <w:r w:rsidRPr="006A13B2">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Pzp);</w:t>
      </w:r>
    </w:p>
    <w:p w14:paraId="4FE1E66E" w14:textId="77777777" w:rsidR="000F137A" w:rsidRPr="006A13B2" w:rsidRDefault="000F137A" w:rsidP="00966272">
      <w:pPr>
        <w:pStyle w:val="Akapitzlist"/>
        <w:numPr>
          <w:ilvl w:val="1"/>
          <w:numId w:val="5"/>
        </w:numPr>
        <w:spacing w:before="0"/>
        <w:ind w:left="851"/>
      </w:pPr>
      <w:r w:rsidRPr="006A13B2">
        <w:t xml:space="preserve">który w wyniku zamierzonego działania lub rażącego niedbalstwa wprowadził </w:t>
      </w:r>
      <w:r w:rsidR="00EE517D">
        <w:t>Zamawiając</w:t>
      </w:r>
      <w:r w:rsidRPr="006A13B2">
        <w:t xml:space="preserve">ego w błąd przy przedstawianiu informacji, że nie podlega wykluczeniu, spełnia warunki udziału w postępowaniu lub kryteria selekcji, co mogło mieć istotny wpływ na decyzje podejmowane przez </w:t>
      </w:r>
      <w:r w:rsidR="00EE517D">
        <w:t>Zamawiając</w:t>
      </w:r>
      <w:r w:rsidRPr="006A13B2">
        <w:t>ego w postępowaniu o udzielenie zamówienia, lub który zataił te informacje lub nie jest w stanie przedstawić wymaganych podmiotowych środków dowodowych; (podstawa prawna wykluczenia art. 109 ust. 1 pkt</w:t>
      </w:r>
      <w:r w:rsidR="00EA2F05" w:rsidRPr="006A13B2">
        <w:t> </w:t>
      </w:r>
      <w:r w:rsidRPr="006A13B2">
        <w:t>8 Pzp);</w:t>
      </w:r>
    </w:p>
    <w:p w14:paraId="2851F6E9" w14:textId="77777777" w:rsidR="000F137A" w:rsidRPr="006A13B2" w:rsidRDefault="000F137A" w:rsidP="00966272">
      <w:pPr>
        <w:pStyle w:val="Akapitzlist"/>
        <w:numPr>
          <w:ilvl w:val="1"/>
          <w:numId w:val="5"/>
        </w:numPr>
        <w:spacing w:before="0"/>
        <w:ind w:left="851"/>
      </w:pPr>
      <w:r w:rsidRPr="006A13B2">
        <w:t>który w wyniku lekkomyślności lub niedbalstwa przedstawił informacje wprowadzające w</w:t>
      </w:r>
      <w:r w:rsidR="00EA2F05" w:rsidRPr="006A13B2">
        <w:t> </w:t>
      </w:r>
      <w:r w:rsidRPr="006A13B2">
        <w:t xml:space="preserve">błąd, co mogło mieć istotny wpływ na decyzje podejmowane przez </w:t>
      </w:r>
      <w:r w:rsidR="00EA2F05" w:rsidRPr="006A13B2">
        <w:t>Z</w:t>
      </w:r>
      <w:r w:rsidRPr="006A13B2">
        <w:t>amawiającego w</w:t>
      </w:r>
      <w:r w:rsidR="00EA2F05" w:rsidRPr="006A13B2">
        <w:t> </w:t>
      </w:r>
      <w:r w:rsidRPr="006A13B2">
        <w:t>postępowaniu o udzielenie zamówienia (podstawa prawna wykluczenia art. 109 ust. 1 pkt 10 Pzp).</w:t>
      </w:r>
    </w:p>
    <w:p w14:paraId="6B7A0BA1" w14:textId="77777777" w:rsidR="000F137A" w:rsidRPr="006A13B2" w:rsidRDefault="000F137A" w:rsidP="00137109">
      <w:pPr>
        <w:spacing w:before="0"/>
      </w:pPr>
    </w:p>
    <w:p w14:paraId="441D082A" w14:textId="77777777" w:rsidR="000F137A" w:rsidRPr="006A13B2" w:rsidRDefault="000F137A" w:rsidP="00137109">
      <w:pPr>
        <w:spacing w:before="0"/>
      </w:pPr>
      <w:r w:rsidRPr="006A13B2">
        <w:t xml:space="preserve">Informacja dotycząca </w:t>
      </w:r>
      <w:r w:rsidR="00EA2F05" w:rsidRPr="006A13B2">
        <w:t>samooczyszczenia: –</w:t>
      </w:r>
      <w:r w:rsidRPr="006A13B2">
        <w:t xml:space="preserve"> w okolicznościach określonych w art. 108 ust. 1 pkt 1, 2, 5 </w:t>
      </w:r>
      <w:r w:rsidR="00EA2F05" w:rsidRPr="006A13B2">
        <w:t>lub art.</w:t>
      </w:r>
      <w:r w:rsidRPr="006A13B2">
        <w:t xml:space="preserve"> 109 ust. 1 pkt 2</w:t>
      </w:r>
      <w:r w:rsidR="00EA2F05" w:rsidRPr="006A13B2">
        <w:t xml:space="preserve"> </w:t>
      </w:r>
      <w:r w:rsidRPr="006A13B2">
        <w:t>‒</w:t>
      </w:r>
      <w:r w:rsidR="00EA2F05" w:rsidRPr="006A13B2">
        <w:t xml:space="preserve"> </w:t>
      </w:r>
      <w:r w:rsidRPr="006A13B2">
        <w:t>5 i 7</w:t>
      </w:r>
      <w:r w:rsidR="00EA2F05" w:rsidRPr="006A13B2">
        <w:t xml:space="preserve"> </w:t>
      </w:r>
      <w:r w:rsidRPr="006A13B2">
        <w:t>‒</w:t>
      </w:r>
      <w:r w:rsidR="00EA2F05" w:rsidRPr="006A13B2">
        <w:t xml:space="preserve"> </w:t>
      </w:r>
      <w:r w:rsidRPr="006A13B2">
        <w:t xml:space="preserve">10, jeżeli udowodni </w:t>
      </w:r>
      <w:r w:rsidR="00EA2F05" w:rsidRPr="006A13B2">
        <w:t>Z</w:t>
      </w:r>
      <w:r w:rsidRPr="006A13B2">
        <w:t xml:space="preserve">amawiającemu, że spełnił </w:t>
      </w:r>
      <w:r w:rsidR="00137109" w:rsidRPr="006A13B2">
        <w:t>łącznie następujące przesłanki:</w:t>
      </w:r>
    </w:p>
    <w:p w14:paraId="28CF03A8" w14:textId="77777777" w:rsidR="000F137A" w:rsidRPr="006A13B2" w:rsidRDefault="000F137A" w:rsidP="00966272">
      <w:pPr>
        <w:pStyle w:val="Akapitzlist"/>
        <w:numPr>
          <w:ilvl w:val="0"/>
          <w:numId w:val="6"/>
        </w:numPr>
        <w:spacing w:before="0"/>
        <w:ind w:left="426"/>
      </w:pPr>
      <w:r w:rsidRPr="006A13B2">
        <w:t>naprawił lub zobowiązał się do naprawienia szkody wyrządzonej przestępstwem, wykroczeniem lub swoim nieprawidłowym postępowaniem, w tym poprzez zadośćuczynienie pieniężne;</w:t>
      </w:r>
    </w:p>
    <w:p w14:paraId="28CC1A0D" w14:textId="77777777" w:rsidR="000F137A" w:rsidRPr="006A13B2" w:rsidRDefault="000F137A" w:rsidP="00966272">
      <w:pPr>
        <w:pStyle w:val="Akapitzlist"/>
        <w:numPr>
          <w:ilvl w:val="0"/>
          <w:numId w:val="6"/>
        </w:numPr>
        <w:spacing w:before="0"/>
        <w:ind w:left="426"/>
      </w:pPr>
      <w:r w:rsidRPr="006A13B2">
        <w:t>wyczerpująco wyjaśnił fakty i okoliczności związane z przestępstwem, wykroczeniem lub</w:t>
      </w:r>
      <w:r w:rsidR="00EA2F05" w:rsidRPr="006A13B2">
        <w:t> </w:t>
      </w:r>
      <w:r w:rsidRPr="006A13B2">
        <w:t>swoim nieprawidłowym postępowaniem oraz spowodowanymi przez nie szkodami, aktywnie współpracując odpowiednio z właściwymi organami, w tym organami ścigania lub</w:t>
      </w:r>
      <w:r w:rsidR="00EA2F05" w:rsidRPr="006A13B2">
        <w:t> Z</w:t>
      </w:r>
      <w:r w:rsidRPr="006A13B2">
        <w:t>amawiającym;</w:t>
      </w:r>
    </w:p>
    <w:p w14:paraId="39102C48" w14:textId="77777777" w:rsidR="000F137A" w:rsidRPr="006A13B2" w:rsidRDefault="000F137A" w:rsidP="00966272">
      <w:pPr>
        <w:pStyle w:val="Akapitzlist"/>
        <w:numPr>
          <w:ilvl w:val="0"/>
          <w:numId w:val="6"/>
        </w:numPr>
        <w:spacing w:before="0"/>
        <w:ind w:left="426"/>
      </w:pPr>
      <w:r w:rsidRPr="006A13B2">
        <w:t>podjął konkretne środki techniczne, organizacyjne i kadrowe, odpowiednie dla zapobiegania dalszym przestępstwom, wykroczeniom lub nieprawidłowemu postępowaniu, w szczególności:</w:t>
      </w:r>
    </w:p>
    <w:p w14:paraId="3C7F8B8A" w14:textId="77777777" w:rsidR="000F137A" w:rsidRPr="006A13B2" w:rsidRDefault="000F137A" w:rsidP="00966272">
      <w:pPr>
        <w:pStyle w:val="Akapitzlist"/>
        <w:numPr>
          <w:ilvl w:val="0"/>
          <w:numId w:val="7"/>
        </w:numPr>
        <w:spacing w:before="0"/>
      </w:pPr>
      <w:r w:rsidRPr="006A13B2">
        <w:t xml:space="preserve">zerwał wszelkie powiązania z osobami lub podmiotami odpowiedzialnymi za nieprawidłowe postępowanie </w:t>
      </w:r>
      <w:r w:rsidR="00EE517D">
        <w:t>Wykonawc</w:t>
      </w:r>
      <w:r w:rsidRPr="006A13B2">
        <w:t>y,</w:t>
      </w:r>
    </w:p>
    <w:p w14:paraId="04190E9E" w14:textId="77777777" w:rsidR="000F137A" w:rsidRPr="006A13B2" w:rsidRDefault="000F137A" w:rsidP="00966272">
      <w:pPr>
        <w:pStyle w:val="Akapitzlist"/>
        <w:numPr>
          <w:ilvl w:val="0"/>
          <w:numId w:val="7"/>
        </w:numPr>
        <w:spacing w:before="0"/>
      </w:pPr>
      <w:r w:rsidRPr="006A13B2">
        <w:t>zreorganizował personel,</w:t>
      </w:r>
    </w:p>
    <w:p w14:paraId="505282F0" w14:textId="77777777" w:rsidR="000F137A" w:rsidRPr="006A13B2" w:rsidRDefault="000F137A" w:rsidP="00966272">
      <w:pPr>
        <w:pStyle w:val="Akapitzlist"/>
        <w:numPr>
          <w:ilvl w:val="0"/>
          <w:numId w:val="7"/>
        </w:numPr>
        <w:spacing w:before="0"/>
      </w:pPr>
      <w:r w:rsidRPr="006A13B2">
        <w:t>wdrożył system sprawozdawczości i kontroli,</w:t>
      </w:r>
    </w:p>
    <w:p w14:paraId="08760C3B" w14:textId="77777777" w:rsidR="000F137A" w:rsidRPr="006A13B2" w:rsidRDefault="000F137A" w:rsidP="00966272">
      <w:pPr>
        <w:pStyle w:val="Akapitzlist"/>
        <w:numPr>
          <w:ilvl w:val="0"/>
          <w:numId w:val="7"/>
        </w:numPr>
        <w:spacing w:before="0"/>
      </w:pPr>
      <w:r w:rsidRPr="006A13B2">
        <w:t>utworzył struktury audytu wewnętrznego do monitorowania przestrzegania przepisów, wewnętrznych regulacji lub standardów,</w:t>
      </w:r>
    </w:p>
    <w:p w14:paraId="33BFDB26" w14:textId="77777777" w:rsidR="000F137A" w:rsidRPr="006A13B2" w:rsidRDefault="000F137A" w:rsidP="00966272">
      <w:pPr>
        <w:pStyle w:val="Akapitzlist"/>
        <w:numPr>
          <w:ilvl w:val="0"/>
          <w:numId w:val="7"/>
        </w:numPr>
        <w:spacing w:before="0"/>
      </w:pPr>
      <w:r w:rsidRPr="006A13B2">
        <w:t>wprowadził wewnętrzne regulacje dotyczące odpowiedzialności i odszkodowań za nieprzestrzeganie przepisów, wewnętrznych regulacji lub standardów.</w:t>
      </w:r>
    </w:p>
    <w:p w14:paraId="6246FE9E" w14:textId="77777777" w:rsidR="000F137A" w:rsidRPr="006A13B2" w:rsidRDefault="000F137A" w:rsidP="000A4560">
      <w:pPr>
        <w:spacing w:before="0" w:after="240"/>
      </w:pPr>
      <w:r w:rsidRPr="006A13B2">
        <w:t xml:space="preserve">Zamawiający ocenia, czy podjęte przez </w:t>
      </w:r>
      <w:r w:rsidR="00EE517D">
        <w:t>Wykonawc</w:t>
      </w:r>
      <w:r w:rsidRPr="006A13B2">
        <w:t xml:space="preserve">ę czynności są wystarczające do wykazania jego rzetelności, uwzględniając wagę i szczególne okoliczności czynu </w:t>
      </w:r>
      <w:r w:rsidR="00EE517D">
        <w:t>Wykonawc</w:t>
      </w:r>
      <w:r w:rsidRPr="006A13B2">
        <w:t xml:space="preserve">y, a jeżeli uzna, że nie są wystarczające, wyklucza </w:t>
      </w:r>
      <w:r w:rsidR="00EE517D">
        <w:t>Wykonawc</w:t>
      </w:r>
      <w:r w:rsidRPr="006A13B2">
        <w:t>ę.</w:t>
      </w:r>
    </w:p>
    <w:p w14:paraId="58A2EDFB" w14:textId="77777777" w:rsidR="000A4560" w:rsidRPr="006A13B2" w:rsidRDefault="000A4560" w:rsidP="005F29E8">
      <w:pPr>
        <w:pStyle w:val="Nagwek2"/>
        <w:ind w:left="0" w:firstLine="0"/>
      </w:pPr>
      <w:r w:rsidRPr="006A13B2">
        <w:lastRenderedPageBreak/>
        <w:t>Rozdział VIII. Informacja o warunkach udziału w postępowaniu o</w:t>
      </w:r>
      <w:r w:rsidR="002F60F8">
        <w:t> </w:t>
      </w:r>
      <w:r w:rsidRPr="006A13B2">
        <w:t>udzielenie zamówienia</w:t>
      </w:r>
    </w:p>
    <w:p w14:paraId="7D909650" w14:textId="77777777" w:rsidR="000A4560" w:rsidRPr="006A13B2" w:rsidRDefault="000A4560" w:rsidP="00EA2F05">
      <w:pPr>
        <w:spacing w:after="160"/>
      </w:pPr>
      <w:r w:rsidRPr="006A13B2">
        <w:t xml:space="preserve">Na podstawie art. 112 ustawy Pzp, </w:t>
      </w:r>
      <w:r w:rsidR="00EA2F05" w:rsidRPr="006A13B2">
        <w:t>Z</w:t>
      </w:r>
      <w:r w:rsidRPr="006A13B2">
        <w:t>amawiający określa następujące warunki udziału w</w:t>
      </w:r>
      <w:r w:rsidR="00EA2F05" w:rsidRPr="006A13B2">
        <w:t> </w:t>
      </w:r>
      <w:r w:rsidRPr="006A13B2">
        <w:t>postępowaniu dotyczące:</w:t>
      </w:r>
    </w:p>
    <w:p w14:paraId="2EE37CFD" w14:textId="77777777" w:rsidR="000A4560" w:rsidRPr="006A13B2" w:rsidRDefault="000A4560" w:rsidP="00966272">
      <w:pPr>
        <w:pStyle w:val="Akapitzlist"/>
        <w:numPr>
          <w:ilvl w:val="0"/>
          <w:numId w:val="8"/>
        </w:numPr>
        <w:spacing w:before="0"/>
      </w:pPr>
      <w:r w:rsidRPr="006A13B2">
        <w:t>zdolności do występo</w:t>
      </w:r>
      <w:r w:rsidR="00CF0B2D" w:rsidRPr="006A13B2">
        <w:t>wania w obrocie gospodarczym</w:t>
      </w:r>
      <w:r w:rsidR="00DD3EE7" w:rsidRPr="006A13B2">
        <w:t>.</w:t>
      </w:r>
    </w:p>
    <w:p w14:paraId="683ECE8C" w14:textId="77777777" w:rsidR="00CF0B2D" w:rsidRPr="006A13B2" w:rsidRDefault="002316A9" w:rsidP="00DD3EE7">
      <w:pPr>
        <w:spacing w:before="0" w:after="160"/>
        <w:rPr>
          <w:bCs/>
          <w:lang w:eastAsia="ar-SA"/>
        </w:rPr>
      </w:pPr>
      <w:r w:rsidRPr="006A13B2">
        <w:rPr>
          <w:bCs/>
          <w:lang w:eastAsia="ar-SA"/>
        </w:rPr>
        <w:t>Zamawiający nie określa</w:t>
      </w:r>
      <w:r w:rsidR="00CF0B2D" w:rsidRPr="006A13B2">
        <w:rPr>
          <w:bCs/>
          <w:lang w:eastAsia="ar-SA"/>
        </w:rPr>
        <w:t xml:space="preserve"> warunku w tym zakresie.</w:t>
      </w:r>
    </w:p>
    <w:p w14:paraId="4C86CC7E" w14:textId="77777777" w:rsidR="00CF0B2D" w:rsidRPr="006A13B2" w:rsidRDefault="000A4560" w:rsidP="00966272">
      <w:pPr>
        <w:pStyle w:val="Akapitzlist"/>
        <w:numPr>
          <w:ilvl w:val="0"/>
          <w:numId w:val="8"/>
        </w:numPr>
        <w:spacing w:before="0"/>
      </w:pPr>
      <w:r w:rsidRPr="006A13B2">
        <w:t>uprawnień do prowadzenia określonej działalności gospodarczej lub zawodowej, o</w:t>
      </w:r>
      <w:r w:rsidR="00DD3EE7" w:rsidRPr="006A13B2">
        <w:t> </w:t>
      </w:r>
      <w:r w:rsidRPr="006A13B2">
        <w:t>ile</w:t>
      </w:r>
      <w:r w:rsidR="00DD3EE7" w:rsidRPr="006A13B2">
        <w:t> </w:t>
      </w:r>
      <w:r w:rsidRPr="006A13B2">
        <w:t>wynika to z odrębnych przepisów</w:t>
      </w:r>
      <w:r w:rsidR="00DD3EE7" w:rsidRPr="006A13B2">
        <w:t>.</w:t>
      </w:r>
    </w:p>
    <w:p w14:paraId="6A5FCC5F" w14:textId="77777777" w:rsidR="00CF0B2D" w:rsidRPr="006A13B2" w:rsidRDefault="002316A9" w:rsidP="00DD3EE7">
      <w:pPr>
        <w:spacing w:before="0" w:after="160"/>
        <w:rPr>
          <w:bCs/>
        </w:rPr>
      </w:pPr>
      <w:r w:rsidRPr="006A13B2">
        <w:rPr>
          <w:bCs/>
        </w:rPr>
        <w:t>Zamawiający nie określa</w:t>
      </w:r>
      <w:r w:rsidR="00CF0B2D" w:rsidRPr="006A13B2">
        <w:rPr>
          <w:bCs/>
        </w:rPr>
        <w:t xml:space="preserve"> warunku w tym zakresie.</w:t>
      </w:r>
    </w:p>
    <w:p w14:paraId="7830471A" w14:textId="77777777" w:rsidR="000A4560" w:rsidRPr="006A13B2" w:rsidRDefault="000A4560" w:rsidP="00966272">
      <w:pPr>
        <w:pStyle w:val="Akapitzlist"/>
        <w:numPr>
          <w:ilvl w:val="0"/>
          <w:numId w:val="8"/>
        </w:numPr>
        <w:spacing w:before="160"/>
      </w:pPr>
      <w:r w:rsidRPr="006A13B2">
        <w:t>sytuacji ekonomicznej lub finansowej</w:t>
      </w:r>
      <w:r w:rsidR="00DD3EE7" w:rsidRPr="006A13B2">
        <w:t>.</w:t>
      </w:r>
    </w:p>
    <w:p w14:paraId="6F24B48B" w14:textId="77777777" w:rsidR="00CF0B2D" w:rsidRPr="006A13B2" w:rsidRDefault="002316A9" w:rsidP="00DD3EE7">
      <w:pPr>
        <w:spacing w:before="0" w:after="160"/>
        <w:rPr>
          <w:bCs/>
        </w:rPr>
      </w:pPr>
      <w:r w:rsidRPr="006A13B2">
        <w:rPr>
          <w:bCs/>
        </w:rPr>
        <w:t>Zamawiający nie określ</w:t>
      </w:r>
      <w:r w:rsidR="00CF0B2D" w:rsidRPr="006A13B2">
        <w:rPr>
          <w:bCs/>
        </w:rPr>
        <w:t>a warunku w tym zakresie.</w:t>
      </w:r>
    </w:p>
    <w:p w14:paraId="6E2F1B53" w14:textId="77777777" w:rsidR="000A4560" w:rsidRPr="006A13B2" w:rsidRDefault="000A4560" w:rsidP="00966272">
      <w:pPr>
        <w:pStyle w:val="Akapitzlist"/>
        <w:numPr>
          <w:ilvl w:val="0"/>
          <w:numId w:val="8"/>
        </w:numPr>
        <w:spacing w:before="0"/>
      </w:pPr>
      <w:r w:rsidRPr="006A13B2">
        <w:t>zdolności technicznej lub zawodowej</w:t>
      </w:r>
    </w:p>
    <w:p w14:paraId="20382F79" w14:textId="77777777" w:rsidR="004D44F6" w:rsidRPr="004D44F6" w:rsidRDefault="004D44F6" w:rsidP="00F63106">
      <w:pPr>
        <w:pStyle w:val="Akapitzlist"/>
        <w:spacing w:before="0" w:line="240" w:lineRule="auto"/>
        <w:ind w:left="993"/>
        <w:rPr>
          <w:rFonts w:cs="Tahoma"/>
          <w:szCs w:val="22"/>
          <w:lang w:eastAsia="ar-SA"/>
        </w:rPr>
      </w:pPr>
      <w:r w:rsidRPr="004D44F6">
        <w:rPr>
          <w:rFonts w:cs="Tahoma"/>
          <w:szCs w:val="22"/>
          <w:lang w:eastAsia="ar-SA"/>
        </w:rPr>
        <w:t>O udzielenie zamówienia mogą ubiegać się Wykonawcy, którzy wykażą, że:</w:t>
      </w:r>
    </w:p>
    <w:p w14:paraId="2681F339" w14:textId="77777777" w:rsidR="004D44F6" w:rsidRPr="004D44F6" w:rsidRDefault="004D44F6" w:rsidP="00F63106">
      <w:pPr>
        <w:spacing w:before="0"/>
        <w:ind w:left="1134"/>
        <w:rPr>
          <w:rFonts w:cs="Tahoma"/>
          <w:b/>
          <w:bCs/>
          <w:szCs w:val="22"/>
        </w:rPr>
      </w:pPr>
      <w:r>
        <w:rPr>
          <w:rFonts w:cs="Tahoma"/>
          <w:bCs/>
          <w:szCs w:val="22"/>
          <w:lang w:eastAsia="ar-SA"/>
        </w:rPr>
        <w:t xml:space="preserve">a) </w:t>
      </w:r>
      <w:r w:rsidRPr="004D44F6">
        <w:rPr>
          <w:rFonts w:cs="Tahoma"/>
          <w:bCs/>
          <w:szCs w:val="22"/>
          <w:lang w:eastAsia="ar-SA"/>
        </w:rPr>
        <w:t>dysponują osobami zdolnymi do wykonania zamówienia, tj. d</w:t>
      </w:r>
      <w:r w:rsidRPr="004D44F6">
        <w:rPr>
          <w:rFonts w:cs="Tahoma"/>
          <w:szCs w:val="22"/>
        </w:rPr>
        <w:t xml:space="preserve">ysponują, osobami </w:t>
      </w:r>
      <w:r w:rsidRPr="004D44F6">
        <w:rPr>
          <w:rFonts w:cs="Tahoma"/>
          <w:b/>
          <w:bCs/>
          <w:szCs w:val="22"/>
        </w:rPr>
        <w:t xml:space="preserve">posiadającymi uprawnienia budowlane w </w:t>
      </w:r>
      <w:r w:rsidRPr="004D44F6">
        <w:rPr>
          <w:rFonts w:cs="Tahoma"/>
          <w:b/>
          <w:bCs/>
          <w:szCs w:val="22"/>
          <w:u w:val="single"/>
        </w:rPr>
        <w:t>niżej wymienionych specjalnościach</w:t>
      </w:r>
      <w:r w:rsidRPr="004D44F6">
        <w:rPr>
          <w:rFonts w:cs="Tahoma"/>
          <w:szCs w:val="22"/>
        </w:rPr>
        <w:t>:</w:t>
      </w:r>
    </w:p>
    <w:p w14:paraId="625CA95F" w14:textId="77777777" w:rsidR="004D44F6" w:rsidRPr="004D44F6" w:rsidRDefault="004D44F6" w:rsidP="00F63106">
      <w:pPr>
        <w:spacing w:before="0"/>
        <w:ind w:left="510" w:firstLine="624"/>
        <w:rPr>
          <w:rFonts w:cs="Tahoma"/>
          <w:szCs w:val="22"/>
        </w:rPr>
      </w:pPr>
      <w:r w:rsidRPr="004D44F6">
        <w:rPr>
          <w:rFonts w:cs="Tahoma"/>
          <w:szCs w:val="22"/>
        </w:rPr>
        <w:t xml:space="preserve">- uprawnienia budowlane do projektowania w specjalności architektonicznej, </w:t>
      </w:r>
    </w:p>
    <w:p w14:paraId="17DA8F49" w14:textId="77777777" w:rsidR="004D44F6" w:rsidRPr="004D44F6" w:rsidRDefault="004D44F6" w:rsidP="00F63106">
      <w:pPr>
        <w:spacing w:before="0"/>
        <w:ind w:left="510" w:firstLine="624"/>
        <w:rPr>
          <w:rFonts w:cs="Tahoma"/>
          <w:szCs w:val="22"/>
        </w:rPr>
      </w:pPr>
      <w:r w:rsidRPr="004D44F6">
        <w:rPr>
          <w:rFonts w:cs="Tahoma"/>
          <w:szCs w:val="22"/>
        </w:rPr>
        <w:t>- uprawnienia do projektowania w specjalności konstrukcyjno - budowlanej,</w:t>
      </w:r>
    </w:p>
    <w:p w14:paraId="36B79AF8" w14:textId="77777777" w:rsidR="004D44F6" w:rsidRPr="004D44F6" w:rsidRDefault="004D44F6" w:rsidP="00F63106">
      <w:pPr>
        <w:spacing w:before="0"/>
        <w:ind w:left="1134"/>
        <w:rPr>
          <w:rFonts w:cs="Tahoma"/>
          <w:szCs w:val="22"/>
        </w:rPr>
      </w:pPr>
      <w:r w:rsidRPr="004D44F6">
        <w:rPr>
          <w:rFonts w:cs="Tahoma"/>
          <w:szCs w:val="22"/>
        </w:rPr>
        <w:t xml:space="preserve">- uprawnienia budowlane do projektowania w specjalności instalacyjnej w zakresie sieci, instalacji i urządzeń cieplnych, wentylacyjnych, gazowych, wodociągowych i kanalizacyjnych, </w:t>
      </w:r>
    </w:p>
    <w:p w14:paraId="503B2735" w14:textId="77777777" w:rsidR="000B61AD" w:rsidRDefault="004D44F6" w:rsidP="00F63106">
      <w:pPr>
        <w:spacing w:before="0"/>
        <w:ind w:left="1134"/>
        <w:rPr>
          <w:rFonts w:cs="Tahoma"/>
          <w:szCs w:val="22"/>
        </w:rPr>
      </w:pPr>
      <w:r w:rsidRPr="004D44F6">
        <w:rPr>
          <w:rFonts w:cs="Tahoma"/>
          <w:szCs w:val="22"/>
        </w:rPr>
        <w:t>- uprawnienia budowlane do projektowania w specjalności instalacyjnej w zakresie  sieci, instalacji i urządzeń elektrycznych i elektroenergetycznych,</w:t>
      </w:r>
    </w:p>
    <w:p w14:paraId="50A3C470" w14:textId="085BEF81" w:rsidR="004D44F6" w:rsidRDefault="004D44F6" w:rsidP="00F63106">
      <w:pPr>
        <w:spacing w:before="0"/>
        <w:ind w:left="1134"/>
        <w:rPr>
          <w:rFonts w:cs="Tahoma"/>
          <w:szCs w:val="22"/>
        </w:rPr>
      </w:pPr>
      <w:r w:rsidRPr="004D44F6">
        <w:rPr>
          <w:rFonts w:cs="Tahoma"/>
          <w:szCs w:val="22"/>
        </w:rPr>
        <w:t>lub co najmniej 1 osobą posiadającą uprawnienia w każdej z wyżej wymienionych</w:t>
      </w:r>
      <w:r w:rsidR="00F63106">
        <w:rPr>
          <w:rFonts w:cs="Tahoma"/>
          <w:szCs w:val="22"/>
        </w:rPr>
        <w:t xml:space="preserve"> </w:t>
      </w:r>
      <w:r w:rsidRPr="004D44F6">
        <w:rPr>
          <w:rFonts w:cs="Tahoma"/>
          <w:szCs w:val="22"/>
        </w:rPr>
        <w:t>specjalności.</w:t>
      </w:r>
    </w:p>
    <w:p w14:paraId="35B3DD1F" w14:textId="77777777" w:rsidR="004D44F6" w:rsidRDefault="004D44F6" w:rsidP="00F63106">
      <w:pPr>
        <w:spacing w:before="0"/>
        <w:ind w:left="1134" w:firstLine="284"/>
        <w:rPr>
          <w:rFonts w:cs="Tahoma"/>
          <w:szCs w:val="22"/>
        </w:rPr>
      </w:pPr>
    </w:p>
    <w:p w14:paraId="5F570E3F" w14:textId="130FE0AF" w:rsidR="004D44F6" w:rsidRDefault="004D44F6" w:rsidP="00F63106">
      <w:pPr>
        <w:pStyle w:val="Akapitzlist"/>
        <w:keepNext/>
        <w:numPr>
          <w:ilvl w:val="0"/>
          <w:numId w:val="5"/>
        </w:numPr>
        <w:spacing w:before="0" w:line="276" w:lineRule="auto"/>
        <w:rPr>
          <w:rFonts w:cs="Tahoma"/>
          <w:bCs/>
          <w:szCs w:val="22"/>
          <w:lang w:eastAsia="ar-SA"/>
        </w:rPr>
      </w:pPr>
      <w:r w:rsidRPr="004D44F6">
        <w:rPr>
          <w:rFonts w:cs="Tahoma"/>
          <w:bCs/>
          <w:szCs w:val="22"/>
          <w:lang w:eastAsia="ar-SA"/>
        </w:rPr>
        <w:t>Posiadają niezbędną wiedze i doświadczenie</w:t>
      </w:r>
      <w:r w:rsidR="00BF2560">
        <w:rPr>
          <w:rFonts w:cs="Tahoma"/>
          <w:bCs/>
          <w:szCs w:val="22"/>
          <w:lang w:eastAsia="ar-SA"/>
        </w:rPr>
        <w:t xml:space="preserve"> w przedmiocie</w:t>
      </w:r>
      <w:r w:rsidRPr="004D44F6">
        <w:rPr>
          <w:rFonts w:cs="Tahoma"/>
          <w:bCs/>
          <w:szCs w:val="22"/>
          <w:lang w:eastAsia="ar-SA"/>
        </w:rPr>
        <w:t xml:space="preserve">: </w:t>
      </w:r>
    </w:p>
    <w:p w14:paraId="29CA7615" w14:textId="77777777" w:rsidR="004D44F6" w:rsidRDefault="004D44F6" w:rsidP="00F63106">
      <w:pPr>
        <w:pStyle w:val="Akapitzlist"/>
        <w:keepNext/>
        <w:spacing w:before="0" w:line="276" w:lineRule="auto"/>
        <w:ind w:left="1134" w:firstLine="284"/>
        <w:rPr>
          <w:rFonts w:cs="Tahoma"/>
          <w:bCs/>
          <w:szCs w:val="22"/>
          <w:lang w:eastAsia="ar-SA"/>
        </w:rPr>
      </w:pPr>
    </w:p>
    <w:p w14:paraId="5720CC62" w14:textId="4B4F674B" w:rsidR="004D44F6" w:rsidRPr="004D44F6" w:rsidRDefault="00BF2560" w:rsidP="00F63106">
      <w:pPr>
        <w:pStyle w:val="Akapitzlist"/>
        <w:keepNext/>
        <w:spacing w:before="0" w:line="276" w:lineRule="auto"/>
        <w:ind w:left="1134"/>
        <w:rPr>
          <w:rFonts w:cs="Tahoma"/>
          <w:bCs/>
          <w:szCs w:val="22"/>
          <w:lang w:eastAsia="ar-SA"/>
        </w:rPr>
      </w:pPr>
      <w:r>
        <w:rPr>
          <w:rFonts w:cs="Tahoma"/>
          <w:szCs w:val="22"/>
        </w:rPr>
        <w:t>Wykonywania lub w</w:t>
      </w:r>
      <w:r w:rsidR="004D44F6" w:rsidRPr="004D44F6">
        <w:rPr>
          <w:rFonts w:cs="Tahoma"/>
          <w:szCs w:val="22"/>
        </w:rPr>
        <w:t>ykonania w okresie ostatnich 3 lat przed upływem terminu składania ofert, a jeżeli okres prowadzenia działalności jest krótszy – w tym okresie, co najmniej 1 usługi, polegającej na opracowaniu dokumentacji projektowej wielobranżowej na budowę, rozbudowę, remont lub przebudowę budynku</w:t>
      </w:r>
      <w:r w:rsidR="00110DC6">
        <w:rPr>
          <w:rFonts w:cs="Tahoma"/>
          <w:szCs w:val="22"/>
        </w:rPr>
        <w:t>,</w:t>
      </w:r>
      <w:r w:rsidR="004D44F6" w:rsidRPr="004D44F6">
        <w:rPr>
          <w:rFonts w:cs="Tahoma"/>
          <w:szCs w:val="22"/>
        </w:rPr>
        <w:t xml:space="preserve"> o wartości</w:t>
      </w:r>
      <w:r w:rsidR="00110DC6">
        <w:rPr>
          <w:rFonts w:cs="Tahoma"/>
          <w:szCs w:val="22"/>
        </w:rPr>
        <w:t xml:space="preserve"> usługi</w:t>
      </w:r>
      <w:r w:rsidR="004D44F6" w:rsidRPr="004D44F6">
        <w:rPr>
          <w:rFonts w:cs="Tahoma"/>
          <w:szCs w:val="22"/>
        </w:rPr>
        <w:t xml:space="preserve"> co najmniej </w:t>
      </w:r>
      <w:r w:rsidR="004D44F6" w:rsidRPr="004D44F6">
        <w:rPr>
          <w:rFonts w:cs="Tahoma"/>
          <w:b/>
          <w:bCs/>
          <w:szCs w:val="22"/>
        </w:rPr>
        <w:t>100.000,00 PLN brutto.</w:t>
      </w:r>
    </w:p>
    <w:p w14:paraId="5FF5B905" w14:textId="77777777" w:rsidR="000A4560" w:rsidRPr="006A13B2" w:rsidRDefault="00CF0B2D" w:rsidP="005F29E8">
      <w:pPr>
        <w:pStyle w:val="Nagwek2"/>
        <w:ind w:left="0" w:firstLine="0"/>
      </w:pPr>
      <w:r w:rsidRPr="006A13B2">
        <w:t>Rozdział IX. Informacja</w:t>
      </w:r>
      <w:r w:rsidR="002316A9" w:rsidRPr="006A13B2">
        <w:t xml:space="preserve"> o wymaganych oświadczeniach i</w:t>
      </w:r>
      <w:r w:rsidR="00DD3EE7" w:rsidRPr="006A13B2">
        <w:t> </w:t>
      </w:r>
      <w:r w:rsidR="002316A9" w:rsidRPr="006A13B2">
        <w:t xml:space="preserve">dokumentach, w tym </w:t>
      </w:r>
      <w:r w:rsidRPr="006A13B2">
        <w:t>podmiotowych środkach dowodowych</w:t>
      </w:r>
    </w:p>
    <w:p w14:paraId="70C7E0B6" w14:textId="77777777" w:rsidR="00CF0B2D" w:rsidRPr="006A13B2" w:rsidRDefault="00CF0B2D" w:rsidP="003A0FB5">
      <w:pPr>
        <w:pStyle w:val="Nagwek3"/>
      </w:pPr>
      <w:r w:rsidRPr="006A13B2">
        <w:t xml:space="preserve">Dokumenty składane razem z ofertą przez wszystkich </w:t>
      </w:r>
      <w:r w:rsidR="00EE517D">
        <w:t>Wykonawc</w:t>
      </w:r>
      <w:r w:rsidRPr="006A13B2">
        <w:t>ów.</w:t>
      </w:r>
    </w:p>
    <w:p w14:paraId="3F049589" w14:textId="77777777" w:rsidR="00DD3EE7" w:rsidRPr="006A13B2" w:rsidRDefault="00CF0B2D" w:rsidP="00966272">
      <w:pPr>
        <w:pStyle w:val="Akapitzlist"/>
        <w:numPr>
          <w:ilvl w:val="0"/>
          <w:numId w:val="36"/>
        </w:numPr>
      </w:pPr>
      <w:r w:rsidRPr="006A13B2">
        <w:t>Oferta składana jest pod rygorem nieważności w formie elektronicznej lub w postaci elektronicznej opatrzonej podpisem zaufanym lub podpisem osobistym.</w:t>
      </w:r>
    </w:p>
    <w:p w14:paraId="2DE98682" w14:textId="77777777" w:rsidR="00CF0B2D" w:rsidRPr="006A13B2" w:rsidRDefault="00CF0B2D" w:rsidP="00DD3EE7">
      <w:pPr>
        <w:pStyle w:val="Akapitzlist"/>
        <w:ind w:left="1080"/>
        <w:rPr>
          <w:b/>
        </w:rPr>
      </w:pPr>
      <w:r w:rsidRPr="006A13B2">
        <w:rPr>
          <w:b/>
        </w:rPr>
        <w:lastRenderedPageBreak/>
        <w:t>Wzór formularza ofertowego określa załącznik nr 1 do SWZ</w:t>
      </w:r>
      <w:r w:rsidR="003417EA" w:rsidRPr="006A13B2">
        <w:rPr>
          <w:b/>
        </w:rPr>
        <w:t>;</w:t>
      </w:r>
    </w:p>
    <w:p w14:paraId="72D9E59E" w14:textId="77777777" w:rsidR="00CF0B2D" w:rsidRPr="006A13B2" w:rsidRDefault="00CF0B2D" w:rsidP="00966272">
      <w:pPr>
        <w:pStyle w:val="Akapitzlist"/>
        <w:numPr>
          <w:ilvl w:val="0"/>
          <w:numId w:val="36"/>
        </w:numPr>
      </w:pPr>
      <w:r w:rsidRPr="006A13B2">
        <w:t xml:space="preserve">Wykonawca dołącza do oferty </w:t>
      </w:r>
      <w:r w:rsidRPr="006A13B2">
        <w:rPr>
          <w:b/>
        </w:rPr>
        <w:t>oświadczenie o niepodleganiu wykluczeniu oraz spełnianiu warunków udziału w postępowaniu</w:t>
      </w:r>
      <w:r w:rsidRPr="006A13B2">
        <w:t xml:space="preserve"> w zakresie wskazanym w</w:t>
      </w:r>
      <w:r w:rsidR="00DD3EE7" w:rsidRPr="006A13B2">
        <w:t> </w:t>
      </w:r>
      <w:r w:rsidRPr="006A13B2">
        <w:t xml:space="preserve">Rozdziale VII </w:t>
      </w:r>
      <w:r w:rsidR="00DD3EE7" w:rsidRPr="006A13B2">
        <w:t>–</w:t>
      </w:r>
      <w:r w:rsidR="002316A9" w:rsidRPr="006A13B2">
        <w:t xml:space="preserve"> </w:t>
      </w:r>
      <w:r w:rsidRPr="006A13B2">
        <w:t>Pods</w:t>
      </w:r>
      <w:r w:rsidR="002316A9" w:rsidRPr="006A13B2">
        <w:t>tawy wykluczenia z postępowania</w:t>
      </w:r>
      <w:r w:rsidRPr="006A13B2">
        <w:t xml:space="preserve"> oraz Rozdziale VIII </w:t>
      </w:r>
      <w:r w:rsidR="00DD3EE7" w:rsidRPr="006A13B2">
        <w:t>–</w:t>
      </w:r>
      <w:r w:rsidRPr="006A13B2">
        <w:t xml:space="preserve"> Informacja o warunkach udziału w postępowaniu o udzielenie zamówienia. </w:t>
      </w:r>
      <w:r w:rsidR="00DD3EE7" w:rsidRPr="006A13B2">
        <w:br/>
      </w:r>
      <w:r w:rsidRPr="006A13B2">
        <w:rPr>
          <w:b/>
        </w:rPr>
        <w:t>Wzór oświadczenia stanowi załącznik nr 2 do SWZ</w:t>
      </w:r>
      <w:r w:rsidRPr="006A13B2">
        <w:t>. Oświadczenie to stanowi dowód potwierdzający brak podstaw wykluczenia oraz spełnianie warunków udziału w</w:t>
      </w:r>
      <w:r w:rsidR="00DD3EE7" w:rsidRPr="006A13B2">
        <w:t> </w:t>
      </w:r>
      <w:r w:rsidRPr="006A13B2">
        <w:t>postępowaniu, na dzień składania ofert, tymczasowo zastępujący wymagane podmiotowe środki dowodowe.</w:t>
      </w:r>
      <w:r w:rsidR="002316A9" w:rsidRPr="006A13B2">
        <w:t xml:space="preserve"> </w:t>
      </w:r>
      <w:r w:rsidR="000A6E08" w:rsidRPr="006A13B2">
        <w:t>W</w:t>
      </w:r>
      <w:r w:rsidRPr="006A13B2">
        <w:t>w</w:t>
      </w:r>
      <w:r w:rsidR="000A6E08" w:rsidRPr="006A13B2">
        <w:t>.</w:t>
      </w:r>
      <w:r w:rsidRPr="006A13B2">
        <w:t xml:space="preserve"> oświadczenie składane jest pod rygorem nieważności w formie elektronicznej lub w postaci elektronicznej opatrzonej podpisem zaufanym lub podpisem osobistym</w:t>
      </w:r>
      <w:r w:rsidR="00DD3EE7" w:rsidRPr="006A13B2">
        <w:t xml:space="preserve">. </w:t>
      </w:r>
      <w:r w:rsidR="00010E12" w:rsidRPr="006A13B2">
        <w:t>W</w:t>
      </w:r>
      <w:r w:rsidRPr="006A13B2">
        <w:t>w</w:t>
      </w:r>
      <w:r w:rsidR="00010E12" w:rsidRPr="006A13B2">
        <w:t>.</w:t>
      </w:r>
      <w:r w:rsidRPr="006A13B2">
        <w:t xml:space="preserve"> oświadczenie składają odrębnie:</w:t>
      </w:r>
    </w:p>
    <w:p w14:paraId="2C4AC7AD" w14:textId="77777777" w:rsidR="00895824" w:rsidRPr="006A13B2" w:rsidRDefault="00EE517D" w:rsidP="00966272">
      <w:pPr>
        <w:pStyle w:val="Akapitzlist"/>
        <w:numPr>
          <w:ilvl w:val="0"/>
          <w:numId w:val="9"/>
        </w:numPr>
        <w:spacing w:before="0"/>
      </w:pPr>
      <w:r>
        <w:t>Wykonawc</w:t>
      </w:r>
      <w:r w:rsidR="00895824" w:rsidRPr="006A13B2">
        <w:t>a</w:t>
      </w:r>
    </w:p>
    <w:p w14:paraId="4BDAF344" w14:textId="77777777" w:rsidR="00895824" w:rsidRPr="006A13B2" w:rsidRDefault="00CF0B2D" w:rsidP="00966272">
      <w:pPr>
        <w:pStyle w:val="Akapitzlist"/>
        <w:numPr>
          <w:ilvl w:val="0"/>
          <w:numId w:val="9"/>
        </w:numPr>
        <w:spacing w:before="0"/>
      </w:pPr>
      <w:r w:rsidRPr="006A13B2">
        <w:t xml:space="preserve">każdy spośród </w:t>
      </w:r>
      <w:r w:rsidR="00EE517D">
        <w:t>Wykonawc</w:t>
      </w:r>
      <w:r w:rsidRPr="006A13B2">
        <w:t>ów wspólnie ubiegających się o udzielenie zamówienia. W</w:t>
      </w:r>
      <w:r w:rsidR="00DD3EE7" w:rsidRPr="006A13B2">
        <w:t> </w:t>
      </w:r>
      <w:r w:rsidRPr="006A13B2">
        <w:t xml:space="preserve">takim przypadku oświadczenie potwierdza brak podstaw wykluczenia </w:t>
      </w:r>
      <w:r w:rsidR="00EE517D">
        <w:t>Wykonawc</w:t>
      </w:r>
      <w:r w:rsidRPr="006A13B2">
        <w:t>y oraz</w:t>
      </w:r>
      <w:r w:rsidR="002F60F8">
        <w:t> </w:t>
      </w:r>
      <w:r w:rsidRPr="006A13B2">
        <w:t>spełnianie warunków udziału w postępowaniu w zakresie, w jakim każdy z</w:t>
      </w:r>
      <w:r w:rsidR="002F60F8">
        <w:t> </w:t>
      </w:r>
      <w:r w:rsidR="00EE517D">
        <w:t>Wykonawc</w:t>
      </w:r>
      <w:r w:rsidRPr="006A13B2">
        <w:t>ów wykazuje spełnianie warunków udziału w postępowaniu;</w:t>
      </w:r>
    </w:p>
    <w:p w14:paraId="29B3531E" w14:textId="77777777" w:rsidR="00895824" w:rsidRPr="006A13B2" w:rsidRDefault="00895824" w:rsidP="00966272">
      <w:pPr>
        <w:pStyle w:val="Akapitzlist"/>
        <w:numPr>
          <w:ilvl w:val="0"/>
          <w:numId w:val="36"/>
        </w:numPr>
      </w:pPr>
      <w:r w:rsidRPr="006A13B2">
        <w:t>Wykonawca, który polega na potencjale podmiotu udostępniającego składa wraz</w:t>
      </w:r>
      <w:r w:rsidR="002F60F8">
        <w:t> </w:t>
      </w:r>
      <w:r w:rsidRPr="006A13B2">
        <w:t>z</w:t>
      </w:r>
      <w:r w:rsidR="003417EA" w:rsidRPr="006A13B2">
        <w:t> </w:t>
      </w:r>
      <w:r w:rsidRPr="006A13B2">
        <w:t>ofertą oświadczenie podmiotu udostępniającego zasoby, potwierdzające brak podstaw wykluczenia tego podmiotu oraz odpowiednio spełnianie warunków udziału w</w:t>
      </w:r>
      <w:r w:rsidR="003417EA" w:rsidRPr="006A13B2">
        <w:t> </w:t>
      </w:r>
      <w:r w:rsidRPr="006A13B2">
        <w:t xml:space="preserve">postępowaniu w zakresie, w jakim </w:t>
      </w:r>
      <w:r w:rsidR="00EE517D">
        <w:t>Wykonawc</w:t>
      </w:r>
      <w:r w:rsidRPr="006A13B2">
        <w:t>a powołuje się na jego zasoby</w:t>
      </w:r>
      <w:r w:rsidR="003417EA" w:rsidRPr="006A13B2">
        <w:t>.</w:t>
      </w:r>
      <w:r w:rsidR="003417EA" w:rsidRPr="006A13B2">
        <w:br/>
      </w:r>
      <w:r w:rsidR="003417EA" w:rsidRPr="006A13B2">
        <w:rPr>
          <w:b/>
          <w:bCs/>
        </w:rPr>
        <w:t>W</w:t>
      </w:r>
      <w:r w:rsidRPr="006A13B2">
        <w:rPr>
          <w:b/>
        </w:rPr>
        <w:t>zór oświadczenia stanowi załącznik nr 3 do SWZ.</w:t>
      </w:r>
      <w:r w:rsidRPr="006A13B2">
        <w:t xml:space="preserve"> Oświadczenie to składane jest pod rygorem nieważności w formie elektronicznej lub w postaci elektronicznej opatrzonej podpisem zaufanym lub podpisem osobistym;</w:t>
      </w:r>
    </w:p>
    <w:p w14:paraId="5F887073" w14:textId="77777777" w:rsidR="00020BF0" w:rsidRPr="006A13B2" w:rsidRDefault="00020BF0" w:rsidP="00966272">
      <w:pPr>
        <w:pStyle w:val="Akapitzlist"/>
        <w:numPr>
          <w:ilvl w:val="0"/>
          <w:numId w:val="36"/>
        </w:numPr>
      </w:pPr>
      <w:r w:rsidRPr="006A13B2">
        <w:t xml:space="preserve">Natomiast jeżeli Wykonawca zamierza powierzyć wykonanie części zamówienia </w:t>
      </w:r>
      <w:r w:rsidR="002F60F8">
        <w:t>Podwykonawc</w:t>
      </w:r>
      <w:r w:rsidRPr="006A13B2">
        <w:t xml:space="preserve">y, wówczas Wykonawca składa oświadczenie o braku podstaw do wykluczenia dotyczące tego </w:t>
      </w:r>
      <w:r w:rsidR="002F60F8">
        <w:t>Podwykonawc</w:t>
      </w:r>
      <w:r w:rsidRPr="006A13B2">
        <w:t>y</w:t>
      </w:r>
      <w:r w:rsidR="003417EA" w:rsidRPr="006A13B2">
        <w:t>.</w:t>
      </w:r>
      <w:r w:rsidR="003417EA" w:rsidRPr="006A13B2">
        <w:br/>
      </w:r>
      <w:r w:rsidR="003417EA" w:rsidRPr="006A13B2">
        <w:rPr>
          <w:b/>
          <w:bCs/>
        </w:rPr>
        <w:t>T</w:t>
      </w:r>
      <w:r w:rsidRPr="006A13B2">
        <w:rPr>
          <w:b/>
          <w:bCs/>
        </w:rPr>
        <w:t xml:space="preserve">reść oświadczenia zawarta jest w zał. 2 </w:t>
      </w:r>
      <w:r w:rsidR="00895824" w:rsidRPr="006A13B2">
        <w:rPr>
          <w:b/>
          <w:bCs/>
        </w:rPr>
        <w:t>do SWZ w pkt 4</w:t>
      </w:r>
      <w:r w:rsidR="003417EA" w:rsidRPr="006A13B2">
        <w:rPr>
          <w:b/>
          <w:bCs/>
        </w:rPr>
        <w:t>;</w:t>
      </w:r>
    </w:p>
    <w:p w14:paraId="104EE1B8" w14:textId="77777777" w:rsidR="00CF0B2D" w:rsidRPr="006A13B2" w:rsidRDefault="00CF0B2D" w:rsidP="00966272">
      <w:pPr>
        <w:pStyle w:val="Akapitzlist"/>
        <w:numPr>
          <w:ilvl w:val="0"/>
          <w:numId w:val="36"/>
        </w:numPr>
      </w:pPr>
      <w:r w:rsidRPr="006A13B2">
        <w:rPr>
          <w:rFonts w:cs="Tahoma"/>
          <w:szCs w:val="22"/>
        </w:rPr>
        <w:t xml:space="preserve">Dokumenty dotyczące samooczyszczenia </w:t>
      </w:r>
      <w:r w:rsidR="00EE517D">
        <w:rPr>
          <w:rFonts w:cs="Tahoma"/>
          <w:szCs w:val="22"/>
        </w:rPr>
        <w:t>Wykonawc</w:t>
      </w:r>
      <w:r w:rsidRPr="006A13B2">
        <w:rPr>
          <w:rFonts w:cs="Tahoma"/>
          <w:szCs w:val="22"/>
        </w:rPr>
        <w:t xml:space="preserve">y, o którym mowa w art.110 ust. 2 ustawy Pzp, jeżeli </w:t>
      </w:r>
      <w:r w:rsidR="00EE517D">
        <w:rPr>
          <w:rFonts w:cs="Tahoma"/>
          <w:szCs w:val="22"/>
        </w:rPr>
        <w:t>Wykonawc</w:t>
      </w:r>
      <w:r w:rsidRPr="006A13B2">
        <w:rPr>
          <w:rFonts w:cs="Tahoma"/>
          <w:szCs w:val="22"/>
        </w:rPr>
        <w:t xml:space="preserve">a korzysta z samooczyszczenia. </w:t>
      </w:r>
      <w:r w:rsidR="005F5276" w:rsidRPr="006A13B2">
        <w:rPr>
          <w:rFonts w:cs="Tahoma"/>
          <w:szCs w:val="22"/>
        </w:rPr>
        <w:t>Dokumenty te składane są</w:t>
      </w:r>
      <w:r w:rsidR="002F60F8">
        <w:rPr>
          <w:rFonts w:cs="Tahoma"/>
          <w:szCs w:val="22"/>
        </w:rPr>
        <w:t> </w:t>
      </w:r>
      <w:r w:rsidR="005F5276" w:rsidRPr="006A13B2">
        <w:rPr>
          <w:rFonts w:cs="Tahoma"/>
          <w:szCs w:val="22"/>
        </w:rPr>
        <w:t>pod rygorem nieważności w formie elektronicznej lub w postaci elektronicznej opatrzonej podpisem zaufanym, lub podpisem osobistym</w:t>
      </w:r>
      <w:r w:rsidR="003417EA" w:rsidRPr="006A13B2">
        <w:rPr>
          <w:rFonts w:cs="Tahoma"/>
          <w:szCs w:val="22"/>
        </w:rPr>
        <w:t>;</w:t>
      </w:r>
    </w:p>
    <w:p w14:paraId="3D35FF93" w14:textId="77777777" w:rsidR="00A75FC3" w:rsidRPr="006A13B2" w:rsidRDefault="00A75FC3" w:rsidP="00966272">
      <w:pPr>
        <w:pStyle w:val="Akapitzlist"/>
        <w:numPr>
          <w:ilvl w:val="0"/>
          <w:numId w:val="36"/>
        </w:numPr>
        <w:spacing w:after="240"/>
        <w:rPr>
          <w:b/>
        </w:rPr>
      </w:pPr>
      <w:r w:rsidRPr="006A13B2">
        <w:t xml:space="preserve">Do oferty </w:t>
      </w:r>
      <w:r w:rsidR="00EE517D">
        <w:t>Wykonawc</w:t>
      </w:r>
      <w:r w:rsidRPr="006A13B2">
        <w:t>a załącza również</w:t>
      </w:r>
      <w:r w:rsidR="003417EA" w:rsidRPr="006A13B2">
        <w:t xml:space="preserve"> </w:t>
      </w:r>
      <w:r w:rsidRPr="006A13B2">
        <w:rPr>
          <w:b/>
        </w:rPr>
        <w:t xml:space="preserve">Pełnomocnictwo </w:t>
      </w:r>
      <w:r w:rsidRPr="006A13B2">
        <w:rPr>
          <w:bCs/>
        </w:rPr>
        <w:t>(jeżeli dotyczy)</w:t>
      </w:r>
      <w:r w:rsidR="003417EA" w:rsidRPr="006A13B2">
        <w:rPr>
          <w:bCs/>
        </w:rPr>
        <w:t>:</w:t>
      </w:r>
    </w:p>
    <w:p w14:paraId="5B9A78ED" w14:textId="77777777" w:rsidR="00A75FC3" w:rsidRPr="006A13B2" w:rsidRDefault="00A75FC3" w:rsidP="00966272">
      <w:pPr>
        <w:pStyle w:val="Akapitzlist"/>
        <w:numPr>
          <w:ilvl w:val="0"/>
          <w:numId w:val="10"/>
        </w:numPr>
        <w:spacing w:after="240"/>
      </w:pPr>
      <w:r w:rsidRPr="006A13B2">
        <w:t xml:space="preserve">Gdy umocowanie osoby składającej ofertę nie wynika z dokumentów rejestrowych, </w:t>
      </w:r>
      <w:r w:rsidR="00EE517D">
        <w:t>Wykonawc</w:t>
      </w:r>
      <w:r w:rsidRPr="006A13B2">
        <w:t>a, który składa ofertę za pośrednictwem pełnomocnika, powinien dołączyć do</w:t>
      </w:r>
      <w:r w:rsidR="003417EA" w:rsidRPr="006A13B2">
        <w:t> </w:t>
      </w:r>
      <w:r w:rsidRPr="006A13B2">
        <w:t>oferty dokument pełnomocnictwa obejmujący swym zakresem umocowanie do</w:t>
      </w:r>
      <w:r w:rsidR="002F60F8">
        <w:t> </w:t>
      </w:r>
      <w:r w:rsidRPr="006A13B2">
        <w:t>złożenia oferty lub do złożenia oferty i podpisania umowy</w:t>
      </w:r>
      <w:r w:rsidR="003417EA" w:rsidRPr="006A13B2">
        <w:t>,</w:t>
      </w:r>
    </w:p>
    <w:p w14:paraId="501E03B9" w14:textId="77777777" w:rsidR="002165CB" w:rsidRPr="006A13B2" w:rsidRDefault="00A75FC3" w:rsidP="00966272">
      <w:pPr>
        <w:pStyle w:val="Akapitzlist"/>
        <w:numPr>
          <w:ilvl w:val="0"/>
          <w:numId w:val="10"/>
        </w:numPr>
        <w:spacing w:after="240"/>
      </w:pPr>
      <w:r w:rsidRPr="006A13B2">
        <w:t xml:space="preserve">W przypadku </w:t>
      </w:r>
      <w:r w:rsidR="00EE517D">
        <w:t>Wykonawc</w:t>
      </w:r>
      <w:r w:rsidRPr="006A13B2">
        <w:t xml:space="preserve">ów ubiegających się wspólnie o udzielenie zamówienia </w:t>
      </w:r>
      <w:r w:rsidR="00EE517D">
        <w:t>Wykonawc</w:t>
      </w:r>
      <w:r w:rsidRPr="006A13B2">
        <w:t>y zobowiązani są do ustanowienia pełnomocnika. Dokument</w:t>
      </w:r>
      <w:r w:rsidR="002F60F8">
        <w:t> </w:t>
      </w:r>
      <w:r w:rsidRPr="006A13B2">
        <w:t>pełnomocnictwa, z treści którego będzie wynikało umocowanie do</w:t>
      </w:r>
      <w:r w:rsidR="002F60F8">
        <w:t> </w:t>
      </w:r>
      <w:r w:rsidRPr="006A13B2">
        <w:t>reprezentowania w postępowaniu o</w:t>
      </w:r>
      <w:r w:rsidR="003417EA" w:rsidRPr="006A13B2">
        <w:t> </w:t>
      </w:r>
      <w:r w:rsidRPr="006A13B2">
        <w:t xml:space="preserve">udzielenie zamówienia tych </w:t>
      </w:r>
      <w:r w:rsidR="00EE517D">
        <w:t>Wykonawc</w:t>
      </w:r>
      <w:r w:rsidRPr="006A13B2">
        <w:t>ów należy załączyć do oferty</w:t>
      </w:r>
      <w:r w:rsidR="003417EA" w:rsidRPr="006A13B2">
        <w:t>,</w:t>
      </w:r>
    </w:p>
    <w:p w14:paraId="2A81B211" w14:textId="77777777" w:rsidR="00A75FC3" w:rsidRPr="006A13B2" w:rsidRDefault="002316A9" w:rsidP="00966272">
      <w:pPr>
        <w:pStyle w:val="Akapitzlist"/>
        <w:numPr>
          <w:ilvl w:val="0"/>
          <w:numId w:val="10"/>
        </w:numPr>
        <w:spacing w:after="240"/>
      </w:pPr>
      <w:r w:rsidRPr="006A13B2">
        <w:t xml:space="preserve">Dołączone do oferty pełnomocnictwo </w:t>
      </w:r>
      <w:r w:rsidR="00A75FC3" w:rsidRPr="006A13B2">
        <w:t>powinno zawierać w szczególności wskazanie:</w:t>
      </w:r>
    </w:p>
    <w:p w14:paraId="4C98F231" w14:textId="77777777" w:rsidR="00A75FC3" w:rsidRPr="006A13B2" w:rsidRDefault="00A75FC3" w:rsidP="00966272">
      <w:pPr>
        <w:pStyle w:val="Akapitzlist"/>
        <w:numPr>
          <w:ilvl w:val="0"/>
          <w:numId w:val="11"/>
        </w:numPr>
        <w:spacing w:after="240"/>
      </w:pPr>
      <w:r w:rsidRPr="006A13B2">
        <w:t>postępowania o zamówienie publiczne, którego dotyczy,</w:t>
      </w:r>
    </w:p>
    <w:p w14:paraId="22902E99" w14:textId="77777777" w:rsidR="00A75FC3" w:rsidRPr="006A13B2" w:rsidRDefault="00A75FC3" w:rsidP="00966272">
      <w:pPr>
        <w:pStyle w:val="Akapitzlist"/>
        <w:numPr>
          <w:ilvl w:val="0"/>
          <w:numId w:val="11"/>
        </w:numPr>
        <w:spacing w:after="240"/>
      </w:pPr>
      <w:r w:rsidRPr="006A13B2">
        <w:t xml:space="preserve">wszystkich </w:t>
      </w:r>
      <w:r w:rsidR="00EE517D">
        <w:t>Wykonawc</w:t>
      </w:r>
      <w:r w:rsidRPr="006A13B2">
        <w:t>ów ubiegających się wspólnie o udzielenie zamówienia wymienionych z nazwy z określeniem adresu siedziby,</w:t>
      </w:r>
    </w:p>
    <w:p w14:paraId="10587389" w14:textId="77777777" w:rsidR="00A75FC3" w:rsidRPr="006A13B2" w:rsidRDefault="00A75FC3" w:rsidP="00966272">
      <w:pPr>
        <w:pStyle w:val="Akapitzlist"/>
        <w:numPr>
          <w:ilvl w:val="0"/>
          <w:numId w:val="11"/>
        </w:numPr>
        <w:spacing w:after="240"/>
      </w:pPr>
      <w:r w:rsidRPr="006A13B2">
        <w:lastRenderedPageBreak/>
        <w:t>ustanowionego pełnomocnika oraz zakresu jego umocowania.</w:t>
      </w:r>
    </w:p>
    <w:p w14:paraId="2C54FAFB" w14:textId="77777777" w:rsidR="00A75FC3" w:rsidRPr="006A13B2" w:rsidRDefault="00A75FC3" w:rsidP="00966272">
      <w:pPr>
        <w:pStyle w:val="Akapitzlist"/>
        <w:numPr>
          <w:ilvl w:val="0"/>
          <w:numId w:val="12"/>
        </w:numPr>
        <w:spacing w:after="240"/>
        <w:ind w:left="1134"/>
      </w:pPr>
      <w:r w:rsidRPr="006A13B2">
        <w:t>Wymagana forma:</w:t>
      </w:r>
    </w:p>
    <w:p w14:paraId="532D291A" w14:textId="77777777" w:rsidR="00A75FC3" w:rsidRPr="006A13B2" w:rsidRDefault="0034037E" w:rsidP="00966272">
      <w:pPr>
        <w:pStyle w:val="Akapitzlist"/>
        <w:numPr>
          <w:ilvl w:val="0"/>
          <w:numId w:val="13"/>
        </w:numPr>
        <w:spacing w:after="240"/>
        <w:ind w:left="1418"/>
      </w:pPr>
      <w:r w:rsidRPr="006A13B2">
        <w:t>p</w:t>
      </w:r>
      <w:r w:rsidR="00A75FC3" w:rsidRPr="006A13B2">
        <w:t>ełnomocnictwo powinno zostać złożone w formie elektronicznej lub w postaci elektronicznej opatrzonej podpisem zaufanym lub podpisem osobistym</w:t>
      </w:r>
      <w:r w:rsidRPr="006A13B2">
        <w:t>,</w:t>
      </w:r>
    </w:p>
    <w:p w14:paraId="068EB3F3" w14:textId="77777777" w:rsidR="00A75FC3" w:rsidRPr="006A13B2" w:rsidRDefault="0034037E" w:rsidP="00966272">
      <w:pPr>
        <w:pStyle w:val="Akapitzlist"/>
        <w:numPr>
          <w:ilvl w:val="0"/>
          <w:numId w:val="13"/>
        </w:numPr>
        <w:spacing w:after="240"/>
        <w:ind w:left="1418"/>
      </w:pPr>
      <w:r w:rsidRPr="006A13B2">
        <w:t>d</w:t>
      </w:r>
      <w:r w:rsidR="00A75FC3" w:rsidRPr="006A13B2">
        <w:t>opuszcza się również przedłożenie elektronicznej kopii dokumentu poświadczonej za zgodność z oryginałem przez notariusza, tj. podpisanej kwalifikowanym podpisem elektronicznym osoby posiadającej uprawnienia notariusza.</w:t>
      </w:r>
    </w:p>
    <w:p w14:paraId="2B9A1B2A" w14:textId="7AE46E13" w:rsidR="00BE6018" w:rsidRPr="006A13B2" w:rsidRDefault="00A75FC3" w:rsidP="00966272">
      <w:pPr>
        <w:pStyle w:val="Akapitzlist"/>
        <w:numPr>
          <w:ilvl w:val="0"/>
          <w:numId w:val="36"/>
        </w:numPr>
        <w:spacing w:after="240"/>
      </w:pPr>
      <w:r w:rsidRPr="006A13B2">
        <w:rPr>
          <w:b/>
        </w:rPr>
        <w:t xml:space="preserve">Oświadczenie </w:t>
      </w:r>
      <w:r w:rsidR="00EE517D">
        <w:rPr>
          <w:b/>
        </w:rPr>
        <w:t>Wykonawc</w:t>
      </w:r>
      <w:r w:rsidRPr="006A13B2">
        <w:rPr>
          <w:b/>
        </w:rPr>
        <w:t>ów wspólnie ubiegając</w:t>
      </w:r>
      <w:r w:rsidR="005F5276" w:rsidRPr="006A13B2">
        <w:rPr>
          <w:b/>
        </w:rPr>
        <w:t xml:space="preserve">ych się o udzielenie zamówienia, </w:t>
      </w:r>
      <w:r w:rsidR="00BE6018" w:rsidRPr="006A13B2">
        <w:t xml:space="preserve">o </w:t>
      </w:r>
      <w:r w:rsidR="0034037E" w:rsidRPr="006A13B2">
        <w:t>którym mowa</w:t>
      </w:r>
      <w:r w:rsidR="00BE6018" w:rsidRPr="006A13B2">
        <w:t xml:space="preserve"> w art.117 ust.4 Pzp</w:t>
      </w:r>
      <w:r w:rsidR="005F5276" w:rsidRPr="006A13B2">
        <w:t xml:space="preserve"> </w:t>
      </w:r>
      <w:r w:rsidR="005F5276" w:rsidRPr="006A13B2">
        <w:rPr>
          <w:b/>
        </w:rPr>
        <w:t>(jeżeli dotyczy</w:t>
      </w:r>
      <w:r w:rsidR="0034037E" w:rsidRPr="006A13B2">
        <w:rPr>
          <w:b/>
        </w:rPr>
        <w:t>),</w:t>
      </w:r>
      <w:r w:rsidR="0034037E" w:rsidRPr="006A13B2">
        <w:t xml:space="preserve"> z</w:t>
      </w:r>
      <w:r w:rsidR="00BE6018" w:rsidRPr="006A13B2">
        <w:t xml:space="preserve"> którego wynika które roboty budowlane, dostawy lub usługi</w:t>
      </w:r>
      <w:r w:rsidR="001F05EA">
        <w:rPr>
          <w:rStyle w:val="Odwoanieprzypisudolnego"/>
        </w:rPr>
        <w:footnoteReference w:id="1"/>
      </w:r>
      <w:r w:rsidR="001F05EA">
        <w:t xml:space="preserve"> </w:t>
      </w:r>
      <w:r w:rsidR="00184F09" w:rsidRPr="006A13B2">
        <w:t>wykona</w:t>
      </w:r>
      <w:r w:rsidR="00BE6018" w:rsidRPr="006A13B2">
        <w:t xml:space="preserve">ją poszczególni </w:t>
      </w:r>
      <w:r w:rsidR="00EE517D">
        <w:t>Wykonawc</w:t>
      </w:r>
      <w:r w:rsidR="00BE6018" w:rsidRPr="006A13B2">
        <w:t>y.</w:t>
      </w:r>
      <w:r w:rsidR="00184F09" w:rsidRPr="006A13B2">
        <w:t xml:space="preserve"> </w:t>
      </w:r>
    </w:p>
    <w:p w14:paraId="5210E257" w14:textId="77777777" w:rsidR="00A75FC3" w:rsidRPr="006A13B2" w:rsidRDefault="00A75FC3" w:rsidP="00966272">
      <w:pPr>
        <w:pStyle w:val="Akapitzlist"/>
        <w:numPr>
          <w:ilvl w:val="0"/>
          <w:numId w:val="14"/>
        </w:numPr>
        <w:spacing w:after="240"/>
      </w:pPr>
      <w:r w:rsidRPr="006A13B2">
        <w:t>Wymagana forma:</w:t>
      </w:r>
      <w:r w:rsidR="00370E07" w:rsidRPr="006A13B2">
        <w:t xml:space="preserve"> </w:t>
      </w:r>
      <w:r w:rsidRPr="006A13B2">
        <w:t>Wykonawcy składają oświadczenia w formie elektronicznej</w:t>
      </w:r>
      <w:r w:rsidR="0034037E" w:rsidRPr="006A13B2">
        <w:br/>
        <w:t>l</w:t>
      </w:r>
      <w:r w:rsidRPr="006A13B2">
        <w:t xml:space="preserve">ub w postaci elektronicznej opatrzonej podpisem zaufanym lub podpisem osobistym osoby upoważnionej do reprezentowania </w:t>
      </w:r>
      <w:r w:rsidR="00EE517D">
        <w:t>Wykonawc</w:t>
      </w:r>
      <w:r w:rsidRPr="006A13B2">
        <w:t>ów zgodnie z formą reprezentacji określoną w dokumencie rejestrowym właściwym dla formy organizacyjnej lub innym dokumencie.</w:t>
      </w:r>
    </w:p>
    <w:p w14:paraId="6CC7F367" w14:textId="77777777" w:rsidR="00184F09" w:rsidRPr="006A13B2" w:rsidRDefault="00184F09" w:rsidP="00966272">
      <w:pPr>
        <w:pStyle w:val="Akapitzlist"/>
        <w:numPr>
          <w:ilvl w:val="0"/>
          <w:numId w:val="14"/>
        </w:numPr>
        <w:spacing w:after="240"/>
      </w:pPr>
      <w:r w:rsidRPr="006A13B2">
        <w:t>Uwaga:</w:t>
      </w:r>
    </w:p>
    <w:p w14:paraId="4DD1A16A" w14:textId="77777777" w:rsidR="00184F09" w:rsidRPr="006A13B2" w:rsidRDefault="00184F09" w:rsidP="00184F09">
      <w:pPr>
        <w:pStyle w:val="Akapitzlist"/>
        <w:spacing w:after="240"/>
        <w:ind w:left="1080"/>
      </w:pPr>
      <w:r w:rsidRPr="006A13B2">
        <w:t>Zgodnie z art. 117 ust. 2 oraz art. 117 ust. 3 ustawy Pzp:</w:t>
      </w:r>
    </w:p>
    <w:p w14:paraId="7E2A4808" w14:textId="77777777" w:rsidR="00184F09" w:rsidRPr="006A13B2" w:rsidRDefault="0034037E" w:rsidP="00966272">
      <w:pPr>
        <w:pStyle w:val="Akapitzlist"/>
        <w:numPr>
          <w:ilvl w:val="0"/>
          <w:numId w:val="33"/>
        </w:numPr>
        <w:spacing w:after="240"/>
      </w:pPr>
      <w:r w:rsidRPr="006A13B2">
        <w:t>w</w:t>
      </w:r>
      <w:r w:rsidR="00184F09" w:rsidRPr="006A13B2">
        <w:t>arunek dotyczący uprawnień do prowadzenia określonej działalności gospodarczej lub zawodowej, o którym mowa w art. 112 ust. 2 pkt 2, jest spełniony, jeżeli</w:t>
      </w:r>
      <w:r w:rsidR="00B53A27">
        <w:t> </w:t>
      </w:r>
      <w:r w:rsidR="00184F09" w:rsidRPr="006A13B2">
        <w:t>co</w:t>
      </w:r>
      <w:r w:rsidRPr="006A13B2">
        <w:t> </w:t>
      </w:r>
      <w:r w:rsidR="00184F09" w:rsidRPr="006A13B2">
        <w:t xml:space="preserve">najmniej jeden z </w:t>
      </w:r>
      <w:r w:rsidR="00EE517D">
        <w:t>Wykonawc</w:t>
      </w:r>
      <w:r w:rsidR="00184F09" w:rsidRPr="006A13B2">
        <w:t>ów wspólnie ubiegających się o udzielenie zamówienia posiada uprawnienia do prowadzenia określonej działalności gospodarczej lub</w:t>
      </w:r>
      <w:r w:rsidRPr="006A13B2">
        <w:t> </w:t>
      </w:r>
      <w:r w:rsidR="00184F09" w:rsidRPr="006A13B2">
        <w:t>zawodowej i zrealizuje roboty budowlane, dostawy lub usługi, do</w:t>
      </w:r>
      <w:r w:rsidR="00B53A27">
        <w:t> </w:t>
      </w:r>
      <w:r w:rsidR="00184F09" w:rsidRPr="006A13B2">
        <w:t>których realizacji te uprawnienia są wymagane</w:t>
      </w:r>
      <w:r w:rsidRPr="006A13B2">
        <w:t>,</w:t>
      </w:r>
    </w:p>
    <w:p w14:paraId="371A43A8" w14:textId="77777777" w:rsidR="00184F09" w:rsidRPr="006A13B2" w:rsidRDefault="00184F09" w:rsidP="00966272">
      <w:pPr>
        <w:pStyle w:val="Akapitzlist"/>
        <w:numPr>
          <w:ilvl w:val="0"/>
          <w:numId w:val="33"/>
        </w:numPr>
        <w:spacing w:after="240"/>
      </w:pPr>
      <w:r w:rsidRPr="006A13B2">
        <w:t>W odniesieniu do warunków dotyczących wykształcenia, kwalifikacji zawodowych lub</w:t>
      </w:r>
      <w:r w:rsidR="00D47CC4" w:rsidRPr="006A13B2">
        <w:t> </w:t>
      </w:r>
      <w:r w:rsidRPr="006A13B2">
        <w:t xml:space="preserve">doświadczenia </w:t>
      </w:r>
      <w:r w:rsidR="00EE517D">
        <w:t>Wykonawc</w:t>
      </w:r>
      <w:r w:rsidRPr="006A13B2">
        <w:t xml:space="preserve">y wspólnie ubiegający się o udzielenie zamówienia mogą polegać na zdolnościach tych z </w:t>
      </w:r>
      <w:r w:rsidR="00EE517D">
        <w:t>Wykonawc</w:t>
      </w:r>
      <w:r w:rsidRPr="006A13B2">
        <w:t>ów, którzy wykonają roboty budowlane lub</w:t>
      </w:r>
      <w:r w:rsidR="0034037E" w:rsidRPr="006A13B2">
        <w:t> </w:t>
      </w:r>
      <w:r w:rsidRPr="006A13B2">
        <w:t>usługi, do realizacji których te zdolności są wymagane.</w:t>
      </w:r>
    </w:p>
    <w:p w14:paraId="05A25B7A" w14:textId="77777777" w:rsidR="00D47CC4" w:rsidRPr="006A13B2" w:rsidRDefault="00A75FC3" w:rsidP="00966272">
      <w:pPr>
        <w:pStyle w:val="Akapitzlist"/>
        <w:numPr>
          <w:ilvl w:val="0"/>
          <w:numId w:val="36"/>
        </w:numPr>
        <w:spacing w:after="240"/>
        <w:rPr>
          <w:b/>
        </w:rPr>
      </w:pPr>
      <w:r w:rsidRPr="006A13B2">
        <w:rPr>
          <w:b/>
        </w:rPr>
        <w:t>Zobowiązanie podmiotu trzeciego (jeżeli dotyczy)</w:t>
      </w:r>
    </w:p>
    <w:p w14:paraId="409C09D3" w14:textId="77777777" w:rsidR="00A75FC3" w:rsidRPr="006A13B2" w:rsidRDefault="00D47CC4" w:rsidP="00D47CC4">
      <w:pPr>
        <w:pStyle w:val="Akapitzlist"/>
        <w:spacing w:after="240"/>
        <w:ind w:left="1080"/>
        <w:rPr>
          <w:b/>
        </w:rPr>
      </w:pPr>
      <w:r w:rsidRPr="006A13B2">
        <w:rPr>
          <w:b/>
        </w:rPr>
        <w:t>W</w:t>
      </w:r>
      <w:r w:rsidR="00367F8D" w:rsidRPr="006A13B2">
        <w:rPr>
          <w:b/>
        </w:rPr>
        <w:t>zór zobowiązania stanowi zał. 4 do SWZ.</w:t>
      </w:r>
    </w:p>
    <w:p w14:paraId="3D31A777" w14:textId="77777777" w:rsidR="00A75FC3" w:rsidRPr="006A13B2" w:rsidRDefault="00367F8D" w:rsidP="00367F8D">
      <w:pPr>
        <w:pStyle w:val="Akapitzlist"/>
        <w:spacing w:after="240"/>
        <w:ind w:left="1134"/>
      </w:pPr>
      <w:r w:rsidRPr="006A13B2">
        <w:t>Z</w:t>
      </w:r>
      <w:r w:rsidR="00A75FC3" w:rsidRPr="006A13B2">
        <w:t>obowiązanie podmiotu udostępniającego zasoby lub inny podmiotowy środek dowodowy potwierdza</w:t>
      </w:r>
      <w:r w:rsidR="00184F09" w:rsidRPr="006A13B2">
        <w:t>jący</w:t>
      </w:r>
      <w:r w:rsidR="00A75FC3" w:rsidRPr="006A13B2">
        <w:t xml:space="preserve">, że stosunek łączący </w:t>
      </w:r>
      <w:r w:rsidR="00EE517D">
        <w:t>Wykonawc</w:t>
      </w:r>
      <w:r w:rsidR="00A75FC3" w:rsidRPr="006A13B2">
        <w:t>ę z podmiotami udostępniającymi zasoby gwarantuje rzeczywisty dostęp do tych zasobów oraz określa w szczególności:</w:t>
      </w:r>
    </w:p>
    <w:p w14:paraId="34F24278" w14:textId="77777777" w:rsidR="00A75FC3" w:rsidRPr="006A13B2" w:rsidRDefault="00A75FC3" w:rsidP="00966272">
      <w:pPr>
        <w:pStyle w:val="Akapitzlist"/>
        <w:numPr>
          <w:ilvl w:val="0"/>
          <w:numId w:val="15"/>
        </w:numPr>
        <w:spacing w:after="240"/>
      </w:pPr>
      <w:r w:rsidRPr="006A13B2">
        <w:t xml:space="preserve">zakres dostępnych </w:t>
      </w:r>
      <w:r w:rsidR="00EE517D">
        <w:t>Wykonawc</w:t>
      </w:r>
      <w:r w:rsidRPr="006A13B2">
        <w:t>y zasobów podmiotu udostępniającego zasoby</w:t>
      </w:r>
      <w:r w:rsidR="00D47CC4" w:rsidRPr="006A13B2">
        <w:t>,</w:t>
      </w:r>
    </w:p>
    <w:p w14:paraId="4CECBEF3" w14:textId="77777777" w:rsidR="00A75FC3" w:rsidRPr="006A13B2" w:rsidRDefault="00A75FC3" w:rsidP="00966272">
      <w:pPr>
        <w:pStyle w:val="Akapitzlist"/>
        <w:numPr>
          <w:ilvl w:val="0"/>
          <w:numId w:val="15"/>
        </w:numPr>
        <w:spacing w:after="240"/>
      </w:pPr>
      <w:r w:rsidRPr="006A13B2">
        <w:t xml:space="preserve">sposób i okres udostępnienia </w:t>
      </w:r>
      <w:r w:rsidR="00EE517D">
        <w:t>Wykonawc</w:t>
      </w:r>
      <w:r w:rsidRPr="006A13B2">
        <w:t>y i wykorzystania przez niego zasobów podmiotu udostępniającego te zasoby przy wykonywaniu zamówienia</w:t>
      </w:r>
      <w:r w:rsidR="00D47CC4" w:rsidRPr="006A13B2">
        <w:t>,</w:t>
      </w:r>
    </w:p>
    <w:p w14:paraId="31664373" w14:textId="77777777" w:rsidR="00A75FC3" w:rsidRPr="006A13B2" w:rsidRDefault="00A75FC3" w:rsidP="00966272">
      <w:pPr>
        <w:pStyle w:val="Akapitzlist"/>
        <w:numPr>
          <w:ilvl w:val="0"/>
          <w:numId w:val="15"/>
        </w:numPr>
        <w:spacing w:after="240"/>
      </w:pPr>
      <w:r w:rsidRPr="006A13B2">
        <w:t xml:space="preserve">czy i w jakim zakresie podmiot udostępniający zasoby, na zdolnościach którego </w:t>
      </w:r>
      <w:r w:rsidR="00EE517D">
        <w:t>Wykonawc</w:t>
      </w:r>
      <w:r w:rsidRPr="006A13B2">
        <w:t>a polega</w:t>
      </w:r>
      <w:r w:rsidR="00D47CC4" w:rsidRPr="006A13B2">
        <w:t>,</w:t>
      </w:r>
      <w:r w:rsidRPr="006A13B2">
        <w:t xml:space="preserve"> w odniesieniu do warunków udziału w postępowaniu dotyczących wykształcenia, kwalifikacji zawodowych lub doświadczenia, zrealizuje roboty budowlane lub usługi, których wskazane zdolności dotyczą.</w:t>
      </w:r>
    </w:p>
    <w:p w14:paraId="3B365E15" w14:textId="77777777" w:rsidR="00F46035" w:rsidRPr="006A13B2" w:rsidRDefault="00A75FC3" w:rsidP="00966272">
      <w:pPr>
        <w:pStyle w:val="Akapitzlist"/>
        <w:numPr>
          <w:ilvl w:val="0"/>
          <w:numId w:val="16"/>
        </w:numPr>
        <w:spacing w:before="0"/>
        <w:ind w:left="1077" w:hanging="357"/>
        <w:contextualSpacing w:val="0"/>
      </w:pPr>
      <w:r w:rsidRPr="006A13B2">
        <w:lastRenderedPageBreak/>
        <w:t>Wymagana forma:</w:t>
      </w:r>
      <w:r w:rsidR="00370E07" w:rsidRPr="006A13B2">
        <w:t xml:space="preserve"> </w:t>
      </w:r>
      <w:r w:rsidRPr="006A13B2">
        <w:t xml:space="preserve">Zobowiązanie musi być złożone w formie elektronicznej </w:t>
      </w:r>
      <w:r w:rsidR="00D47CC4" w:rsidRPr="006A13B2">
        <w:br/>
      </w:r>
      <w:r w:rsidRPr="006A13B2">
        <w:t xml:space="preserve">lub w postaci elektronicznej opatrzonej podpisem zaufanym lub podpisem osobistym osoby upoważnionej do reprezentowania </w:t>
      </w:r>
      <w:r w:rsidR="00EE517D">
        <w:t>Wykonawc</w:t>
      </w:r>
      <w:r w:rsidRPr="006A13B2">
        <w:t>ów zgodnie z formą reprezentacji określoną w dokumencie rejestrowym właściwym dla formy organizacyjnej lub innym dokumencie.</w:t>
      </w:r>
    </w:p>
    <w:p w14:paraId="2FC41429" w14:textId="77777777" w:rsidR="003C2CAB" w:rsidRPr="006A13B2" w:rsidRDefault="003C2CAB" w:rsidP="00966272">
      <w:pPr>
        <w:pStyle w:val="Akapitzlist"/>
        <w:numPr>
          <w:ilvl w:val="0"/>
          <w:numId w:val="36"/>
        </w:numPr>
        <w:spacing w:before="0"/>
        <w:ind w:left="1077" w:hanging="357"/>
        <w:contextualSpacing w:val="0"/>
      </w:pPr>
      <w:r w:rsidRPr="006A13B2">
        <w:rPr>
          <w:b/>
        </w:rPr>
        <w:t xml:space="preserve">Wykaz rozwiązań równoważnych </w:t>
      </w:r>
      <w:r w:rsidRPr="006A13B2">
        <w:rPr>
          <w:bCs/>
        </w:rPr>
        <w:t xml:space="preserve">(jeżeli </w:t>
      </w:r>
      <w:r w:rsidR="00D47CC4" w:rsidRPr="006A13B2">
        <w:rPr>
          <w:bCs/>
        </w:rPr>
        <w:t>dotyczy)</w:t>
      </w:r>
      <w:r w:rsidR="00D47CC4" w:rsidRPr="006A13B2">
        <w:t xml:space="preserve"> –</w:t>
      </w:r>
      <w:r w:rsidRPr="006A13B2">
        <w:t xml:space="preserve"> </w:t>
      </w:r>
      <w:r w:rsidR="00EE517D">
        <w:t>Wykonawc</w:t>
      </w:r>
      <w:r w:rsidRPr="006A13B2">
        <w:t xml:space="preserve">a, który powołuje się na rozwiązania równoważne, jest zobowiązany wykazać, że oferowane przez niego rozwiązanie spełnia wymagania określone przez </w:t>
      </w:r>
      <w:r w:rsidR="00EE517D">
        <w:t>Zamawiając</w:t>
      </w:r>
      <w:r w:rsidRPr="006A13B2">
        <w:t xml:space="preserve">ego. W takim przypadku </w:t>
      </w:r>
      <w:r w:rsidR="00EE517D">
        <w:t>Wykonawc</w:t>
      </w:r>
      <w:r w:rsidRPr="006A13B2">
        <w:t>a załącza do oferty wykaz rozwiązań równoważnych z jego opisem lub</w:t>
      </w:r>
      <w:r w:rsidR="00D47CC4" w:rsidRPr="006A13B2">
        <w:t> </w:t>
      </w:r>
      <w:r w:rsidRPr="006A13B2">
        <w:t>normami.</w:t>
      </w:r>
    </w:p>
    <w:p w14:paraId="10463C25" w14:textId="77777777" w:rsidR="003C2CAB" w:rsidRPr="006A13B2" w:rsidRDefault="003C2CAB" w:rsidP="003C2CAB">
      <w:pPr>
        <w:pStyle w:val="Akapitzlist"/>
        <w:spacing w:after="240"/>
        <w:ind w:left="1080"/>
      </w:pPr>
      <w:r w:rsidRPr="006A13B2">
        <w:t>Wymagana forma:</w:t>
      </w:r>
      <w:r w:rsidR="00D47CC4" w:rsidRPr="006A13B2">
        <w:t xml:space="preserve"> </w:t>
      </w:r>
      <w:r w:rsidRPr="006A13B2">
        <w:t xml:space="preserve">Wykaz musi być złożony w formie elektronicznej lub w postaci elektronicznej opatrzonej podpisem zaufanym, lub podpisem osobistym osoby upoważnionej do reprezentowania </w:t>
      </w:r>
      <w:r w:rsidR="00EE517D">
        <w:t>Wykonawc</w:t>
      </w:r>
      <w:r w:rsidRPr="006A13B2">
        <w:t>ów zgodnie z formą reprezentacji określoną w dokumencie rejestrowym właściwym dla formy organizacyjnej lub innym dokumencie.</w:t>
      </w:r>
    </w:p>
    <w:p w14:paraId="717E0359" w14:textId="77777777" w:rsidR="00F46035" w:rsidRPr="006A13B2" w:rsidRDefault="00F46035" w:rsidP="00966272">
      <w:pPr>
        <w:pStyle w:val="Akapitzlist"/>
        <w:numPr>
          <w:ilvl w:val="0"/>
          <w:numId w:val="36"/>
        </w:numPr>
      </w:pPr>
      <w:r w:rsidRPr="006A13B2">
        <w:rPr>
          <w:b/>
        </w:rPr>
        <w:t>Zastrzeżenie tajemnicy przedsiębiorstwa</w:t>
      </w:r>
      <w:r w:rsidRPr="006A13B2">
        <w:t xml:space="preserve"> – w sytuacji, gdy oferta lub inne dokumenty składane w toku postępowania będą zawierały tajemnicę przedsiębiorstwa, </w:t>
      </w:r>
      <w:r w:rsidR="00EE517D">
        <w:t>Wykonawc</w:t>
      </w:r>
      <w:r w:rsidRPr="006A13B2">
        <w:t>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w:t>
      </w:r>
      <w:r w:rsidR="00D47CC4" w:rsidRPr="006A13B2">
        <w:t> </w:t>
      </w:r>
      <w:r w:rsidRPr="006A13B2">
        <w:t>art. 222 ust. 5 ustawy Pzp.</w:t>
      </w:r>
    </w:p>
    <w:p w14:paraId="0A53581C" w14:textId="77777777" w:rsidR="00F46035" w:rsidRPr="006A13B2" w:rsidRDefault="00F46035" w:rsidP="00966272">
      <w:pPr>
        <w:pStyle w:val="Akapitzlist"/>
        <w:numPr>
          <w:ilvl w:val="0"/>
          <w:numId w:val="17"/>
        </w:numPr>
        <w:spacing w:after="240"/>
        <w:ind w:left="1134"/>
      </w:pPr>
      <w:r w:rsidRPr="006A13B2">
        <w:t>Wymagana forma:</w:t>
      </w:r>
      <w:r w:rsidR="00367E28" w:rsidRPr="006A13B2">
        <w:t xml:space="preserve"> </w:t>
      </w:r>
      <w:r w:rsidRPr="006A13B2">
        <w:t xml:space="preserve">Dokument musi być złożony w formie elektronicznej lub w postaci elektronicznej opatrzonej podpisem zaufanym, lub podpisem osobistym osoby upoważnionej do reprezentowania </w:t>
      </w:r>
      <w:r w:rsidR="00EE517D">
        <w:t>Wykonawc</w:t>
      </w:r>
      <w:r w:rsidRPr="006A13B2">
        <w:t>ów zgodnie z formą reprezentacji określoną w dokumencie rejestrowym właściwym dla formy organizacyjnej lub innym dokumencie.</w:t>
      </w:r>
    </w:p>
    <w:p w14:paraId="3A67D781" w14:textId="1BDE3BC7" w:rsidR="00CF0B2D" w:rsidRDefault="005B38B4" w:rsidP="003A0FB5">
      <w:pPr>
        <w:pStyle w:val="Nagwek3"/>
      </w:pPr>
      <w:r w:rsidRPr="009065D3">
        <w:t>DOKUMENTY SKŁADA</w:t>
      </w:r>
      <w:r w:rsidR="006222A2" w:rsidRPr="009065D3">
        <w:t xml:space="preserve">NE NA WEZWANIE PRZEZ WYKONAWCĘ, </w:t>
      </w:r>
      <w:r w:rsidR="005F29E8" w:rsidRPr="009065D3">
        <w:t xml:space="preserve">KTÓREGO </w:t>
      </w:r>
      <w:r w:rsidRPr="009065D3">
        <w:t>OFERTA ZOSTAŁA NAJWYŻEJ OCENIONA</w:t>
      </w:r>
    </w:p>
    <w:p w14:paraId="3E7A0A23" w14:textId="03BCD6BA" w:rsidR="00B708A0" w:rsidRPr="00B708A0" w:rsidRDefault="00B708A0" w:rsidP="005B38B4">
      <w:r w:rsidRPr="00B708A0">
        <w:t>Zamawiający zgodnie z art. 273 ust. 1 ustawy Pzp wymaga niżej określonych podmiotowych środków dowodowych. Wykonawca, którego oferta zostanie najwyżej oceniona</w:t>
      </w:r>
      <w:r w:rsidRPr="00B708A0">
        <w:rPr>
          <w:rFonts w:eastAsia="Calibri"/>
          <w:lang w:eastAsia="en-US"/>
        </w:rPr>
        <w:t xml:space="preserve"> zostanie wezwany przez Zamawiającego </w:t>
      </w:r>
      <w:r w:rsidRPr="00B708A0">
        <w:t>do złożenia w wyznaczonym terminie, nie krótszym niż 5 dni od dnia wezwania, następujących podmiotowych środków dowodowych aktualnych na dzień złożenia podmiotowych środków dowodowych tj.:</w:t>
      </w:r>
    </w:p>
    <w:p w14:paraId="1AA1AAAB" w14:textId="3E226762" w:rsidR="00E4023B" w:rsidRDefault="00E4023B" w:rsidP="005B38B4">
      <w:r w:rsidRPr="00B63B49">
        <w:rPr>
          <w:b/>
          <w:bCs/>
        </w:rPr>
        <w:t>Wykaz usług wykonanych</w:t>
      </w:r>
      <w:r w:rsidRPr="00E4023B">
        <w:t>, a</w:t>
      </w:r>
      <w:r>
        <w:t xml:space="preserve"> </w:t>
      </w:r>
      <w:r w:rsidRPr="00E4023B">
        <w:t>w</w:t>
      </w:r>
      <w:r>
        <w:t xml:space="preserve"> </w:t>
      </w:r>
      <w:r w:rsidRPr="00E4023B">
        <w:t>przypadku świadczeń powtarzających się lub ciągłych również wykonywanych, w</w:t>
      </w:r>
      <w:r>
        <w:t xml:space="preserve"> </w:t>
      </w:r>
      <w:r w:rsidRPr="00E4023B">
        <w:t>okresie ostatnich 3lat, a</w:t>
      </w:r>
      <w:r>
        <w:t xml:space="preserve"> </w:t>
      </w:r>
      <w:r w:rsidRPr="00E4023B">
        <w:t>jeżeli okres prowadzenia działalności jest krótszy w</w:t>
      </w:r>
      <w:r>
        <w:t xml:space="preserve"> </w:t>
      </w:r>
      <w:r w:rsidRPr="00E4023B">
        <w:t>tym okresie, wraz z</w:t>
      </w:r>
      <w:r>
        <w:t xml:space="preserve"> </w:t>
      </w:r>
      <w:r w:rsidRPr="00E4023B">
        <w:t>podaniem ich wartości, przedmiotu, dat wykonania i</w:t>
      </w:r>
      <w:r>
        <w:t xml:space="preserve"> </w:t>
      </w:r>
      <w:r w:rsidRPr="00E4023B">
        <w:t>podmiotów, na rzecz których usługi zostały wykonane lub są wykonywane, oraz załączeniem dowodów określających,</w:t>
      </w:r>
      <w:r>
        <w:t xml:space="preserve"> </w:t>
      </w:r>
      <w:r w:rsidRPr="00E4023B">
        <w:t>czy te usługi zostały wykonane lub są wykonywane należycie, przy czym dowodami, o</w:t>
      </w:r>
      <w:r>
        <w:t xml:space="preserve"> </w:t>
      </w:r>
      <w:r w:rsidRPr="00E4023B">
        <w:t>których mowa, są referencje bądź inne dokumenty sporządzone przez podmiot, na rzecz którego usługi zostały wykonane, a</w:t>
      </w:r>
      <w:r>
        <w:t xml:space="preserve"> </w:t>
      </w:r>
      <w:r w:rsidRPr="00E4023B">
        <w:t>w</w:t>
      </w:r>
      <w:r>
        <w:t xml:space="preserve"> </w:t>
      </w:r>
      <w:r w:rsidRPr="00E4023B">
        <w:t>przypadku świadczeń powtarzających się lub ciągłych są wykonywane, a</w:t>
      </w:r>
      <w:r>
        <w:t xml:space="preserve"> </w:t>
      </w:r>
      <w:r w:rsidRPr="00E4023B">
        <w:t>jeżeli wykonawca z</w:t>
      </w:r>
      <w:r>
        <w:t xml:space="preserve"> </w:t>
      </w:r>
      <w:r w:rsidRPr="00E4023B">
        <w:t>przyczyn niezależnych od niego nie jest wstanie uzyskać tych dokumentów –</w:t>
      </w:r>
      <w:r w:rsidRPr="00E4023B">
        <w:lastRenderedPageBreak/>
        <w:t>oświadczenie wykonawcy; w</w:t>
      </w:r>
      <w:r>
        <w:t xml:space="preserve"> </w:t>
      </w:r>
      <w:r w:rsidRPr="00E4023B">
        <w:t>przypadku świadczeń powtarzających się lub ciągłych nadal wykonywanych referencje bądź inne dokumenty potwierdzające ich należyte wykonywanie powinny być wystawione w</w:t>
      </w:r>
      <w:r>
        <w:t xml:space="preserve"> </w:t>
      </w:r>
      <w:r w:rsidRPr="00E4023B">
        <w:t>okresie ostatnich 3</w:t>
      </w:r>
      <w:r w:rsidR="008D2751">
        <w:t xml:space="preserve"> </w:t>
      </w:r>
      <w:r w:rsidRPr="00E4023B">
        <w:t>miesięcy</w:t>
      </w:r>
      <w:r w:rsidR="0067683E" w:rsidRPr="008E09BF">
        <w:t>, wzór wykazu wykonanych usług stanowi załącznik nr 8 do SWZ.</w:t>
      </w:r>
    </w:p>
    <w:p w14:paraId="2A51372D" w14:textId="77777777" w:rsidR="005B38B4" w:rsidRPr="006A13B2" w:rsidRDefault="005B38B4" w:rsidP="0099082A">
      <w:pPr>
        <w:pStyle w:val="Nagwek2"/>
      </w:pPr>
      <w:r w:rsidRPr="006A13B2">
        <w:t>Rozdział X. Wymagania dotyczące wadium</w:t>
      </w:r>
    </w:p>
    <w:p w14:paraId="08BE8F38" w14:textId="77777777" w:rsidR="005B38B4" w:rsidRPr="006A13B2" w:rsidRDefault="005B38B4" w:rsidP="005B38B4">
      <w:r w:rsidRPr="006A13B2">
        <w:t>Zamawiający nie wymaga wniesienia wadium.</w:t>
      </w:r>
    </w:p>
    <w:p w14:paraId="118910F7" w14:textId="77777777" w:rsidR="005B38B4" w:rsidRPr="006A13B2" w:rsidRDefault="005B38B4" w:rsidP="0099082A">
      <w:pPr>
        <w:pStyle w:val="Nagwek2"/>
      </w:pPr>
      <w:r w:rsidRPr="006A13B2">
        <w:t>Rozdział XI. Sposób oraz termin składania ofert</w:t>
      </w:r>
    </w:p>
    <w:p w14:paraId="525CA15B" w14:textId="3A97D9A6" w:rsidR="005B38B4" w:rsidRPr="008E09BF" w:rsidRDefault="005B38B4" w:rsidP="00966272">
      <w:pPr>
        <w:numPr>
          <w:ilvl w:val="0"/>
          <w:numId w:val="18"/>
        </w:numPr>
        <w:tabs>
          <w:tab w:val="left" w:leader="dot" w:pos="7371"/>
          <w:tab w:val="left" w:leader="dot" w:pos="9356"/>
        </w:tabs>
        <w:spacing w:before="0" w:line="320" w:lineRule="auto"/>
        <w:rPr>
          <w:rFonts w:eastAsia="Calibri" w:cs="Tahoma"/>
          <w:szCs w:val="22"/>
        </w:rPr>
      </w:pPr>
      <w:r w:rsidRPr="006A13B2">
        <w:rPr>
          <w:rFonts w:eastAsia="Calibri" w:cs="Tahoma"/>
          <w:szCs w:val="22"/>
        </w:rPr>
        <w:t xml:space="preserve">Ofertę wraz z wymaganymi dokumentami należy umieścić </w:t>
      </w:r>
      <w:r w:rsidR="008D4091" w:rsidRPr="006A13B2">
        <w:rPr>
          <w:rFonts w:eastAsia="Calibri" w:cs="Tahoma"/>
          <w:szCs w:val="22"/>
        </w:rPr>
        <w:t xml:space="preserve">na </w:t>
      </w:r>
      <w:r w:rsidR="0092684F" w:rsidRPr="006A13B2">
        <w:rPr>
          <w:rFonts w:eastAsia="Calibri" w:cs="Tahoma"/>
          <w:szCs w:val="22"/>
        </w:rPr>
        <w:t>platformie zakupowej</w:t>
      </w:r>
      <w:r w:rsidR="00710145" w:rsidRPr="006A13B2">
        <w:rPr>
          <w:rFonts w:eastAsia="Calibri" w:cs="Tahoma"/>
          <w:szCs w:val="22"/>
        </w:rPr>
        <w:t xml:space="preserve"> </w:t>
      </w:r>
      <w:r w:rsidRPr="006A13B2">
        <w:rPr>
          <w:rFonts w:eastAsia="Calibri" w:cs="Tahoma"/>
          <w:szCs w:val="22"/>
        </w:rPr>
        <w:t xml:space="preserve">pod adresem: </w:t>
      </w:r>
      <w:r w:rsidRPr="006A13B2">
        <w:rPr>
          <w:rFonts w:eastAsia="Calibri" w:cs="Tahoma"/>
          <w:color w:val="0070C0"/>
          <w:szCs w:val="22"/>
        </w:rPr>
        <w:t>https://</w:t>
      </w:r>
      <w:r w:rsidRPr="008E09BF">
        <w:rPr>
          <w:rFonts w:eastAsia="Calibri" w:cs="Tahoma"/>
          <w:color w:val="0070C0"/>
          <w:szCs w:val="22"/>
        </w:rPr>
        <w:t>platformazakupowa.pl/pn/sp_olkusz</w:t>
      </w:r>
      <w:r w:rsidR="0092684F" w:rsidRPr="008E09BF">
        <w:rPr>
          <w:rFonts w:eastAsia="Calibri" w:cs="Tahoma"/>
          <w:color w:val="0070C0"/>
          <w:szCs w:val="22"/>
        </w:rPr>
        <w:t xml:space="preserve"> </w:t>
      </w:r>
      <w:r w:rsidRPr="008E09BF">
        <w:rPr>
          <w:rFonts w:eastAsia="Calibri" w:cs="Tahoma"/>
          <w:szCs w:val="22"/>
        </w:rPr>
        <w:t xml:space="preserve">w myśl stawy Pzp na stronie internetowej prowadzonego postępowania </w:t>
      </w:r>
      <w:r w:rsidRPr="008E09BF">
        <w:rPr>
          <w:rFonts w:eastAsia="Calibri" w:cs="Tahoma"/>
          <w:b/>
          <w:szCs w:val="22"/>
        </w:rPr>
        <w:t xml:space="preserve">do dnia </w:t>
      </w:r>
      <w:r w:rsidR="00612E8A" w:rsidRPr="008E09BF">
        <w:rPr>
          <w:rFonts w:eastAsia="Calibri" w:cs="Tahoma"/>
          <w:b/>
          <w:szCs w:val="22"/>
        </w:rPr>
        <w:t>06.04</w:t>
      </w:r>
      <w:r w:rsidR="002A55E9" w:rsidRPr="008E09BF">
        <w:rPr>
          <w:rFonts w:eastAsia="Calibri" w:cs="Tahoma"/>
          <w:b/>
          <w:szCs w:val="22"/>
        </w:rPr>
        <w:t xml:space="preserve">.2021 </w:t>
      </w:r>
      <w:r w:rsidR="00ED07D4" w:rsidRPr="008E09BF">
        <w:rPr>
          <w:rFonts w:eastAsia="Calibri" w:cs="Tahoma"/>
          <w:b/>
          <w:szCs w:val="22"/>
        </w:rPr>
        <w:t>r. godz.</w:t>
      </w:r>
      <w:r w:rsidR="002A55E9" w:rsidRPr="008E09BF">
        <w:rPr>
          <w:rFonts w:eastAsia="Calibri" w:cs="Tahoma"/>
          <w:b/>
          <w:szCs w:val="22"/>
        </w:rPr>
        <w:t xml:space="preserve"> 10:30.</w:t>
      </w:r>
    </w:p>
    <w:p w14:paraId="46A700CA" w14:textId="77777777" w:rsidR="005B38B4" w:rsidRPr="008E09BF" w:rsidRDefault="005B38B4" w:rsidP="00966272">
      <w:pPr>
        <w:numPr>
          <w:ilvl w:val="0"/>
          <w:numId w:val="18"/>
        </w:numPr>
        <w:spacing w:before="0" w:line="320" w:lineRule="auto"/>
        <w:rPr>
          <w:rFonts w:eastAsia="Calibri" w:cs="Tahoma"/>
          <w:szCs w:val="22"/>
        </w:rPr>
      </w:pPr>
      <w:r w:rsidRPr="008E09BF">
        <w:rPr>
          <w:rFonts w:eastAsia="Calibri" w:cs="Tahoma"/>
          <w:szCs w:val="22"/>
        </w:rPr>
        <w:t>Do oferty należy dołączyć wszystkie wymagane w SWZ dokumenty.</w:t>
      </w:r>
    </w:p>
    <w:p w14:paraId="0FD63255" w14:textId="77777777" w:rsidR="005B38B4" w:rsidRPr="006A13B2" w:rsidRDefault="005B38B4" w:rsidP="00966272">
      <w:pPr>
        <w:numPr>
          <w:ilvl w:val="0"/>
          <w:numId w:val="18"/>
        </w:numPr>
        <w:spacing w:before="0" w:line="320" w:lineRule="auto"/>
        <w:rPr>
          <w:rFonts w:eastAsia="Calibri" w:cs="Tahoma"/>
          <w:szCs w:val="22"/>
        </w:rPr>
      </w:pPr>
      <w:r w:rsidRPr="006A13B2">
        <w:rPr>
          <w:rFonts w:eastAsia="Calibri" w:cs="Tahoma"/>
          <w:szCs w:val="22"/>
        </w:rPr>
        <w:t xml:space="preserve">Po wypełnieniu </w:t>
      </w:r>
      <w:r w:rsidR="0092684F" w:rsidRPr="006A13B2">
        <w:rPr>
          <w:rFonts w:eastAsia="Calibri" w:cs="Tahoma"/>
          <w:szCs w:val="22"/>
        </w:rPr>
        <w:t>„</w:t>
      </w:r>
      <w:r w:rsidRPr="006A13B2">
        <w:rPr>
          <w:rFonts w:eastAsia="Calibri" w:cs="Tahoma"/>
          <w:szCs w:val="22"/>
        </w:rPr>
        <w:t>Formularza składania oferty</w:t>
      </w:r>
      <w:r w:rsidR="0092684F" w:rsidRPr="006A13B2">
        <w:rPr>
          <w:rFonts w:eastAsia="Calibri" w:cs="Tahoma"/>
          <w:szCs w:val="22"/>
        </w:rPr>
        <w:t>”</w:t>
      </w:r>
      <w:r w:rsidRPr="006A13B2">
        <w:rPr>
          <w:rFonts w:eastAsia="Calibri" w:cs="Tahoma"/>
          <w:szCs w:val="22"/>
        </w:rPr>
        <w:t xml:space="preserve"> i dołączeni</w:t>
      </w:r>
      <w:r w:rsidR="0092684F" w:rsidRPr="006A13B2">
        <w:rPr>
          <w:rFonts w:eastAsia="Calibri" w:cs="Tahoma"/>
          <w:szCs w:val="22"/>
        </w:rPr>
        <w:t>u</w:t>
      </w:r>
      <w:r w:rsidRPr="006A13B2">
        <w:rPr>
          <w:rFonts w:eastAsia="Calibri" w:cs="Tahoma"/>
          <w:szCs w:val="22"/>
        </w:rPr>
        <w:t xml:space="preserve"> wszystkich wymaganych załączników należy kliknąć przycisk „Przejdź do podsumowania”.</w:t>
      </w:r>
    </w:p>
    <w:p w14:paraId="27559E67" w14:textId="77777777" w:rsidR="005B38B4" w:rsidRPr="006A13B2" w:rsidRDefault="005B38B4" w:rsidP="00966272">
      <w:pPr>
        <w:numPr>
          <w:ilvl w:val="0"/>
          <w:numId w:val="18"/>
        </w:numPr>
        <w:spacing w:before="0" w:line="320" w:lineRule="auto"/>
        <w:rPr>
          <w:rFonts w:eastAsia="Calibri" w:cs="Tahoma"/>
          <w:szCs w:val="22"/>
        </w:rPr>
      </w:pPr>
      <w:r w:rsidRPr="006A13B2">
        <w:rPr>
          <w:rFonts w:eastAsia="Calibri" w:cs="Tahoma"/>
          <w:szCs w:val="22"/>
        </w:rPr>
        <w:t xml:space="preserve">Oferta składana elektronicznie musi zostać podpisana elektronicznym podpisem kwalifikowanym, podpisem zaufanym lub podpisem osobistym. W procesie składania oferty za pośrednictwem </w:t>
      </w:r>
      <w:r w:rsidRPr="006A13B2">
        <w:rPr>
          <w:rFonts w:eastAsia="Calibri" w:cs="Tahoma"/>
          <w:color w:val="1155CC"/>
          <w:szCs w:val="22"/>
          <w:u w:val="single"/>
        </w:rPr>
        <w:t>platformazakupowa.pl</w:t>
      </w:r>
      <w:r w:rsidRPr="006A13B2">
        <w:rPr>
          <w:rFonts w:eastAsia="Calibri" w:cs="Tahoma"/>
          <w:szCs w:val="22"/>
        </w:rPr>
        <w:t xml:space="preserve">, </w:t>
      </w:r>
      <w:r w:rsidR="00EE517D">
        <w:rPr>
          <w:rFonts w:eastAsia="Calibri" w:cs="Tahoma"/>
          <w:szCs w:val="22"/>
        </w:rPr>
        <w:t>Wykonawc</w:t>
      </w:r>
      <w:r w:rsidRPr="006A13B2">
        <w:rPr>
          <w:rFonts w:eastAsia="Calibri" w:cs="Tahoma"/>
          <w:szCs w:val="22"/>
        </w:rPr>
        <w:t xml:space="preserve">a powinien złożyć podpis bezpośrednio na dokumentach przesłanych za pośrednictwem </w:t>
      </w:r>
      <w:r w:rsidRPr="006A13B2">
        <w:rPr>
          <w:rFonts w:eastAsia="Calibri" w:cs="Tahoma"/>
          <w:color w:val="1155CC"/>
          <w:szCs w:val="22"/>
          <w:u w:val="single"/>
        </w:rPr>
        <w:t>platformazakupowa.pl</w:t>
      </w:r>
      <w:r w:rsidRPr="006A13B2">
        <w:rPr>
          <w:rFonts w:eastAsia="Calibri" w:cs="Tahoma"/>
          <w:szCs w:val="22"/>
        </w:rPr>
        <w:t>. Zalecamy stosowanie podpisu na każdym załączonym pliku osobno, w szczególności wskazanych w art. 63 ust 1 oraz ust.</w:t>
      </w:r>
      <w:r w:rsidR="009F0DF2" w:rsidRPr="006A13B2">
        <w:rPr>
          <w:rFonts w:eastAsia="Calibri" w:cs="Tahoma"/>
          <w:szCs w:val="22"/>
        </w:rPr>
        <w:t>2 Pzp</w:t>
      </w:r>
      <w:r w:rsidRPr="006A13B2">
        <w:rPr>
          <w:rFonts w:eastAsia="Calibri" w:cs="Tahoma"/>
          <w:szCs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AA9FC0" w14:textId="77777777" w:rsidR="005B38B4" w:rsidRPr="006A13B2" w:rsidRDefault="005B38B4" w:rsidP="00966272">
      <w:pPr>
        <w:numPr>
          <w:ilvl w:val="0"/>
          <w:numId w:val="18"/>
        </w:numPr>
        <w:spacing w:before="0" w:line="320" w:lineRule="auto"/>
        <w:rPr>
          <w:rFonts w:eastAsia="Calibri" w:cs="Tahoma"/>
          <w:szCs w:val="22"/>
        </w:rPr>
      </w:pPr>
      <w:r w:rsidRPr="006A13B2">
        <w:rPr>
          <w:rFonts w:eastAsia="Calibri" w:cs="Tahoma"/>
          <w:szCs w:val="22"/>
        </w:rPr>
        <w:t xml:space="preserve">Za datę złożenia oferty przyjmuje się datę jej przekazania w systemie (platformie) w drugim kroku składania oferty poprzez kliknięcie przycisku </w:t>
      </w:r>
      <w:r w:rsidR="008D4091" w:rsidRPr="006A13B2">
        <w:rPr>
          <w:rFonts w:eastAsia="Calibri" w:cs="Tahoma"/>
          <w:szCs w:val="22"/>
        </w:rPr>
        <w:t>„</w:t>
      </w:r>
      <w:r w:rsidRPr="006A13B2">
        <w:rPr>
          <w:rFonts w:eastAsia="Calibri" w:cs="Tahoma"/>
          <w:szCs w:val="22"/>
        </w:rPr>
        <w:t>Złóż ofertę” i wyświetlenie się komunikatu, że oferta została zaszyfrowana i złożona.</w:t>
      </w:r>
    </w:p>
    <w:p w14:paraId="1EBF436C" w14:textId="77777777" w:rsidR="005B38B4" w:rsidRPr="006A13B2" w:rsidRDefault="005B38B4" w:rsidP="00966272">
      <w:pPr>
        <w:numPr>
          <w:ilvl w:val="0"/>
          <w:numId w:val="18"/>
        </w:numPr>
        <w:spacing w:before="0" w:line="320" w:lineRule="auto"/>
        <w:rPr>
          <w:rFonts w:eastAsia="Calibri" w:cs="Tahoma"/>
          <w:szCs w:val="22"/>
        </w:rPr>
      </w:pPr>
      <w:r w:rsidRPr="006A13B2">
        <w:rPr>
          <w:rFonts w:eastAsia="Calibri" w:cs="Tahoma"/>
          <w:szCs w:val="22"/>
        </w:rPr>
        <w:t xml:space="preserve">Szczegółowa instrukcja dla Wykonawców dotycząca złożenia, zmiany i wycofania oferty znajduje się na stronie internetowej pod adresem: </w:t>
      </w:r>
      <w:r w:rsidRPr="006A13B2">
        <w:rPr>
          <w:rFonts w:eastAsia="Calibri" w:cs="Tahoma"/>
          <w:color w:val="1155CC"/>
          <w:szCs w:val="22"/>
          <w:u w:val="single"/>
        </w:rPr>
        <w:t>https://platformazakupowa.pl/strona/45-instrukcje</w:t>
      </w:r>
    </w:p>
    <w:p w14:paraId="2A8A4254" w14:textId="77777777" w:rsidR="005B38B4" w:rsidRPr="008E09BF" w:rsidRDefault="005B38B4" w:rsidP="0099082A">
      <w:pPr>
        <w:pStyle w:val="Nagwek2"/>
      </w:pPr>
      <w:r w:rsidRPr="008E09BF">
        <w:t>Rozdział XII. Otwarcie ofert</w:t>
      </w:r>
    </w:p>
    <w:p w14:paraId="151F5DEB" w14:textId="730352FD" w:rsidR="005B38B4" w:rsidRPr="008E09BF" w:rsidRDefault="005B38B4" w:rsidP="00966272">
      <w:pPr>
        <w:pStyle w:val="Akapitzlist"/>
        <w:numPr>
          <w:ilvl w:val="0"/>
          <w:numId w:val="19"/>
        </w:numPr>
        <w:tabs>
          <w:tab w:val="left" w:leader="dot" w:pos="2552"/>
          <w:tab w:val="left" w:leader="dot" w:pos="4253"/>
        </w:tabs>
      </w:pPr>
      <w:r w:rsidRPr="008E09BF">
        <w:t>Otwarcie ofert nast</w:t>
      </w:r>
      <w:r w:rsidR="0096188B" w:rsidRPr="008E09BF">
        <w:t>ąpi</w:t>
      </w:r>
      <w:r w:rsidRPr="008E09BF">
        <w:t xml:space="preserve"> niezwłocznie po upływie terminu składania ofert, tj. </w:t>
      </w:r>
      <w:r w:rsidR="0099082A" w:rsidRPr="008E09BF">
        <w:br/>
      </w:r>
      <w:r w:rsidR="009F0DF2" w:rsidRPr="008E09BF">
        <w:t>dn</w:t>
      </w:r>
      <w:r w:rsidR="002A55E9" w:rsidRPr="008E09BF">
        <w:t xml:space="preserve">ia </w:t>
      </w:r>
      <w:r w:rsidR="00612E8A" w:rsidRPr="008E09BF">
        <w:rPr>
          <w:b/>
          <w:bCs/>
        </w:rPr>
        <w:t>06.04</w:t>
      </w:r>
      <w:r w:rsidR="002A55E9" w:rsidRPr="008E09BF">
        <w:rPr>
          <w:b/>
          <w:bCs/>
        </w:rPr>
        <w:t>.</w:t>
      </w:r>
      <w:r w:rsidR="008D5B91" w:rsidRPr="008E09BF">
        <w:rPr>
          <w:b/>
          <w:bCs/>
        </w:rPr>
        <w:t>2</w:t>
      </w:r>
      <w:r w:rsidR="002A55E9" w:rsidRPr="008E09BF">
        <w:rPr>
          <w:b/>
          <w:bCs/>
        </w:rPr>
        <w:t xml:space="preserve">021 </w:t>
      </w:r>
      <w:r w:rsidR="00ED07D4" w:rsidRPr="008E09BF">
        <w:rPr>
          <w:b/>
          <w:bCs/>
        </w:rPr>
        <w:t>r. godz</w:t>
      </w:r>
      <w:r w:rsidR="009F0DF2" w:rsidRPr="008E09BF">
        <w:rPr>
          <w:b/>
          <w:bCs/>
        </w:rPr>
        <w:t xml:space="preserve">. </w:t>
      </w:r>
      <w:r w:rsidR="002A55E9" w:rsidRPr="008E09BF">
        <w:rPr>
          <w:b/>
          <w:bCs/>
        </w:rPr>
        <w:t>10:45.</w:t>
      </w:r>
    </w:p>
    <w:p w14:paraId="6F62CC32" w14:textId="77777777" w:rsidR="005B38B4" w:rsidRPr="006A13B2" w:rsidRDefault="005B38B4" w:rsidP="00966272">
      <w:pPr>
        <w:pStyle w:val="Akapitzlist"/>
        <w:numPr>
          <w:ilvl w:val="0"/>
          <w:numId w:val="19"/>
        </w:numPr>
      </w:pPr>
      <w:r w:rsidRPr="008E09BF">
        <w:t>Jeżeli otwarcie</w:t>
      </w:r>
      <w:r w:rsidRPr="006A13B2">
        <w:t xml:space="preserve"> ofert następuje przy użyciu systemu teleinformatycznego, w przypadku awarii tego systemu, która powoduje brak możliwości otwarcia ofert w terminie określonym przez </w:t>
      </w:r>
      <w:r w:rsidR="00EE517D">
        <w:t>Zamawiając</w:t>
      </w:r>
      <w:r w:rsidRPr="006A13B2">
        <w:t>ego, otwarcie ofert następuje niezwłocznie po usunięciu awarii.</w:t>
      </w:r>
    </w:p>
    <w:p w14:paraId="3C409379" w14:textId="77777777" w:rsidR="005B38B4" w:rsidRPr="006A13B2" w:rsidRDefault="005B38B4" w:rsidP="00966272">
      <w:pPr>
        <w:pStyle w:val="Akapitzlist"/>
        <w:numPr>
          <w:ilvl w:val="0"/>
          <w:numId w:val="19"/>
        </w:numPr>
      </w:pPr>
      <w:r w:rsidRPr="006A13B2">
        <w:lastRenderedPageBreak/>
        <w:t>Zamawiający poinformuje o zmianie terminu otwarcia ofert na stronie internetowej prowadzonego postępowania.</w:t>
      </w:r>
    </w:p>
    <w:p w14:paraId="146665CC" w14:textId="77777777" w:rsidR="005B38B4" w:rsidRPr="006A13B2" w:rsidRDefault="005B38B4" w:rsidP="00966272">
      <w:pPr>
        <w:pStyle w:val="Akapitzlist"/>
        <w:numPr>
          <w:ilvl w:val="0"/>
          <w:numId w:val="19"/>
        </w:numPr>
      </w:pPr>
      <w:r w:rsidRPr="006A13B2">
        <w:t>Zamawiający, najpóźniej przed otwarciem ofert, udostępnia na stronie internetowej prowadzonego postępowania informację o kwocie, jaką zamierza przeznaczyć na sfinansowanie zamówienia.</w:t>
      </w:r>
    </w:p>
    <w:p w14:paraId="375BF89C" w14:textId="77777777" w:rsidR="005B38B4" w:rsidRPr="006A13B2" w:rsidRDefault="005B38B4" w:rsidP="00966272">
      <w:pPr>
        <w:pStyle w:val="Akapitzlist"/>
        <w:numPr>
          <w:ilvl w:val="0"/>
          <w:numId w:val="19"/>
        </w:numPr>
      </w:pPr>
      <w:r w:rsidRPr="006A13B2">
        <w:t>Zamawiający, niezwłocznie po otwarciu ofert, udostępnia na stronie internetowej prowadzonego postępowania informacje o:</w:t>
      </w:r>
    </w:p>
    <w:p w14:paraId="5E5D46AC" w14:textId="77777777" w:rsidR="005B38B4" w:rsidRPr="006A13B2" w:rsidRDefault="005B38B4" w:rsidP="00966272">
      <w:pPr>
        <w:pStyle w:val="Akapitzlist"/>
        <w:numPr>
          <w:ilvl w:val="1"/>
          <w:numId w:val="19"/>
        </w:numPr>
        <w:ind w:left="993"/>
      </w:pPr>
      <w:r w:rsidRPr="006A13B2">
        <w:t xml:space="preserve">nazwach albo imionach i nazwiskach oraz siedzibach lub miejscach prowadzonej działalności gospodarczej albo miejscach zamieszkania </w:t>
      </w:r>
      <w:r w:rsidR="00EE517D">
        <w:t>Wykonawc</w:t>
      </w:r>
      <w:r w:rsidRPr="006A13B2">
        <w:t>ów, których oferty zostały otwarte;</w:t>
      </w:r>
    </w:p>
    <w:p w14:paraId="3B6D11B2" w14:textId="77777777" w:rsidR="005B38B4" w:rsidRPr="006A13B2" w:rsidRDefault="005B38B4" w:rsidP="00966272">
      <w:pPr>
        <w:pStyle w:val="Akapitzlist"/>
        <w:numPr>
          <w:ilvl w:val="1"/>
          <w:numId w:val="19"/>
        </w:numPr>
        <w:ind w:left="993"/>
      </w:pPr>
      <w:r w:rsidRPr="006A13B2">
        <w:t>cenach lub kosztach zawartych w ofertach.</w:t>
      </w:r>
    </w:p>
    <w:p w14:paraId="624CB201" w14:textId="77777777" w:rsidR="005B38B4" w:rsidRPr="006A13B2" w:rsidRDefault="005B38B4" w:rsidP="00966272">
      <w:pPr>
        <w:pStyle w:val="Akapitzlist"/>
        <w:numPr>
          <w:ilvl w:val="0"/>
          <w:numId w:val="19"/>
        </w:numPr>
      </w:pPr>
      <w:r w:rsidRPr="006A13B2">
        <w:t>Informacja zostanie opublikowana na stronie postępowania</w:t>
      </w:r>
      <w:r w:rsidR="0099082A" w:rsidRPr="006A13B2">
        <w:t xml:space="preserve">: </w:t>
      </w:r>
      <w:r w:rsidRPr="006A13B2">
        <w:t>platformazakupowa.pl</w:t>
      </w:r>
      <w:r w:rsidR="0099082A" w:rsidRPr="006A13B2">
        <w:t>,</w:t>
      </w:r>
      <w:r w:rsidRPr="006A13B2">
        <w:t xml:space="preserve"> w sekcji </w:t>
      </w:r>
      <w:r w:rsidR="008D4091" w:rsidRPr="006A13B2">
        <w:t>„</w:t>
      </w:r>
      <w:r w:rsidR="00FB2226" w:rsidRPr="006A13B2">
        <w:t>Komunikaty”</w:t>
      </w:r>
      <w:r w:rsidRPr="006A13B2">
        <w:t>.</w:t>
      </w:r>
    </w:p>
    <w:p w14:paraId="3355B01F" w14:textId="77777777" w:rsidR="005B38B4" w:rsidRPr="006A13B2" w:rsidRDefault="00FB2226" w:rsidP="00966272">
      <w:pPr>
        <w:pStyle w:val="Akapitzlist"/>
        <w:numPr>
          <w:ilvl w:val="0"/>
          <w:numId w:val="19"/>
        </w:numPr>
      </w:pPr>
      <w:r w:rsidRPr="006A13B2">
        <w:t>Zgodnie z u</w:t>
      </w:r>
      <w:r w:rsidR="005B38B4" w:rsidRPr="006A13B2">
        <w:t>stawą Prawo Zamówień Publicznych Zamawiający nie ma o</w:t>
      </w:r>
      <w:r w:rsidRPr="006A13B2">
        <w:t xml:space="preserve">bowiązku przeprowadzania </w:t>
      </w:r>
      <w:r w:rsidR="005B38B4" w:rsidRPr="006A13B2">
        <w:t xml:space="preserve">sesji otwarcia ofert w sposób jawny z udziałem </w:t>
      </w:r>
      <w:r w:rsidR="00EE517D">
        <w:t>Wykonawc</w:t>
      </w:r>
      <w:r w:rsidR="005B38B4" w:rsidRPr="006A13B2">
        <w:t>ów lub</w:t>
      </w:r>
      <w:r w:rsidR="0099082A" w:rsidRPr="006A13B2">
        <w:t> </w:t>
      </w:r>
      <w:r w:rsidR="005B38B4" w:rsidRPr="006A13B2">
        <w:t>transmitowania sesji otwarcia za pośrednictwem elektronicznych narzędzi do przekazu wideo on-line</w:t>
      </w:r>
      <w:r w:rsidR="0099082A" w:rsidRPr="006A13B2">
        <w:t>,</w:t>
      </w:r>
      <w:r w:rsidR="005B38B4" w:rsidRPr="006A13B2">
        <w:t xml:space="preserve"> a ma jedynie takie uprawnienie.</w:t>
      </w:r>
    </w:p>
    <w:p w14:paraId="79527458" w14:textId="77777777" w:rsidR="005B38B4" w:rsidRPr="006A13B2" w:rsidRDefault="005B38B4" w:rsidP="005F29E8">
      <w:pPr>
        <w:pStyle w:val="Nagwek2"/>
        <w:ind w:left="0" w:firstLine="0"/>
      </w:pPr>
      <w:r w:rsidRPr="006A13B2">
        <w:t xml:space="preserve">Rozdział XIII. Opis sposobu przygotowania oferty oraz dokumentów wymaganych przez </w:t>
      </w:r>
      <w:r w:rsidR="00EE517D">
        <w:t>Zamawiając</w:t>
      </w:r>
      <w:r w:rsidRPr="006A13B2">
        <w:t>ego w SWZ</w:t>
      </w:r>
    </w:p>
    <w:p w14:paraId="6B464110" w14:textId="77777777" w:rsidR="005B38B4" w:rsidRPr="006A13B2" w:rsidRDefault="00BF45A0" w:rsidP="00966272">
      <w:pPr>
        <w:pStyle w:val="Akapitzlist"/>
        <w:numPr>
          <w:ilvl w:val="0"/>
          <w:numId w:val="20"/>
        </w:numPr>
      </w:pPr>
      <w:r w:rsidRPr="006A13B2">
        <w:t xml:space="preserve">Oferta </w:t>
      </w:r>
      <w:r w:rsidR="005B38B4" w:rsidRPr="006A13B2">
        <w:t>oraz przedmiotowe środki dowodowe (jeżeli były wymagane) składane elektronicznie muszą zostać podpisane elektronicznym kwalifikowanym podpisem lub</w:t>
      </w:r>
      <w:r w:rsidR="0099082A" w:rsidRPr="006A13B2">
        <w:t> </w:t>
      </w:r>
      <w:r w:rsidR="005B38B4" w:rsidRPr="006A13B2">
        <w:t>podpisem zaufanym lub podpisem osobistym. W procesie składania oferty, wniosku</w:t>
      </w:r>
      <w:r w:rsidR="0099082A" w:rsidRPr="006A13B2">
        <w:t xml:space="preserve">, </w:t>
      </w:r>
      <w:r w:rsidR="005B38B4" w:rsidRPr="006A13B2">
        <w:t>w</w:t>
      </w:r>
      <w:r w:rsidR="0099082A" w:rsidRPr="006A13B2">
        <w:t> </w:t>
      </w:r>
      <w:r w:rsidR="005B38B4" w:rsidRPr="006A13B2">
        <w:t xml:space="preserve">tym przedmiotowych środków dowodowych na platformie, kwalifikowany podpis elektroniczny </w:t>
      </w:r>
      <w:r w:rsidR="00EE517D">
        <w:t>Wykonawc</w:t>
      </w:r>
      <w:r w:rsidR="005B38B4" w:rsidRPr="006A13B2">
        <w:t>a może złożyć bezpośrednio na dokumencie, który następnie przesyła do systemu (opcja rekomendowana przez platformazakupowa.pl) oraz dodatkowo dla całego pakietu dokumentów w kroku 2</w:t>
      </w:r>
      <w:r w:rsidR="0099082A" w:rsidRPr="006A13B2">
        <w:t>.</w:t>
      </w:r>
      <w:r w:rsidR="005B38B4" w:rsidRPr="006A13B2">
        <w:t xml:space="preserve"> Formularza składania oferty lub wniosku (po</w:t>
      </w:r>
      <w:r w:rsidR="0099082A" w:rsidRPr="006A13B2">
        <w:t> </w:t>
      </w:r>
      <w:r w:rsidR="005B38B4" w:rsidRPr="006A13B2">
        <w:t xml:space="preserve">kliknięciu w przycisk </w:t>
      </w:r>
      <w:r w:rsidR="0099082A" w:rsidRPr="006A13B2">
        <w:t>„</w:t>
      </w:r>
      <w:r w:rsidR="005B38B4" w:rsidRPr="006A13B2">
        <w:t>Przejdź do podsumowania</w:t>
      </w:r>
      <w:r w:rsidR="0099082A" w:rsidRPr="006A13B2">
        <w:t>”</w:t>
      </w:r>
      <w:r w:rsidR="005B38B4" w:rsidRPr="006A13B2">
        <w:t>).</w:t>
      </w:r>
    </w:p>
    <w:p w14:paraId="013AEEA3" w14:textId="77777777" w:rsidR="005B38B4" w:rsidRPr="006A13B2" w:rsidRDefault="005B38B4" w:rsidP="00966272">
      <w:pPr>
        <w:pStyle w:val="Akapitzlist"/>
        <w:numPr>
          <w:ilvl w:val="0"/>
          <w:numId w:val="20"/>
        </w:numPr>
      </w:pPr>
      <w:r w:rsidRPr="006A13B2">
        <w:t xml:space="preserve">Poświadczenia za zgodność z oryginałem dokonuje odpowiednio </w:t>
      </w:r>
      <w:r w:rsidR="00EE517D">
        <w:t>Wykonawc</w:t>
      </w:r>
      <w:r w:rsidRPr="006A13B2">
        <w:t xml:space="preserve">a, podmiot na którego zdolnościach lub sytuacji polega </w:t>
      </w:r>
      <w:r w:rsidR="00EE517D">
        <w:t>Wykonawc</w:t>
      </w:r>
      <w:r w:rsidRPr="006A13B2">
        <w:t xml:space="preserve">a, </w:t>
      </w:r>
      <w:r w:rsidR="00EE517D">
        <w:t>Wykonawc</w:t>
      </w:r>
      <w:r w:rsidRPr="006A13B2">
        <w:t>y wspólnie ubiegający się o</w:t>
      </w:r>
      <w:r w:rsidR="0099082A" w:rsidRPr="006A13B2">
        <w:t> </w:t>
      </w:r>
      <w:r w:rsidRPr="006A13B2">
        <w:t xml:space="preserve">udzielenie zamówienia publicznego albo </w:t>
      </w:r>
      <w:r w:rsidR="00EE517D">
        <w:t>Podwykonawc</w:t>
      </w:r>
      <w:r w:rsidRPr="006A13B2">
        <w:t>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w:t>
      </w:r>
      <w:r w:rsidR="0099082A" w:rsidRPr="006A13B2">
        <w:t> </w:t>
      </w:r>
      <w:r w:rsidRPr="006A13B2">
        <w:t>podpisem zaufanym lub podpi</w:t>
      </w:r>
      <w:r w:rsidR="000F0096" w:rsidRPr="006A13B2">
        <w:t xml:space="preserve">sem osobistym przez osobę/osoby </w:t>
      </w:r>
      <w:r w:rsidRPr="006A13B2">
        <w:t xml:space="preserve">upoważnioną/upoważnione. </w:t>
      </w:r>
    </w:p>
    <w:p w14:paraId="4CE1A560" w14:textId="77777777" w:rsidR="005B38B4" w:rsidRPr="006A13B2" w:rsidRDefault="005B38B4" w:rsidP="00966272">
      <w:pPr>
        <w:pStyle w:val="Akapitzlist"/>
        <w:numPr>
          <w:ilvl w:val="0"/>
          <w:numId w:val="20"/>
        </w:numPr>
      </w:pPr>
      <w:r w:rsidRPr="006A13B2">
        <w:t>Oferta powinna być:</w:t>
      </w:r>
    </w:p>
    <w:p w14:paraId="07923CA1" w14:textId="77777777" w:rsidR="005B38B4" w:rsidRPr="006A13B2" w:rsidRDefault="005B38B4" w:rsidP="00966272">
      <w:pPr>
        <w:pStyle w:val="Akapitzlist"/>
        <w:numPr>
          <w:ilvl w:val="1"/>
          <w:numId w:val="37"/>
        </w:numPr>
        <w:ind w:left="993"/>
      </w:pPr>
      <w:r w:rsidRPr="006A13B2">
        <w:t xml:space="preserve">sporządzona </w:t>
      </w:r>
      <w:r w:rsidR="002A189E" w:rsidRPr="006A13B2">
        <w:t xml:space="preserve">w języku polskim, </w:t>
      </w:r>
      <w:r w:rsidRPr="006A13B2">
        <w:t>na podstawie załączników niniejszej SWZ,</w:t>
      </w:r>
    </w:p>
    <w:p w14:paraId="102CA8E2" w14:textId="77777777" w:rsidR="005B38B4" w:rsidRPr="006A13B2" w:rsidRDefault="005B38B4" w:rsidP="00966272">
      <w:pPr>
        <w:pStyle w:val="Akapitzlist"/>
        <w:numPr>
          <w:ilvl w:val="1"/>
          <w:numId w:val="37"/>
        </w:numPr>
        <w:ind w:left="993"/>
      </w:pPr>
      <w:r w:rsidRPr="006A13B2">
        <w:t>złożona przy użyciu środków komunikacji elektronicznej tzn. za pośrednictwem platformazakupowa.pl,</w:t>
      </w:r>
    </w:p>
    <w:p w14:paraId="1C57A904" w14:textId="77777777" w:rsidR="005B38B4" w:rsidRPr="006A13B2" w:rsidRDefault="005B38B4" w:rsidP="00966272">
      <w:pPr>
        <w:pStyle w:val="Akapitzlist"/>
        <w:numPr>
          <w:ilvl w:val="1"/>
          <w:numId w:val="37"/>
        </w:numPr>
        <w:ind w:left="993"/>
      </w:pPr>
      <w:r w:rsidRPr="006A13B2">
        <w:t>podpisana kwalifikowanym podpisem elektronicznym lub podpisem zaufanym lub</w:t>
      </w:r>
      <w:r w:rsidR="00B53A27">
        <w:t> </w:t>
      </w:r>
      <w:r w:rsidRPr="006A13B2">
        <w:t>podpisem osobistym przez osobę/osoby upoważnioną/upoważnione</w:t>
      </w:r>
      <w:r w:rsidR="000F0096" w:rsidRPr="006A13B2">
        <w:t>.</w:t>
      </w:r>
    </w:p>
    <w:p w14:paraId="69FBB9CB" w14:textId="77777777" w:rsidR="005B38B4" w:rsidRPr="006A13B2" w:rsidRDefault="005B38B4" w:rsidP="00966272">
      <w:pPr>
        <w:pStyle w:val="Akapitzlist"/>
        <w:numPr>
          <w:ilvl w:val="0"/>
          <w:numId w:val="20"/>
        </w:numPr>
      </w:pPr>
      <w:r w:rsidRPr="006A13B2">
        <w:lastRenderedPageBreak/>
        <w:t xml:space="preserve">Podpisy kwalifikowane wykorzystywane przez </w:t>
      </w:r>
      <w:r w:rsidR="00EE517D">
        <w:t>Wykonawc</w:t>
      </w:r>
      <w:r w:rsidRPr="006A13B2">
        <w:t xml:space="preserve">ów do podpisywania wszelkich plików muszą spełniać </w:t>
      </w:r>
      <w:r w:rsidR="00BF45A0" w:rsidRPr="006A13B2">
        <w:t>„</w:t>
      </w:r>
      <w:r w:rsidRPr="006A13B2">
        <w:t>Rozporządzenie Parlamentu Europejskiego i Rady w sprawie identyfikacji elektronicznej i usług zaufania w odniesieniu do transakcji elektronicznych na</w:t>
      </w:r>
      <w:r w:rsidR="00B53A27">
        <w:t> </w:t>
      </w:r>
      <w:r w:rsidRPr="006A13B2">
        <w:t xml:space="preserve">rynku wewnętrznym (eIDAS) (UE) nr 910/2014 </w:t>
      </w:r>
      <w:r w:rsidR="002A189E" w:rsidRPr="006A13B2">
        <w:t>–</w:t>
      </w:r>
      <w:r w:rsidRPr="006A13B2">
        <w:t xml:space="preserve"> od 1 lipca 2016 roku”.</w:t>
      </w:r>
    </w:p>
    <w:p w14:paraId="79139B8D" w14:textId="77777777" w:rsidR="005B38B4" w:rsidRPr="006A13B2" w:rsidRDefault="005B38B4" w:rsidP="00966272">
      <w:pPr>
        <w:pStyle w:val="Akapitzlist"/>
        <w:numPr>
          <w:ilvl w:val="0"/>
          <w:numId w:val="20"/>
        </w:numPr>
      </w:pPr>
      <w:r w:rsidRPr="006A13B2">
        <w:t>W przypadku wykorzystania formatu podpisu XAdES zewnętrzny Zamawiający wymaga dołączenia odpowiedniej ilości plików, podpisywanych plików z danymi oraz plików XAdES.</w:t>
      </w:r>
    </w:p>
    <w:p w14:paraId="00436544" w14:textId="77777777" w:rsidR="005B38B4" w:rsidRPr="006A13B2" w:rsidRDefault="005B38B4" w:rsidP="00966272">
      <w:pPr>
        <w:pStyle w:val="Akapitzlist"/>
        <w:numPr>
          <w:ilvl w:val="0"/>
          <w:numId w:val="20"/>
        </w:numPr>
      </w:pPr>
      <w:r w:rsidRPr="006A13B2">
        <w:t>Zgodnie z art. 8 ust. 3 ustawy Pzp, nie ujawnia się informacji stanowiących tajemnicę przedsiębiorstwa, w rozumieniu przepisów o zwalczaniu nieuczciwej konkurencji</w:t>
      </w:r>
      <w:r w:rsidR="002A189E" w:rsidRPr="006A13B2">
        <w:t>,</w:t>
      </w:r>
      <w:r w:rsidRPr="006A13B2">
        <w:t xml:space="preserve"> </w:t>
      </w:r>
      <w:r w:rsidR="002A189E" w:rsidRPr="006A13B2">
        <w:t>j</w:t>
      </w:r>
      <w:r w:rsidRPr="006A13B2">
        <w:t xml:space="preserve">eżeli </w:t>
      </w:r>
      <w:r w:rsidR="00EE517D">
        <w:t>Wykonawc</w:t>
      </w:r>
      <w:r w:rsidRPr="006A13B2">
        <w:t>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4908AB1" w14:textId="77777777" w:rsidR="005B38B4" w:rsidRPr="006A13B2" w:rsidRDefault="005B38B4" w:rsidP="00966272">
      <w:pPr>
        <w:pStyle w:val="Akapitzlist"/>
        <w:numPr>
          <w:ilvl w:val="0"/>
          <w:numId w:val="20"/>
        </w:numPr>
      </w:pPr>
      <w:r w:rsidRPr="006A13B2">
        <w:t>Wykonawca, za pośrednictwem platformazakupowa.pl może przed upływem terminu do</w:t>
      </w:r>
      <w:r w:rsidR="00B53A27">
        <w:t> </w:t>
      </w:r>
      <w:r w:rsidRPr="006A13B2">
        <w:t>składania ofert zmienić lub wycofać ofertę. Sposób dokonywania zmiany lub wycofania oferty zamieszczono w instrukcji zamieszczonej na stronie internetowej pod adresem:</w:t>
      </w:r>
    </w:p>
    <w:p w14:paraId="2825697E" w14:textId="77777777" w:rsidR="005B38B4" w:rsidRPr="006A13B2" w:rsidRDefault="005B38B4" w:rsidP="00BF45A0">
      <w:pPr>
        <w:pStyle w:val="Akapitzlist"/>
      </w:pPr>
      <w:r w:rsidRPr="006A13B2">
        <w:rPr>
          <w:color w:val="0070C0"/>
        </w:rPr>
        <w:t>https://platformazakupowa.pl/strona/45-instrukcje</w:t>
      </w:r>
      <w:r w:rsidR="002A189E" w:rsidRPr="006A13B2">
        <w:t>.</w:t>
      </w:r>
    </w:p>
    <w:p w14:paraId="3E4CC9AF" w14:textId="77777777" w:rsidR="005B38B4" w:rsidRPr="006A13B2" w:rsidRDefault="005B38B4" w:rsidP="00966272">
      <w:pPr>
        <w:pStyle w:val="Akapitzlist"/>
        <w:numPr>
          <w:ilvl w:val="0"/>
          <w:numId w:val="20"/>
        </w:numPr>
      </w:pPr>
      <w:r w:rsidRPr="006A13B2">
        <w:t xml:space="preserve">Każdy z </w:t>
      </w:r>
      <w:r w:rsidR="00EE517D">
        <w:t>Wykonawc</w:t>
      </w:r>
      <w:r w:rsidRPr="006A13B2">
        <w:t>ów może złożyć tylko jedną ofertę. Złożenie większej liczby ofert lub</w:t>
      </w:r>
      <w:r w:rsidR="002A189E" w:rsidRPr="006A13B2">
        <w:t> </w:t>
      </w:r>
      <w:r w:rsidRPr="006A13B2">
        <w:t>oferty zawierającej propozycje wariantowe podlegać będzie odrzuceniu.</w:t>
      </w:r>
    </w:p>
    <w:p w14:paraId="22E22048" w14:textId="77777777" w:rsidR="005B38B4" w:rsidRPr="006A13B2" w:rsidRDefault="005B38B4" w:rsidP="00966272">
      <w:pPr>
        <w:pStyle w:val="Akapitzlist"/>
        <w:numPr>
          <w:ilvl w:val="0"/>
          <w:numId w:val="20"/>
        </w:numPr>
      </w:pPr>
      <w:r w:rsidRPr="006A13B2">
        <w:t>Cen</w:t>
      </w:r>
      <w:r w:rsidR="00BF45A0" w:rsidRPr="006A13B2">
        <w:t>a</w:t>
      </w:r>
      <w:r w:rsidR="000F0096" w:rsidRPr="006A13B2">
        <w:t xml:space="preserve"> oferty musi</w:t>
      </w:r>
      <w:r w:rsidRPr="006A13B2">
        <w:t xml:space="preserve"> zawierać wszystkie koszty, jakie musi ponieść </w:t>
      </w:r>
      <w:r w:rsidR="00EE517D">
        <w:t>Wykonawc</w:t>
      </w:r>
      <w:r w:rsidRPr="006A13B2">
        <w:t>a, aby</w:t>
      </w:r>
      <w:r w:rsidR="00B53A27">
        <w:t> </w:t>
      </w:r>
      <w:r w:rsidRPr="006A13B2">
        <w:t>zrealizować zamówienie z najwyższą starannością oraz ewentualne rabaty.</w:t>
      </w:r>
    </w:p>
    <w:p w14:paraId="57FD3E99" w14:textId="77777777" w:rsidR="005B38B4" w:rsidRPr="006A13B2" w:rsidRDefault="005B38B4" w:rsidP="00966272">
      <w:pPr>
        <w:pStyle w:val="Akapitzlist"/>
        <w:numPr>
          <w:ilvl w:val="0"/>
          <w:numId w:val="20"/>
        </w:numPr>
      </w:pPr>
      <w:r w:rsidRPr="006A13B2">
        <w:t xml:space="preserve">Dokumenty i oświadczenia składane przez </w:t>
      </w:r>
      <w:r w:rsidR="00EE517D">
        <w:t>Wykonawc</w:t>
      </w:r>
      <w:r w:rsidRPr="006A13B2">
        <w:t xml:space="preserve">ę powinny być </w:t>
      </w:r>
      <w:r w:rsidR="00BF45A0" w:rsidRPr="006A13B2">
        <w:t xml:space="preserve">sporządzone </w:t>
      </w:r>
      <w:r w:rsidRPr="006A13B2">
        <w:t xml:space="preserve">w języku polskim, chyba że w SWZ dopuszczono inaczej. W przypadku załączenia dokumentów sporządzonych w innym języku niż dopuszczony, </w:t>
      </w:r>
      <w:r w:rsidR="00EE517D">
        <w:t>Wykonawc</w:t>
      </w:r>
      <w:r w:rsidRPr="006A13B2">
        <w:t>a zobowiązany jest załączyć tłumaczenie na język polski.</w:t>
      </w:r>
    </w:p>
    <w:p w14:paraId="2957689F" w14:textId="77777777" w:rsidR="005B38B4" w:rsidRPr="006A13B2" w:rsidRDefault="005B38B4" w:rsidP="00966272">
      <w:pPr>
        <w:pStyle w:val="Akapitzlist"/>
        <w:numPr>
          <w:ilvl w:val="0"/>
          <w:numId w:val="20"/>
        </w:numPr>
      </w:pPr>
      <w:r w:rsidRPr="006A13B2">
        <w:t>Zgodnie z definicją dokumentu elektronicznego z art.</w:t>
      </w:r>
      <w:r w:rsidR="00652A4F" w:rsidRPr="006A13B2">
        <w:t xml:space="preserve"> </w:t>
      </w:r>
      <w:r w:rsidRPr="006A13B2">
        <w:t>3 ust</w:t>
      </w:r>
      <w:r w:rsidR="00652A4F" w:rsidRPr="006A13B2">
        <w:t>.</w:t>
      </w:r>
      <w:r w:rsidR="000F0096" w:rsidRPr="006A13B2">
        <w:t xml:space="preserve"> 2 u</w:t>
      </w:r>
      <w:r w:rsidRPr="006A13B2">
        <w:t>stawy o informatyzacji działalności podmiotów realizujących zadania publiczne, opatrzenie pliku zawierającego skompresowane dane kwalifikowanym podpisem elektronicznym jest jednoznaczne z</w:t>
      </w:r>
      <w:r w:rsidR="007B7D6B">
        <w:t> </w:t>
      </w:r>
      <w:r w:rsidRPr="006A13B2">
        <w:t>podpisaniem oryginału dokumentu, z wyjątkiem kopii poświadczonych odpowiednio przez</w:t>
      </w:r>
      <w:r w:rsidR="00B53A27">
        <w:t> </w:t>
      </w:r>
      <w:r w:rsidRPr="006A13B2">
        <w:t xml:space="preserve">innego </w:t>
      </w:r>
      <w:r w:rsidR="00EE517D">
        <w:t>Wykonawc</w:t>
      </w:r>
      <w:r w:rsidRPr="006A13B2">
        <w:t>ę ubiegającego się wspólnie z nim o udzielenie zamówienia, przez</w:t>
      </w:r>
      <w:r w:rsidR="00B53A27">
        <w:t> </w:t>
      </w:r>
      <w:r w:rsidRPr="006A13B2">
        <w:t xml:space="preserve">podmiot na którego zdolnościach lub sytuacji polega </w:t>
      </w:r>
      <w:r w:rsidR="00EE517D">
        <w:t>Wykonawc</w:t>
      </w:r>
      <w:r w:rsidRPr="006A13B2">
        <w:t>a albo przez</w:t>
      </w:r>
      <w:r w:rsidR="00B53A27">
        <w:t> </w:t>
      </w:r>
      <w:r w:rsidR="00EE517D">
        <w:t>Podwykonawc</w:t>
      </w:r>
      <w:r w:rsidRPr="006A13B2">
        <w:t>ę.</w:t>
      </w:r>
    </w:p>
    <w:p w14:paraId="19556AF7" w14:textId="77777777" w:rsidR="005B38B4" w:rsidRPr="006A13B2" w:rsidRDefault="005B38B4" w:rsidP="00966272">
      <w:pPr>
        <w:pStyle w:val="Akapitzlist"/>
        <w:numPr>
          <w:ilvl w:val="0"/>
          <w:numId w:val="20"/>
        </w:numPr>
      </w:pPr>
      <w:r w:rsidRPr="006A13B2">
        <w:t>Maksymalny rozmiar jednego pliku przesyłanego za pośrednictwem dedykowanych formularzy do: złożenia, zmiany, wycofania oferty wynosi 150 MB natomiast przy</w:t>
      </w:r>
      <w:r w:rsidR="00B53A27">
        <w:t> </w:t>
      </w:r>
      <w:r w:rsidRPr="006A13B2">
        <w:t>komunikacji wielkość pliku to maksymalnie 500 MB.</w:t>
      </w:r>
    </w:p>
    <w:p w14:paraId="7CF538FA" w14:textId="77777777" w:rsidR="005B38B4" w:rsidRPr="006A13B2" w:rsidRDefault="005B38B4" w:rsidP="005F29E8">
      <w:pPr>
        <w:pStyle w:val="Nagwek2"/>
        <w:ind w:left="0" w:firstLine="0"/>
      </w:pPr>
      <w:r w:rsidRPr="006A13B2">
        <w:t>Rozdział XIV. Informacje o środkach komunikacji elektronicznej oraz osobach uprawnionych do komunikowania się z</w:t>
      </w:r>
      <w:r w:rsidR="00B53A27">
        <w:t> </w:t>
      </w:r>
      <w:r w:rsidR="00EE517D">
        <w:t>Wykonawc</w:t>
      </w:r>
      <w:r w:rsidRPr="006A13B2">
        <w:t>ami</w:t>
      </w:r>
    </w:p>
    <w:p w14:paraId="6697D850" w14:textId="03EAD463" w:rsidR="005B38B4" w:rsidRPr="006A13B2" w:rsidRDefault="005B38B4" w:rsidP="00966272">
      <w:pPr>
        <w:pStyle w:val="Akapitzlist"/>
        <w:numPr>
          <w:ilvl w:val="0"/>
          <w:numId w:val="21"/>
        </w:numPr>
      </w:pPr>
      <w:r w:rsidRPr="006A13B2">
        <w:t>Osob</w:t>
      </w:r>
      <w:r w:rsidR="00AF0B3C" w:rsidRPr="006A13B2">
        <w:t>ami</w:t>
      </w:r>
      <w:r w:rsidRPr="006A13B2">
        <w:t xml:space="preserve"> uprawnion</w:t>
      </w:r>
      <w:r w:rsidR="00AF0B3C" w:rsidRPr="006A13B2">
        <w:t>ymi</w:t>
      </w:r>
      <w:r w:rsidRPr="006A13B2">
        <w:t xml:space="preserve"> do kontaktu z Wykonawcami </w:t>
      </w:r>
      <w:r w:rsidR="00AF0B3C" w:rsidRPr="006A13B2">
        <w:t>są</w:t>
      </w:r>
      <w:r w:rsidRPr="006A13B2">
        <w:t>:</w:t>
      </w:r>
      <w:r w:rsidR="00AF0B3C" w:rsidRPr="006A13B2">
        <w:br/>
      </w:r>
      <w:r w:rsidRPr="006A13B2">
        <w:t>Brygida Stopa,</w:t>
      </w:r>
      <w:r w:rsidR="000F0096" w:rsidRPr="006A13B2">
        <w:t xml:space="preserve"> Kinga Pomierna,</w:t>
      </w:r>
      <w:r w:rsidRPr="006A13B2">
        <w:t xml:space="preserve"> </w:t>
      </w:r>
      <w:r w:rsidR="00D51AC8">
        <w:t>Tomasz Barzycki</w:t>
      </w:r>
      <w:r w:rsidRPr="006A13B2">
        <w:t>.</w:t>
      </w:r>
    </w:p>
    <w:p w14:paraId="6A525AE3" w14:textId="77777777" w:rsidR="005B38B4" w:rsidRPr="006A13B2" w:rsidRDefault="005B38B4" w:rsidP="00966272">
      <w:pPr>
        <w:pStyle w:val="Akapitzlist"/>
        <w:numPr>
          <w:ilvl w:val="0"/>
          <w:numId w:val="21"/>
        </w:numPr>
      </w:pPr>
      <w:r w:rsidRPr="006A13B2">
        <w:t xml:space="preserve">Postępowanie prowadzone jest w języku polskim w formie elektronicznej za pośrednictwem platformazakupowa.pl pod adresem: </w:t>
      </w:r>
      <w:r w:rsidRPr="006A13B2">
        <w:rPr>
          <w:color w:val="0070C0"/>
        </w:rPr>
        <w:t>https://platformazakupowa.pl/pn/sp_olkusz</w:t>
      </w:r>
      <w:r w:rsidRPr="006A13B2">
        <w:t>.</w:t>
      </w:r>
    </w:p>
    <w:p w14:paraId="7475B0E5" w14:textId="77777777" w:rsidR="005B38B4" w:rsidRPr="006A13B2" w:rsidRDefault="005B38B4" w:rsidP="00966272">
      <w:pPr>
        <w:pStyle w:val="Akapitzlist"/>
        <w:numPr>
          <w:ilvl w:val="0"/>
          <w:numId w:val="21"/>
        </w:numPr>
      </w:pPr>
      <w:r w:rsidRPr="006A13B2">
        <w:lastRenderedPageBreak/>
        <w:t xml:space="preserve">W celu skrócenia czasu udzielenia odpowiedzi na pytania preferuje się, aby komunikacja między </w:t>
      </w:r>
      <w:r w:rsidR="00EE517D">
        <w:t>Zamawiając</w:t>
      </w:r>
      <w:r w:rsidRPr="006A13B2">
        <w:t xml:space="preserve">ym a </w:t>
      </w:r>
      <w:r w:rsidR="00EE517D">
        <w:t>Wykonawc</w:t>
      </w:r>
      <w:r w:rsidRPr="006A13B2">
        <w:t xml:space="preserve">ami, w tym wszelkie oświadczenia, wnioski, zawiadomienia oraz informacje, przekazywane </w:t>
      </w:r>
      <w:r w:rsidR="00652A4F" w:rsidRPr="006A13B2">
        <w:t>były</w:t>
      </w:r>
      <w:r w:rsidRPr="006A13B2">
        <w:t xml:space="preserve"> w formie elektronicznej za pośrednictwem platformazakupowa.pl i formularza „Wyślij wiadomość do </w:t>
      </w:r>
      <w:r w:rsidR="00EE517D">
        <w:t>Zamawiając</w:t>
      </w:r>
      <w:r w:rsidRPr="006A13B2">
        <w:t>ego”.</w:t>
      </w:r>
    </w:p>
    <w:p w14:paraId="621039C0" w14:textId="77777777" w:rsidR="005B38B4" w:rsidRPr="006A13B2" w:rsidRDefault="005B38B4" w:rsidP="00966272">
      <w:pPr>
        <w:pStyle w:val="Akapitzlist"/>
        <w:numPr>
          <w:ilvl w:val="0"/>
          <w:numId w:val="21"/>
        </w:numPr>
      </w:pPr>
      <w:r w:rsidRPr="006A13B2">
        <w:t xml:space="preserve">Za datę przekazania (wpływu) oświadczeń, wniosków, zawiadomień oraz informacji przyjmuje się datę ich przesłania za pośrednictwem platformazakupowa.pl poprzez kliknięcie przycisku „Wyślij wiadomość do </w:t>
      </w:r>
      <w:r w:rsidR="00EE517D">
        <w:t>Zamawiając</w:t>
      </w:r>
      <w:r w:rsidRPr="006A13B2">
        <w:t xml:space="preserve">ego” po których pojawi się komunikat, że wiadomość została wysłana do </w:t>
      </w:r>
      <w:r w:rsidR="00EE517D">
        <w:t>Zamawiając</w:t>
      </w:r>
      <w:r w:rsidRPr="006A13B2">
        <w:t>ego.</w:t>
      </w:r>
    </w:p>
    <w:p w14:paraId="23845EA2" w14:textId="77777777" w:rsidR="005B38B4" w:rsidRPr="006A13B2" w:rsidRDefault="005B38B4" w:rsidP="00966272">
      <w:pPr>
        <w:pStyle w:val="Akapitzlist"/>
        <w:numPr>
          <w:ilvl w:val="0"/>
          <w:numId w:val="21"/>
        </w:numPr>
      </w:pPr>
      <w:r w:rsidRPr="006A13B2">
        <w:t xml:space="preserve">Zamawiający będzie przekazywał </w:t>
      </w:r>
      <w:r w:rsidR="00EE517D">
        <w:t>Wykonawc</w:t>
      </w:r>
      <w:r w:rsidRPr="006A13B2">
        <w:t>om informacje w formie elektronicznej za</w:t>
      </w:r>
      <w:r w:rsidR="00B53A27">
        <w:t> </w:t>
      </w:r>
      <w:r w:rsidRPr="006A13B2">
        <w:t xml:space="preserve">pośrednictwem platformazakupowa.pl. Informacje dotyczące odpowiedzi na pytania, zmiany specyfikacji, zmiany terminu składania i otwarcia ofert Zamawiający będzie zamieszczał na platformie w sekcji </w:t>
      </w:r>
      <w:r w:rsidR="00652A4F" w:rsidRPr="006A13B2">
        <w:t>„</w:t>
      </w:r>
      <w:r w:rsidRPr="006A13B2">
        <w:t>Komunikaty”. Korespondencja, której zgodnie z</w:t>
      </w:r>
      <w:r w:rsidR="00AF0B3C" w:rsidRPr="006A13B2">
        <w:t> </w:t>
      </w:r>
      <w:r w:rsidRPr="006A13B2">
        <w:t xml:space="preserve">obowiązującymi przepisami adresatem jest konkretny </w:t>
      </w:r>
      <w:r w:rsidR="00EE517D">
        <w:t>Wykonawc</w:t>
      </w:r>
      <w:r w:rsidRPr="006A13B2">
        <w:t xml:space="preserve">a, będzie przekazywana w formie elektronicznej za pośrednictwem platformazakupowa.pl do konkretnego </w:t>
      </w:r>
      <w:r w:rsidR="00EE517D">
        <w:t>Wykonawc</w:t>
      </w:r>
      <w:r w:rsidRPr="006A13B2">
        <w:t>y.</w:t>
      </w:r>
    </w:p>
    <w:p w14:paraId="282F2533" w14:textId="77777777" w:rsidR="005B38B4" w:rsidRPr="006A13B2" w:rsidRDefault="005B38B4" w:rsidP="00966272">
      <w:pPr>
        <w:pStyle w:val="Akapitzlist"/>
        <w:numPr>
          <w:ilvl w:val="0"/>
          <w:numId w:val="21"/>
        </w:numPr>
      </w:pPr>
      <w:r w:rsidRPr="006A13B2">
        <w:t>Wykonawca jako podmiot profesjonalny ma obowiązek sprawdzania komunikatów i</w:t>
      </w:r>
      <w:r w:rsidR="00AF0B3C" w:rsidRPr="006A13B2">
        <w:t> </w:t>
      </w:r>
      <w:r w:rsidRPr="006A13B2">
        <w:t xml:space="preserve">wiadomości bezpośrednio na platformazakupowa.pl przesłanych przez </w:t>
      </w:r>
      <w:r w:rsidR="00EE517D">
        <w:t>Zamawiając</w:t>
      </w:r>
      <w:r w:rsidRPr="006A13B2">
        <w:t>ego, gdyż system powiadomień może ulec awarii lub powiadomienie może trafić do folderu SPAM.</w:t>
      </w:r>
    </w:p>
    <w:p w14:paraId="33B2DFC8" w14:textId="77777777" w:rsidR="005B38B4" w:rsidRPr="006A13B2" w:rsidRDefault="005B38B4" w:rsidP="00966272">
      <w:pPr>
        <w:pStyle w:val="Akapitzlist"/>
        <w:numPr>
          <w:ilvl w:val="0"/>
          <w:numId w:val="21"/>
        </w:numPr>
      </w:pPr>
      <w:r w:rsidRPr="006A13B2">
        <w:t>Zamawiający, zgodnie z § 3 ust. 3 Rozporządzenia Prezesa Rady Ministrów w sprawie użycia środków komunikacji elektronicznej w postępowaniu o udzielenie zamówienia publicznego oraz udostępnienia i przechowywania dokumentów elektronicznych (Dz.U.</w:t>
      </w:r>
      <w:r w:rsidR="00AF0B3C" w:rsidRPr="006A13B2">
        <w:t> </w:t>
      </w:r>
      <w:r w:rsidRPr="006A13B2">
        <w:t xml:space="preserve">2017 poz. 1320; dalej: </w:t>
      </w:r>
      <w:r w:rsidR="00652A4F" w:rsidRPr="006A13B2">
        <w:t>„</w:t>
      </w:r>
      <w:r w:rsidRPr="006A13B2">
        <w:t>Rozporządzenie w sprawie środków komunikacji”), określa</w:t>
      </w:r>
      <w:r w:rsidR="00B53A27">
        <w:t> </w:t>
      </w:r>
      <w:r w:rsidRPr="006A13B2">
        <w:t>niezbędne wymagania sprzętowo-aplikacyjne umożliwiające pracę na platformazakupowa.pl, tj.:</w:t>
      </w:r>
    </w:p>
    <w:p w14:paraId="703FD5B8" w14:textId="77777777" w:rsidR="005B38B4" w:rsidRPr="006A13B2" w:rsidRDefault="005B38B4" w:rsidP="00966272">
      <w:pPr>
        <w:numPr>
          <w:ilvl w:val="1"/>
          <w:numId w:val="38"/>
        </w:numPr>
        <w:spacing w:before="0"/>
        <w:ind w:left="1276"/>
        <w:rPr>
          <w:rFonts w:eastAsia="Calibri" w:cs="Tahoma"/>
          <w:szCs w:val="22"/>
        </w:rPr>
      </w:pPr>
      <w:r w:rsidRPr="006A13B2">
        <w:rPr>
          <w:rFonts w:eastAsia="Calibri" w:cs="Tahoma"/>
          <w:szCs w:val="22"/>
        </w:rPr>
        <w:t>stały dostęp do sieci Internet o gwarantowanej przepustowości nie mniejszej niż 512</w:t>
      </w:r>
      <w:r w:rsidR="00AF0B3C" w:rsidRPr="006A13B2">
        <w:rPr>
          <w:rFonts w:eastAsia="Calibri" w:cs="Tahoma"/>
          <w:szCs w:val="22"/>
        </w:rPr>
        <w:t> </w:t>
      </w:r>
      <w:r w:rsidRPr="006A13B2">
        <w:rPr>
          <w:rFonts w:eastAsia="Calibri" w:cs="Tahoma"/>
          <w:szCs w:val="22"/>
        </w:rPr>
        <w:t>kb/s,</w:t>
      </w:r>
    </w:p>
    <w:p w14:paraId="5BF6DA6B" w14:textId="77777777" w:rsidR="005B38B4" w:rsidRPr="006A13B2" w:rsidRDefault="005B38B4" w:rsidP="00966272">
      <w:pPr>
        <w:numPr>
          <w:ilvl w:val="1"/>
          <w:numId w:val="38"/>
        </w:numPr>
        <w:spacing w:before="0"/>
        <w:ind w:left="1276"/>
        <w:rPr>
          <w:rFonts w:eastAsia="Calibri" w:cs="Tahoma"/>
          <w:szCs w:val="22"/>
        </w:rPr>
      </w:pPr>
      <w:r w:rsidRPr="006A13B2">
        <w:rPr>
          <w:rFonts w:eastAsia="Calibri" w:cs="Tahoma"/>
          <w:szCs w:val="22"/>
        </w:rPr>
        <w:t xml:space="preserve">komputer klasy PC lub MAC o następującej konfiguracji: pamięć min. 2 GB Ram, procesor Intel IV 2 GHZ lub jego nowsza wersja, jeden z systemów operacyjnych </w:t>
      </w:r>
      <w:r w:rsidR="00AF0B3C" w:rsidRPr="006A13B2">
        <w:rPr>
          <w:rFonts w:eastAsia="Calibri" w:cs="Tahoma"/>
          <w:szCs w:val="22"/>
        </w:rPr>
        <w:t>–</w:t>
      </w:r>
      <w:r w:rsidRPr="006A13B2">
        <w:rPr>
          <w:rFonts w:eastAsia="Calibri" w:cs="Tahoma"/>
          <w:szCs w:val="22"/>
        </w:rPr>
        <w:t xml:space="preserve"> MS Windows 7, Mac O</w:t>
      </w:r>
      <w:r w:rsidR="00AF0B3C" w:rsidRPr="006A13B2">
        <w:rPr>
          <w:rFonts w:eastAsia="Calibri" w:cs="Tahoma"/>
          <w:szCs w:val="22"/>
        </w:rPr>
        <w:t>S</w:t>
      </w:r>
      <w:r w:rsidRPr="006A13B2">
        <w:rPr>
          <w:rFonts w:eastAsia="Calibri" w:cs="Tahoma"/>
          <w:szCs w:val="22"/>
        </w:rPr>
        <w:t xml:space="preserve"> </w:t>
      </w:r>
      <w:r w:rsidR="00AF0B3C" w:rsidRPr="006A13B2">
        <w:rPr>
          <w:rFonts w:eastAsia="Calibri" w:cs="Tahoma"/>
          <w:szCs w:val="22"/>
        </w:rPr>
        <w:t>X</w:t>
      </w:r>
      <w:r w:rsidRPr="006A13B2">
        <w:rPr>
          <w:rFonts w:eastAsia="Calibri" w:cs="Tahoma"/>
          <w:szCs w:val="22"/>
        </w:rPr>
        <w:t xml:space="preserve"> 10</w:t>
      </w:r>
      <w:r w:rsidR="00AF0B3C" w:rsidRPr="006A13B2">
        <w:rPr>
          <w:rFonts w:eastAsia="Calibri" w:cs="Tahoma"/>
          <w:szCs w:val="22"/>
        </w:rPr>
        <w:t>.</w:t>
      </w:r>
      <w:r w:rsidRPr="006A13B2">
        <w:rPr>
          <w:rFonts w:eastAsia="Calibri" w:cs="Tahoma"/>
          <w:szCs w:val="22"/>
        </w:rPr>
        <w:t>4, Linux, lub ich nowsze wersje,</w:t>
      </w:r>
    </w:p>
    <w:p w14:paraId="28262E56" w14:textId="77777777" w:rsidR="005B38B4" w:rsidRPr="006A13B2" w:rsidRDefault="005B38B4" w:rsidP="00966272">
      <w:pPr>
        <w:numPr>
          <w:ilvl w:val="1"/>
          <w:numId w:val="38"/>
        </w:numPr>
        <w:spacing w:before="0"/>
        <w:ind w:left="1276"/>
        <w:rPr>
          <w:rFonts w:eastAsia="Calibri" w:cs="Tahoma"/>
          <w:szCs w:val="22"/>
        </w:rPr>
      </w:pPr>
      <w:r w:rsidRPr="006A13B2">
        <w:rPr>
          <w:rFonts w:eastAsia="Calibri" w:cs="Tahoma"/>
          <w:szCs w:val="22"/>
        </w:rPr>
        <w:t>zainstalowana dowolna przeglądarka internetowa, w przypadku Internet Explorer minimalnie wersja 10 0.,</w:t>
      </w:r>
    </w:p>
    <w:p w14:paraId="5BCC6F8F" w14:textId="77777777" w:rsidR="005B38B4" w:rsidRPr="006A13B2" w:rsidRDefault="005B38B4" w:rsidP="00966272">
      <w:pPr>
        <w:numPr>
          <w:ilvl w:val="1"/>
          <w:numId w:val="38"/>
        </w:numPr>
        <w:spacing w:before="0"/>
        <w:ind w:left="1276"/>
        <w:rPr>
          <w:rFonts w:eastAsia="Calibri" w:cs="Tahoma"/>
          <w:szCs w:val="22"/>
        </w:rPr>
      </w:pPr>
      <w:r w:rsidRPr="006A13B2">
        <w:rPr>
          <w:rFonts w:eastAsia="Calibri" w:cs="Tahoma"/>
          <w:szCs w:val="22"/>
        </w:rPr>
        <w:t>włączona obsługa JavaScript,</w:t>
      </w:r>
    </w:p>
    <w:p w14:paraId="4CE0A461" w14:textId="77777777" w:rsidR="005B38B4" w:rsidRPr="006A13B2" w:rsidRDefault="005B38B4" w:rsidP="00966272">
      <w:pPr>
        <w:numPr>
          <w:ilvl w:val="1"/>
          <w:numId w:val="38"/>
        </w:numPr>
        <w:spacing w:before="0"/>
        <w:ind w:left="1276"/>
        <w:rPr>
          <w:rFonts w:eastAsia="Calibri" w:cs="Tahoma"/>
          <w:szCs w:val="22"/>
        </w:rPr>
      </w:pPr>
      <w:r w:rsidRPr="006A13B2">
        <w:rPr>
          <w:rFonts w:eastAsia="Calibri" w:cs="Tahoma"/>
          <w:szCs w:val="22"/>
        </w:rPr>
        <w:t xml:space="preserve">zainstalowany program Adobe Acrobat Reader lub inny obsługujący format plików </w:t>
      </w:r>
      <w:r w:rsidR="00AF0B3C" w:rsidRPr="006A13B2">
        <w:rPr>
          <w:rFonts w:eastAsia="Calibri" w:cs="Tahoma"/>
          <w:szCs w:val="22"/>
        </w:rPr>
        <w:t>PDF</w:t>
      </w:r>
      <w:r w:rsidRPr="006A13B2">
        <w:rPr>
          <w:rFonts w:eastAsia="Calibri" w:cs="Tahoma"/>
          <w:szCs w:val="22"/>
        </w:rPr>
        <w:t>,</w:t>
      </w:r>
    </w:p>
    <w:p w14:paraId="610EF880" w14:textId="77777777" w:rsidR="005B38B4" w:rsidRPr="006A13B2" w:rsidRDefault="006A13B2" w:rsidP="00966272">
      <w:pPr>
        <w:numPr>
          <w:ilvl w:val="1"/>
          <w:numId w:val="38"/>
        </w:numPr>
        <w:spacing w:before="0"/>
        <w:ind w:left="1276"/>
        <w:rPr>
          <w:rFonts w:eastAsia="Calibri" w:cs="Tahoma"/>
          <w:szCs w:val="22"/>
        </w:rPr>
      </w:pPr>
      <w:r w:rsidRPr="006A13B2">
        <w:rPr>
          <w:rFonts w:eastAsia="Calibri" w:cs="Tahoma"/>
          <w:szCs w:val="22"/>
        </w:rPr>
        <w:t>p</w:t>
      </w:r>
      <w:r w:rsidR="005B38B4" w:rsidRPr="006A13B2">
        <w:rPr>
          <w:rFonts w:eastAsia="Calibri" w:cs="Tahoma"/>
          <w:szCs w:val="22"/>
        </w:rPr>
        <w:t xml:space="preserve">latformazakupowa.pl działa według standardu przyjętego w komunikacji sieciowej </w:t>
      </w:r>
      <w:r w:rsidRPr="006A13B2">
        <w:rPr>
          <w:rFonts w:eastAsia="Calibri" w:cs="Tahoma"/>
          <w:szCs w:val="22"/>
        </w:rPr>
        <w:t>–</w:t>
      </w:r>
      <w:r w:rsidR="005B38B4" w:rsidRPr="006A13B2">
        <w:rPr>
          <w:rFonts w:eastAsia="Calibri" w:cs="Tahoma"/>
          <w:szCs w:val="22"/>
        </w:rPr>
        <w:t xml:space="preserve"> kodowanie UTF</w:t>
      </w:r>
      <w:r w:rsidRPr="006A13B2">
        <w:rPr>
          <w:rFonts w:eastAsia="Calibri" w:cs="Tahoma"/>
          <w:szCs w:val="22"/>
        </w:rPr>
        <w:t>-</w:t>
      </w:r>
      <w:r w:rsidR="005B38B4" w:rsidRPr="006A13B2">
        <w:rPr>
          <w:rFonts w:eastAsia="Calibri" w:cs="Tahoma"/>
          <w:szCs w:val="22"/>
        </w:rPr>
        <w:t>8,</w:t>
      </w:r>
    </w:p>
    <w:p w14:paraId="1660297C" w14:textId="77777777" w:rsidR="005B38B4" w:rsidRPr="006A13B2" w:rsidRDefault="005B38B4" w:rsidP="00966272">
      <w:pPr>
        <w:numPr>
          <w:ilvl w:val="1"/>
          <w:numId w:val="38"/>
        </w:numPr>
        <w:spacing w:before="0"/>
        <w:ind w:left="1276"/>
        <w:rPr>
          <w:rFonts w:eastAsia="Calibri" w:cs="Tahoma"/>
          <w:szCs w:val="22"/>
        </w:rPr>
      </w:pPr>
      <w:r w:rsidRPr="006A13B2">
        <w:rPr>
          <w:rFonts w:eastAsia="Calibri" w:cs="Tahoma"/>
          <w:szCs w:val="22"/>
        </w:rPr>
        <w:t>Oznaczenie czasu odbioru danych przez platformę zakupową stanowi datę oraz</w:t>
      </w:r>
      <w:r w:rsidR="00B53A27">
        <w:rPr>
          <w:rFonts w:eastAsia="Calibri" w:cs="Tahoma"/>
          <w:szCs w:val="22"/>
        </w:rPr>
        <w:t> </w:t>
      </w:r>
      <w:r w:rsidRPr="006A13B2">
        <w:rPr>
          <w:rFonts w:eastAsia="Calibri" w:cs="Tahoma"/>
          <w:szCs w:val="22"/>
        </w:rPr>
        <w:t>dokładny czas (hh:mm:ss) generowany wg. czasu lokalnego serwera synchronizowanego z zegarem Głównego Urzędu Miar.</w:t>
      </w:r>
    </w:p>
    <w:p w14:paraId="02242B81" w14:textId="77777777" w:rsidR="005B38B4" w:rsidRPr="006A13B2" w:rsidRDefault="005B38B4" w:rsidP="00966272">
      <w:pPr>
        <w:numPr>
          <w:ilvl w:val="0"/>
          <w:numId w:val="21"/>
        </w:numPr>
        <w:spacing w:before="0" w:line="320" w:lineRule="auto"/>
        <w:rPr>
          <w:rFonts w:eastAsia="Calibri" w:cs="Tahoma"/>
          <w:szCs w:val="22"/>
        </w:rPr>
      </w:pPr>
      <w:r w:rsidRPr="006A13B2">
        <w:rPr>
          <w:rFonts w:eastAsia="Calibri" w:cs="Tahoma"/>
          <w:szCs w:val="22"/>
        </w:rPr>
        <w:t>Wykonawca, przystępując do niniejszego postępowania o udzielenie zamówienia publicznego:</w:t>
      </w:r>
    </w:p>
    <w:p w14:paraId="40A5A2D8" w14:textId="77777777" w:rsidR="005B38B4" w:rsidRPr="006A13B2" w:rsidRDefault="005B38B4" w:rsidP="00966272">
      <w:pPr>
        <w:numPr>
          <w:ilvl w:val="1"/>
          <w:numId w:val="39"/>
        </w:numPr>
        <w:spacing w:before="0" w:line="320" w:lineRule="auto"/>
        <w:ind w:left="1276"/>
        <w:rPr>
          <w:rFonts w:eastAsia="Calibri" w:cs="Tahoma"/>
          <w:szCs w:val="22"/>
        </w:rPr>
      </w:pPr>
      <w:r w:rsidRPr="006A13B2">
        <w:rPr>
          <w:rFonts w:eastAsia="Calibri" w:cs="Tahoma"/>
          <w:szCs w:val="22"/>
        </w:rPr>
        <w:lastRenderedPageBreak/>
        <w:t xml:space="preserve">akceptuje warunki korzystania z </w:t>
      </w:r>
      <w:hyperlink r:id="rId9">
        <w:r w:rsidRPr="006A13B2">
          <w:rPr>
            <w:rFonts w:eastAsia="Calibri" w:cs="Tahoma"/>
            <w:color w:val="1155CC"/>
            <w:szCs w:val="22"/>
            <w:u w:val="single"/>
          </w:rPr>
          <w:t>platformazakupowa.pl</w:t>
        </w:r>
      </w:hyperlink>
      <w:r w:rsidRPr="006A13B2">
        <w:rPr>
          <w:rFonts w:eastAsia="Calibri" w:cs="Tahoma"/>
          <w:szCs w:val="22"/>
        </w:rPr>
        <w:t xml:space="preserve"> określone w Regulaminie zamieszczonym na stronie internetowej </w:t>
      </w:r>
      <w:hyperlink r:id="rId10">
        <w:r w:rsidRPr="006A13B2">
          <w:rPr>
            <w:rFonts w:eastAsia="Calibri" w:cs="Tahoma"/>
            <w:szCs w:val="22"/>
          </w:rPr>
          <w:t>pod linkiem</w:t>
        </w:r>
      </w:hyperlink>
      <w:r w:rsidRPr="006A13B2">
        <w:rPr>
          <w:rFonts w:eastAsia="Calibri" w:cs="Tahoma"/>
          <w:szCs w:val="22"/>
        </w:rPr>
        <w:t xml:space="preserve"> w zakładce „Regulamin" oraz</w:t>
      </w:r>
      <w:r w:rsidR="00B53A27">
        <w:rPr>
          <w:rFonts w:eastAsia="Calibri" w:cs="Tahoma"/>
          <w:szCs w:val="22"/>
        </w:rPr>
        <w:t> </w:t>
      </w:r>
      <w:r w:rsidRPr="006A13B2">
        <w:rPr>
          <w:rFonts w:eastAsia="Calibri" w:cs="Tahoma"/>
          <w:szCs w:val="22"/>
        </w:rPr>
        <w:t>uznaje go za wiążący,</w:t>
      </w:r>
    </w:p>
    <w:p w14:paraId="2D650E0A" w14:textId="77777777" w:rsidR="005B38B4" w:rsidRPr="006A13B2" w:rsidRDefault="005B38B4" w:rsidP="00966272">
      <w:pPr>
        <w:numPr>
          <w:ilvl w:val="1"/>
          <w:numId w:val="39"/>
        </w:numPr>
        <w:spacing w:before="0" w:line="320" w:lineRule="auto"/>
        <w:ind w:left="1276"/>
        <w:rPr>
          <w:rFonts w:eastAsia="Calibri" w:cs="Tahoma"/>
          <w:szCs w:val="22"/>
        </w:rPr>
      </w:pPr>
      <w:r w:rsidRPr="006A13B2">
        <w:rPr>
          <w:rFonts w:eastAsia="Calibri" w:cs="Tahoma"/>
          <w:szCs w:val="22"/>
        </w:rPr>
        <w:t xml:space="preserve">zapoznał </w:t>
      </w:r>
      <w:r w:rsidR="006A13B2">
        <w:rPr>
          <w:rFonts w:eastAsia="Calibri" w:cs="Tahoma"/>
          <w:szCs w:val="22"/>
        </w:rPr>
        <w:t xml:space="preserve">się </w:t>
      </w:r>
      <w:r w:rsidRPr="006A13B2">
        <w:rPr>
          <w:rFonts w:eastAsia="Calibri" w:cs="Tahoma"/>
          <w:szCs w:val="22"/>
        </w:rPr>
        <w:t xml:space="preserve">i stosuje się do Instrukcji składania ofert/wniosków dostępnej </w:t>
      </w:r>
      <w:hyperlink r:id="rId11">
        <w:r w:rsidRPr="006A13B2">
          <w:rPr>
            <w:rFonts w:eastAsia="Calibri" w:cs="Tahoma"/>
            <w:color w:val="1155CC"/>
            <w:szCs w:val="22"/>
            <w:u w:val="single"/>
          </w:rPr>
          <w:t>pod linkiem</w:t>
        </w:r>
      </w:hyperlink>
      <w:r w:rsidRPr="006A13B2">
        <w:rPr>
          <w:rFonts w:eastAsia="Calibri" w:cs="Tahoma"/>
          <w:szCs w:val="22"/>
        </w:rPr>
        <w:t xml:space="preserve">. </w:t>
      </w:r>
    </w:p>
    <w:p w14:paraId="18D870C0" w14:textId="77777777" w:rsidR="005B38B4" w:rsidRPr="006A13B2" w:rsidRDefault="005B38B4" w:rsidP="00966272">
      <w:pPr>
        <w:numPr>
          <w:ilvl w:val="0"/>
          <w:numId w:val="21"/>
        </w:numPr>
        <w:spacing w:before="0" w:line="320" w:lineRule="auto"/>
        <w:rPr>
          <w:rFonts w:eastAsia="Calibri" w:cs="Tahoma"/>
          <w:szCs w:val="22"/>
        </w:rPr>
      </w:pPr>
      <w:r w:rsidRPr="006A13B2">
        <w:rPr>
          <w:rFonts w:eastAsia="Calibri" w:cs="Tahoma"/>
          <w:b/>
          <w:szCs w:val="22"/>
        </w:rPr>
        <w:t xml:space="preserve">Zamawiający nie ponosi odpowiedzialności za złożenie oferty w sposób niezgodny z Instrukcją korzystania z </w:t>
      </w:r>
      <w:hyperlink r:id="rId12">
        <w:r w:rsidRPr="006A13B2">
          <w:rPr>
            <w:rFonts w:eastAsia="Calibri" w:cs="Tahoma"/>
            <w:b/>
            <w:color w:val="1155CC"/>
            <w:szCs w:val="22"/>
            <w:u w:val="single"/>
          </w:rPr>
          <w:t>platformazakupowa.pl</w:t>
        </w:r>
      </w:hyperlink>
      <w:r w:rsidRPr="006A13B2">
        <w:rPr>
          <w:rFonts w:eastAsia="Calibri" w:cs="Tahoma"/>
          <w:szCs w:val="22"/>
        </w:rPr>
        <w:t>, w szczególności za</w:t>
      </w:r>
      <w:r w:rsidR="00B53A27">
        <w:rPr>
          <w:rFonts w:eastAsia="Calibri" w:cs="Tahoma"/>
          <w:szCs w:val="22"/>
        </w:rPr>
        <w:t> </w:t>
      </w:r>
      <w:r w:rsidRPr="006A13B2">
        <w:rPr>
          <w:rFonts w:eastAsia="Calibri" w:cs="Tahoma"/>
          <w:szCs w:val="22"/>
        </w:rPr>
        <w:t xml:space="preserve">sytuację, gdy </w:t>
      </w:r>
      <w:r w:rsidR="00EE517D">
        <w:rPr>
          <w:rFonts w:eastAsia="Calibri" w:cs="Tahoma"/>
          <w:szCs w:val="22"/>
        </w:rPr>
        <w:t>Zamawiając</w:t>
      </w:r>
      <w:r w:rsidRPr="006A13B2">
        <w:rPr>
          <w:rFonts w:eastAsia="Calibri" w:cs="Tahoma"/>
          <w:szCs w:val="22"/>
        </w:rPr>
        <w:t xml:space="preserve">y zapozna się z treścią oferty przed upływem terminu składania ofert (np. złożenie oferty w zakładce „Wyślij wiadomość do </w:t>
      </w:r>
      <w:r w:rsidR="00EE517D">
        <w:rPr>
          <w:rFonts w:eastAsia="Calibri" w:cs="Tahoma"/>
          <w:szCs w:val="22"/>
        </w:rPr>
        <w:t>Zamawiając</w:t>
      </w:r>
      <w:r w:rsidRPr="006A13B2">
        <w:rPr>
          <w:rFonts w:eastAsia="Calibri" w:cs="Tahoma"/>
          <w:szCs w:val="22"/>
        </w:rPr>
        <w:t>ego”).</w:t>
      </w:r>
    </w:p>
    <w:p w14:paraId="426A246E" w14:textId="77777777" w:rsidR="005B38B4" w:rsidRPr="006A13B2" w:rsidRDefault="005B38B4" w:rsidP="00966272">
      <w:pPr>
        <w:numPr>
          <w:ilvl w:val="0"/>
          <w:numId w:val="21"/>
        </w:numPr>
        <w:spacing w:before="0" w:line="320" w:lineRule="auto"/>
        <w:rPr>
          <w:rFonts w:eastAsia="Calibri" w:cs="Tahoma"/>
          <w:szCs w:val="22"/>
        </w:rPr>
      </w:pPr>
      <w:r w:rsidRPr="006A13B2">
        <w:rPr>
          <w:rFonts w:eastAsia="Calibri" w:cs="Tahoma"/>
          <w:szCs w:val="22"/>
        </w:rPr>
        <w:t xml:space="preserve">Taka oferta zostanie uznana przez Zamawiającego za ofertę handlową i nie będzie brana pod uwagę w przedmiotowym </w:t>
      </w:r>
      <w:r w:rsidR="006A13B2" w:rsidRPr="006A13B2">
        <w:rPr>
          <w:rFonts w:eastAsia="Calibri" w:cs="Tahoma"/>
          <w:szCs w:val="22"/>
        </w:rPr>
        <w:t>postępowaniu,</w:t>
      </w:r>
      <w:r w:rsidRPr="006A13B2">
        <w:rPr>
          <w:rFonts w:eastAsia="Calibri" w:cs="Tahoma"/>
          <w:szCs w:val="22"/>
        </w:rPr>
        <w:t xml:space="preserve"> ponieważ nie został spełniony obowiązek narzucony w art. 221 Ustawy Prawo Zamówień Publicznych.</w:t>
      </w:r>
    </w:p>
    <w:p w14:paraId="7D047004" w14:textId="77777777" w:rsidR="005B38B4" w:rsidRPr="006A13B2" w:rsidRDefault="005B38B4" w:rsidP="00966272">
      <w:pPr>
        <w:numPr>
          <w:ilvl w:val="0"/>
          <w:numId w:val="21"/>
        </w:numPr>
        <w:spacing w:before="0" w:line="320" w:lineRule="auto"/>
        <w:rPr>
          <w:rFonts w:eastAsia="Calibri" w:cs="Tahoma"/>
          <w:szCs w:val="22"/>
        </w:rPr>
      </w:pPr>
      <w:r w:rsidRPr="006A13B2">
        <w:rPr>
          <w:rFonts w:eastAsia="Calibri" w:cs="Tahoma"/>
          <w:szCs w:val="22"/>
        </w:rPr>
        <w:t xml:space="preserve">Zamawiający informuje, że instrukcje korzystania z </w:t>
      </w:r>
      <w:hyperlink r:id="rId13">
        <w:r w:rsidRPr="006A13B2">
          <w:rPr>
            <w:rFonts w:eastAsia="Calibri" w:cs="Tahoma"/>
            <w:color w:val="1155CC"/>
            <w:szCs w:val="22"/>
            <w:u w:val="single"/>
          </w:rPr>
          <w:t>platformazakupowa.pl</w:t>
        </w:r>
      </w:hyperlink>
      <w:r w:rsidRPr="006A13B2">
        <w:rPr>
          <w:rFonts w:eastAsia="Calibri" w:cs="Tahoma"/>
          <w:szCs w:val="22"/>
        </w:rPr>
        <w:t xml:space="preserve"> dotyczące w</w:t>
      </w:r>
      <w:r w:rsidR="006A13B2">
        <w:rPr>
          <w:rFonts w:eastAsia="Calibri" w:cs="Tahoma"/>
          <w:szCs w:val="22"/>
        </w:rPr>
        <w:t> </w:t>
      </w:r>
      <w:r w:rsidRPr="006A13B2">
        <w:rPr>
          <w:rFonts w:eastAsia="Calibri" w:cs="Tahoma"/>
          <w:szCs w:val="22"/>
        </w:rPr>
        <w:t xml:space="preserve">szczególności logowania, składania wniosków o wyjaśnienie treści SWZ, składania ofert oraz innych czynności podejmowanych w niniejszym postępowaniu przy użyciu </w:t>
      </w:r>
      <w:hyperlink r:id="rId14">
        <w:r w:rsidRPr="006A13B2">
          <w:rPr>
            <w:rFonts w:eastAsia="Calibri" w:cs="Tahoma"/>
            <w:color w:val="1155CC"/>
            <w:szCs w:val="22"/>
            <w:u w:val="single"/>
          </w:rPr>
          <w:t>platformazakupowa.pl</w:t>
        </w:r>
      </w:hyperlink>
      <w:r w:rsidRPr="006A13B2">
        <w:rPr>
          <w:rFonts w:eastAsia="Calibri" w:cs="Tahoma"/>
          <w:szCs w:val="22"/>
        </w:rPr>
        <w:t xml:space="preserve"> znajdują się w zakładce „Instrukcje dla Wykonawców" na stronie internetowej pod adresem: </w:t>
      </w:r>
      <w:hyperlink r:id="rId15">
        <w:r w:rsidRPr="006A13B2">
          <w:rPr>
            <w:rFonts w:eastAsia="Calibri" w:cs="Tahoma"/>
            <w:color w:val="1155CC"/>
            <w:szCs w:val="22"/>
            <w:u w:val="single"/>
          </w:rPr>
          <w:t>https://platformazakupowa.pl/strona/45-instrukcje</w:t>
        </w:r>
      </w:hyperlink>
    </w:p>
    <w:p w14:paraId="2E4A4469" w14:textId="77777777" w:rsidR="005B38B4" w:rsidRPr="006A13B2" w:rsidRDefault="005B38B4" w:rsidP="003A0FB5">
      <w:pPr>
        <w:pStyle w:val="Nagwek3"/>
      </w:pPr>
      <w:r w:rsidRPr="006A13B2">
        <w:t>Zalecenia:</w:t>
      </w:r>
    </w:p>
    <w:p w14:paraId="722F4CD4" w14:textId="77777777" w:rsidR="005B38B4" w:rsidRPr="006A13B2" w:rsidRDefault="005B38B4" w:rsidP="005B38B4">
      <w:r w:rsidRPr="006A13B2">
        <w:t xml:space="preserve">Formaty plików wykorzystywanych przez </w:t>
      </w:r>
      <w:r w:rsidR="00EE517D">
        <w:t>Wykonawc</w:t>
      </w:r>
      <w:r w:rsidRPr="006A13B2">
        <w:t>ów powinny być zgodne z</w:t>
      </w:r>
      <w:r w:rsidR="00652A4F" w:rsidRPr="006A13B2">
        <w:t xml:space="preserve"> </w:t>
      </w:r>
      <w:r w:rsidR="00DA522F">
        <w:t>„</w:t>
      </w:r>
      <w:r w:rsidRPr="006A13B2">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w:t>
      </w:r>
      <w:r w:rsidR="00B53A27">
        <w:t> </w:t>
      </w:r>
      <w:r w:rsidRPr="006A13B2">
        <w:t>minimalnych wymagań dla systemów teleinformatycznych”.</w:t>
      </w:r>
    </w:p>
    <w:p w14:paraId="1BA3554F" w14:textId="77777777" w:rsidR="005B38B4" w:rsidRPr="006A13B2" w:rsidRDefault="005B38B4" w:rsidP="00966272">
      <w:pPr>
        <w:pStyle w:val="Akapitzlist"/>
        <w:numPr>
          <w:ilvl w:val="0"/>
          <w:numId w:val="22"/>
        </w:numPr>
        <w:spacing w:before="0"/>
        <w:ind w:hanging="436"/>
      </w:pPr>
      <w:r w:rsidRPr="006A13B2">
        <w:t xml:space="preserve">Zamawiający rekomenduje wykorzystanie formatów: </w:t>
      </w:r>
      <w:r w:rsidR="00DA522F">
        <w:t xml:space="preserve">PDF, DOC, XLS, </w:t>
      </w:r>
      <w:r w:rsidR="00DD136D">
        <w:t>JPG</w:t>
      </w:r>
      <w:r w:rsidR="00DA522F">
        <w:t xml:space="preserve"> (JPEG)</w:t>
      </w:r>
      <w:r w:rsidRPr="006A13B2">
        <w:t xml:space="preserve"> ze</w:t>
      </w:r>
      <w:r w:rsidR="00B53A27">
        <w:t> </w:t>
      </w:r>
      <w:r w:rsidRPr="006A13B2">
        <w:t xml:space="preserve">szczególnym wskazaniem na </w:t>
      </w:r>
      <w:r w:rsidR="00DA522F">
        <w:t>PDF</w:t>
      </w:r>
      <w:r w:rsidR="00B53A27">
        <w:t>.</w:t>
      </w:r>
    </w:p>
    <w:p w14:paraId="640C6794" w14:textId="77777777" w:rsidR="005B38B4" w:rsidRPr="006A13B2" w:rsidRDefault="005B38B4" w:rsidP="00966272">
      <w:pPr>
        <w:pStyle w:val="Akapitzlist"/>
        <w:numPr>
          <w:ilvl w:val="0"/>
          <w:numId w:val="22"/>
        </w:numPr>
        <w:ind w:hanging="436"/>
      </w:pPr>
      <w:r w:rsidRPr="006A13B2">
        <w:t>W celu ewentualnej kompresji danych Zamawiający rekomenduje wykorzystanie jednego z</w:t>
      </w:r>
      <w:r w:rsidR="00B53A27">
        <w:t> </w:t>
      </w:r>
      <w:r w:rsidRPr="006A13B2">
        <w:t>formatów:</w:t>
      </w:r>
    </w:p>
    <w:p w14:paraId="4AEE753A" w14:textId="77777777" w:rsidR="005B38B4" w:rsidRPr="006A13B2" w:rsidRDefault="00DA522F" w:rsidP="00966272">
      <w:pPr>
        <w:pStyle w:val="Akapitzlist"/>
        <w:numPr>
          <w:ilvl w:val="1"/>
          <w:numId w:val="40"/>
        </w:numPr>
        <w:ind w:left="1276" w:hanging="436"/>
      </w:pPr>
      <w:r>
        <w:t>ZIP</w:t>
      </w:r>
      <w:r w:rsidR="00B53A27">
        <w:t>,</w:t>
      </w:r>
    </w:p>
    <w:p w14:paraId="39141174" w14:textId="77777777" w:rsidR="005B38B4" w:rsidRPr="006A13B2" w:rsidRDefault="005B38B4" w:rsidP="00966272">
      <w:pPr>
        <w:pStyle w:val="Akapitzlist"/>
        <w:numPr>
          <w:ilvl w:val="1"/>
          <w:numId w:val="40"/>
        </w:numPr>
        <w:ind w:left="1276" w:hanging="436"/>
      </w:pPr>
      <w:r w:rsidRPr="006A13B2">
        <w:t>7Z</w:t>
      </w:r>
      <w:r w:rsidR="00B53A27">
        <w:t>.</w:t>
      </w:r>
    </w:p>
    <w:p w14:paraId="51EE71BF" w14:textId="77777777" w:rsidR="005B38B4" w:rsidRPr="006A13B2" w:rsidRDefault="005B38B4" w:rsidP="00966272">
      <w:pPr>
        <w:pStyle w:val="Akapitzlist"/>
        <w:numPr>
          <w:ilvl w:val="0"/>
          <w:numId w:val="22"/>
        </w:numPr>
        <w:ind w:hanging="436"/>
      </w:pPr>
      <w:r w:rsidRPr="006A13B2">
        <w:t>Wśród formatów powszechnych</w:t>
      </w:r>
      <w:r w:rsidR="00DD136D">
        <w:t>,</w:t>
      </w:r>
      <w:r w:rsidRPr="006A13B2">
        <w:t xml:space="preserve"> a NIE występujących w rozporządzeniu</w:t>
      </w:r>
      <w:r w:rsidR="00DD136D">
        <w:t>,</w:t>
      </w:r>
      <w:r w:rsidRPr="006A13B2">
        <w:t xml:space="preserve"> występują: </w:t>
      </w:r>
      <w:r w:rsidR="00DA522F">
        <w:t>RAR</w:t>
      </w:r>
      <w:r w:rsidR="00DD136D">
        <w:t>,</w:t>
      </w:r>
      <w:r w:rsidR="00B53A27">
        <w:t> </w:t>
      </w:r>
      <w:r w:rsidR="00DD136D">
        <w:t>GIF, BMP, NUMBERS, PAGES</w:t>
      </w:r>
      <w:r w:rsidRPr="006A13B2">
        <w:t>. Dokumenty złożone w takich plikach zostaną uznane za</w:t>
      </w:r>
      <w:r w:rsidR="00B53A27">
        <w:t> </w:t>
      </w:r>
      <w:r w:rsidRPr="006A13B2">
        <w:t>złożone nieskutecznie.</w:t>
      </w:r>
    </w:p>
    <w:p w14:paraId="438E87B9" w14:textId="77777777" w:rsidR="005B38B4" w:rsidRPr="006A13B2" w:rsidRDefault="005B38B4" w:rsidP="00966272">
      <w:pPr>
        <w:pStyle w:val="Akapitzlist"/>
        <w:numPr>
          <w:ilvl w:val="0"/>
          <w:numId w:val="22"/>
        </w:numPr>
        <w:ind w:hanging="436"/>
      </w:pPr>
      <w:r w:rsidRPr="006A13B2">
        <w:t>Zamawiający zwraca uwagę na ograniczenia wielkości plików podpisywanych profilem zaufanym, który wynosi max 10MB, oraz na ograniczenie wielkości plików podpisywanych w</w:t>
      </w:r>
      <w:r w:rsidR="00DD136D">
        <w:t> </w:t>
      </w:r>
      <w:r w:rsidRPr="006A13B2">
        <w:t>aplikacji eDoApp służącej do składania podpisu osobistego, który wynosi max 5MB.</w:t>
      </w:r>
    </w:p>
    <w:p w14:paraId="4DF9AE28" w14:textId="77777777" w:rsidR="008C2C59" w:rsidRPr="006A13B2" w:rsidRDefault="005B38B4" w:rsidP="00966272">
      <w:pPr>
        <w:pStyle w:val="Akapitzlist"/>
        <w:numPr>
          <w:ilvl w:val="0"/>
          <w:numId w:val="22"/>
        </w:numPr>
        <w:ind w:hanging="436"/>
      </w:pPr>
      <w:r w:rsidRPr="006A13B2">
        <w:t xml:space="preserve">Ze względu na niskie ryzyko naruszenia integralności pliku oraz łatwiejszą weryfikację podpisu, </w:t>
      </w:r>
      <w:r w:rsidR="00EE517D">
        <w:t>Zamawiając</w:t>
      </w:r>
      <w:r w:rsidRPr="006A13B2">
        <w:t xml:space="preserve">y zaleca, w miarę możliwości, przekonwertowanie plików składających się na ofertę na format </w:t>
      </w:r>
      <w:r w:rsidR="00DD136D">
        <w:t>PDF</w:t>
      </w:r>
      <w:r w:rsidRPr="006A13B2">
        <w:t xml:space="preserve"> i opatrzenie ich </w:t>
      </w:r>
      <w:r w:rsidR="008C2C59" w:rsidRPr="006A13B2">
        <w:t>podpisem kwalifikowanym PAdES.</w:t>
      </w:r>
    </w:p>
    <w:p w14:paraId="7E9B0839" w14:textId="77777777" w:rsidR="005B38B4" w:rsidRPr="006A13B2" w:rsidRDefault="005B38B4" w:rsidP="00966272">
      <w:pPr>
        <w:pStyle w:val="Akapitzlist"/>
        <w:numPr>
          <w:ilvl w:val="0"/>
          <w:numId w:val="22"/>
        </w:numPr>
        <w:ind w:hanging="436"/>
      </w:pPr>
      <w:r w:rsidRPr="006A13B2">
        <w:t>Pliki w innych formatach niż PDF zaleca się opatrzyć zewnętrznym podpisem XAdES. Wykonawca powinien pamiętać, aby plik z podpisem przekazywać łącznie z dokumentem podpisywanym.</w:t>
      </w:r>
    </w:p>
    <w:p w14:paraId="1C976ECA" w14:textId="77777777" w:rsidR="005B38B4" w:rsidRPr="006A13B2" w:rsidRDefault="005B38B4" w:rsidP="00966272">
      <w:pPr>
        <w:pStyle w:val="Akapitzlist"/>
        <w:numPr>
          <w:ilvl w:val="0"/>
          <w:numId w:val="22"/>
        </w:numPr>
        <w:ind w:hanging="436"/>
      </w:pPr>
      <w:r w:rsidRPr="006A13B2">
        <w:lastRenderedPageBreak/>
        <w:t>Zamawiający zaleca</w:t>
      </w:r>
      <w:r w:rsidR="00DD136D">
        <w:t>,</w:t>
      </w:r>
      <w:r w:rsidRPr="006A13B2">
        <w:t xml:space="preserve"> aby w przypadku podpisywania pliku przez kilka osób, stosować podpisy tego samego rodzaju. Podpisywanie różnymi rodzajami podpisów np. osobistym i</w:t>
      </w:r>
      <w:r w:rsidR="00DD136D">
        <w:t> </w:t>
      </w:r>
      <w:r w:rsidRPr="006A13B2">
        <w:t>kwalifikowanym może doprowadzić do problemów w weryfikacji plików.</w:t>
      </w:r>
    </w:p>
    <w:p w14:paraId="78820D6D" w14:textId="77777777" w:rsidR="005B38B4" w:rsidRPr="006A13B2" w:rsidRDefault="005B38B4" w:rsidP="00966272">
      <w:pPr>
        <w:pStyle w:val="Akapitzlist"/>
        <w:numPr>
          <w:ilvl w:val="0"/>
          <w:numId w:val="22"/>
        </w:numPr>
        <w:ind w:hanging="436"/>
      </w:pPr>
      <w:r w:rsidRPr="006A13B2">
        <w:t>Zamawiający zaleca, aby Wykonawca z odpowiednim wyprzedzeniem przetestował możliwość prawidłowego wykorzystania wybranej metody podpisania plików oferty.</w:t>
      </w:r>
    </w:p>
    <w:p w14:paraId="304A0AD4" w14:textId="77777777" w:rsidR="005B38B4" w:rsidRPr="006A13B2" w:rsidRDefault="005B38B4" w:rsidP="00966272">
      <w:pPr>
        <w:pStyle w:val="Akapitzlist"/>
        <w:numPr>
          <w:ilvl w:val="0"/>
          <w:numId w:val="22"/>
        </w:numPr>
        <w:ind w:hanging="436"/>
      </w:pPr>
      <w:r w:rsidRPr="006A13B2">
        <w:t xml:space="preserve">Zaleca się, aby komunikacja z </w:t>
      </w:r>
      <w:r w:rsidR="00EE517D">
        <w:t>Wykonawc</w:t>
      </w:r>
      <w:r w:rsidRPr="006A13B2">
        <w:t xml:space="preserve">ami odbywała się tylko na Platformie za pośrednictwem formularza </w:t>
      </w:r>
      <w:r w:rsidR="00627436" w:rsidRPr="006A13B2">
        <w:t>„</w:t>
      </w:r>
      <w:r w:rsidRPr="006A13B2">
        <w:t xml:space="preserve">Wyślij wiadomość do </w:t>
      </w:r>
      <w:r w:rsidR="00EE517D">
        <w:t>Zamawiając</w:t>
      </w:r>
      <w:r w:rsidRPr="006A13B2">
        <w:t>ego”, nie za pośrednictwem adresu email.</w:t>
      </w:r>
    </w:p>
    <w:p w14:paraId="238E4727" w14:textId="77777777" w:rsidR="005B38B4" w:rsidRPr="006A13B2" w:rsidRDefault="005B38B4" w:rsidP="00966272">
      <w:pPr>
        <w:pStyle w:val="Akapitzlist"/>
        <w:numPr>
          <w:ilvl w:val="0"/>
          <w:numId w:val="22"/>
        </w:numPr>
        <w:ind w:hanging="436"/>
      </w:pPr>
      <w:r w:rsidRPr="006A13B2">
        <w:t>Osobą składającą ofertę powinna być osoba kontaktowa podawana w dokumentacji.</w:t>
      </w:r>
    </w:p>
    <w:p w14:paraId="244C585E" w14:textId="77777777" w:rsidR="005B38B4" w:rsidRPr="006A13B2" w:rsidRDefault="005B38B4" w:rsidP="00966272">
      <w:pPr>
        <w:pStyle w:val="Akapitzlist"/>
        <w:numPr>
          <w:ilvl w:val="0"/>
          <w:numId w:val="22"/>
        </w:numPr>
        <w:ind w:hanging="436"/>
      </w:pPr>
      <w:r w:rsidRPr="006A13B2">
        <w:t>Ofertę należy przygotować z należytą starannością dla podmiotu ubiegającego się o</w:t>
      </w:r>
      <w:r w:rsidR="00DD136D">
        <w:t> </w:t>
      </w:r>
      <w:r w:rsidRPr="006A13B2">
        <w:t>udzielenie zamówienia publicznego i zachowaniem odpowiedniego odstępu czasu do</w:t>
      </w:r>
      <w:r w:rsidR="00B53A27">
        <w:t> </w:t>
      </w:r>
      <w:r w:rsidRPr="006A13B2">
        <w:t>zakończenia przyjmowania ofert. Sugerujemy złożenie oferty na 24 godziny przed terminem składania ofert.</w:t>
      </w:r>
    </w:p>
    <w:p w14:paraId="1FE6E6A4" w14:textId="77777777" w:rsidR="005B38B4" w:rsidRPr="006A13B2" w:rsidRDefault="005B38B4" w:rsidP="00966272">
      <w:pPr>
        <w:pStyle w:val="Akapitzlist"/>
        <w:numPr>
          <w:ilvl w:val="0"/>
          <w:numId w:val="22"/>
        </w:numPr>
        <w:ind w:hanging="436"/>
      </w:pPr>
      <w:r w:rsidRPr="006A13B2">
        <w:t>Podczas podpisywania plików zaleca się stosowanie algorytmu skrótu SHA</w:t>
      </w:r>
      <w:r w:rsidR="00DD136D">
        <w:t>-</w:t>
      </w:r>
      <w:r w:rsidRPr="006A13B2">
        <w:t>2 zamiast SHA</w:t>
      </w:r>
      <w:r w:rsidR="00DD136D">
        <w:t>-</w:t>
      </w:r>
      <w:r w:rsidRPr="006A13B2">
        <w:t>1.</w:t>
      </w:r>
    </w:p>
    <w:p w14:paraId="782AE8E8" w14:textId="77777777" w:rsidR="005B38B4" w:rsidRPr="006A13B2" w:rsidRDefault="005B38B4" w:rsidP="00966272">
      <w:pPr>
        <w:pStyle w:val="Akapitzlist"/>
        <w:numPr>
          <w:ilvl w:val="0"/>
          <w:numId w:val="22"/>
        </w:numPr>
        <w:ind w:hanging="436"/>
      </w:pPr>
      <w:r w:rsidRPr="006A13B2">
        <w:t xml:space="preserve">Jeśli </w:t>
      </w:r>
      <w:r w:rsidR="00EE517D">
        <w:t>Wykonawc</w:t>
      </w:r>
      <w:r w:rsidRPr="006A13B2">
        <w:t>a pakuje dokumenty</w:t>
      </w:r>
      <w:r w:rsidR="00DD136D">
        <w:t>,</w:t>
      </w:r>
      <w:r w:rsidRPr="006A13B2">
        <w:t xml:space="preserve"> np. w plik ZIP</w:t>
      </w:r>
      <w:r w:rsidR="00DD136D">
        <w:t>,</w:t>
      </w:r>
      <w:r w:rsidRPr="006A13B2">
        <w:t xml:space="preserve"> zalecamy wcześniejsze podpisanie każdego ze skompresowanych plików.</w:t>
      </w:r>
    </w:p>
    <w:p w14:paraId="2136097D" w14:textId="77777777" w:rsidR="005B38B4" w:rsidRPr="006A13B2" w:rsidRDefault="005B38B4" w:rsidP="00966272">
      <w:pPr>
        <w:pStyle w:val="Akapitzlist"/>
        <w:numPr>
          <w:ilvl w:val="0"/>
          <w:numId w:val="22"/>
        </w:numPr>
        <w:ind w:hanging="436"/>
      </w:pPr>
      <w:r w:rsidRPr="006A13B2">
        <w:t>Zamawiający rekomenduje wykorzystanie podpisu z kwalifikowanym znacznikiem czasu.</w:t>
      </w:r>
    </w:p>
    <w:p w14:paraId="3116C7F8" w14:textId="77777777" w:rsidR="005B38B4" w:rsidRPr="006A13B2" w:rsidRDefault="005B38B4" w:rsidP="00966272">
      <w:pPr>
        <w:pStyle w:val="Akapitzlist"/>
        <w:numPr>
          <w:ilvl w:val="0"/>
          <w:numId w:val="22"/>
        </w:numPr>
        <w:ind w:hanging="436"/>
      </w:pPr>
      <w:r w:rsidRPr="006A13B2">
        <w:t xml:space="preserve">Zamawiający </w:t>
      </w:r>
      <w:r w:rsidR="007B7D6B" w:rsidRPr="006A13B2">
        <w:t>zaleca,</w:t>
      </w:r>
      <w:r w:rsidRPr="006A13B2">
        <w:t xml:space="preserve"> aby nie wprowadzać jakichkolwiek zmian w plikach po podpisaniu ich podpisem kwalifikowanym. Może to skutkować naruszeniem integralności plików</w:t>
      </w:r>
      <w:r w:rsidR="00B53A27">
        <w:t>,</w:t>
      </w:r>
      <w:r w:rsidRPr="006A13B2">
        <w:t xml:space="preserve"> co</w:t>
      </w:r>
      <w:r w:rsidR="00B53A27">
        <w:t> </w:t>
      </w:r>
      <w:r w:rsidRPr="006A13B2">
        <w:t>równoważne będzie z koniecznością odrzucenia oferty w postępowaniu.</w:t>
      </w:r>
    </w:p>
    <w:p w14:paraId="52023A7A" w14:textId="77777777" w:rsidR="00C34672" w:rsidRPr="006A13B2" w:rsidRDefault="00C34672" w:rsidP="005F29E8">
      <w:pPr>
        <w:pStyle w:val="Nagwek2"/>
        <w:ind w:left="0" w:firstLine="0"/>
      </w:pPr>
      <w:r w:rsidRPr="006A13B2">
        <w:t>Rozdział XV. Opis kryteriów oceny ofert wraz z podaniem wag tych kryteriów i sposobu oceny ofert</w:t>
      </w:r>
      <w:r w:rsidR="007B7D6B">
        <w:t>.</w:t>
      </w:r>
    </w:p>
    <w:p w14:paraId="3A8A3BCD" w14:textId="77777777" w:rsidR="0096188B" w:rsidRPr="003C04A4" w:rsidRDefault="00EE517D" w:rsidP="0096188B">
      <w:r>
        <w:t>Zamawiając</w:t>
      </w:r>
      <w:r w:rsidR="00C34672" w:rsidRPr="006A13B2">
        <w:t xml:space="preserve">y będzie kierował się następującymi kryteriami </w:t>
      </w:r>
      <w:r w:rsidR="00CA78E0">
        <w:t>oceny ofert i odpowiadającymi im znaczeniami</w:t>
      </w:r>
      <w:r w:rsidR="000F0096" w:rsidRPr="003C04A4">
        <w:t>:</w:t>
      </w:r>
    </w:p>
    <w:p w14:paraId="64250D60" w14:textId="77777777" w:rsidR="0096188B" w:rsidRPr="003C04A4" w:rsidRDefault="00C34672" w:rsidP="00966272">
      <w:pPr>
        <w:pStyle w:val="Akapitzlist"/>
        <w:numPr>
          <w:ilvl w:val="0"/>
          <w:numId w:val="31"/>
        </w:numPr>
        <w:tabs>
          <w:tab w:val="left" w:pos="2552"/>
        </w:tabs>
        <w:spacing w:before="0"/>
        <w:ind w:left="709"/>
      </w:pPr>
      <w:r w:rsidRPr="003C04A4">
        <w:t>cena</w:t>
      </w:r>
      <w:r w:rsidR="00901AC6" w:rsidRPr="003C04A4">
        <w:t xml:space="preserve"> brutto</w:t>
      </w:r>
      <w:r w:rsidR="007B7D6B" w:rsidRPr="003C04A4">
        <w:tab/>
      </w:r>
      <w:r w:rsidR="009065D3">
        <w:tab/>
      </w:r>
      <w:r w:rsidR="009065D3">
        <w:tab/>
      </w:r>
      <w:r w:rsidRPr="003C04A4">
        <w:t xml:space="preserve">– </w:t>
      </w:r>
      <w:r w:rsidR="003C04A4" w:rsidRPr="003C04A4">
        <w:t>6</w:t>
      </w:r>
      <w:r w:rsidRPr="003C04A4">
        <w:t>0%</w:t>
      </w:r>
      <w:r w:rsidR="000F0096" w:rsidRPr="003C04A4">
        <w:t>,</w:t>
      </w:r>
    </w:p>
    <w:p w14:paraId="7C7EF6E9" w14:textId="77777777" w:rsidR="00C34672" w:rsidRPr="003C04A4" w:rsidRDefault="009065D3" w:rsidP="00966272">
      <w:pPr>
        <w:pStyle w:val="Akapitzlist"/>
        <w:numPr>
          <w:ilvl w:val="0"/>
          <w:numId w:val="31"/>
        </w:numPr>
        <w:tabs>
          <w:tab w:val="left" w:pos="2552"/>
        </w:tabs>
        <w:ind w:left="709"/>
      </w:pPr>
      <w:r w:rsidRPr="009065D3">
        <w:rPr>
          <w:rFonts w:cs="Tahoma"/>
          <w:szCs w:val="22"/>
        </w:rPr>
        <w:t>doświadczenie projektanta</w:t>
      </w:r>
      <w:r w:rsidR="007B7D6B" w:rsidRPr="003C04A4">
        <w:tab/>
      </w:r>
      <w:r w:rsidR="00C34672" w:rsidRPr="003C04A4">
        <w:t xml:space="preserve">– </w:t>
      </w:r>
      <w:r w:rsidR="003C04A4" w:rsidRPr="003C04A4">
        <w:t>4</w:t>
      </w:r>
      <w:r w:rsidR="00C34672" w:rsidRPr="003C04A4">
        <w:t>0%</w:t>
      </w:r>
      <w:r w:rsidR="000F0096" w:rsidRPr="003C04A4">
        <w:t>.</w:t>
      </w:r>
    </w:p>
    <w:p w14:paraId="2DD33D16" w14:textId="77777777" w:rsidR="00C34672" w:rsidRPr="006A13B2" w:rsidRDefault="00C34672" w:rsidP="007B7D6B">
      <w:pPr>
        <w:spacing w:before="120"/>
        <w:rPr>
          <w:rFonts w:eastAsia="Courier New"/>
          <w:lang w:bidi="pl-PL"/>
        </w:rPr>
      </w:pPr>
      <w:r w:rsidRPr="006A13B2">
        <w:rPr>
          <w:rFonts w:eastAsia="Courier New"/>
          <w:lang w:bidi="pl-PL"/>
        </w:rPr>
        <w:t>Oferty oce</w:t>
      </w:r>
      <w:r w:rsidR="0096188B" w:rsidRPr="006A13B2">
        <w:rPr>
          <w:rFonts w:eastAsia="Courier New"/>
          <w:lang w:bidi="pl-PL"/>
        </w:rPr>
        <w:t>niane będą wg wzoru: P=P</w:t>
      </w:r>
      <w:r w:rsidR="0096188B" w:rsidRPr="00245FB8">
        <w:rPr>
          <w:rFonts w:eastAsia="Courier New"/>
          <w:vertAlign w:val="subscript"/>
          <w:lang w:bidi="pl-PL"/>
        </w:rPr>
        <w:t>1</w:t>
      </w:r>
      <w:r w:rsidR="0096188B" w:rsidRPr="006A13B2">
        <w:rPr>
          <w:rFonts w:eastAsia="Courier New"/>
          <w:lang w:bidi="pl-PL"/>
        </w:rPr>
        <w:t>+P</w:t>
      </w:r>
      <w:r w:rsidR="0096188B" w:rsidRPr="00245FB8">
        <w:rPr>
          <w:rFonts w:eastAsia="Courier New"/>
          <w:vertAlign w:val="subscript"/>
          <w:lang w:bidi="pl-PL"/>
        </w:rPr>
        <w:t>2</w:t>
      </w:r>
      <w:r w:rsidRPr="006A13B2">
        <w:rPr>
          <w:rFonts w:eastAsia="Courier New"/>
          <w:lang w:bidi="pl-PL"/>
        </w:rPr>
        <w:t>, gdzie:</w:t>
      </w:r>
    </w:p>
    <w:p w14:paraId="1BDB32F6" w14:textId="77777777" w:rsidR="00C34672" w:rsidRPr="006A13B2" w:rsidRDefault="00C34672" w:rsidP="007B7D6B">
      <w:pPr>
        <w:tabs>
          <w:tab w:val="left" w:pos="284"/>
        </w:tabs>
        <w:spacing w:before="0"/>
        <w:rPr>
          <w:rFonts w:eastAsia="Courier New"/>
          <w:bCs/>
          <w:lang w:bidi="pl-PL"/>
        </w:rPr>
      </w:pPr>
      <w:r w:rsidRPr="006A13B2">
        <w:rPr>
          <w:rFonts w:eastAsia="Courier New"/>
          <w:bCs/>
          <w:lang w:bidi="pl-PL"/>
        </w:rPr>
        <w:t>P</w:t>
      </w:r>
      <w:r w:rsidR="007B7D6B">
        <w:rPr>
          <w:rFonts w:eastAsia="Courier New"/>
          <w:bCs/>
          <w:lang w:bidi="pl-PL"/>
        </w:rPr>
        <w:tab/>
      </w:r>
      <w:r w:rsidRPr="006A13B2">
        <w:rPr>
          <w:rFonts w:eastAsia="Courier New"/>
          <w:bCs/>
          <w:lang w:bidi="pl-PL"/>
        </w:rPr>
        <w:t>– ilość punktów przyznanych ofercie w łącznej punktacji ocenianych kryteriów,</w:t>
      </w:r>
    </w:p>
    <w:p w14:paraId="433EC329" w14:textId="77777777" w:rsidR="00C34672" w:rsidRPr="006A13B2" w:rsidRDefault="00C34672" w:rsidP="007B7D6B">
      <w:pPr>
        <w:tabs>
          <w:tab w:val="left" w:pos="284"/>
        </w:tabs>
        <w:spacing w:before="0"/>
        <w:rPr>
          <w:rFonts w:eastAsia="Courier New"/>
          <w:bCs/>
          <w:lang w:bidi="pl-PL"/>
        </w:rPr>
      </w:pPr>
      <w:r w:rsidRPr="006A13B2">
        <w:rPr>
          <w:rFonts w:eastAsia="Courier New"/>
          <w:bCs/>
          <w:lang w:bidi="pl-PL"/>
        </w:rPr>
        <w:t>P</w:t>
      </w:r>
      <w:r w:rsidRPr="006A13B2">
        <w:rPr>
          <w:rFonts w:eastAsia="Courier New"/>
          <w:bCs/>
          <w:vertAlign w:val="subscript"/>
          <w:lang w:bidi="pl-PL"/>
        </w:rPr>
        <w:t>1</w:t>
      </w:r>
      <w:r w:rsidR="007B7D6B">
        <w:rPr>
          <w:rFonts w:eastAsia="Courier New"/>
          <w:bCs/>
          <w:vertAlign w:val="subscript"/>
          <w:lang w:bidi="pl-PL"/>
        </w:rPr>
        <w:tab/>
      </w:r>
      <w:r w:rsidRPr="006A13B2">
        <w:rPr>
          <w:rFonts w:eastAsia="Courier New"/>
          <w:bCs/>
          <w:lang w:bidi="pl-PL"/>
        </w:rPr>
        <w:t>– ilość punktów przyznanych ofercie w kryterium ceny oferty,</w:t>
      </w:r>
    </w:p>
    <w:p w14:paraId="59D1D3C9" w14:textId="77777777" w:rsidR="00C34672" w:rsidRDefault="00C34672" w:rsidP="007B7D6B">
      <w:pPr>
        <w:tabs>
          <w:tab w:val="left" w:pos="284"/>
        </w:tabs>
        <w:spacing w:before="0"/>
        <w:rPr>
          <w:rFonts w:eastAsia="Courier New"/>
          <w:lang w:bidi="pl-PL"/>
        </w:rPr>
      </w:pPr>
      <w:r w:rsidRPr="006A13B2">
        <w:rPr>
          <w:rFonts w:eastAsia="Courier New"/>
          <w:lang w:bidi="pl-PL"/>
        </w:rPr>
        <w:t>P</w:t>
      </w:r>
      <w:r w:rsidRPr="006A13B2">
        <w:rPr>
          <w:rFonts w:eastAsia="Courier New"/>
          <w:vertAlign w:val="subscript"/>
          <w:lang w:bidi="pl-PL"/>
        </w:rPr>
        <w:t>2</w:t>
      </w:r>
      <w:r w:rsidR="007B7D6B">
        <w:rPr>
          <w:rFonts w:eastAsia="Courier New"/>
          <w:vertAlign w:val="subscript"/>
          <w:lang w:bidi="pl-PL"/>
        </w:rPr>
        <w:tab/>
      </w:r>
      <w:r w:rsidRPr="006A13B2">
        <w:rPr>
          <w:rFonts w:eastAsia="Courier New"/>
          <w:bCs/>
          <w:lang w:bidi="pl-PL"/>
        </w:rPr>
        <w:t xml:space="preserve">– ilość punktów przyznanych ofercie w kryterium </w:t>
      </w:r>
      <w:r w:rsidR="009065D3" w:rsidRPr="009065D3">
        <w:rPr>
          <w:rFonts w:eastAsia="Courier New"/>
          <w:bCs/>
          <w:lang w:bidi="pl-PL"/>
        </w:rPr>
        <w:t>doświadczenie projektanta</w:t>
      </w:r>
      <w:r w:rsidR="000F0096" w:rsidRPr="006A13B2">
        <w:rPr>
          <w:rFonts w:eastAsia="Courier New"/>
          <w:lang w:bidi="pl-PL"/>
        </w:rPr>
        <w:t>.</w:t>
      </w:r>
    </w:p>
    <w:p w14:paraId="61B6A254" w14:textId="77777777" w:rsidR="00C34672" w:rsidRPr="003C04A4" w:rsidRDefault="00C34672" w:rsidP="00AB5EAC">
      <w:pPr>
        <w:tabs>
          <w:tab w:val="left" w:pos="426"/>
        </w:tabs>
      </w:pPr>
      <w:r w:rsidRPr="003C04A4">
        <w:t>P</w:t>
      </w:r>
      <w:r w:rsidRPr="003C04A4">
        <w:rPr>
          <w:vertAlign w:val="subscript"/>
        </w:rPr>
        <w:t>1</w:t>
      </w:r>
      <w:r w:rsidR="00AB5EAC" w:rsidRPr="003C04A4">
        <w:tab/>
      </w:r>
      <w:r w:rsidRPr="003C04A4">
        <w:t>– W kryterium ceny, oferty oceniane będą wg wzoru:</w:t>
      </w:r>
    </w:p>
    <w:p w14:paraId="367E6854" w14:textId="77777777" w:rsidR="00C34672" w:rsidRPr="003C04A4" w:rsidRDefault="00C34672" w:rsidP="00AB5EAC">
      <w:pPr>
        <w:tabs>
          <w:tab w:val="left" w:pos="426"/>
        </w:tabs>
        <w:spacing w:before="0"/>
      </w:pPr>
      <w:r w:rsidRPr="003C04A4">
        <w:t>P</w:t>
      </w:r>
      <w:r w:rsidRPr="003C04A4">
        <w:rPr>
          <w:vertAlign w:val="subscript"/>
        </w:rPr>
        <w:t>1</w:t>
      </w:r>
      <w:r w:rsidR="00AB5EAC" w:rsidRPr="003C04A4">
        <w:tab/>
      </w:r>
      <w:r w:rsidRPr="003C04A4">
        <w:t>= (C</w:t>
      </w:r>
      <w:r w:rsidRPr="003C04A4">
        <w:rPr>
          <w:vertAlign w:val="subscript"/>
        </w:rPr>
        <w:t>min</w:t>
      </w:r>
      <w:r w:rsidRPr="003C04A4">
        <w:t xml:space="preserve"> / C</w:t>
      </w:r>
      <w:r w:rsidRPr="003C04A4">
        <w:rPr>
          <w:vertAlign w:val="subscript"/>
        </w:rPr>
        <w:t>of</w:t>
      </w:r>
      <w:r w:rsidRPr="003C04A4">
        <w:t xml:space="preserve">) x </w:t>
      </w:r>
      <w:r w:rsidR="003C04A4" w:rsidRPr="003C04A4">
        <w:t>6</w:t>
      </w:r>
      <w:r w:rsidRPr="003C04A4">
        <w:t>0%, przy czym 1 % =1 pkt.</w:t>
      </w:r>
    </w:p>
    <w:p w14:paraId="2A752300" w14:textId="77777777" w:rsidR="00AB5EAC" w:rsidRPr="003C04A4" w:rsidRDefault="00C34672" w:rsidP="00AB5EAC">
      <w:pPr>
        <w:tabs>
          <w:tab w:val="left" w:pos="567"/>
        </w:tabs>
        <w:spacing w:before="0"/>
      </w:pPr>
      <w:r w:rsidRPr="003C04A4">
        <w:t>gdzie:</w:t>
      </w:r>
    </w:p>
    <w:p w14:paraId="6ACC9196" w14:textId="77777777" w:rsidR="00C34672" w:rsidRPr="003C04A4" w:rsidRDefault="007E7D3C" w:rsidP="00AB5EAC">
      <w:pPr>
        <w:tabs>
          <w:tab w:val="left" w:pos="426"/>
        </w:tabs>
        <w:spacing w:before="0"/>
        <w:ind w:left="567" w:hanging="567"/>
      </w:pPr>
      <w:r>
        <w:br/>
      </w:r>
      <w:r w:rsidR="00C34672" w:rsidRPr="003C04A4">
        <w:t>C</w:t>
      </w:r>
      <w:r w:rsidR="00C34672" w:rsidRPr="003C04A4">
        <w:rPr>
          <w:vertAlign w:val="subscript"/>
        </w:rPr>
        <w:t>min</w:t>
      </w:r>
      <w:r w:rsidR="00AB5EAC" w:rsidRPr="003C04A4">
        <w:tab/>
        <w:t xml:space="preserve">– </w:t>
      </w:r>
      <w:r w:rsidR="00C34672" w:rsidRPr="003C04A4">
        <w:t>najniższa całkowita cena brutto wykonania zamówienia spośród wszystkich ocenianych ofert,</w:t>
      </w:r>
    </w:p>
    <w:p w14:paraId="44FA187C" w14:textId="77777777" w:rsidR="00C34672" w:rsidRPr="003C04A4" w:rsidRDefault="004D44F6" w:rsidP="00AB5EAC">
      <w:pPr>
        <w:tabs>
          <w:tab w:val="left" w:pos="426"/>
        </w:tabs>
        <w:spacing w:before="0"/>
      </w:pPr>
      <w:r>
        <w:tab/>
      </w:r>
      <w:r w:rsidR="009065D3">
        <w:t xml:space="preserve">  </w:t>
      </w:r>
      <w:r w:rsidR="00C34672" w:rsidRPr="003C04A4">
        <w:t>C</w:t>
      </w:r>
      <w:r w:rsidR="00C34672" w:rsidRPr="003C04A4">
        <w:rPr>
          <w:vertAlign w:val="subscript"/>
        </w:rPr>
        <w:t>of</w:t>
      </w:r>
      <w:r w:rsidR="00AB5EAC" w:rsidRPr="003C04A4">
        <w:rPr>
          <w:vertAlign w:val="subscript"/>
        </w:rPr>
        <w:tab/>
      </w:r>
      <w:r w:rsidR="00AB5EAC" w:rsidRPr="003C04A4">
        <w:t>–</w:t>
      </w:r>
      <w:r w:rsidR="00C34672" w:rsidRPr="003C04A4">
        <w:t xml:space="preserve"> zaoferowana całkowita cena brutto wykonania zamówienia w ofercie ocenianej.</w:t>
      </w:r>
    </w:p>
    <w:p w14:paraId="498A2397" w14:textId="77777777" w:rsidR="00C34672" w:rsidRDefault="00C34672" w:rsidP="00AB5EAC">
      <w:pPr>
        <w:spacing w:before="0"/>
      </w:pPr>
      <w:r w:rsidRPr="003C04A4">
        <w:t xml:space="preserve">Maksymalna ilość punktów w punktacji kryterium ceny wynosi </w:t>
      </w:r>
      <w:r w:rsidR="003C04A4" w:rsidRPr="003C04A4">
        <w:t>6</w:t>
      </w:r>
      <w:r w:rsidRPr="003C04A4">
        <w:t>0.</w:t>
      </w:r>
    </w:p>
    <w:p w14:paraId="538429D3" w14:textId="77777777" w:rsidR="009065D3" w:rsidRPr="009065D3" w:rsidRDefault="009065D3" w:rsidP="00AB5EAC">
      <w:pPr>
        <w:spacing w:before="0"/>
      </w:pPr>
    </w:p>
    <w:p w14:paraId="104578EB" w14:textId="77777777" w:rsidR="009065D3" w:rsidRPr="009065D3" w:rsidRDefault="009065D3" w:rsidP="009065D3">
      <w:pPr>
        <w:spacing w:before="0"/>
        <w:ind w:left="284"/>
        <w:jc w:val="both"/>
        <w:rPr>
          <w:rFonts w:cs="Tahoma"/>
          <w:szCs w:val="22"/>
        </w:rPr>
      </w:pPr>
      <w:r w:rsidRPr="009065D3">
        <w:rPr>
          <w:rFonts w:eastAsia="Courier New"/>
          <w:lang w:bidi="pl-PL"/>
        </w:rPr>
        <w:t>P</w:t>
      </w:r>
      <w:r w:rsidRPr="009065D3">
        <w:rPr>
          <w:rFonts w:eastAsia="Courier New"/>
          <w:vertAlign w:val="subscript"/>
          <w:lang w:bidi="pl-PL"/>
        </w:rPr>
        <w:t xml:space="preserve">2 </w:t>
      </w:r>
      <w:r w:rsidRPr="009065D3">
        <w:rPr>
          <w:rFonts w:eastAsia="Courier New"/>
          <w:lang w:bidi="pl-PL"/>
        </w:rPr>
        <w:t xml:space="preserve">- </w:t>
      </w:r>
      <w:r w:rsidRPr="009065D3">
        <w:rPr>
          <w:rFonts w:cs="Tahoma"/>
          <w:szCs w:val="22"/>
        </w:rPr>
        <w:t xml:space="preserve">W kryterium doświadczenie projektanta </w:t>
      </w:r>
    </w:p>
    <w:p w14:paraId="543C8D1C" w14:textId="77777777" w:rsidR="009065D3" w:rsidRDefault="009065D3" w:rsidP="009065D3">
      <w:pPr>
        <w:spacing w:before="0"/>
        <w:ind w:left="284"/>
        <w:jc w:val="both"/>
        <w:rPr>
          <w:rFonts w:cs="Tahoma"/>
          <w:szCs w:val="22"/>
        </w:rPr>
      </w:pPr>
    </w:p>
    <w:p w14:paraId="31FE5ECA" w14:textId="056D82D2" w:rsidR="009065D3" w:rsidRPr="009065D3" w:rsidRDefault="00DE32EF" w:rsidP="009065D3">
      <w:pPr>
        <w:spacing w:before="0"/>
        <w:ind w:left="284"/>
        <w:jc w:val="both"/>
        <w:rPr>
          <w:rFonts w:cs="Tahoma"/>
          <w:szCs w:val="22"/>
        </w:rPr>
      </w:pPr>
      <w:r>
        <w:rPr>
          <w:rFonts w:cs="Tahoma"/>
          <w:szCs w:val="22"/>
        </w:rPr>
        <w:lastRenderedPageBreak/>
        <w:t xml:space="preserve">Wykonawca otrzyma punkty w kryterium doświadczenie projektanta, jeżeli </w:t>
      </w:r>
      <w:r w:rsidR="009065D3" w:rsidRPr="009065D3">
        <w:rPr>
          <w:rFonts w:cs="Tahoma"/>
          <w:szCs w:val="22"/>
        </w:rPr>
        <w:t>wskaże w formularzu ofertowym osobę skierowaną do realizacji zamówienia posiadającą uprawnienia budowlane do projektowania w specjalności architektonicznej, posiadającą doświadczenie w realizowaniu dokumentacji projektowych wielobranżowych, zakończonych uzyskan</w:t>
      </w:r>
      <w:r>
        <w:rPr>
          <w:rFonts w:cs="Tahoma"/>
          <w:szCs w:val="22"/>
        </w:rPr>
        <w:t>iem</w:t>
      </w:r>
      <w:r w:rsidR="009065D3" w:rsidRPr="009065D3">
        <w:rPr>
          <w:rFonts w:cs="Tahoma"/>
          <w:szCs w:val="22"/>
        </w:rPr>
        <w:t xml:space="preserve"> pozwoleni</w:t>
      </w:r>
      <w:r w:rsidR="00D10469">
        <w:rPr>
          <w:rFonts w:cs="Tahoma"/>
          <w:szCs w:val="22"/>
        </w:rPr>
        <w:t>a</w:t>
      </w:r>
      <w:r w:rsidR="009065D3" w:rsidRPr="009065D3">
        <w:rPr>
          <w:rFonts w:cs="Tahoma"/>
          <w:szCs w:val="22"/>
        </w:rPr>
        <w:t xml:space="preserve"> na budowę, każda o wartości minimalnej 50.000,00 PLN brutto, obejmujących swoim zakresem budowę  i / lub przebudowę  budynku.</w:t>
      </w:r>
    </w:p>
    <w:p w14:paraId="06872947" w14:textId="77777777" w:rsidR="009065D3" w:rsidRPr="009065D3" w:rsidRDefault="009065D3" w:rsidP="009065D3">
      <w:pPr>
        <w:spacing w:before="0"/>
        <w:ind w:left="284"/>
        <w:jc w:val="both"/>
        <w:rPr>
          <w:rFonts w:cs="Tahoma"/>
          <w:szCs w:val="22"/>
        </w:rPr>
      </w:pPr>
      <w:r w:rsidRPr="009065D3">
        <w:rPr>
          <w:rFonts w:cs="Tahoma"/>
          <w:szCs w:val="22"/>
        </w:rPr>
        <w:t>Zamawiający dokona oceny złożonych ofert w kryterium „doświadczenie projektanta” w następujący sposób:</w:t>
      </w:r>
    </w:p>
    <w:p w14:paraId="0A473D9F" w14:textId="77777777" w:rsidR="009065D3" w:rsidRPr="009065D3" w:rsidRDefault="009065D3" w:rsidP="009065D3">
      <w:pPr>
        <w:spacing w:before="0"/>
        <w:ind w:left="284"/>
        <w:jc w:val="both"/>
        <w:rPr>
          <w:rFonts w:cs="Tahoma"/>
          <w:szCs w:val="22"/>
        </w:rPr>
      </w:pPr>
      <w:r w:rsidRPr="009065D3">
        <w:rPr>
          <w:rFonts w:cs="Tahoma"/>
          <w:szCs w:val="22"/>
        </w:rPr>
        <w:t xml:space="preserve">- jeżeli osoba </w:t>
      </w:r>
      <w:r>
        <w:rPr>
          <w:rFonts w:cs="Tahoma"/>
          <w:szCs w:val="22"/>
        </w:rPr>
        <w:t xml:space="preserve">nie posiada doświadczenia </w:t>
      </w:r>
      <w:r w:rsidRPr="009065D3">
        <w:rPr>
          <w:rFonts w:cs="Tahoma"/>
          <w:szCs w:val="22"/>
        </w:rPr>
        <w:t>- otrzyma 0 pkt,</w:t>
      </w:r>
    </w:p>
    <w:p w14:paraId="6A13B268" w14:textId="77777777" w:rsidR="009065D3" w:rsidRPr="009065D3" w:rsidRDefault="009065D3" w:rsidP="009065D3">
      <w:pPr>
        <w:spacing w:before="0"/>
        <w:ind w:left="284"/>
        <w:jc w:val="both"/>
        <w:rPr>
          <w:rFonts w:cs="Tahoma"/>
          <w:szCs w:val="22"/>
        </w:rPr>
      </w:pPr>
      <w:r w:rsidRPr="009065D3">
        <w:rPr>
          <w:rFonts w:cs="Tahoma"/>
          <w:szCs w:val="22"/>
        </w:rPr>
        <w:t>- jeżeli osoba wykonała 1 dokumentację projektową, o której mowa powyżej – otrzyma 10 pkt,</w:t>
      </w:r>
    </w:p>
    <w:p w14:paraId="10B04216" w14:textId="77777777" w:rsidR="009065D3" w:rsidRPr="009065D3" w:rsidRDefault="009065D3" w:rsidP="009065D3">
      <w:pPr>
        <w:spacing w:before="0"/>
        <w:ind w:left="284"/>
        <w:jc w:val="both"/>
        <w:rPr>
          <w:rFonts w:cs="Tahoma"/>
          <w:szCs w:val="22"/>
        </w:rPr>
      </w:pPr>
      <w:r w:rsidRPr="009065D3">
        <w:rPr>
          <w:rFonts w:cs="Tahoma"/>
          <w:szCs w:val="22"/>
        </w:rPr>
        <w:t>- jeżeli osoba wykonała 2 dokumentacje projektowe, o których mowa powyżej - 20 pkt,</w:t>
      </w:r>
    </w:p>
    <w:p w14:paraId="54E3F499" w14:textId="77777777" w:rsidR="009065D3" w:rsidRPr="009065D3" w:rsidRDefault="009065D3" w:rsidP="009065D3">
      <w:pPr>
        <w:spacing w:before="0"/>
        <w:ind w:left="284"/>
        <w:jc w:val="both"/>
        <w:rPr>
          <w:rFonts w:cs="Tahoma"/>
          <w:szCs w:val="22"/>
        </w:rPr>
      </w:pPr>
      <w:r w:rsidRPr="009065D3">
        <w:rPr>
          <w:rFonts w:cs="Tahoma"/>
          <w:szCs w:val="22"/>
        </w:rPr>
        <w:t>- jeżeli osoba wykonała 3 dokumentacje projektowe, o których mowa powyżej - 30 pkt,</w:t>
      </w:r>
    </w:p>
    <w:p w14:paraId="482B6AAC" w14:textId="77777777" w:rsidR="009065D3" w:rsidRPr="009065D3" w:rsidRDefault="009065D3" w:rsidP="009065D3">
      <w:pPr>
        <w:spacing w:before="0"/>
        <w:ind w:left="284"/>
        <w:jc w:val="both"/>
        <w:rPr>
          <w:rFonts w:cs="Tahoma"/>
          <w:szCs w:val="22"/>
        </w:rPr>
      </w:pPr>
      <w:r w:rsidRPr="009065D3">
        <w:rPr>
          <w:rFonts w:cs="Tahoma"/>
          <w:szCs w:val="22"/>
        </w:rPr>
        <w:t>- jeżeli osoba wykonała 4 lub więcej  dokumentacji projektowych, o których mowa powyżej - 40 pkt.</w:t>
      </w:r>
    </w:p>
    <w:p w14:paraId="44A82133" w14:textId="77777777" w:rsidR="009065D3" w:rsidRPr="009065D3" w:rsidRDefault="009065D3" w:rsidP="009065D3">
      <w:pPr>
        <w:suppressAutoHyphens/>
        <w:overflowPunct w:val="0"/>
        <w:autoSpaceDE w:val="0"/>
        <w:spacing w:before="0"/>
        <w:ind w:left="284"/>
        <w:jc w:val="both"/>
        <w:textAlignment w:val="baseline"/>
        <w:rPr>
          <w:rFonts w:cs="Tahoma"/>
          <w:szCs w:val="22"/>
        </w:rPr>
      </w:pPr>
    </w:p>
    <w:p w14:paraId="010E7DC5" w14:textId="77777777" w:rsidR="009065D3" w:rsidRPr="009065D3" w:rsidRDefault="009065D3" w:rsidP="009065D3">
      <w:pPr>
        <w:suppressAutoHyphens/>
        <w:overflowPunct w:val="0"/>
        <w:autoSpaceDE w:val="0"/>
        <w:spacing w:before="0"/>
        <w:ind w:left="284"/>
        <w:jc w:val="both"/>
        <w:textAlignment w:val="baseline"/>
        <w:rPr>
          <w:rFonts w:cs="Tahoma"/>
          <w:szCs w:val="22"/>
        </w:rPr>
      </w:pPr>
      <w:r w:rsidRPr="009065D3">
        <w:rPr>
          <w:rFonts w:cs="Tahoma"/>
          <w:szCs w:val="22"/>
        </w:rPr>
        <w:t>Maksymalna ilość punktów w punktacji kryterium „doświadczenie projektanta” wynosi 40.</w:t>
      </w:r>
    </w:p>
    <w:p w14:paraId="23FB92AF" w14:textId="77777777" w:rsidR="009065D3" w:rsidRPr="009065D3" w:rsidRDefault="009065D3" w:rsidP="009065D3">
      <w:pPr>
        <w:suppressAutoHyphens/>
        <w:overflowPunct w:val="0"/>
        <w:autoSpaceDE w:val="0"/>
        <w:spacing w:before="0"/>
        <w:jc w:val="both"/>
        <w:textAlignment w:val="baseline"/>
        <w:rPr>
          <w:rFonts w:cs="Tahoma"/>
          <w:szCs w:val="22"/>
        </w:rPr>
      </w:pPr>
    </w:p>
    <w:p w14:paraId="05370C2F" w14:textId="77777777" w:rsidR="009065D3" w:rsidRPr="009065D3" w:rsidRDefault="009065D3" w:rsidP="009065D3">
      <w:pPr>
        <w:spacing w:before="0"/>
        <w:ind w:left="284"/>
        <w:jc w:val="both"/>
        <w:rPr>
          <w:rFonts w:cs="Tahoma"/>
          <w:szCs w:val="22"/>
        </w:rPr>
      </w:pPr>
      <w:r w:rsidRPr="009065D3">
        <w:rPr>
          <w:rFonts w:cs="Tahoma"/>
          <w:szCs w:val="22"/>
        </w:rPr>
        <w:t>Do obliczenia punktacji nie będzie brane pod uwagę doświadczenie projektanta sprawdzającego.</w:t>
      </w:r>
    </w:p>
    <w:p w14:paraId="2BDB266D" w14:textId="77777777" w:rsidR="009065D3" w:rsidRPr="009065D3" w:rsidRDefault="009065D3" w:rsidP="009065D3">
      <w:pPr>
        <w:spacing w:before="0"/>
        <w:ind w:left="284"/>
        <w:jc w:val="both"/>
        <w:rPr>
          <w:rFonts w:cs="Tahoma"/>
          <w:szCs w:val="22"/>
        </w:rPr>
      </w:pPr>
      <w:r w:rsidRPr="009065D3">
        <w:rPr>
          <w:rFonts w:cs="Tahoma"/>
          <w:szCs w:val="22"/>
        </w:rPr>
        <w:t>Do obliczenia punktacji nie będzie brane pod uwagę doświadczenie w zakresie aktualizacji dokumentacji projektowej.</w:t>
      </w:r>
    </w:p>
    <w:p w14:paraId="115E0066" w14:textId="77777777" w:rsidR="009065D3" w:rsidRPr="009065D3" w:rsidRDefault="009065D3" w:rsidP="009065D3">
      <w:pPr>
        <w:spacing w:before="0"/>
        <w:ind w:left="284"/>
        <w:jc w:val="both"/>
        <w:rPr>
          <w:rFonts w:cs="Tahoma"/>
          <w:szCs w:val="22"/>
        </w:rPr>
      </w:pPr>
      <w:r>
        <w:rPr>
          <w:rFonts w:cs="Tahoma"/>
          <w:szCs w:val="22"/>
        </w:rPr>
        <w:t>Przez „</w:t>
      </w:r>
      <w:r w:rsidRPr="009065D3">
        <w:rPr>
          <w:rFonts w:cs="Tahoma"/>
          <w:szCs w:val="22"/>
        </w:rPr>
        <w:t xml:space="preserve">doświadczenie”  należy rozumieć wykonanie projektu samodzielnie w zakresie architektury. </w:t>
      </w:r>
    </w:p>
    <w:p w14:paraId="5E420E40" w14:textId="77777777" w:rsidR="00C34672" w:rsidRPr="006A13B2" w:rsidRDefault="00C34672" w:rsidP="00C34672">
      <w:r w:rsidRPr="003C04A4">
        <w:t xml:space="preserve">Maksymalna ilość punktów </w:t>
      </w:r>
      <w:r w:rsidR="00546E84" w:rsidRPr="003C04A4">
        <w:t xml:space="preserve">w łącznej punktacji ocenianych kryteriów </w:t>
      </w:r>
      <w:r w:rsidRPr="003C04A4">
        <w:t>wynosi 100.</w:t>
      </w:r>
    </w:p>
    <w:p w14:paraId="2729907F" w14:textId="77777777" w:rsidR="00C34672" w:rsidRPr="006A13B2" w:rsidRDefault="00C34672" w:rsidP="0099082A">
      <w:pPr>
        <w:pStyle w:val="Nagwek2"/>
      </w:pPr>
      <w:r w:rsidRPr="006A13B2">
        <w:t>Rozdział XVI. SPOSÓB OBLICZENIA CENY</w:t>
      </w:r>
    </w:p>
    <w:p w14:paraId="00990ED7" w14:textId="77777777" w:rsidR="00C34672" w:rsidRDefault="00C34672" w:rsidP="00966272">
      <w:pPr>
        <w:pStyle w:val="Akapitzlist"/>
        <w:numPr>
          <w:ilvl w:val="0"/>
          <w:numId w:val="24"/>
        </w:numPr>
      </w:pPr>
      <w:r w:rsidRPr="006A13B2">
        <w:t>W formularzu ofertowym – załącznik nr 1 do SWZ należy podać cenę brutto, która musi określać całkow</w:t>
      </w:r>
      <w:r w:rsidR="00743D7A" w:rsidRPr="006A13B2">
        <w:t xml:space="preserve">itą wycenę </w:t>
      </w:r>
      <w:r w:rsidR="00E41029">
        <w:t>przedmiotu</w:t>
      </w:r>
      <w:r w:rsidR="00743D7A" w:rsidRPr="006A13B2">
        <w:t xml:space="preserve"> zamówienia</w:t>
      </w:r>
      <w:r w:rsidR="00E41029">
        <w:t>,</w:t>
      </w:r>
      <w:r w:rsidR="00743D7A" w:rsidRPr="006A13B2">
        <w:t xml:space="preserve"> </w:t>
      </w:r>
      <w:r w:rsidR="00E41029">
        <w:t xml:space="preserve">oraz </w:t>
      </w:r>
      <w:r w:rsidR="00E41029" w:rsidRPr="00E41029">
        <w:t>należy podać stawkę podatku VAT</w:t>
      </w:r>
      <w:r w:rsidR="00743D7A" w:rsidRPr="006A13B2">
        <w:t>.</w:t>
      </w:r>
    </w:p>
    <w:p w14:paraId="0ADAF226" w14:textId="77777777" w:rsidR="00C34672" w:rsidRPr="006A13B2" w:rsidRDefault="00C34672" w:rsidP="00966272">
      <w:pPr>
        <w:pStyle w:val="Akapitzlist"/>
        <w:numPr>
          <w:ilvl w:val="0"/>
          <w:numId w:val="24"/>
        </w:numPr>
      </w:pPr>
      <w:r w:rsidRPr="006A13B2">
        <w:t xml:space="preserve">Cena ofertowa musi uwzględniać wszystkie należne </w:t>
      </w:r>
      <w:r w:rsidR="00EE517D">
        <w:t>Wykonawc</w:t>
      </w:r>
      <w:r w:rsidRPr="006A13B2">
        <w:t>y elementy wynagrodzenia wynikające z tytułu przygotowania oferty, realizacji i rozliczenia przedmiotu zamówienia.</w:t>
      </w:r>
    </w:p>
    <w:p w14:paraId="0C885D72" w14:textId="77777777" w:rsidR="00C34672" w:rsidRPr="006A13B2" w:rsidRDefault="00C34672" w:rsidP="00966272">
      <w:pPr>
        <w:pStyle w:val="Akapitzlist"/>
        <w:numPr>
          <w:ilvl w:val="0"/>
          <w:numId w:val="24"/>
        </w:numPr>
      </w:pPr>
      <w:r w:rsidRPr="006A13B2">
        <w:t>Ofertę należy sporządzić przy uwzględnieniu warunku, że materiały oraz środki techniczne niezbędne do wykonania zamówienia dostarcza Wykonawca. Wykonawcy ponoszą wszelkie koszty związane z przygotowaniem i złożeniem oferty.</w:t>
      </w:r>
    </w:p>
    <w:p w14:paraId="6675A1E3" w14:textId="77777777" w:rsidR="00C34672" w:rsidRPr="006A13B2" w:rsidRDefault="00C34672" w:rsidP="00966272">
      <w:pPr>
        <w:pStyle w:val="Akapitzlist"/>
        <w:numPr>
          <w:ilvl w:val="0"/>
          <w:numId w:val="24"/>
        </w:numPr>
      </w:pPr>
      <w:r w:rsidRPr="006A13B2">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49D05DE3" w14:textId="77777777" w:rsidR="00C34672" w:rsidRDefault="00C34672" w:rsidP="00966272">
      <w:pPr>
        <w:pStyle w:val="Akapitzlist"/>
        <w:numPr>
          <w:ilvl w:val="0"/>
          <w:numId w:val="24"/>
        </w:numPr>
      </w:pPr>
      <w:r w:rsidRPr="006A13B2">
        <w:t>Cena ma być wyrażona w złotych polskich brutto. Cenę oferty należy podać z dokładnością do</w:t>
      </w:r>
      <w:r w:rsidR="00B53A27">
        <w:t> </w:t>
      </w:r>
      <w:r w:rsidRPr="006A13B2">
        <w:t>dwóch miejsc po przecinku (zł/gr).</w:t>
      </w:r>
    </w:p>
    <w:p w14:paraId="59AEBC82" w14:textId="77777777" w:rsidR="003B3693" w:rsidRDefault="003B3693" w:rsidP="00966272">
      <w:pPr>
        <w:pStyle w:val="Akapitzlist"/>
        <w:numPr>
          <w:ilvl w:val="0"/>
          <w:numId w:val="24"/>
        </w:numPr>
      </w:pPr>
      <w:r>
        <w:t>Dla porównania ofert Zamawiający przyjmuje wskazaną w formularzu ofertowym całkowitą cenę brutto realizacji całej dostawy stanowiącej przedmiot zamówienia.</w:t>
      </w:r>
    </w:p>
    <w:p w14:paraId="1F82A869" w14:textId="77777777" w:rsidR="003B3693" w:rsidRPr="006A13B2" w:rsidRDefault="003B3693" w:rsidP="00966272">
      <w:pPr>
        <w:pStyle w:val="Akapitzlist"/>
        <w:numPr>
          <w:ilvl w:val="0"/>
          <w:numId w:val="24"/>
        </w:numPr>
      </w:pPr>
      <w:r>
        <w:t>Zamawiający n</w:t>
      </w:r>
      <w:r w:rsidR="00CA78E0">
        <w:t>ie przewiduje zmiany wysokości</w:t>
      </w:r>
      <w:r>
        <w:t xml:space="preserve"> wynagrodzenia brutto, nawet w przypadku wprowadzenia nowych opłat za korzystanie z dróg przez samochody ciężarowe.</w:t>
      </w:r>
    </w:p>
    <w:p w14:paraId="72838E2C" w14:textId="77777777" w:rsidR="00C34672" w:rsidRPr="006A13B2" w:rsidRDefault="00C34672" w:rsidP="00966272">
      <w:pPr>
        <w:pStyle w:val="Akapitzlist"/>
        <w:numPr>
          <w:ilvl w:val="0"/>
          <w:numId w:val="24"/>
        </w:numPr>
      </w:pPr>
      <w:r w:rsidRPr="006A13B2">
        <w:lastRenderedPageBreak/>
        <w:t xml:space="preserve">Wykonawca zobowiązany jest zastosować stawkę VAT zgodnie z obowiązującymi przepisami ustawy z </w:t>
      </w:r>
      <w:smartTag w:uri="urn:schemas-microsoft-com:office:smarttags" w:element="date">
        <w:smartTagPr>
          <w:attr w:name="Year" w:val="2004"/>
          <w:attr w:name="Day" w:val="11"/>
          <w:attr w:name="Month" w:val="3"/>
          <w:attr w:name="ls" w:val="trans"/>
        </w:smartTagPr>
        <w:r w:rsidRPr="006A13B2">
          <w:t>11 marca 2004 r.</w:t>
        </w:r>
      </w:smartTag>
      <w:r w:rsidRPr="006A13B2">
        <w:t xml:space="preserve"> </w:t>
      </w:r>
      <w:r w:rsidR="00682EC6" w:rsidRPr="006A13B2">
        <w:t>o podatku</w:t>
      </w:r>
      <w:r w:rsidRPr="006A13B2">
        <w:t xml:space="preserve"> od towarów i usług.</w:t>
      </w:r>
    </w:p>
    <w:p w14:paraId="3BF21982" w14:textId="77777777" w:rsidR="00C34672" w:rsidRPr="006A13B2" w:rsidRDefault="00C34672" w:rsidP="00966272">
      <w:pPr>
        <w:pStyle w:val="Akapitzlist"/>
        <w:numPr>
          <w:ilvl w:val="0"/>
          <w:numId w:val="24"/>
        </w:numPr>
      </w:pPr>
      <w:r w:rsidRPr="006A13B2">
        <w:t xml:space="preserve">Zgodnie z art. 225 ustawy </w:t>
      </w:r>
      <w:r w:rsidR="00B405BB" w:rsidRPr="006A13B2">
        <w:t>Pzp,</w:t>
      </w:r>
      <w:r w:rsidRPr="006A13B2">
        <w:t xml:space="preserve"> jeżeli została złożona oferta, której wybór prowadziłby do</w:t>
      </w:r>
      <w:r w:rsidR="00682EC6">
        <w:t> </w:t>
      </w:r>
      <w:r w:rsidRPr="006A13B2">
        <w:t xml:space="preserve">powstania u </w:t>
      </w:r>
      <w:r w:rsidR="00EE517D">
        <w:t>Zamawiając</w:t>
      </w:r>
      <w:r w:rsidRPr="006A13B2">
        <w:t xml:space="preserve">ego obowiązku podatkowego zgodnie z ustawą z 11 marca 2004 r. o podatku od towarów i usług, dla celów zastosowania kryterium ceny lub kosztu </w:t>
      </w:r>
      <w:r w:rsidR="00EE517D">
        <w:t>Zamawiając</w:t>
      </w:r>
      <w:r w:rsidRPr="006A13B2">
        <w:t xml:space="preserve">y dolicza do przedstawionej w tej ofercie ceny kwotę podatku od towarów i usług, którą miałby obowiązek rozliczyć. W takiej sytuacji </w:t>
      </w:r>
      <w:r w:rsidR="00EE517D">
        <w:t>Wykonawc</w:t>
      </w:r>
      <w:r w:rsidRPr="006A13B2">
        <w:t>a ma obowiązek:</w:t>
      </w:r>
    </w:p>
    <w:p w14:paraId="51C95CE1" w14:textId="77777777" w:rsidR="00C34672" w:rsidRPr="006A13B2" w:rsidRDefault="00C34672" w:rsidP="00966272">
      <w:pPr>
        <w:pStyle w:val="Akapitzlist"/>
        <w:numPr>
          <w:ilvl w:val="0"/>
          <w:numId w:val="23"/>
        </w:numPr>
      </w:pPr>
      <w:r w:rsidRPr="006A13B2">
        <w:t xml:space="preserve">poinformowania </w:t>
      </w:r>
      <w:r w:rsidR="00EE517D">
        <w:t>Zamawiając</w:t>
      </w:r>
      <w:r w:rsidRPr="006A13B2">
        <w:t>ego, że wybór jego oferty będzie prowadził do powstania u</w:t>
      </w:r>
      <w:r w:rsidR="003B3693">
        <w:t> </w:t>
      </w:r>
      <w:r w:rsidR="00EE517D">
        <w:t>Zamawiając</w:t>
      </w:r>
      <w:r w:rsidRPr="006A13B2">
        <w:t>ego obowiązku podatkowego</w:t>
      </w:r>
      <w:r w:rsidR="003B3693">
        <w:t>,</w:t>
      </w:r>
    </w:p>
    <w:p w14:paraId="34FCF69C" w14:textId="77777777" w:rsidR="00C34672" w:rsidRPr="006A13B2" w:rsidRDefault="00C34672" w:rsidP="00966272">
      <w:pPr>
        <w:pStyle w:val="Akapitzlist"/>
        <w:numPr>
          <w:ilvl w:val="0"/>
          <w:numId w:val="23"/>
        </w:numPr>
      </w:pPr>
      <w:r w:rsidRPr="006A13B2">
        <w:t>wskazania nazwy (rodzaju) towaru lub usługi, których dostawa lub świadczenie będą prowadziły do powstania obowiązku podatkowego</w:t>
      </w:r>
      <w:r w:rsidR="003B3693">
        <w:t>,</w:t>
      </w:r>
    </w:p>
    <w:p w14:paraId="678D9476" w14:textId="77777777" w:rsidR="00C34672" w:rsidRPr="006A13B2" w:rsidRDefault="00C34672" w:rsidP="00966272">
      <w:pPr>
        <w:pStyle w:val="Akapitzlist"/>
        <w:numPr>
          <w:ilvl w:val="0"/>
          <w:numId w:val="23"/>
        </w:numPr>
      </w:pPr>
      <w:r w:rsidRPr="006A13B2">
        <w:t xml:space="preserve">wskazania wartości towaru lub usługi objętego obowiązkiem podatkowym </w:t>
      </w:r>
      <w:r w:rsidR="00EE517D">
        <w:t>Zamawiając</w:t>
      </w:r>
      <w:r w:rsidRPr="006A13B2">
        <w:t>ego, bez kwoty podatku</w:t>
      </w:r>
      <w:r w:rsidR="003B3693">
        <w:t>,</w:t>
      </w:r>
    </w:p>
    <w:p w14:paraId="3D85723F" w14:textId="77777777" w:rsidR="00C34672" w:rsidRPr="006A13B2" w:rsidRDefault="00C34672" w:rsidP="00966272">
      <w:pPr>
        <w:pStyle w:val="Akapitzlist"/>
        <w:numPr>
          <w:ilvl w:val="0"/>
          <w:numId w:val="23"/>
        </w:numPr>
      </w:pPr>
      <w:r w:rsidRPr="006A13B2">
        <w:t xml:space="preserve">wskazania stawki podatku od towarów i usług, która zgodnie z wiedzą </w:t>
      </w:r>
      <w:r w:rsidR="00EE517D">
        <w:t>Wykonawc</w:t>
      </w:r>
      <w:r w:rsidRPr="006A13B2">
        <w:t>y, będzie miała zastosowanie.</w:t>
      </w:r>
    </w:p>
    <w:p w14:paraId="437CACA2" w14:textId="77777777" w:rsidR="00C34672" w:rsidRPr="006A13B2" w:rsidRDefault="00C34672" w:rsidP="00966272">
      <w:pPr>
        <w:pStyle w:val="Akapitzlist"/>
        <w:numPr>
          <w:ilvl w:val="0"/>
          <w:numId w:val="24"/>
        </w:numPr>
      </w:pPr>
      <w:r w:rsidRPr="006A13B2">
        <w:t xml:space="preserve">Brak złożenia ww. informacji będzie postrzegany jako brak powstania obowiązku podatkowego u </w:t>
      </w:r>
      <w:r w:rsidR="00EE517D">
        <w:t>Zamawiając</w:t>
      </w:r>
      <w:r w:rsidRPr="006A13B2">
        <w:t>ego.</w:t>
      </w:r>
    </w:p>
    <w:p w14:paraId="20F7A336" w14:textId="77777777" w:rsidR="008C2C59" w:rsidRPr="006A13B2" w:rsidRDefault="008C2C59" w:rsidP="005F29E8">
      <w:pPr>
        <w:pStyle w:val="Nagwek2"/>
        <w:ind w:left="0" w:firstLine="0"/>
      </w:pPr>
      <w:r w:rsidRPr="006A13B2">
        <w:t>Rozdział XVII. Informacje o formalnościach, jakie muszą zostać dopełnione po wyborze oferty w celu zawarcia umowy w sprawie zamówienia publicznego</w:t>
      </w:r>
    </w:p>
    <w:p w14:paraId="573D18B8" w14:textId="77777777" w:rsidR="008C2C59" w:rsidRPr="006A13B2" w:rsidRDefault="008C2C59" w:rsidP="008C2C59">
      <w:r w:rsidRPr="006A13B2">
        <w:t xml:space="preserve">Zamawiający poinformuje </w:t>
      </w:r>
      <w:r w:rsidR="00EE517D">
        <w:t>Wykonawc</w:t>
      </w:r>
      <w:r w:rsidRPr="006A13B2">
        <w:t>ę, któremu zostanie udzielone zamówienie, o miejscu i</w:t>
      </w:r>
      <w:r w:rsidR="00722C9D">
        <w:t> </w:t>
      </w:r>
      <w:r w:rsidRPr="006A13B2">
        <w:t>terminie zawarcia umowy.</w:t>
      </w:r>
      <w:r w:rsidR="001F189D" w:rsidRPr="006A13B2">
        <w:t xml:space="preserve"> Wykonawca przed zawarciem umowy </w:t>
      </w:r>
      <w:r w:rsidRPr="006A13B2">
        <w:t xml:space="preserve">poda wszelkie informacje niezbędne do wypełnienia treści </w:t>
      </w:r>
      <w:r w:rsidR="001F189D" w:rsidRPr="006A13B2">
        <w:t xml:space="preserve">umowy na wezwanie </w:t>
      </w:r>
      <w:r w:rsidR="00EE517D">
        <w:t>Zamawiając</w:t>
      </w:r>
      <w:r w:rsidR="001F189D" w:rsidRPr="006A13B2">
        <w:t xml:space="preserve">ego. </w:t>
      </w:r>
      <w:r w:rsidRPr="006A13B2">
        <w:t xml:space="preserve">Jeżeli zostanie wybrana oferta </w:t>
      </w:r>
      <w:r w:rsidR="00EE517D">
        <w:t>Wykonawc</w:t>
      </w:r>
      <w:r w:rsidRPr="006A13B2">
        <w:t xml:space="preserve">ów wspólnie ubiegających się o udzielenie zamówienia, </w:t>
      </w:r>
      <w:r w:rsidR="00EE517D">
        <w:t>Zamawiając</w:t>
      </w:r>
      <w:r w:rsidRPr="006A13B2">
        <w:t xml:space="preserve">y będzie żądał przed zawarciem umowy w sprawie zamówienia publicznego kopii umowy regulującej współpracę tych </w:t>
      </w:r>
      <w:r w:rsidR="00EE517D">
        <w:t>Wykonawc</w:t>
      </w:r>
      <w:r w:rsidRPr="006A13B2">
        <w:t>ów, w której m.in. zostanie określony pełnomocnik uprawniony do kontaktów z</w:t>
      </w:r>
      <w:r w:rsidR="00A406C4">
        <w:t> </w:t>
      </w:r>
      <w:r w:rsidR="00EE517D">
        <w:t>Zamawiając</w:t>
      </w:r>
      <w:r w:rsidRPr="006A13B2">
        <w:t xml:space="preserve">ym oraz do wystawiania dokumentów związanych z płatnościami, przy czym termin, na jaki została zawarta umowa, nie może być krótszy niż termin realizacji zamówienia.  </w:t>
      </w:r>
    </w:p>
    <w:p w14:paraId="5DEA3D55" w14:textId="77777777" w:rsidR="008C2C59" w:rsidRPr="006A13B2" w:rsidRDefault="008C2C59" w:rsidP="008C2C59">
      <w:r w:rsidRPr="006A13B2">
        <w:t xml:space="preserve">Niedopełnienie powyższych formalności przez wybranego </w:t>
      </w:r>
      <w:r w:rsidR="00EE517D">
        <w:t>Wykonawc</w:t>
      </w:r>
      <w:r w:rsidRPr="006A13B2">
        <w:t xml:space="preserve">ę będzie potraktowane przez </w:t>
      </w:r>
      <w:r w:rsidR="00EE517D">
        <w:t>Zamawiając</w:t>
      </w:r>
      <w:r w:rsidRPr="006A13B2">
        <w:t>ego jako niemożność zawarcia umowy w sprawie zamówienia publicznego z przyczy</w:t>
      </w:r>
      <w:r w:rsidR="00627436" w:rsidRPr="006A13B2">
        <w:t xml:space="preserve">n leżących po stronie </w:t>
      </w:r>
      <w:r w:rsidR="00EE517D">
        <w:t>Wykonawc</w:t>
      </w:r>
      <w:r w:rsidR="00627436" w:rsidRPr="006A13B2">
        <w:t>y.</w:t>
      </w:r>
    </w:p>
    <w:p w14:paraId="7E3FD4B2" w14:textId="77777777" w:rsidR="00546E84" w:rsidRPr="006A13B2" w:rsidRDefault="00D77A1F" w:rsidP="0099082A">
      <w:pPr>
        <w:pStyle w:val="Nagwek2"/>
        <w:rPr>
          <w:lang w:eastAsia="en-US"/>
        </w:rPr>
      </w:pPr>
      <w:r w:rsidRPr="006A13B2">
        <w:rPr>
          <w:lang w:eastAsia="en-US"/>
        </w:rPr>
        <w:t xml:space="preserve">Rozdział XVIII. </w:t>
      </w:r>
      <w:r w:rsidR="00546E84" w:rsidRPr="006A13B2">
        <w:rPr>
          <w:lang w:eastAsia="en-US"/>
        </w:rPr>
        <w:t xml:space="preserve">Zabezpieczenie należytego wykonania umowy </w:t>
      </w:r>
    </w:p>
    <w:p w14:paraId="71CFA34D" w14:textId="77777777" w:rsidR="009065D3" w:rsidRPr="000A2E19" w:rsidRDefault="009065D3" w:rsidP="00966272">
      <w:pPr>
        <w:numPr>
          <w:ilvl w:val="0"/>
          <w:numId w:val="47"/>
        </w:numPr>
        <w:spacing w:before="0"/>
        <w:ind w:right="-108"/>
        <w:rPr>
          <w:rFonts w:cs="Tahoma"/>
          <w:iCs/>
          <w:szCs w:val="22"/>
        </w:rPr>
      </w:pPr>
      <w:r w:rsidRPr="000A2E19">
        <w:rPr>
          <w:rFonts w:cs="Tahoma"/>
          <w:szCs w:val="22"/>
        </w:rPr>
        <w:t xml:space="preserve">Od Wykonawcy, którego oferta zostanie wybrana jako najkorzystniejsza, wymagane będzie wniesienie, przed zawarciem umowy, zabezpieczenia należytego wykonania umowy </w:t>
      </w:r>
      <w:r w:rsidRPr="000A2E19">
        <w:rPr>
          <w:rFonts w:cs="Tahoma"/>
          <w:b/>
          <w:szCs w:val="22"/>
        </w:rPr>
        <w:t>w </w:t>
      </w:r>
      <w:r w:rsidRPr="00BB208A">
        <w:rPr>
          <w:rFonts w:cs="Tahoma"/>
          <w:b/>
          <w:szCs w:val="22"/>
        </w:rPr>
        <w:t>wysokości 5 % ceny całkowitej (brutto) podanej w ofercie</w:t>
      </w:r>
      <w:r w:rsidRPr="00BB208A">
        <w:rPr>
          <w:rFonts w:cs="Tahoma"/>
          <w:szCs w:val="22"/>
        </w:rPr>
        <w:t xml:space="preserve"> za wykonanie całości przedmiotu zamówienia</w:t>
      </w:r>
      <w:r w:rsidRPr="000A2E19">
        <w:rPr>
          <w:rFonts w:cs="Tahoma"/>
          <w:szCs w:val="22"/>
        </w:rPr>
        <w:t>.</w:t>
      </w:r>
      <w:r w:rsidRPr="000A2E19">
        <w:rPr>
          <w:rFonts w:cs="Tahoma"/>
          <w:i/>
          <w:color w:val="002060"/>
          <w:szCs w:val="22"/>
          <w:lang w:eastAsia="en-US"/>
        </w:rPr>
        <w:t xml:space="preserve"> </w:t>
      </w:r>
      <w:r w:rsidRPr="000A2E19">
        <w:rPr>
          <w:rFonts w:cs="Tahoma"/>
          <w:iCs/>
          <w:szCs w:val="22"/>
        </w:rPr>
        <w:t>Zabezpieczenie służy pokryciu roszczeń z tytułu niewykonania lub nienależytego wykonania umowy.</w:t>
      </w:r>
    </w:p>
    <w:p w14:paraId="45B8BDE1" w14:textId="77777777" w:rsidR="009065D3" w:rsidRDefault="009065D3" w:rsidP="00966272">
      <w:pPr>
        <w:numPr>
          <w:ilvl w:val="0"/>
          <w:numId w:val="47"/>
        </w:numPr>
        <w:spacing w:before="0"/>
        <w:ind w:right="-108"/>
        <w:rPr>
          <w:rFonts w:cs="Tahoma"/>
          <w:szCs w:val="22"/>
        </w:rPr>
      </w:pPr>
      <w:r w:rsidRPr="000A2E19">
        <w:rPr>
          <w:rFonts w:cs="Tahoma"/>
          <w:szCs w:val="22"/>
        </w:rPr>
        <w:t>Zabezpieczenie należytego wykonania umowy może być wnoszone według wyboru wykonawcy w jednej lub w kilku formach wskazanych w art. 450 ust. 1 ustawy Pzp tj.:</w:t>
      </w:r>
    </w:p>
    <w:p w14:paraId="5B5932C9" w14:textId="77777777" w:rsidR="009065D3" w:rsidRDefault="009065D3" w:rsidP="00966272">
      <w:pPr>
        <w:numPr>
          <w:ilvl w:val="1"/>
          <w:numId w:val="47"/>
        </w:numPr>
        <w:spacing w:before="0"/>
        <w:ind w:right="-108"/>
        <w:rPr>
          <w:rFonts w:cs="Tahoma"/>
          <w:szCs w:val="22"/>
        </w:rPr>
      </w:pPr>
      <w:r w:rsidRPr="0089216A">
        <w:rPr>
          <w:rFonts w:cs="Tahoma"/>
          <w:szCs w:val="22"/>
        </w:rPr>
        <w:lastRenderedPageBreak/>
        <w:t xml:space="preserve"> pieniądzu;</w:t>
      </w:r>
    </w:p>
    <w:p w14:paraId="07FE1EE4" w14:textId="77777777" w:rsidR="009065D3" w:rsidRDefault="009065D3" w:rsidP="00966272">
      <w:pPr>
        <w:numPr>
          <w:ilvl w:val="1"/>
          <w:numId w:val="47"/>
        </w:numPr>
        <w:spacing w:before="0"/>
        <w:ind w:right="-108"/>
        <w:rPr>
          <w:rFonts w:cs="Tahoma"/>
          <w:szCs w:val="22"/>
        </w:rPr>
      </w:pPr>
      <w:r w:rsidRPr="0089216A">
        <w:rPr>
          <w:rFonts w:cs="Tahoma"/>
          <w:szCs w:val="22"/>
        </w:rPr>
        <w:t>poręczeniach bankowych lub poręczeniach spółdzielczej kasy oszczędnościowo-kredytowej, z tym że zobowiązanie kasy jest zawsze zobowiązaniem pieniężnym;</w:t>
      </w:r>
    </w:p>
    <w:p w14:paraId="3AF3CA73" w14:textId="77777777" w:rsidR="009065D3" w:rsidRDefault="009065D3" w:rsidP="00966272">
      <w:pPr>
        <w:numPr>
          <w:ilvl w:val="1"/>
          <w:numId w:val="47"/>
        </w:numPr>
        <w:spacing w:before="0"/>
        <w:ind w:right="-108"/>
        <w:rPr>
          <w:rFonts w:cs="Tahoma"/>
          <w:szCs w:val="22"/>
        </w:rPr>
      </w:pPr>
      <w:r w:rsidRPr="0089216A">
        <w:rPr>
          <w:rFonts w:cs="Tahoma"/>
          <w:szCs w:val="22"/>
        </w:rPr>
        <w:t>gwarancjach bankowych;</w:t>
      </w:r>
    </w:p>
    <w:p w14:paraId="35AA6B67" w14:textId="77777777" w:rsidR="009065D3" w:rsidRDefault="009065D3" w:rsidP="00966272">
      <w:pPr>
        <w:numPr>
          <w:ilvl w:val="1"/>
          <w:numId w:val="47"/>
        </w:numPr>
        <w:spacing w:before="0"/>
        <w:ind w:right="-108"/>
        <w:rPr>
          <w:rFonts w:cs="Tahoma"/>
          <w:szCs w:val="22"/>
        </w:rPr>
      </w:pPr>
      <w:r w:rsidRPr="0089216A">
        <w:rPr>
          <w:rFonts w:cs="Tahoma"/>
          <w:szCs w:val="22"/>
        </w:rPr>
        <w:t>gwarancjach ubezpieczeniowych;</w:t>
      </w:r>
    </w:p>
    <w:p w14:paraId="65E72F26" w14:textId="77777777" w:rsidR="009065D3" w:rsidRPr="0089216A" w:rsidRDefault="009065D3" w:rsidP="00966272">
      <w:pPr>
        <w:numPr>
          <w:ilvl w:val="1"/>
          <w:numId w:val="47"/>
        </w:numPr>
        <w:spacing w:before="0"/>
        <w:ind w:right="-108"/>
        <w:rPr>
          <w:rFonts w:cs="Tahoma"/>
          <w:szCs w:val="22"/>
        </w:rPr>
      </w:pPr>
      <w:r w:rsidRPr="0089216A">
        <w:rPr>
          <w:rFonts w:cs="Tahoma"/>
          <w:szCs w:val="22"/>
        </w:rPr>
        <w:t>poręczeniach udzielanych przez podmioty, o których mowa w art. 6b ust. 5 pkt 2 ustawy z 9 listopada 2000 r. o utworzeniu Polskiej Agencji Rozwoju Przedsiębiorczości.</w:t>
      </w:r>
    </w:p>
    <w:p w14:paraId="7108B1BF" w14:textId="77777777" w:rsidR="009065D3" w:rsidRPr="000A2E19" w:rsidRDefault="009065D3" w:rsidP="00966272">
      <w:pPr>
        <w:numPr>
          <w:ilvl w:val="0"/>
          <w:numId w:val="47"/>
        </w:numPr>
        <w:spacing w:before="0"/>
        <w:ind w:right="-108"/>
        <w:rPr>
          <w:rFonts w:cs="Tahoma"/>
          <w:szCs w:val="22"/>
        </w:rPr>
      </w:pPr>
      <w:r w:rsidRPr="000A2E19">
        <w:rPr>
          <w:rFonts w:cs="Tahoma"/>
          <w:szCs w:val="22"/>
        </w:rPr>
        <w:t xml:space="preserve">Zamawiający </w:t>
      </w:r>
      <w:r w:rsidRPr="000A2E19">
        <w:rPr>
          <w:rFonts w:cs="Tahoma"/>
          <w:szCs w:val="22"/>
          <w:u w:val="single"/>
        </w:rPr>
        <w:t>nie wyraża zgody</w:t>
      </w:r>
      <w:r w:rsidRPr="000A2E19">
        <w:rPr>
          <w:rFonts w:cs="Tahoma"/>
          <w:szCs w:val="22"/>
        </w:rPr>
        <w:t xml:space="preserve"> na wniesienie zabezpieczenia w formach wskazanych w art. 450 ust. 2 ustawy Pzp.</w:t>
      </w:r>
    </w:p>
    <w:p w14:paraId="7597F0A2" w14:textId="77777777" w:rsidR="009065D3" w:rsidRPr="000A2E19" w:rsidRDefault="009065D3" w:rsidP="00966272">
      <w:pPr>
        <w:numPr>
          <w:ilvl w:val="0"/>
          <w:numId w:val="47"/>
        </w:numPr>
        <w:spacing w:before="0"/>
        <w:ind w:right="-108"/>
        <w:rPr>
          <w:rFonts w:cs="Tahoma"/>
          <w:i/>
          <w:szCs w:val="22"/>
        </w:rPr>
      </w:pPr>
      <w:r w:rsidRPr="000A2E19">
        <w:rPr>
          <w:rFonts w:cs="Tahoma"/>
          <w:szCs w:val="22"/>
        </w:rPr>
        <w:t xml:space="preserve">Zamawiający </w:t>
      </w:r>
      <w:r w:rsidRPr="000A2E19">
        <w:rPr>
          <w:rFonts w:cs="Tahoma"/>
          <w:szCs w:val="22"/>
          <w:u w:val="single"/>
        </w:rPr>
        <w:t>nie wyraża zgody</w:t>
      </w:r>
      <w:r w:rsidRPr="000A2E19">
        <w:rPr>
          <w:rFonts w:cs="Tahoma"/>
          <w:szCs w:val="22"/>
        </w:rPr>
        <w:t xml:space="preserve"> na tworzenie zabezpieczenia przez potrącenia z należności za częściowo wykonane świadczenia robót budowlanych.</w:t>
      </w:r>
    </w:p>
    <w:p w14:paraId="60F7679E" w14:textId="77777777" w:rsidR="009065D3" w:rsidRPr="000A2E19" w:rsidRDefault="009065D3" w:rsidP="00966272">
      <w:pPr>
        <w:numPr>
          <w:ilvl w:val="0"/>
          <w:numId w:val="47"/>
        </w:numPr>
        <w:spacing w:before="0"/>
        <w:ind w:right="-108"/>
        <w:rPr>
          <w:rFonts w:cs="Tahoma"/>
          <w:szCs w:val="22"/>
        </w:rPr>
      </w:pPr>
      <w:r w:rsidRPr="000A2E19">
        <w:rPr>
          <w:rFonts w:cs="Tahoma"/>
          <w:szCs w:val="22"/>
        </w:rPr>
        <w:t>Do zmiany formy zabezpieczenia w trakcie realizacji umowy stosuje się art. 451 ustawy Pzp.</w:t>
      </w:r>
    </w:p>
    <w:p w14:paraId="0E4F007A" w14:textId="77777777" w:rsidR="009065D3" w:rsidRPr="000A2E19" w:rsidRDefault="009065D3" w:rsidP="00966272">
      <w:pPr>
        <w:numPr>
          <w:ilvl w:val="0"/>
          <w:numId w:val="47"/>
        </w:numPr>
        <w:spacing w:before="0"/>
        <w:ind w:right="-108"/>
        <w:rPr>
          <w:rFonts w:cs="Tahoma"/>
          <w:szCs w:val="22"/>
        </w:rPr>
      </w:pPr>
      <w:r w:rsidRPr="000A2E19">
        <w:rPr>
          <w:rFonts w:cs="Tahoma"/>
          <w:szCs w:val="22"/>
        </w:rPr>
        <w:t>Zamawiający zwróci zabezpieczenie w następujących terminach:</w:t>
      </w:r>
    </w:p>
    <w:p w14:paraId="07D20744" w14:textId="77777777" w:rsidR="009065D3" w:rsidRPr="000A2E19" w:rsidRDefault="009065D3" w:rsidP="00966272">
      <w:pPr>
        <w:numPr>
          <w:ilvl w:val="1"/>
          <w:numId w:val="46"/>
        </w:numPr>
        <w:spacing w:before="0"/>
        <w:ind w:right="-108"/>
        <w:rPr>
          <w:rFonts w:cs="Tahoma"/>
          <w:szCs w:val="22"/>
        </w:rPr>
      </w:pPr>
      <w:r w:rsidRPr="000A2E19">
        <w:rPr>
          <w:rFonts w:cs="Tahoma"/>
          <w:szCs w:val="22"/>
        </w:rPr>
        <w:t>70% wysokości zabezpieczenia w terminie 30 dni od dnia podpisania protokołu odbioru końcowego przedmiotu zamówienia, tj. od dnia wykonania zamówienia i uznania przez zamawiającego za należycie wykonane;</w:t>
      </w:r>
    </w:p>
    <w:p w14:paraId="1F6D5EFF" w14:textId="77777777" w:rsidR="009065D3" w:rsidRPr="000A2E19" w:rsidRDefault="009065D3" w:rsidP="00966272">
      <w:pPr>
        <w:numPr>
          <w:ilvl w:val="1"/>
          <w:numId w:val="46"/>
        </w:numPr>
        <w:spacing w:before="0"/>
        <w:ind w:right="-108"/>
        <w:rPr>
          <w:rFonts w:cs="Tahoma"/>
          <w:szCs w:val="22"/>
        </w:rPr>
      </w:pPr>
      <w:r w:rsidRPr="000A2E19">
        <w:rPr>
          <w:rFonts w:cs="Tahoma"/>
          <w:szCs w:val="22"/>
        </w:rPr>
        <w:t>30% wysokości zabezpieczenia w terminie 15 dni od dnia, w którym upływa okres gwarancji, liczony zgodnie z postanowieniami zawartej umowy.</w:t>
      </w:r>
    </w:p>
    <w:p w14:paraId="41E22551" w14:textId="77777777" w:rsidR="009065D3" w:rsidRPr="009065D3" w:rsidRDefault="009065D3" w:rsidP="00966272">
      <w:pPr>
        <w:pStyle w:val="Akapitzlist"/>
        <w:numPr>
          <w:ilvl w:val="0"/>
          <w:numId w:val="47"/>
        </w:numPr>
        <w:suppressAutoHyphens/>
        <w:overflowPunct w:val="0"/>
        <w:autoSpaceDE w:val="0"/>
        <w:spacing w:before="0" w:line="240" w:lineRule="auto"/>
        <w:jc w:val="both"/>
        <w:textAlignment w:val="baseline"/>
        <w:rPr>
          <w:rFonts w:cs="Tahoma"/>
          <w:color w:val="000000"/>
          <w:szCs w:val="22"/>
        </w:rPr>
      </w:pPr>
      <w:r w:rsidRPr="009065D3">
        <w:rPr>
          <w:rFonts w:cs="Tahoma"/>
          <w:color w:val="000000"/>
          <w:szCs w:val="22"/>
        </w:rPr>
        <w:t>Zabezpieczenie wnoszone w pieniądzu powinno zostać wpłacone przelewem na rachunek bankowy Starostwa Powiatowego w Olkuszu – Bank Pekao S.A. nr konta 48 1020 2528 0000 0102 0453 1083.</w:t>
      </w:r>
    </w:p>
    <w:p w14:paraId="1BBE759C" w14:textId="77777777" w:rsidR="009065D3" w:rsidRPr="000A2E19" w:rsidRDefault="009065D3" w:rsidP="00966272">
      <w:pPr>
        <w:numPr>
          <w:ilvl w:val="0"/>
          <w:numId w:val="47"/>
        </w:numPr>
        <w:spacing w:before="0"/>
        <w:ind w:right="-108"/>
        <w:rPr>
          <w:rFonts w:cs="Tahoma"/>
          <w:szCs w:val="22"/>
        </w:rPr>
      </w:pPr>
      <w:r w:rsidRPr="000A2E19">
        <w:rPr>
          <w:rFonts w:cs="Tahoma"/>
          <w:szCs w:val="22"/>
        </w:rPr>
        <w:t>Zabezpieczenie wnoszone w formie innej niż w pieniądzu powinno być dostarczone w formie oryginału, przez wykonawcę do siedziby zamawiającego, najpóźniej w dniu podpisania umowy – do chwili jej podpisania.</w:t>
      </w:r>
    </w:p>
    <w:p w14:paraId="74B2ABB3" w14:textId="77777777" w:rsidR="009065D3" w:rsidRPr="000A2E19" w:rsidRDefault="009065D3" w:rsidP="00966272">
      <w:pPr>
        <w:numPr>
          <w:ilvl w:val="0"/>
          <w:numId w:val="47"/>
        </w:numPr>
        <w:spacing w:before="0"/>
        <w:ind w:right="-108"/>
        <w:rPr>
          <w:rFonts w:cs="Tahoma"/>
          <w:szCs w:val="22"/>
        </w:rPr>
      </w:pPr>
      <w:r w:rsidRPr="000A2E19">
        <w:rPr>
          <w:rFonts w:cs="Tahoma"/>
          <w:szCs w:val="22"/>
        </w:rPr>
        <w:t>Treść oświadczenia zawartego w gwarancji lub w poręczeniu musi zostać zaakceptowana przez zamawiającego przed podpisaniem umowy.</w:t>
      </w:r>
    </w:p>
    <w:p w14:paraId="0571DD8E" w14:textId="77777777" w:rsidR="009065D3" w:rsidRPr="000A2E19" w:rsidRDefault="009065D3" w:rsidP="00966272">
      <w:pPr>
        <w:numPr>
          <w:ilvl w:val="0"/>
          <w:numId w:val="47"/>
        </w:numPr>
        <w:spacing w:before="0"/>
        <w:ind w:right="-108"/>
        <w:rPr>
          <w:rFonts w:cs="Tahoma"/>
          <w:szCs w:val="22"/>
        </w:rPr>
      </w:pPr>
      <w:r w:rsidRPr="000A2E19">
        <w:rPr>
          <w:rFonts w:cs="Tahoma"/>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C4D36DF" w14:textId="77777777" w:rsidR="009065D3" w:rsidRPr="000A2E19" w:rsidRDefault="009065D3" w:rsidP="00966272">
      <w:pPr>
        <w:numPr>
          <w:ilvl w:val="0"/>
          <w:numId w:val="47"/>
        </w:numPr>
        <w:spacing w:before="0"/>
        <w:ind w:right="-108"/>
        <w:rPr>
          <w:rFonts w:cs="Tahoma"/>
          <w:szCs w:val="22"/>
        </w:rPr>
      </w:pPr>
      <w:r w:rsidRPr="000A2E19">
        <w:rPr>
          <w:rFonts w:cs="Tahoma"/>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93F023F" w14:textId="77777777" w:rsidR="009065D3" w:rsidRPr="000A2E19" w:rsidRDefault="009065D3" w:rsidP="00966272">
      <w:pPr>
        <w:numPr>
          <w:ilvl w:val="0"/>
          <w:numId w:val="47"/>
        </w:numPr>
        <w:spacing w:before="0"/>
        <w:ind w:right="-108"/>
        <w:rPr>
          <w:rFonts w:cs="Tahoma"/>
          <w:szCs w:val="22"/>
        </w:rPr>
      </w:pPr>
      <w:r w:rsidRPr="000A2E19">
        <w:rPr>
          <w:rFonts w:cs="Tahoma"/>
          <w:szCs w:val="22"/>
        </w:rPr>
        <w:t xml:space="preserve"> Wypłata, o której mowa w pkt 11, następuje nie później niż w ostatnim dniu ważności dotychczasowego zabezpieczenia.  </w:t>
      </w:r>
    </w:p>
    <w:p w14:paraId="414600D4" w14:textId="77777777" w:rsidR="009065D3" w:rsidRPr="000A2E19" w:rsidRDefault="009065D3" w:rsidP="00966272">
      <w:pPr>
        <w:numPr>
          <w:ilvl w:val="0"/>
          <w:numId w:val="47"/>
        </w:numPr>
        <w:spacing w:before="0"/>
        <w:ind w:right="-108"/>
        <w:rPr>
          <w:rFonts w:cs="Tahoma"/>
          <w:szCs w:val="22"/>
        </w:rPr>
      </w:pPr>
      <w:r w:rsidRPr="000A2E19">
        <w:rPr>
          <w:rFonts w:cs="Tahoma"/>
          <w:szCs w:val="22"/>
        </w:rPr>
        <w:t xml:space="preserve"> Z treści gwarancji lub poręczenia musi jednocześnie wynikać:</w:t>
      </w:r>
    </w:p>
    <w:p w14:paraId="359AABF8" w14:textId="77777777" w:rsidR="009065D3" w:rsidRPr="000A2E19" w:rsidRDefault="009065D3" w:rsidP="00966272">
      <w:pPr>
        <w:numPr>
          <w:ilvl w:val="1"/>
          <w:numId w:val="46"/>
        </w:numPr>
        <w:spacing w:before="0"/>
        <w:ind w:right="-108"/>
        <w:rPr>
          <w:rFonts w:cs="Tahoma"/>
          <w:szCs w:val="22"/>
        </w:rPr>
      </w:pPr>
      <w:r w:rsidRPr="000A2E19">
        <w:rPr>
          <w:rFonts w:cs="Tahoma"/>
          <w:szCs w:val="22"/>
        </w:rPr>
        <w:t xml:space="preserve">nazwa zleceniodawcy (wykonawcy), beneficjenta gwarancji lub poręczenia (zamawiającego), gwaranta lub poręczyciela (podmiotu udzielającego gwarancji lub poręczenia) oraz adresy ich siedzib, </w:t>
      </w:r>
    </w:p>
    <w:p w14:paraId="09C4129A" w14:textId="77777777" w:rsidR="009065D3" w:rsidRPr="000A2E19" w:rsidRDefault="009065D3" w:rsidP="00966272">
      <w:pPr>
        <w:numPr>
          <w:ilvl w:val="1"/>
          <w:numId w:val="46"/>
        </w:numPr>
        <w:spacing w:before="0"/>
        <w:ind w:right="-108"/>
        <w:rPr>
          <w:rFonts w:cs="Tahoma"/>
          <w:szCs w:val="22"/>
        </w:rPr>
      </w:pPr>
      <w:r w:rsidRPr="000A2E19">
        <w:rPr>
          <w:rFonts w:cs="Tahoma"/>
          <w:szCs w:val="22"/>
        </w:rPr>
        <w:t>określenie wierzytelności, która ma być zabezpieczona gwarancją lub poręczeniem,</w:t>
      </w:r>
    </w:p>
    <w:p w14:paraId="420A58B0" w14:textId="77777777" w:rsidR="009065D3" w:rsidRPr="000A2E19" w:rsidRDefault="009065D3" w:rsidP="00966272">
      <w:pPr>
        <w:numPr>
          <w:ilvl w:val="1"/>
          <w:numId w:val="46"/>
        </w:numPr>
        <w:spacing w:before="0"/>
        <w:ind w:right="-108"/>
        <w:rPr>
          <w:rFonts w:cs="Tahoma"/>
          <w:szCs w:val="22"/>
        </w:rPr>
      </w:pPr>
      <w:r w:rsidRPr="000A2E19">
        <w:rPr>
          <w:rFonts w:cs="Tahoma"/>
          <w:szCs w:val="22"/>
        </w:rPr>
        <w:t>kwota gwarancji lub poręczenia,</w:t>
      </w:r>
    </w:p>
    <w:p w14:paraId="21F9415D" w14:textId="77777777" w:rsidR="009065D3" w:rsidRPr="000A2E19" w:rsidRDefault="009065D3" w:rsidP="00966272">
      <w:pPr>
        <w:numPr>
          <w:ilvl w:val="1"/>
          <w:numId w:val="46"/>
        </w:numPr>
        <w:spacing w:before="0"/>
        <w:ind w:right="-108"/>
        <w:rPr>
          <w:rFonts w:cs="Tahoma"/>
          <w:szCs w:val="22"/>
        </w:rPr>
      </w:pPr>
      <w:r w:rsidRPr="000A2E19">
        <w:rPr>
          <w:rFonts w:cs="Tahoma"/>
          <w:szCs w:val="22"/>
        </w:rPr>
        <w:t>termin ważności gwarancji lub poręczenia, obejmujący cały okres wykonania zamówienia, począwszy co najmniej od dnia wyznaczonego na dzień zawarcia umowy, z zastrzeżeniem pkt 10 powyżej,</w:t>
      </w:r>
    </w:p>
    <w:p w14:paraId="724D5610" w14:textId="77777777" w:rsidR="009065D3" w:rsidRPr="000A2E19" w:rsidRDefault="009065D3" w:rsidP="00966272">
      <w:pPr>
        <w:numPr>
          <w:ilvl w:val="1"/>
          <w:numId w:val="46"/>
        </w:numPr>
        <w:spacing w:before="0"/>
        <w:ind w:right="-108"/>
        <w:rPr>
          <w:rFonts w:cs="Tahoma"/>
          <w:szCs w:val="22"/>
        </w:rPr>
      </w:pPr>
      <w:r w:rsidRPr="000A2E19">
        <w:rPr>
          <w:rFonts w:cs="Tahoma"/>
          <w:szCs w:val="22"/>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1BEB9661" w14:textId="77777777" w:rsidR="009065D3" w:rsidRPr="000A2E19" w:rsidRDefault="009065D3" w:rsidP="00966272">
      <w:pPr>
        <w:numPr>
          <w:ilvl w:val="1"/>
          <w:numId w:val="46"/>
        </w:numPr>
        <w:spacing w:before="0" w:after="320"/>
        <w:ind w:left="431" w:right="-108" w:hanging="431"/>
        <w:rPr>
          <w:rFonts w:cs="Tahoma"/>
          <w:szCs w:val="22"/>
        </w:rPr>
      </w:pPr>
      <w:r w:rsidRPr="000A2E19">
        <w:rPr>
          <w:rFonts w:cs="Tahoma"/>
          <w:szCs w:val="22"/>
        </w:rPr>
        <w:t>bezwarunkowe, nieodwołalne, płatne na pierwsze żądanie, zobowiązanie gwaranta do wypłaty zamawiającemu pełnej kwoty zabezpieczenia w przypadku, o którym m</w:t>
      </w:r>
      <w:r>
        <w:rPr>
          <w:rFonts w:cs="Tahoma"/>
          <w:szCs w:val="22"/>
        </w:rPr>
        <w:t xml:space="preserve">owa w pkt 10 i 11 </w:t>
      </w:r>
      <w:r w:rsidRPr="000A2E19">
        <w:rPr>
          <w:rFonts w:cs="Tahoma"/>
          <w:szCs w:val="22"/>
        </w:rPr>
        <w:t>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7F4D6BD" w14:textId="77777777" w:rsidR="008C2C59" w:rsidRPr="006A13B2" w:rsidRDefault="008C2C59" w:rsidP="0099082A">
      <w:pPr>
        <w:pStyle w:val="Nagwek2"/>
      </w:pPr>
      <w:r w:rsidRPr="006A13B2">
        <w:t>Rozdział X</w:t>
      </w:r>
      <w:r w:rsidR="00D77A1F" w:rsidRPr="006A13B2">
        <w:t>IX</w:t>
      </w:r>
      <w:r w:rsidRPr="006A13B2">
        <w:t>. Pouczenie o środkach ochrony prawnej</w:t>
      </w:r>
    </w:p>
    <w:p w14:paraId="46DEDFC9" w14:textId="77777777" w:rsidR="008C2C59" w:rsidRPr="006A13B2" w:rsidRDefault="008C2C59" w:rsidP="008C2C59">
      <w:r w:rsidRPr="006A13B2">
        <w:t xml:space="preserve">Wykonawcom, a także innemu podmiotowi, jeżeli ma lub miał interes w uzyskaniu zamówienia oraz poniósł lub może ponieść szkodę w wyniku naruszenia przez </w:t>
      </w:r>
      <w:r w:rsidR="00EE517D">
        <w:t>Zamawiając</w:t>
      </w:r>
      <w:r w:rsidRPr="006A13B2">
        <w:t>ego przepisów ustawy, przysługują środki ochrony prawnej na zasadach przewidzianych w dziale IX ustawy Pzp (art. 505–590 ustawy Pzp).</w:t>
      </w:r>
    </w:p>
    <w:p w14:paraId="6F3BF4AA" w14:textId="77777777" w:rsidR="008C2C59" w:rsidRPr="006A13B2" w:rsidRDefault="008C2C59" w:rsidP="008C2C59">
      <w:r w:rsidRPr="006A13B2">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A260502" w14:textId="77777777" w:rsidR="008C2C59" w:rsidRPr="006A13B2" w:rsidRDefault="008C2C59" w:rsidP="008C2C59">
      <w:pPr>
        <w:spacing w:before="0"/>
      </w:pPr>
      <w:r w:rsidRPr="006A13B2">
        <w:t xml:space="preserve">Zgodnie z art. 513 ustawy Pzp odwołanie przysługuje na: </w:t>
      </w:r>
    </w:p>
    <w:p w14:paraId="4F9B0341" w14:textId="77777777" w:rsidR="008C2C59" w:rsidRPr="006A13B2" w:rsidRDefault="00A406C4" w:rsidP="00966272">
      <w:pPr>
        <w:pStyle w:val="Akapitzlist"/>
        <w:numPr>
          <w:ilvl w:val="0"/>
          <w:numId w:val="25"/>
        </w:numPr>
        <w:spacing w:before="0"/>
      </w:pPr>
      <w:r>
        <w:t>N</w:t>
      </w:r>
      <w:r w:rsidR="008C2C59" w:rsidRPr="006A13B2">
        <w:t xml:space="preserve">iezgodną z przepisami ustawy czynność </w:t>
      </w:r>
      <w:r w:rsidR="00EE517D">
        <w:t>Zamawiając</w:t>
      </w:r>
      <w:r w:rsidR="008C2C59" w:rsidRPr="006A13B2">
        <w:t xml:space="preserve">ego podjętą w postępowaniu o udzielenie zamówienia, o zawarcie umowy ramowej, dynamicznym systemie zakupów, systemie kwalifikowania </w:t>
      </w:r>
      <w:r w:rsidR="00EE517D">
        <w:t>Wykonawc</w:t>
      </w:r>
      <w:r w:rsidR="008C2C59" w:rsidRPr="006A13B2">
        <w:t>ów lub konkursie, w tym na projektowane postanowienie umowy</w:t>
      </w:r>
      <w:r>
        <w:t>.</w:t>
      </w:r>
    </w:p>
    <w:p w14:paraId="08D8B32D" w14:textId="77777777" w:rsidR="008C2C59" w:rsidRPr="006A13B2" w:rsidRDefault="00A406C4" w:rsidP="00966272">
      <w:pPr>
        <w:pStyle w:val="Akapitzlist"/>
        <w:numPr>
          <w:ilvl w:val="0"/>
          <w:numId w:val="25"/>
        </w:numPr>
      </w:pPr>
      <w:r>
        <w:t>Z</w:t>
      </w:r>
      <w:r w:rsidR="008C2C59" w:rsidRPr="006A13B2">
        <w:t xml:space="preserve">aniechanie czynności w postępowaniu o udzielenie zamówienia, o zawarcie umowy ramowej, dynamicznym systemie zakupów, systemie kwalifikowania </w:t>
      </w:r>
      <w:r w:rsidR="00EE517D">
        <w:t>Wykonawc</w:t>
      </w:r>
      <w:r w:rsidR="008C2C59" w:rsidRPr="006A13B2">
        <w:t xml:space="preserve">ów lub konkursie do której </w:t>
      </w:r>
      <w:r w:rsidR="00EE517D">
        <w:t>Zamawiając</w:t>
      </w:r>
      <w:r w:rsidR="008C2C59" w:rsidRPr="006A13B2">
        <w:t>y był obowiązany na podstawie ustawy</w:t>
      </w:r>
      <w:r>
        <w:t>.</w:t>
      </w:r>
    </w:p>
    <w:p w14:paraId="7C5E81A9" w14:textId="77777777" w:rsidR="008C2C59" w:rsidRPr="006A13B2" w:rsidRDefault="00A406C4" w:rsidP="00966272">
      <w:pPr>
        <w:pStyle w:val="Akapitzlist"/>
        <w:numPr>
          <w:ilvl w:val="0"/>
          <w:numId w:val="25"/>
        </w:numPr>
      </w:pPr>
      <w:r>
        <w:t>Z</w:t>
      </w:r>
      <w:r w:rsidR="008C2C59" w:rsidRPr="006A13B2">
        <w:t xml:space="preserve">aniechanie przeprowadzenia postępowania o udzielenie zamówienia lub zorganizowania konkursu na podstawie </w:t>
      </w:r>
      <w:r w:rsidRPr="006A13B2">
        <w:t>ustawy,</w:t>
      </w:r>
      <w:r w:rsidR="008C2C59" w:rsidRPr="006A13B2">
        <w:t xml:space="preserve"> mimo że </w:t>
      </w:r>
      <w:r w:rsidR="00EE517D">
        <w:t>Zamawiając</w:t>
      </w:r>
      <w:r w:rsidR="008C2C59" w:rsidRPr="006A13B2">
        <w:t>y był do tego obowiązany.</w:t>
      </w:r>
    </w:p>
    <w:p w14:paraId="50A13910" w14:textId="77777777" w:rsidR="008C2C59" w:rsidRPr="006A13B2" w:rsidRDefault="008C2C59" w:rsidP="00C72EB5">
      <w:pPr>
        <w:spacing w:before="0"/>
      </w:pPr>
      <w:r w:rsidRPr="006A13B2">
        <w:t xml:space="preserve">Odwołanie wnosi się do Prezesa Krajowej Izby Odwoławczej oraz przekazuje się </w:t>
      </w:r>
      <w:r w:rsidR="00EE517D">
        <w:t>Zamawiając</w:t>
      </w:r>
      <w:r w:rsidRPr="006A13B2">
        <w:t>emu w</w:t>
      </w:r>
      <w:r w:rsidR="00A406C4">
        <w:t> </w:t>
      </w:r>
      <w:r w:rsidRPr="006A13B2">
        <w:t>sposób, o którym mowa w art. 514 ust. 2 i 3 ustawy Pzp. Terminy na wniesienie odwołania określa art. 515 ustawy Pzp. W art. 516 ustawy Pzp określone jest co ma zawierać odwołanie i</w:t>
      </w:r>
      <w:r w:rsidR="00B405BB">
        <w:t> </w:t>
      </w:r>
      <w:r w:rsidRPr="006A13B2">
        <w:t>co</w:t>
      </w:r>
      <w:r w:rsidR="00B405BB">
        <w:t> </w:t>
      </w:r>
      <w:r w:rsidRPr="006A13B2">
        <w:t xml:space="preserve">należy do niego dołączyć. Szczegółowe regulacje dotyczące odwołania określają </w:t>
      </w:r>
      <w:r w:rsidR="003C04A4">
        <w:br/>
      </w:r>
      <w:r w:rsidRPr="006A13B2">
        <w:t xml:space="preserve">art. 513 – 578 ustawy Pzp.  </w:t>
      </w:r>
    </w:p>
    <w:p w14:paraId="541700A4" w14:textId="77777777" w:rsidR="008C2C59" w:rsidRPr="006A13B2" w:rsidRDefault="008C2C59" w:rsidP="008C2C59">
      <w:r w:rsidRPr="006A13B2">
        <w:t>Zgodnie z art. 579 ust. 1 ustawy Pzp na orzeczenie Izby oraz postanowienie Prezesa Izby, o</w:t>
      </w:r>
      <w:r w:rsidR="005508E8">
        <w:t> </w:t>
      </w:r>
      <w:r w:rsidRPr="006A13B2">
        <w:t>którym mowa w art. 519 ust. 1 ustawy Pzp, stronom oraz uczestnikom postępowania odwoławczego przysługuje skarga do sądu. Natomiast zgodnie z art. 590 ust. 1 ustawy Pzp od</w:t>
      </w:r>
      <w:r w:rsidR="005508E8">
        <w:t> </w:t>
      </w:r>
      <w:r w:rsidRPr="006A13B2">
        <w:t>wyroku sądu lub postanowienia kończącego postępowanie w sprawie przysługuje skarga kasacyjna do Sądu Najwyższego. Postępowanie skargowe uregulowane jest w art. 579-590 ustawy</w:t>
      </w:r>
      <w:r w:rsidR="00B405BB">
        <w:t> </w:t>
      </w:r>
      <w:r w:rsidRPr="006A13B2">
        <w:t>Pzp.</w:t>
      </w:r>
    </w:p>
    <w:p w14:paraId="118067A7" w14:textId="77777777" w:rsidR="00A3640E" w:rsidRPr="006A13B2" w:rsidRDefault="00A3640E" w:rsidP="0099082A">
      <w:pPr>
        <w:pStyle w:val="Nagwek2"/>
      </w:pPr>
      <w:r w:rsidRPr="006A13B2">
        <w:lastRenderedPageBreak/>
        <w:t>Rozdział XX.  Pouczenie dotyczące ochrony danych osobowych</w:t>
      </w:r>
    </w:p>
    <w:p w14:paraId="673C21E1" w14:textId="77777777" w:rsidR="001F05EA" w:rsidRDefault="001F05EA" w:rsidP="001F05EA">
      <w:pPr>
        <w:spacing w:before="0"/>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08ECADE7" w14:textId="77777777" w:rsidR="001F05EA" w:rsidRDefault="001F05EA" w:rsidP="001F05EA">
      <w:pPr>
        <w:numPr>
          <w:ilvl w:val="0"/>
          <w:numId w:val="49"/>
        </w:numPr>
        <w:spacing w:before="0"/>
      </w:pPr>
      <w:r>
        <w:t>administratorem Pani/Pana danych osobowych jest Starostwo Powiatowe w Olkuszu, ul. Mickiewicza 2, 32-300 Olkusz; NIP 6372024678; REGON 276255045; adres e-mail: spolkusz@sp.olkusz.pl;</w:t>
      </w:r>
      <w:r>
        <w:br/>
        <w:t>Tel: 32 643 04 10</w:t>
      </w:r>
    </w:p>
    <w:p w14:paraId="7AD81F60" w14:textId="77777777" w:rsidR="001F05EA" w:rsidRDefault="001F05EA" w:rsidP="001F05EA">
      <w:pPr>
        <w:numPr>
          <w:ilvl w:val="0"/>
          <w:numId w:val="49"/>
        </w:numPr>
        <w:spacing w:before="0"/>
      </w:pPr>
      <w:r>
        <w:t xml:space="preserve">We wszelkich sprawach związanych z przetwarzaniem danych osobowych przez Administratora Danych można uzyskać informację, kontaktując się z Inspektorem Ochrony Danych – Angeliką Żmudą za pośrednictwem </w:t>
      </w:r>
    </w:p>
    <w:p w14:paraId="5038A960" w14:textId="77777777" w:rsidR="001F05EA" w:rsidRDefault="001F05EA" w:rsidP="001F05EA">
      <w:pPr>
        <w:pStyle w:val="Akapitzlist"/>
        <w:numPr>
          <w:ilvl w:val="0"/>
          <w:numId w:val="50"/>
        </w:numPr>
        <w:spacing w:before="0"/>
      </w:pPr>
      <w:r>
        <w:t xml:space="preserve">poczty elektronicznej, przesyłając informację na adres e-mail: </w:t>
      </w:r>
      <w:hyperlink r:id="rId16" w:history="1">
        <w:r>
          <w:rPr>
            <w:rStyle w:val="Hipercze"/>
          </w:rPr>
          <w:t>angelika@informatics.jaworzno.pl</w:t>
        </w:r>
      </w:hyperlink>
    </w:p>
    <w:p w14:paraId="28C69953" w14:textId="77777777" w:rsidR="001F05EA" w:rsidRDefault="001F05EA" w:rsidP="001F05EA">
      <w:pPr>
        <w:pStyle w:val="Akapitzlist"/>
        <w:numPr>
          <w:ilvl w:val="0"/>
          <w:numId w:val="50"/>
        </w:numPr>
        <w:spacing w:before="0"/>
      </w:pPr>
      <w:r>
        <w:t>listownie i osobiście pod adresem siedziby Administratora Danych: ul. Mickiewicza 2, 32-300 Olkusz.</w:t>
      </w:r>
    </w:p>
    <w:p w14:paraId="65F4C9A3" w14:textId="77777777" w:rsidR="001F05EA" w:rsidRDefault="001F05EA" w:rsidP="001F05EA">
      <w:pPr>
        <w:numPr>
          <w:ilvl w:val="0"/>
          <w:numId w:val="49"/>
        </w:numPr>
        <w:spacing w:before="0"/>
      </w:pPr>
      <w:r>
        <w:t>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Pzp” w celu związanym z postępowaniem o udzielenie zamówienia  przedmiotowego postępowania publicznego.</w:t>
      </w:r>
    </w:p>
    <w:p w14:paraId="7AE84CCD" w14:textId="77777777" w:rsidR="001F05EA" w:rsidRDefault="001F05EA" w:rsidP="001F05EA">
      <w:pPr>
        <w:numPr>
          <w:ilvl w:val="0"/>
          <w:numId w:val="49"/>
        </w:numPr>
        <w:spacing w:before="0"/>
      </w:pPr>
      <w:r>
        <w:t xml:space="preserve">odbiorcami Pani/Pana danych osobowych będą osoby lub podmioty, którym udostępniona zostanie dokumentacja postępowania w oparciu o art. 18 oraz art. 74 ustawy Pzp.                                                                                      </w:t>
      </w:r>
    </w:p>
    <w:p w14:paraId="3CD74577" w14:textId="77777777" w:rsidR="001F05EA" w:rsidRDefault="001F05EA" w:rsidP="001F05EA">
      <w:pPr>
        <w:numPr>
          <w:ilvl w:val="0"/>
          <w:numId w:val="49"/>
        </w:numPr>
        <w:spacing w:before="0"/>
      </w:pPr>
      <w:r>
        <w:t>Pani/Pana dane osobowe będą przechowywane, zgodnie z art. 78 ustawy Pzp, przez okres 4 lat od dnia zakończenia postępowania o udzielenie zamówienia, a jeżeli czas trwania umowy przekracza 4 lata, okres przechowywania obejmuje cały czas trwania umowy;</w:t>
      </w:r>
    </w:p>
    <w:p w14:paraId="2990BCC6" w14:textId="77777777" w:rsidR="001F05EA" w:rsidRDefault="001F05EA" w:rsidP="001F05EA">
      <w:pPr>
        <w:numPr>
          <w:ilvl w:val="0"/>
          <w:numId w:val="49"/>
        </w:numPr>
        <w:spacing w:before="0"/>
      </w:pP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0A6C9E7" w14:textId="77777777" w:rsidR="001F05EA" w:rsidRDefault="001F05EA" w:rsidP="001F05EA">
      <w:pPr>
        <w:numPr>
          <w:ilvl w:val="0"/>
          <w:numId w:val="49"/>
        </w:numPr>
        <w:spacing w:before="0"/>
      </w:pPr>
      <w:r>
        <w:t>w odniesieniu do Pani/Pana danych osobowych decyzje nie będą podejmowane w sposób zautomatyzowany (zgodnie art. 22 RODO);</w:t>
      </w:r>
    </w:p>
    <w:p w14:paraId="099C71D2" w14:textId="77777777" w:rsidR="001F05EA" w:rsidRDefault="001F05EA" w:rsidP="001F05EA">
      <w:pPr>
        <w:numPr>
          <w:ilvl w:val="0"/>
          <w:numId w:val="49"/>
        </w:numPr>
        <w:spacing w:before="0"/>
      </w:pPr>
      <w:r>
        <w:t>posiada Pani/Pan:</w:t>
      </w:r>
    </w:p>
    <w:p w14:paraId="51C74307" w14:textId="77777777" w:rsidR="001F05EA" w:rsidRDefault="001F05EA" w:rsidP="001F05EA">
      <w:pPr>
        <w:pStyle w:val="Akapitzlist"/>
        <w:numPr>
          <w:ilvl w:val="0"/>
          <w:numId w:val="51"/>
        </w:numPr>
        <w:spacing w:before="0"/>
      </w:pPr>
      <w:r>
        <w:t>prawo dostępu do swoich danych oraz otrzymania ich kopii (art. 15 RODO);</w:t>
      </w:r>
    </w:p>
    <w:p w14:paraId="64635728" w14:textId="77777777" w:rsidR="001F05EA" w:rsidRDefault="001F05EA" w:rsidP="001F05EA">
      <w:pPr>
        <w:pStyle w:val="Akapitzlist"/>
        <w:numPr>
          <w:ilvl w:val="0"/>
          <w:numId w:val="51"/>
        </w:numPr>
      </w:pPr>
      <w:r>
        <w:t>prawo do sprostowania (poprawiania) swoich danych (art. 16 RODO) zgodnie z art. 19 ust. 2 ustawy Pzp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52137DC9" w14:textId="77777777" w:rsidR="001F05EA" w:rsidRDefault="001F05EA" w:rsidP="001F05EA">
      <w:pPr>
        <w:pStyle w:val="Akapitzlist"/>
        <w:numPr>
          <w:ilvl w:val="0"/>
          <w:numId w:val="51"/>
        </w:numPr>
        <w:spacing w:before="0"/>
      </w:pPr>
      <w:r>
        <w:lastRenderedPageBreak/>
        <w:t>prawo do usunięcia danych osobowych (art. 17 RODO), w sytuacji, gdy przetwarzanie danych nie następuje w celu wywiązania się z obowiązku wynikającego z przepisu prawa lub w ramach sprawowania władzy publicznej;</w:t>
      </w:r>
    </w:p>
    <w:p w14:paraId="50CD6335" w14:textId="77777777" w:rsidR="001F05EA" w:rsidRDefault="001F05EA" w:rsidP="001F05EA">
      <w:pPr>
        <w:pStyle w:val="Akapitzlist"/>
        <w:numPr>
          <w:ilvl w:val="0"/>
          <w:numId w:val="51"/>
        </w:numPr>
        <w:spacing w:before="0"/>
      </w:pPr>
      <w:r>
        <w:t>prawo do ograniczenia przetwarzania danych (art. 18 RODO), przy czym przepisy odrębne mogą wyłączyć możliwość skorzystania z tego prawa. Zgodnie z art. 19 ust. 3 Pzp w postępowaniu o udzielenie zamówienia zgłoszenie żądania ograniczenia przetwarzania, o którym mowa w art. 18 ust. 1 rozporządzenia 2016/679, nie ogranicza przetwarzania danych osobowych do czasu zakończenia tego postępowania;</w:t>
      </w:r>
    </w:p>
    <w:p w14:paraId="7263C443" w14:textId="77777777" w:rsidR="001F05EA" w:rsidRDefault="001F05EA" w:rsidP="001F05EA">
      <w:pPr>
        <w:pStyle w:val="Akapitzlist"/>
        <w:numPr>
          <w:ilvl w:val="0"/>
          <w:numId w:val="51"/>
        </w:numPr>
        <w:spacing w:before="0"/>
      </w:pPr>
      <w:r>
        <w:t>prawo do wniesienia skargi do Prezesa Urzędu Ochrony Danych Osobowych (art. 77 RODO), ul. Stawki 2, 00-193 Warszawa, gdy uzna Pani/Pan, że przetwarzanie danych osobowych Pani/Pana dotyczących narusza przepisy.</w:t>
      </w:r>
    </w:p>
    <w:p w14:paraId="571058CA" w14:textId="77777777" w:rsidR="00A971D4" w:rsidRPr="006A13B2" w:rsidRDefault="00A971D4" w:rsidP="0099082A">
      <w:pPr>
        <w:pStyle w:val="Nagwek2"/>
      </w:pPr>
      <w:r w:rsidRPr="006A13B2">
        <w:t>Rozdział XX</w:t>
      </w:r>
      <w:r w:rsidR="00D77A1F" w:rsidRPr="006A13B2">
        <w:t>I</w:t>
      </w:r>
      <w:r w:rsidRPr="006A13B2">
        <w:t>. Kwota przeznaczona na sfinansowanie zamówienia</w:t>
      </w:r>
    </w:p>
    <w:p w14:paraId="292B2DDA" w14:textId="77777777" w:rsidR="00A971D4" w:rsidRPr="006A13B2" w:rsidRDefault="00A971D4" w:rsidP="00A971D4">
      <w:r w:rsidRPr="006A13B2">
        <w:t xml:space="preserve">Zgodnie z art. 222 ust. 4 ustawy Pzp Zamawiający, najpóźniej przed otwarciem ofert, udostępnia na stronie internetowej prowadzonego postępowania informację o kwocie, jaką zamierza przeznaczyć na sfinansowanie zamówienia. Kwota przeznaczona na sfinansowanie przedmiotowego zamówienia </w:t>
      </w:r>
      <w:r w:rsidR="00817062" w:rsidRPr="006A13B2">
        <w:t xml:space="preserve">zostanie opublikowana na platformie zakupowej </w:t>
      </w:r>
      <w:r w:rsidR="00EE517D">
        <w:t>Zamawiając</w:t>
      </w:r>
      <w:r w:rsidR="00817062" w:rsidRPr="006A13B2">
        <w:t>ego.</w:t>
      </w:r>
      <w:r w:rsidR="00C14981">
        <w:br/>
      </w:r>
    </w:p>
    <w:p w14:paraId="788AD052" w14:textId="77777777" w:rsidR="00A971D4" w:rsidRPr="006A13B2" w:rsidRDefault="00A971D4" w:rsidP="0099082A">
      <w:pPr>
        <w:pStyle w:val="Nagwek2"/>
      </w:pPr>
      <w:r w:rsidRPr="006A13B2">
        <w:t>Załączniki do SWZ:</w:t>
      </w:r>
    </w:p>
    <w:p w14:paraId="0066C89D" w14:textId="77777777" w:rsidR="00A971D4" w:rsidRPr="006A13B2" w:rsidRDefault="00A971D4" w:rsidP="00966272">
      <w:pPr>
        <w:pStyle w:val="Akapitzlist"/>
        <w:numPr>
          <w:ilvl w:val="0"/>
          <w:numId w:val="41"/>
        </w:numPr>
        <w:tabs>
          <w:tab w:val="left" w:pos="1985"/>
        </w:tabs>
        <w:spacing w:before="0"/>
      </w:pPr>
      <w:r w:rsidRPr="006A13B2">
        <w:t>Wzór formularza ofertowego</w:t>
      </w:r>
      <w:r w:rsidR="00C72EB5" w:rsidRPr="006A13B2">
        <w:t>.</w:t>
      </w:r>
    </w:p>
    <w:p w14:paraId="022AD507" w14:textId="77777777" w:rsidR="00A971D4" w:rsidRPr="006A13B2" w:rsidRDefault="001F189D" w:rsidP="00966272">
      <w:pPr>
        <w:pStyle w:val="Akapitzlist"/>
        <w:numPr>
          <w:ilvl w:val="0"/>
          <w:numId w:val="41"/>
        </w:numPr>
        <w:tabs>
          <w:tab w:val="left" w:pos="1985"/>
        </w:tabs>
        <w:spacing w:before="0"/>
        <w:ind w:left="1985" w:hanging="1625"/>
      </w:pPr>
      <w:r w:rsidRPr="006A13B2">
        <w:t>Wzór oświadczenia</w:t>
      </w:r>
      <w:r w:rsidR="00E1767F" w:rsidRPr="006A13B2">
        <w:t xml:space="preserve"> </w:t>
      </w:r>
      <w:r w:rsidR="00EE517D">
        <w:t>Wykonawc</w:t>
      </w:r>
      <w:r w:rsidR="00E1767F" w:rsidRPr="006A13B2">
        <w:t>y o braku podstaw do wykluczenia oraz</w:t>
      </w:r>
      <w:r w:rsidR="003C04A4">
        <w:t> </w:t>
      </w:r>
      <w:r w:rsidR="00E1767F" w:rsidRPr="006A13B2">
        <w:t>o</w:t>
      </w:r>
      <w:r w:rsidR="003C04A4">
        <w:t> </w:t>
      </w:r>
      <w:r w:rsidR="00E1767F" w:rsidRPr="006A13B2">
        <w:t>spełnianiu warunków udziału w postępowaniu</w:t>
      </w:r>
      <w:r w:rsidR="00C72EB5" w:rsidRPr="006A13B2">
        <w:t>.</w:t>
      </w:r>
    </w:p>
    <w:p w14:paraId="403B248B" w14:textId="77777777" w:rsidR="00C72EB5" w:rsidRPr="006A13B2" w:rsidRDefault="001F189D" w:rsidP="00966272">
      <w:pPr>
        <w:pStyle w:val="Akapitzlist"/>
        <w:numPr>
          <w:ilvl w:val="0"/>
          <w:numId w:val="41"/>
        </w:numPr>
        <w:tabs>
          <w:tab w:val="left" w:pos="1985"/>
        </w:tabs>
        <w:spacing w:before="0"/>
        <w:ind w:left="1985" w:hanging="1625"/>
      </w:pPr>
      <w:r w:rsidRPr="006A13B2">
        <w:t>Wzór Oświadczenia</w:t>
      </w:r>
      <w:r w:rsidR="00C72EB5" w:rsidRPr="006A13B2">
        <w:t xml:space="preserve"> podmiotu udostępniającego swoje zasoby </w:t>
      </w:r>
      <w:r w:rsidR="00EE517D">
        <w:t>Wykonawc</w:t>
      </w:r>
      <w:r w:rsidR="00C72EB5" w:rsidRPr="006A13B2">
        <w:t xml:space="preserve">y </w:t>
      </w:r>
      <w:r w:rsidRPr="006A13B2">
        <w:t>zamówienia publicznego – z art. 125 ust. 5 Pzp</w:t>
      </w:r>
      <w:r w:rsidR="003631EC">
        <w:t>.</w:t>
      </w:r>
    </w:p>
    <w:p w14:paraId="37F5B6C9" w14:textId="77777777" w:rsidR="00A971D4" w:rsidRPr="006A13B2" w:rsidRDefault="00C72EB5" w:rsidP="00966272">
      <w:pPr>
        <w:pStyle w:val="Akapitzlist"/>
        <w:numPr>
          <w:ilvl w:val="0"/>
          <w:numId w:val="41"/>
        </w:numPr>
        <w:tabs>
          <w:tab w:val="left" w:pos="1985"/>
        </w:tabs>
        <w:spacing w:before="0"/>
        <w:ind w:left="1985" w:hanging="1625"/>
      </w:pPr>
      <w:r w:rsidRPr="006A13B2">
        <w:t>Wzór zobowiązania podmiotu trzeciego.</w:t>
      </w:r>
    </w:p>
    <w:p w14:paraId="68720FD0" w14:textId="36554F3B" w:rsidR="00C72EB5" w:rsidRDefault="00C72EB5" w:rsidP="00966272">
      <w:pPr>
        <w:pStyle w:val="Akapitzlist"/>
        <w:numPr>
          <w:ilvl w:val="0"/>
          <w:numId w:val="41"/>
        </w:numPr>
        <w:tabs>
          <w:tab w:val="left" w:pos="1985"/>
        </w:tabs>
        <w:spacing w:before="0"/>
        <w:ind w:left="1985" w:hanging="1625"/>
      </w:pPr>
      <w:r w:rsidRPr="006A13B2">
        <w:t>Wzór umowy.</w:t>
      </w:r>
    </w:p>
    <w:p w14:paraId="01CD6879" w14:textId="464A8653" w:rsidR="001F05EA" w:rsidRDefault="001F05EA" w:rsidP="00966272">
      <w:pPr>
        <w:pStyle w:val="Akapitzlist"/>
        <w:numPr>
          <w:ilvl w:val="0"/>
          <w:numId w:val="41"/>
        </w:numPr>
        <w:tabs>
          <w:tab w:val="left" w:pos="1985"/>
        </w:tabs>
        <w:spacing w:before="0"/>
        <w:ind w:left="1985" w:hanging="1625"/>
      </w:pPr>
      <w:r>
        <w:t xml:space="preserve">Mapa </w:t>
      </w:r>
    </w:p>
    <w:p w14:paraId="34100B2D" w14:textId="0B403869" w:rsidR="003A0FB5" w:rsidRDefault="003A0FB5" w:rsidP="00966272">
      <w:pPr>
        <w:pStyle w:val="Akapitzlist"/>
        <w:numPr>
          <w:ilvl w:val="0"/>
          <w:numId w:val="41"/>
        </w:numPr>
        <w:tabs>
          <w:tab w:val="left" w:pos="1985"/>
        </w:tabs>
        <w:spacing w:before="0"/>
        <w:ind w:left="1985" w:hanging="1625"/>
      </w:pPr>
      <w:r>
        <w:t>Zakres prac projektowych</w:t>
      </w:r>
    </w:p>
    <w:p w14:paraId="39C0BE2E" w14:textId="592D58A2" w:rsidR="0067683E" w:rsidRPr="006A13B2" w:rsidRDefault="0067683E" w:rsidP="00966272">
      <w:pPr>
        <w:pStyle w:val="Akapitzlist"/>
        <w:numPr>
          <w:ilvl w:val="0"/>
          <w:numId w:val="41"/>
        </w:numPr>
        <w:tabs>
          <w:tab w:val="left" w:pos="1985"/>
        </w:tabs>
        <w:spacing w:before="0"/>
        <w:ind w:left="1985" w:hanging="1625"/>
      </w:pPr>
      <w:r>
        <w:t>Wzór wykazu wykonanych usług</w:t>
      </w:r>
    </w:p>
    <w:p w14:paraId="7AD593BF" w14:textId="77777777" w:rsidR="00C72EB5" w:rsidRPr="006A13B2" w:rsidRDefault="00C72EB5" w:rsidP="00A971D4"/>
    <w:p w14:paraId="6E9209E2" w14:textId="77777777" w:rsidR="00C72EB5" w:rsidRPr="006A13B2" w:rsidRDefault="00C72EB5" w:rsidP="00A971D4"/>
    <w:p w14:paraId="73921AE9" w14:textId="77777777" w:rsidR="00C72EB5" w:rsidRPr="006A13B2" w:rsidRDefault="00C72EB5" w:rsidP="00A971D4"/>
    <w:p w14:paraId="471F4791" w14:textId="19395DBA" w:rsidR="00A971D4" w:rsidRPr="006A13B2" w:rsidRDefault="000A3940" w:rsidP="002C69ED">
      <w:pPr>
        <w:jc w:val="right"/>
        <w:rPr>
          <w:b/>
        </w:rPr>
      </w:pPr>
      <w:r>
        <w:rPr>
          <w:b/>
          <w:noProof/>
        </w:rPr>
        <mc:AlternateContent>
          <mc:Choice Requires="wps">
            <w:drawing>
              <wp:anchor distT="0" distB="0" distL="114300" distR="114300" simplePos="0" relativeHeight="251659264" behindDoc="0" locked="0" layoutInCell="1" allowOverlap="1" wp14:anchorId="01CD0F2E" wp14:editId="6905A936">
                <wp:simplePos x="0" y="0"/>
                <wp:positionH relativeFrom="column">
                  <wp:posOffset>2398395</wp:posOffset>
                </wp:positionH>
                <wp:positionV relativeFrom="paragraph">
                  <wp:posOffset>398145</wp:posOffset>
                </wp:positionV>
                <wp:extent cx="3528060" cy="15240"/>
                <wp:effectExtent l="0" t="0" r="15240" b="381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E61ED2"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" strokecolor="black [3040]">
                <o:lock v:ext="edit" shapetype="f"/>
              </v:line>
            </w:pict>
          </mc:Fallback>
        </mc:AlternateContent>
      </w:r>
    </w:p>
    <w:p w14:paraId="1609674F" w14:textId="77777777" w:rsidR="00A971D4" w:rsidRPr="006A13B2" w:rsidRDefault="00A971D4" w:rsidP="002C69ED">
      <w:pPr>
        <w:ind w:left="4368" w:firstLine="624"/>
      </w:pPr>
      <w:r w:rsidRPr="006A13B2">
        <w:t xml:space="preserve">(podpis kierownika </w:t>
      </w:r>
      <w:r w:rsidR="00EE517D">
        <w:t>Zamawiając</w:t>
      </w:r>
      <w:r w:rsidRPr="006A13B2">
        <w:t>ego)</w:t>
      </w:r>
    </w:p>
    <w:sectPr w:rsidR="00A971D4" w:rsidRPr="006A13B2" w:rsidSect="00413282">
      <w:footerReference w:type="default" r:id="rId17"/>
      <w:pgSz w:w="11906" w:h="16838"/>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A0D3" w14:textId="77777777" w:rsidR="00BD09F5" w:rsidRDefault="00BD09F5" w:rsidP="00782908">
      <w:r>
        <w:separator/>
      </w:r>
    </w:p>
  </w:endnote>
  <w:endnote w:type="continuationSeparator" w:id="0">
    <w:p w14:paraId="6A0E468C" w14:textId="77777777" w:rsidR="00BD09F5" w:rsidRDefault="00BD09F5"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917126"/>
      <w:docPartObj>
        <w:docPartGallery w:val="Page Numbers (Bottom of Page)"/>
        <w:docPartUnique/>
      </w:docPartObj>
    </w:sdtPr>
    <w:sdtEndPr/>
    <w:sdtContent>
      <w:p w14:paraId="23B55878" w14:textId="77777777" w:rsidR="003D4C58" w:rsidRDefault="00C220EC" w:rsidP="003E13EA">
        <w:pPr>
          <w:pStyle w:val="Stopka"/>
          <w:jc w:val="center"/>
        </w:pPr>
        <w:r>
          <w:fldChar w:fldCharType="begin"/>
        </w:r>
        <w:r>
          <w:instrText>PAGE   \* MERGEFORMAT</w:instrText>
        </w:r>
        <w:r>
          <w:fldChar w:fldCharType="separate"/>
        </w:r>
        <w:r w:rsidR="00D638C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114FE" w14:textId="77777777" w:rsidR="00BD09F5" w:rsidRDefault="00BD09F5" w:rsidP="00782908">
      <w:r>
        <w:separator/>
      </w:r>
    </w:p>
  </w:footnote>
  <w:footnote w:type="continuationSeparator" w:id="0">
    <w:p w14:paraId="7E01905F" w14:textId="77777777" w:rsidR="00BD09F5" w:rsidRDefault="00BD09F5" w:rsidP="00782908">
      <w:r>
        <w:continuationSeparator/>
      </w:r>
    </w:p>
  </w:footnote>
  <w:footnote w:id="1">
    <w:p w14:paraId="285FB974" w14:textId="139C5F2E" w:rsidR="001F05EA" w:rsidRDefault="001F05EA">
      <w:pPr>
        <w:pStyle w:val="Tekstprzypisudolnego"/>
      </w:pPr>
      <w:r>
        <w:rPr>
          <w:rStyle w:val="Odwoanieprzypisudolnego"/>
        </w:rPr>
        <w:footnoteRef/>
      </w:r>
      <w:r>
        <w:t xml:space="preserve"> W zależności od przedmiotu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15:restartNumberingAfterBreak="0">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15:restartNumberingAfterBreak="0">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15:restartNumberingAfterBreak="0">
    <w:nsid w:val="085D112B"/>
    <w:multiLevelType w:val="hybridMultilevel"/>
    <w:tmpl w:val="7F3C873E"/>
    <w:lvl w:ilvl="0" w:tplc="FE6E6702">
      <w:start w:val="1"/>
      <w:numFmt w:val="low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15:restartNumberingAfterBreak="0">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3" w15:restartNumberingAfterBreak="0">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BB1797"/>
    <w:multiLevelType w:val="hybridMultilevel"/>
    <w:tmpl w:val="7FD482BE"/>
    <w:name w:val="WW8Num3222222"/>
    <w:lvl w:ilvl="0" w:tplc="18502A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9" w15:restartNumberingAfterBreak="0">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77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2C27150B"/>
    <w:multiLevelType w:val="multilevel"/>
    <w:tmpl w:val="7E364F6E"/>
    <w:name w:val="WW8Num322222"/>
    <w:lvl w:ilvl="0">
      <w:start w:val="1"/>
      <w:numFmt w:val="decimal"/>
      <w:lvlText w:val="%1."/>
      <w:lvlJc w:val="left"/>
      <w:pPr>
        <w:ind w:left="737" w:hanging="397"/>
      </w:pPr>
      <w:rPr>
        <w:rFonts w:hint="default"/>
        <w:b w:val="0"/>
        <w:i w:val="0"/>
      </w:rPr>
    </w:lvl>
    <w:lvl w:ilvl="1">
      <w:start w:val="1"/>
      <w:numFmt w:val="bullet"/>
      <w:lvlText w:val=""/>
      <w:lvlJc w:val="left"/>
      <w:pPr>
        <w:ind w:left="1474" w:hanging="394"/>
      </w:pPr>
      <w:rPr>
        <w:rFonts w:ascii="Symbol" w:hAnsi="Symbol" w:hint="default"/>
      </w:rPr>
    </w:lvl>
    <w:lvl w:ilvl="2">
      <w:start w:val="1"/>
      <w:numFmt w:val="bullet"/>
      <w:lvlText w:val=""/>
      <w:lvlJc w:val="left"/>
      <w:pPr>
        <w:ind w:left="1191"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01E2B9B"/>
    <w:multiLevelType w:val="multilevel"/>
    <w:tmpl w:val="28D0040A"/>
    <w:lvl w:ilvl="0">
      <w:start w:val="1"/>
      <w:numFmt w:val="lowerLetter"/>
      <w:lvlText w:val="%1)"/>
      <w:lvlJc w:val="left"/>
      <w:rPr>
        <w:rFonts w:ascii="Tahoma" w:eastAsia="Calibri" w:hAnsi="Tahoma" w:cs="Tahoma"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7C2A4B"/>
    <w:multiLevelType w:val="hybridMultilevel"/>
    <w:tmpl w:val="1646D258"/>
    <w:lvl w:ilvl="0" w:tplc="04150017">
      <w:start w:val="1"/>
      <w:numFmt w:val="lowerLetter"/>
      <w:lvlText w:val="%1)"/>
      <w:lvlJc w:val="left"/>
      <w:pPr>
        <w:ind w:left="1353" w:hanging="360"/>
      </w:pPr>
    </w:lvl>
    <w:lvl w:ilvl="1" w:tplc="04150017">
      <w:start w:val="1"/>
      <w:numFmt w:val="lowerLetter"/>
      <w:lvlText w:val="%2)"/>
      <w:lvlJc w:val="left"/>
      <w:pPr>
        <w:ind w:left="1440" w:hanging="360"/>
      </w:pPr>
    </w:lvl>
    <w:lvl w:ilvl="2" w:tplc="0A92F4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5C3E08"/>
    <w:multiLevelType w:val="hybridMultilevel"/>
    <w:tmpl w:val="D9A297E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2872B1"/>
    <w:multiLevelType w:val="hybridMultilevel"/>
    <w:tmpl w:val="E9E82AE0"/>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E613BB"/>
    <w:multiLevelType w:val="multilevel"/>
    <w:tmpl w:val="1A82389C"/>
    <w:lvl w:ilvl="0">
      <w:start w:val="1"/>
      <w:numFmt w:val="decimal"/>
      <w:lvlText w:val="%1."/>
      <w:lvlJc w:val="left"/>
      <w:rPr>
        <w:rFonts w:ascii="Tahoma" w:eastAsia="Calibri" w:hAnsi="Tahoma" w:cs="Tahoma"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15:restartNumberingAfterBreak="0">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AF7593"/>
    <w:multiLevelType w:val="multilevel"/>
    <w:tmpl w:val="99664C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D57435"/>
    <w:multiLevelType w:val="hybridMultilevel"/>
    <w:tmpl w:val="57F81FC2"/>
    <w:lvl w:ilvl="0" w:tplc="A0FECDC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796BC1"/>
    <w:multiLevelType w:val="hybridMultilevel"/>
    <w:tmpl w:val="3B8A97A0"/>
    <w:lvl w:ilvl="0" w:tplc="0415000F">
      <w:start w:val="1"/>
      <w:numFmt w:val="decimal"/>
      <w:lvlText w:val="%1."/>
      <w:lvlJc w:val="left"/>
      <w:pPr>
        <w:ind w:left="720" w:hanging="360"/>
      </w:pPr>
    </w:lvl>
    <w:lvl w:ilvl="1" w:tplc="04150017">
      <w:start w:val="1"/>
      <w:numFmt w:val="lowerLetter"/>
      <w:lvlText w:val="%2)"/>
      <w:lvlJc w:val="left"/>
      <w:pPr>
        <w:ind w:left="177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E5D74"/>
    <w:multiLevelType w:val="hybridMultilevel"/>
    <w:tmpl w:val="0DC6D3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8FD26E2"/>
    <w:multiLevelType w:val="hybridMultilevel"/>
    <w:tmpl w:val="B996460E"/>
    <w:lvl w:ilvl="0" w:tplc="575CCCD0">
      <w:start w:val="1"/>
      <w:numFmt w:val="decimal"/>
      <w:lvlText w:val="Załącznik nr %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F297A9B"/>
    <w:multiLevelType w:val="hybridMultilevel"/>
    <w:tmpl w:val="DE4A6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3BA4B3E">
      <w:start w:val="1"/>
      <w:numFmt w:val="lowerLetter"/>
      <w:lvlText w:val="%3)"/>
      <w:lvlJc w:val="left"/>
      <w:pPr>
        <w:ind w:left="2160" w:hanging="180"/>
      </w:pPr>
      <w:rPr>
        <w:rFonts w:ascii="Tahoma"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15:restartNumberingAfterBreak="0">
    <w:nsid w:val="64E32DAB"/>
    <w:multiLevelType w:val="hybridMultilevel"/>
    <w:tmpl w:val="901E4C6A"/>
    <w:lvl w:ilvl="0" w:tplc="0415000F">
      <w:start w:val="1"/>
      <w:numFmt w:val="decimal"/>
      <w:lvlText w:val="%1."/>
      <w:lvlJc w:val="left"/>
      <w:pPr>
        <w:ind w:left="720" w:hanging="360"/>
      </w:pPr>
    </w:lvl>
    <w:lvl w:ilvl="1" w:tplc="04150017">
      <w:start w:val="1"/>
      <w:numFmt w:val="lowerLetter"/>
      <w:lvlText w:val="%2)"/>
      <w:lvlJc w:val="left"/>
      <w:pPr>
        <w:ind w:left="177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F37196"/>
    <w:multiLevelType w:val="hybridMultilevel"/>
    <w:tmpl w:val="3ACE81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6E36650D"/>
    <w:multiLevelType w:val="multilevel"/>
    <w:tmpl w:val="76D68928"/>
    <w:lvl w:ilvl="0">
      <w:start w:val="1"/>
      <w:numFmt w:val="decimal"/>
      <w:lvlText w:val="%1."/>
      <w:lvlJc w:val="left"/>
      <w:rPr>
        <w:rFonts w:ascii="Tahoma" w:eastAsia="Calibri" w:hAnsi="Tahoma" w:cs="Tahoma"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F1B7220"/>
    <w:multiLevelType w:val="multilevel"/>
    <w:tmpl w:val="2356F3FC"/>
    <w:name w:val="WW8Num18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353"/>
        </w:tabs>
        <w:ind w:left="1353" w:hanging="360"/>
      </w:pPr>
      <w:rPr>
        <w:b w:val="0"/>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2"/>
  </w:num>
  <w:num w:numId="3">
    <w:abstractNumId w:val="38"/>
  </w:num>
  <w:num w:numId="4">
    <w:abstractNumId w:val="11"/>
  </w:num>
  <w:num w:numId="5">
    <w:abstractNumId w:val="28"/>
  </w:num>
  <w:num w:numId="6">
    <w:abstractNumId w:val="29"/>
  </w:num>
  <w:num w:numId="7">
    <w:abstractNumId w:val="58"/>
  </w:num>
  <w:num w:numId="8">
    <w:abstractNumId w:val="50"/>
  </w:num>
  <w:num w:numId="9">
    <w:abstractNumId w:val="12"/>
  </w:num>
  <w:num w:numId="10">
    <w:abstractNumId w:val="17"/>
  </w:num>
  <w:num w:numId="11">
    <w:abstractNumId w:val="14"/>
  </w:num>
  <w:num w:numId="12">
    <w:abstractNumId w:val="18"/>
  </w:num>
  <w:num w:numId="13">
    <w:abstractNumId w:val="10"/>
  </w:num>
  <w:num w:numId="14">
    <w:abstractNumId w:val="43"/>
  </w:num>
  <w:num w:numId="15">
    <w:abstractNumId w:val="21"/>
  </w:num>
  <w:num w:numId="16">
    <w:abstractNumId w:val="51"/>
  </w:num>
  <w:num w:numId="17">
    <w:abstractNumId w:val="23"/>
  </w:num>
  <w:num w:numId="18">
    <w:abstractNumId w:val="47"/>
  </w:num>
  <w:num w:numId="19">
    <w:abstractNumId w:val="33"/>
  </w:num>
  <w:num w:numId="20">
    <w:abstractNumId w:val="44"/>
  </w:num>
  <w:num w:numId="21">
    <w:abstractNumId w:val="19"/>
  </w:num>
  <w:num w:numId="22">
    <w:abstractNumId w:val="20"/>
  </w:num>
  <w:num w:numId="23">
    <w:abstractNumId w:val="52"/>
  </w:num>
  <w:num w:numId="24">
    <w:abstractNumId w:val="15"/>
  </w:num>
  <w:num w:numId="25">
    <w:abstractNumId w:val="13"/>
  </w:num>
  <w:num w:numId="26">
    <w:abstractNumId w:val="37"/>
  </w:num>
  <w:num w:numId="27">
    <w:abstractNumId w:val="53"/>
  </w:num>
  <w:num w:numId="28">
    <w:abstractNumId w:val="56"/>
  </w:num>
  <w:num w:numId="29">
    <w:abstractNumId w:val="26"/>
  </w:num>
  <w:num w:numId="30">
    <w:abstractNumId w:val="40"/>
  </w:num>
  <w:num w:numId="31">
    <w:abstractNumId w:val="36"/>
  </w:num>
  <w:num w:numId="32">
    <w:abstractNumId w:val="49"/>
  </w:num>
  <w:num w:numId="33">
    <w:abstractNumId w:val="31"/>
  </w:num>
  <w:num w:numId="34">
    <w:abstractNumId w:val="34"/>
  </w:num>
  <w:num w:numId="35">
    <w:abstractNumId w:val="27"/>
  </w:num>
  <w:num w:numId="36">
    <w:abstractNumId w:val="9"/>
  </w:num>
  <w:num w:numId="37">
    <w:abstractNumId w:val="46"/>
  </w:num>
  <w:num w:numId="38">
    <w:abstractNumId w:val="54"/>
  </w:num>
  <w:num w:numId="39">
    <w:abstractNumId w:val="45"/>
  </w:num>
  <w:num w:numId="40">
    <w:abstractNumId w:val="30"/>
  </w:num>
  <w:num w:numId="41">
    <w:abstractNumId w:val="48"/>
  </w:num>
  <w:num w:numId="42">
    <w:abstractNumId w:val="57"/>
  </w:num>
  <w:num w:numId="43">
    <w:abstractNumId w:val="39"/>
  </w:num>
  <w:num w:numId="44">
    <w:abstractNumId w:val="25"/>
  </w:num>
  <w:num w:numId="45">
    <w:abstractNumId w:val="35"/>
  </w:num>
  <w:num w:numId="46">
    <w:abstractNumId w:val="32"/>
  </w:num>
  <w:num w:numId="47">
    <w:abstractNumId w:val="42"/>
  </w:num>
  <w:num w:numId="48">
    <w:abstractNumId w:val="41"/>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08"/>
    <w:rsid w:val="000106E2"/>
    <w:rsid w:val="00010E12"/>
    <w:rsid w:val="00017CB1"/>
    <w:rsid w:val="00020BF0"/>
    <w:rsid w:val="0002681D"/>
    <w:rsid w:val="000329C7"/>
    <w:rsid w:val="0003678F"/>
    <w:rsid w:val="00037981"/>
    <w:rsid w:val="00040A87"/>
    <w:rsid w:val="0004135D"/>
    <w:rsid w:val="000655D0"/>
    <w:rsid w:val="00071BED"/>
    <w:rsid w:val="00072C27"/>
    <w:rsid w:val="00074227"/>
    <w:rsid w:val="00076997"/>
    <w:rsid w:val="00082834"/>
    <w:rsid w:val="00084977"/>
    <w:rsid w:val="0009739B"/>
    <w:rsid w:val="000A3940"/>
    <w:rsid w:val="000A4560"/>
    <w:rsid w:val="000A6E08"/>
    <w:rsid w:val="000A7A45"/>
    <w:rsid w:val="000B19D2"/>
    <w:rsid w:val="000B3C40"/>
    <w:rsid w:val="000B61AD"/>
    <w:rsid w:val="000B7336"/>
    <w:rsid w:val="000C29B0"/>
    <w:rsid w:val="000C34FD"/>
    <w:rsid w:val="000C3693"/>
    <w:rsid w:val="000C542B"/>
    <w:rsid w:val="000D18C7"/>
    <w:rsid w:val="000D66EE"/>
    <w:rsid w:val="000E2824"/>
    <w:rsid w:val="000E558C"/>
    <w:rsid w:val="000E6A15"/>
    <w:rsid w:val="000E6F16"/>
    <w:rsid w:val="000F0096"/>
    <w:rsid w:val="000F137A"/>
    <w:rsid w:val="000F351C"/>
    <w:rsid w:val="000F70BB"/>
    <w:rsid w:val="001009E3"/>
    <w:rsid w:val="00103598"/>
    <w:rsid w:val="001043DF"/>
    <w:rsid w:val="0010471F"/>
    <w:rsid w:val="00107611"/>
    <w:rsid w:val="00110A1D"/>
    <w:rsid w:val="00110DC6"/>
    <w:rsid w:val="00131E10"/>
    <w:rsid w:val="00131E62"/>
    <w:rsid w:val="00132B4C"/>
    <w:rsid w:val="001345F1"/>
    <w:rsid w:val="00137109"/>
    <w:rsid w:val="00142B5E"/>
    <w:rsid w:val="00151D79"/>
    <w:rsid w:val="00153F8C"/>
    <w:rsid w:val="00155E29"/>
    <w:rsid w:val="00157F48"/>
    <w:rsid w:val="00164434"/>
    <w:rsid w:val="001645B5"/>
    <w:rsid w:val="0016490B"/>
    <w:rsid w:val="001706D8"/>
    <w:rsid w:val="00172679"/>
    <w:rsid w:val="001827B0"/>
    <w:rsid w:val="00184F09"/>
    <w:rsid w:val="001933DF"/>
    <w:rsid w:val="0019751E"/>
    <w:rsid w:val="001A3AD4"/>
    <w:rsid w:val="001A4D9C"/>
    <w:rsid w:val="001A5529"/>
    <w:rsid w:val="001A6F80"/>
    <w:rsid w:val="001B2829"/>
    <w:rsid w:val="001B4068"/>
    <w:rsid w:val="001C095C"/>
    <w:rsid w:val="001C6404"/>
    <w:rsid w:val="001D47F1"/>
    <w:rsid w:val="001E05A2"/>
    <w:rsid w:val="001F05EA"/>
    <w:rsid w:val="001F189D"/>
    <w:rsid w:val="001F1963"/>
    <w:rsid w:val="001F47EB"/>
    <w:rsid w:val="001F4B2F"/>
    <w:rsid w:val="00206E4B"/>
    <w:rsid w:val="002126E7"/>
    <w:rsid w:val="002159A6"/>
    <w:rsid w:val="002165CB"/>
    <w:rsid w:val="00224442"/>
    <w:rsid w:val="00225408"/>
    <w:rsid w:val="0022734A"/>
    <w:rsid w:val="002316A9"/>
    <w:rsid w:val="00233D85"/>
    <w:rsid w:val="00236A45"/>
    <w:rsid w:val="002372F5"/>
    <w:rsid w:val="00245BEC"/>
    <w:rsid w:val="00245FB8"/>
    <w:rsid w:val="00246052"/>
    <w:rsid w:val="002460B6"/>
    <w:rsid w:val="00246253"/>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3423"/>
    <w:rsid w:val="00290C5F"/>
    <w:rsid w:val="00296917"/>
    <w:rsid w:val="002A189E"/>
    <w:rsid w:val="002A3498"/>
    <w:rsid w:val="002A55E9"/>
    <w:rsid w:val="002A7050"/>
    <w:rsid w:val="002B0F32"/>
    <w:rsid w:val="002B5873"/>
    <w:rsid w:val="002B708E"/>
    <w:rsid w:val="002C4ACE"/>
    <w:rsid w:val="002C64A5"/>
    <w:rsid w:val="002C69ED"/>
    <w:rsid w:val="002D2709"/>
    <w:rsid w:val="002E319D"/>
    <w:rsid w:val="002E37A5"/>
    <w:rsid w:val="002E3E41"/>
    <w:rsid w:val="002E45FC"/>
    <w:rsid w:val="002E6F0D"/>
    <w:rsid w:val="002F13D7"/>
    <w:rsid w:val="002F1F36"/>
    <w:rsid w:val="002F3C3E"/>
    <w:rsid w:val="002F60F8"/>
    <w:rsid w:val="00302898"/>
    <w:rsid w:val="00305EC0"/>
    <w:rsid w:val="00307F34"/>
    <w:rsid w:val="00317ACF"/>
    <w:rsid w:val="003206B2"/>
    <w:rsid w:val="00321847"/>
    <w:rsid w:val="0034037E"/>
    <w:rsid w:val="00340A27"/>
    <w:rsid w:val="003417EA"/>
    <w:rsid w:val="00344044"/>
    <w:rsid w:val="0035079E"/>
    <w:rsid w:val="0035130C"/>
    <w:rsid w:val="0035292C"/>
    <w:rsid w:val="003529D4"/>
    <w:rsid w:val="003548B4"/>
    <w:rsid w:val="00355759"/>
    <w:rsid w:val="003631EC"/>
    <w:rsid w:val="0036396B"/>
    <w:rsid w:val="00366494"/>
    <w:rsid w:val="00367E28"/>
    <w:rsid w:val="00367F8D"/>
    <w:rsid w:val="00370E07"/>
    <w:rsid w:val="00372DA0"/>
    <w:rsid w:val="00373A0F"/>
    <w:rsid w:val="003761D3"/>
    <w:rsid w:val="00391E12"/>
    <w:rsid w:val="003929C5"/>
    <w:rsid w:val="003A0FB5"/>
    <w:rsid w:val="003A4BE8"/>
    <w:rsid w:val="003A6057"/>
    <w:rsid w:val="003A6F57"/>
    <w:rsid w:val="003B28F8"/>
    <w:rsid w:val="003B3693"/>
    <w:rsid w:val="003B3CDE"/>
    <w:rsid w:val="003B41C0"/>
    <w:rsid w:val="003B4878"/>
    <w:rsid w:val="003C04A4"/>
    <w:rsid w:val="003C0966"/>
    <w:rsid w:val="003C29B5"/>
    <w:rsid w:val="003C2CAB"/>
    <w:rsid w:val="003D4C58"/>
    <w:rsid w:val="003D55F3"/>
    <w:rsid w:val="003D5E35"/>
    <w:rsid w:val="003E13EA"/>
    <w:rsid w:val="003E667D"/>
    <w:rsid w:val="003E7B6A"/>
    <w:rsid w:val="003F09AD"/>
    <w:rsid w:val="003F3193"/>
    <w:rsid w:val="003F7F3E"/>
    <w:rsid w:val="00400BCD"/>
    <w:rsid w:val="004018EB"/>
    <w:rsid w:val="004036E1"/>
    <w:rsid w:val="0040570F"/>
    <w:rsid w:val="00413282"/>
    <w:rsid w:val="00414110"/>
    <w:rsid w:val="004141FF"/>
    <w:rsid w:val="004174C6"/>
    <w:rsid w:val="00421743"/>
    <w:rsid w:val="004263FA"/>
    <w:rsid w:val="004318A8"/>
    <w:rsid w:val="004341DB"/>
    <w:rsid w:val="00436C30"/>
    <w:rsid w:val="0045065B"/>
    <w:rsid w:val="00451D91"/>
    <w:rsid w:val="00457D53"/>
    <w:rsid w:val="00457F62"/>
    <w:rsid w:val="00461638"/>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D25A0"/>
    <w:rsid w:val="004D44F6"/>
    <w:rsid w:val="004D4BD1"/>
    <w:rsid w:val="004D6158"/>
    <w:rsid w:val="004D797A"/>
    <w:rsid w:val="004E1679"/>
    <w:rsid w:val="004E3857"/>
    <w:rsid w:val="004E6632"/>
    <w:rsid w:val="004F1F19"/>
    <w:rsid w:val="004F4110"/>
    <w:rsid w:val="004F7BC6"/>
    <w:rsid w:val="00500AD6"/>
    <w:rsid w:val="00500B12"/>
    <w:rsid w:val="00501262"/>
    <w:rsid w:val="005119CF"/>
    <w:rsid w:val="005121B5"/>
    <w:rsid w:val="005144B9"/>
    <w:rsid w:val="00514BA1"/>
    <w:rsid w:val="00514DAB"/>
    <w:rsid w:val="00517F7A"/>
    <w:rsid w:val="005204E0"/>
    <w:rsid w:val="005211CC"/>
    <w:rsid w:val="0052165A"/>
    <w:rsid w:val="005225DC"/>
    <w:rsid w:val="0052378D"/>
    <w:rsid w:val="0052527A"/>
    <w:rsid w:val="00527CF6"/>
    <w:rsid w:val="005372B2"/>
    <w:rsid w:val="005407A8"/>
    <w:rsid w:val="00543EA0"/>
    <w:rsid w:val="00546E84"/>
    <w:rsid w:val="005501C8"/>
    <w:rsid w:val="005508E8"/>
    <w:rsid w:val="005520CC"/>
    <w:rsid w:val="00553533"/>
    <w:rsid w:val="00555903"/>
    <w:rsid w:val="00557455"/>
    <w:rsid w:val="00557EB7"/>
    <w:rsid w:val="00564E45"/>
    <w:rsid w:val="00564E9E"/>
    <w:rsid w:val="0056792F"/>
    <w:rsid w:val="00567E9A"/>
    <w:rsid w:val="0057367F"/>
    <w:rsid w:val="00573DFE"/>
    <w:rsid w:val="005877D2"/>
    <w:rsid w:val="005A1FFA"/>
    <w:rsid w:val="005B38B4"/>
    <w:rsid w:val="005B38C3"/>
    <w:rsid w:val="005C5BA7"/>
    <w:rsid w:val="005D503E"/>
    <w:rsid w:val="005D72E1"/>
    <w:rsid w:val="005E5F21"/>
    <w:rsid w:val="005E7FFC"/>
    <w:rsid w:val="005F29E8"/>
    <w:rsid w:val="005F2D88"/>
    <w:rsid w:val="005F5276"/>
    <w:rsid w:val="005F5644"/>
    <w:rsid w:val="005F6E09"/>
    <w:rsid w:val="006030CB"/>
    <w:rsid w:val="006107AF"/>
    <w:rsid w:val="0061135C"/>
    <w:rsid w:val="00611BE9"/>
    <w:rsid w:val="00612E8A"/>
    <w:rsid w:val="0062101C"/>
    <w:rsid w:val="006222A2"/>
    <w:rsid w:val="00622EC8"/>
    <w:rsid w:val="00627436"/>
    <w:rsid w:val="00646BD9"/>
    <w:rsid w:val="00652A4F"/>
    <w:rsid w:val="00654B66"/>
    <w:rsid w:val="0065623D"/>
    <w:rsid w:val="00656A10"/>
    <w:rsid w:val="00660ABA"/>
    <w:rsid w:val="00661255"/>
    <w:rsid w:val="00666354"/>
    <w:rsid w:val="00675B64"/>
    <w:rsid w:val="0067683E"/>
    <w:rsid w:val="00676C26"/>
    <w:rsid w:val="00682E3C"/>
    <w:rsid w:val="00682EC6"/>
    <w:rsid w:val="00691D65"/>
    <w:rsid w:val="006A0F05"/>
    <w:rsid w:val="006A13B2"/>
    <w:rsid w:val="006A3FD5"/>
    <w:rsid w:val="006A57C0"/>
    <w:rsid w:val="006B023E"/>
    <w:rsid w:val="006B3714"/>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E7BF2"/>
    <w:rsid w:val="006F2B74"/>
    <w:rsid w:val="00707E4A"/>
    <w:rsid w:val="00710145"/>
    <w:rsid w:val="00713726"/>
    <w:rsid w:val="00715D3D"/>
    <w:rsid w:val="00716613"/>
    <w:rsid w:val="007205A4"/>
    <w:rsid w:val="00722C9D"/>
    <w:rsid w:val="00725AAE"/>
    <w:rsid w:val="0073319C"/>
    <w:rsid w:val="00743D7A"/>
    <w:rsid w:val="00744F3A"/>
    <w:rsid w:val="00745C2E"/>
    <w:rsid w:val="00750183"/>
    <w:rsid w:val="0076009C"/>
    <w:rsid w:val="00765DAE"/>
    <w:rsid w:val="00766650"/>
    <w:rsid w:val="007773B7"/>
    <w:rsid w:val="00781C65"/>
    <w:rsid w:val="00782908"/>
    <w:rsid w:val="00783D09"/>
    <w:rsid w:val="0079221C"/>
    <w:rsid w:val="007946BB"/>
    <w:rsid w:val="00795A08"/>
    <w:rsid w:val="007A1B87"/>
    <w:rsid w:val="007A6656"/>
    <w:rsid w:val="007A6AFD"/>
    <w:rsid w:val="007B0CBE"/>
    <w:rsid w:val="007B57A4"/>
    <w:rsid w:val="007B7D6B"/>
    <w:rsid w:val="007B7FDF"/>
    <w:rsid w:val="007C21C8"/>
    <w:rsid w:val="007C6BFF"/>
    <w:rsid w:val="007E49DA"/>
    <w:rsid w:val="007E5511"/>
    <w:rsid w:val="007E7D3C"/>
    <w:rsid w:val="0081135B"/>
    <w:rsid w:val="00811B6D"/>
    <w:rsid w:val="00814EF9"/>
    <w:rsid w:val="00816807"/>
    <w:rsid w:val="00817062"/>
    <w:rsid w:val="008211EE"/>
    <w:rsid w:val="0082763D"/>
    <w:rsid w:val="00834EE1"/>
    <w:rsid w:val="00842FA7"/>
    <w:rsid w:val="00845588"/>
    <w:rsid w:val="0085409D"/>
    <w:rsid w:val="00856FB5"/>
    <w:rsid w:val="00857555"/>
    <w:rsid w:val="0086411B"/>
    <w:rsid w:val="00865B96"/>
    <w:rsid w:val="00885312"/>
    <w:rsid w:val="00892C37"/>
    <w:rsid w:val="00895824"/>
    <w:rsid w:val="00897232"/>
    <w:rsid w:val="008A0E4B"/>
    <w:rsid w:val="008A4FFE"/>
    <w:rsid w:val="008A628C"/>
    <w:rsid w:val="008B0748"/>
    <w:rsid w:val="008B11F2"/>
    <w:rsid w:val="008B2837"/>
    <w:rsid w:val="008B7437"/>
    <w:rsid w:val="008C2C59"/>
    <w:rsid w:val="008D110E"/>
    <w:rsid w:val="008D1452"/>
    <w:rsid w:val="008D2751"/>
    <w:rsid w:val="008D4091"/>
    <w:rsid w:val="008D5B91"/>
    <w:rsid w:val="008D60FF"/>
    <w:rsid w:val="008E09BF"/>
    <w:rsid w:val="008E2D95"/>
    <w:rsid w:val="008E4CC6"/>
    <w:rsid w:val="008E4D7C"/>
    <w:rsid w:val="008E5A1B"/>
    <w:rsid w:val="008E7E0A"/>
    <w:rsid w:val="008F0F3F"/>
    <w:rsid w:val="008F378F"/>
    <w:rsid w:val="008F726C"/>
    <w:rsid w:val="00901AC6"/>
    <w:rsid w:val="009065D3"/>
    <w:rsid w:val="00912FB8"/>
    <w:rsid w:val="009226FA"/>
    <w:rsid w:val="009228A1"/>
    <w:rsid w:val="00923352"/>
    <w:rsid w:val="00925742"/>
    <w:rsid w:val="009261C1"/>
    <w:rsid w:val="0092684F"/>
    <w:rsid w:val="00931BAF"/>
    <w:rsid w:val="00934CDD"/>
    <w:rsid w:val="0094557A"/>
    <w:rsid w:val="0095328A"/>
    <w:rsid w:val="00957454"/>
    <w:rsid w:val="00960956"/>
    <w:rsid w:val="00961687"/>
    <w:rsid w:val="0096188B"/>
    <w:rsid w:val="0096612D"/>
    <w:rsid w:val="00966272"/>
    <w:rsid w:val="0096646B"/>
    <w:rsid w:val="009742F6"/>
    <w:rsid w:val="00974C2A"/>
    <w:rsid w:val="00981380"/>
    <w:rsid w:val="00982916"/>
    <w:rsid w:val="00987079"/>
    <w:rsid w:val="0099082A"/>
    <w:rsid w:val="00997A67"/>
    <w:rsid w:val="009A0A4C"/>
    <w:rsid w:val="009A1C69"/>
    <w:rsid w:val="009A4655"/>
    <w:rsid w:val="009A48A9"/>
    <w:rsid w:val="009C6671"/>
    <w:rsid w:val="009C66B4"/>
    <w:rsid w:val="009C739F"/>
    <w:rsid w:val="009D1252"/>
    <w:rsid w:val="009D1717"/>
    <w:rsid w:val="009D75D4"/>
    <w:rsid w:val="009E56CF"/>
    <w:rsid w:val="009F0DF2"/>
    <w:rsid w:val="009F4F7D"/>
    <w:rsid w:val="00A04ABE"/>
    <w:rsid w:val="00A11AE4"/>
    <w:rsid w:val="00A20399"/>
    <w:rsid w:val="00A258E3"/>
    <w:rsid w:val="00A3158A"/>
    <w:rsid w:val="00A32069"/>
    <w:rsid w:val="00A34445"/>
    <w:rsid w:val="00A35773"/>
    <w:rsid w:val="00A3640E"/>
    <w:rsid w:val="00A37094"/>
    <w:rsid w:val="00A37DBC"/>
    <w:rsid w:val="00A406C4"/>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B5EAC"/>
    <w:rsid w:val="00AC0253"/>
    <w:rsid w:val="00AC5572"/>
    <w:rsid w:val="00AD1DDB"/>
    <w:rsid w:val="00AD41E8"/>
    <w:rsid w:val="00AD4785"/>
    <w:rsid w:val="00AD746F"/>
    <w:rsid w:val="00AE17E6"/>
    <w:rsid w:val="00AE2E71"/>
    <w:rsid w:val="00AF0B3C"/>
    <w:rsid w:val="00AF1F86"/>
    <w:rsid w:val="00AF5B9E"/>
    <w:rsid w:val="00AF69B2"/>
    <w:rsid w:val="00B0153A"/>
    <w:rsid w:val="00B06F79"/>
    <w:rsid w:val="00B14148"/>
    <w:rsid w:val="00B1683C"/>
    <w:rsid w:val="00B21C79"/>
    <w:rsid w:val="00B26E06"/>
    <w:rsid w:val="00B27BD5"/>
    <w:rsid w:val="00B32489"/>
    <w:rsid w:val="00B331AE"/>
    <w:rsid w:val="00B35D73"/>
    <w:rsid w:val="00B405BB"/>
    <w:rsid w:val="00B407EE"/>
    <w:rsid w:val="00B41783"/>
    <w:rsid w:val="00B41DBA"/>
    <w:rsid w:val="00B43728"/>
    <w:rsid w:val="00B53A27"/>
    <w:rsid w:val="00B54D26"/>
    <w:rsid w:val="00B6297B"/>
    <w:rsid w:val="00B63B49"/>
    <w:rsid w:val="00B705E7"/>
    <w:rsid w:val="00B708A0"/>
    <w:rsid w:val="00B70E57"/>
    <w:rsid w:val="00B722D9"/>
    <w:rsid w:val="00B73C18"/>
    <w:rsid w:val="00B74CBD"/>
    <w:rsid w:val="00B76C44"/>
    <w:rsid w:val="00B80172"/>
    <w:rsid w:val="00B82CC4"/>
    <w:rsid w:val="00B82F6B"/>
    <w:rsid w:val="00B83FC9"/>
    <w:rsid w:val="00B8463E"/>
    <w:rsid w:val="00B86CD2"/>
    <w:rsid w:val="00B90E20"/>
    <w:rsid w:val="00B96741"/>
    <w:rsid w:val="00BA0447"/>
    <w:rsid w:val="00BA44B6"/>
    <w:rsid w:val="00BA5F4F"/>
    <w:rsid w:val="00BA65B8"/>
    <w:rsid w:val="00BA7C13"/>
    <w:rsid w:val="00BB003D"/>
    <w:rsid w:val="00BB53F2"/>
    <w:rsid w:val="00BD00AE"/>
    <w:rsid w:val="00BD09F5"/>
    <w:rsid w:val="00BD1024"/>
    <w:rsid w:val="00BE56BE"/>
    <w:rsid w:val="00BE6018"/>
    <w:rsid w:val="00BF2560"/>
    <w:rsid w:val="00BF45A0"/>
    <w:rsid w:val="00BF6F09"/>
    <w:rsid w:val="00C00AE1"/>
    <w:rsid w:val="00C02D76"/>
    <w:rsid w:val="00C065FA"/>
    <w:rsid w:val="00C077F9"/>
    <w:rsid w:val="00C1028C"/>
    <w:rsid w:val="00C10B25"/>
    <w:rsid w:val="00C12794"/>
    <w:rsid w:val="00C147DB"/>
    <w:rsid w:val="00C14981"/>
    <w:rsid w:val="00C21647"/>
    <w:rsid w:val="00C220EC"/>
    <w:rsid w:val="00C22F5C"/>
    <w:rsid w:val="00C34672"/>
    <w:rsid w:val="00C424B7"/>
    <w:rsid w:val="00C4424A"/>
    <w:rsid w:val="00C446B8"/>
    <w:rsid w:val="00C529AF"/>
    <w:rsid w:val="00C54099"/>
    <w:rsid w:val="00C6414C"/>
    <w:rsid w:val="00C647F6"/>
    <w:rsid w:val="00C677C1"/>
    <w:rsid w:val="00C71C46"/>
    <w:rsid w:val="00C72EB5"/>
    <w:rsid w:val="00C77ECB"/>
    <w:rsid w:val="00C83271"/>
    <w:rsid w:val="00C852C2"/>
    <w:rsid w:val="00C938DE"/>
    <w:rsid w:val="00C97191"/>
    <w:rsid w:val="00C97C5D"/>
    <w:rsid w:val="00CA04CA"/>
    <w:rsid w:val="00CA0825"/>
    <w:rsid w:val="00CA4520"/>
    <w:rsid w:val="00CA78E0"/>
    <w:rsid w:val="00CB419C"/>
    <w:rsid w:val="00CC1D76"/>
    <w:rsid w:val="00CC1F3B"/>
    <w:rsid w:val="00CC3A67"/>
    <w:rsid w:val="00CC3B1C"/>
    <w:rsid w:val="00CC50B6"/>
    <w:rsid w:val="00CD03AE"/>
    <w:rsid w:val="00CD2E73"/>
    <w:rsid w:val="00CE4FB8"/>
    <w:rsid w:val="00CE6DFD"/>
    <w:rsid w:val="00CF0B2D"/>
    <w:rsid w:val="00D0008C"/>
    <w:rsid w:val="00D0030F"/>
    <w:rsid w:val="00D02966"/>
    <w:rsid w:val="00D10469"/>
    <w:rsid w:val="00D105C2"/>
    <w:rsid w:val="00D20351"/>
    <w:rsid w:val="00D2426C"/>
    <w:rsid w:val="00D31925"/>
    <w:rsid w:val="00D36BC2"/>
    <w:rsid w:val="00D370D4"/>
    <w:rsid w:val="00D40A2D"/>
    <w:rsid w:val="00D4548B"/>
    <w:rsid w:val="00D47CC4"/>
    <w:rsid w:val="00D5096A"/>
    <w:rsid w:val="00D51330"/>
    <w:rsid w:val="00D51AC8"/>
    <w:rsid w:val="00D638C5"/>
    <w:rsid w:val="00D70483"/>
    <w:rsid w:val="00D722D2"/>
    <w:rsid w:val="00D73DA2"/>
    <w:rsid w:val="00D75C72"/>
    <w:rsid w:val="00D75D27"/>
    <w:rsid w:val="00D77A1F"/>
    <w:rsid w:val="00D83D1F"/>
    <w:rsid w:val="00D959DC"/>
    <w:rsid w:val="00DA522F"/>
    <w:rsid w:val="00DA5BC6"/>
    <w:rsid w:val="00DB27F6"/>
    <w:rsid w:val="00DB2E6C"/>
    <w:rsid w:val="00DB7F79"/>
    <w:rsid w:val="00DC2B5F"/>
    <w:rsid w:val="00DD136D"/>
    <w:rsid w:val="00DD3323"/>
    <w:rsid w:val="00DD3EE7"/>
    <w:rsid w:val="00DD43D5"/>
    <w:rsid w:val="00DE1EA3"/>
    <w:rsid w:val="00DE32EF"/>
    <w:rsid w:val="00DF0DCC"/>
    <w:rsid w:val="00DF484D"/>
    <w:rsid w:val="00DF6C26"/>
    <w:rsid w:val="00E01F9E"/>
    <w:rsid w:val="00E05D1F"/>
    <w:rsid w:val="00E10F91"/>
    <w:rsid w:val="00E15281"/>
    <w:rsid w:val="00E17524"/>
    <w:rsid w:val="00E1767F"/>
    <w:rsid w:val="00E21E97"/>
    <w:rsid w:val="00E220BF"/>
    <w:rsid w:val="00E2447F"/>
    <w:rsid w:val="00E315AA"/>
    <w:rsid w:val="00E32092"/>
    <w:rsid w:val="00E350D1"/>
    <w:rsid w:val="00E36025"/>
    <w:rsid w:val="00E4023B"/>
    <w:rsid w:val="00E40762"/>
    <w:rsid w:val="00E41029"/>
    <w:rsid w:val="00E41215"/>
    <w:rsid w:val="00E452CC"/>
    <w:rsid w:val="00E4601A"/>
    <w:rsid w:val="00E4693D"/>
    <w:rsid w:val="00E47D92"/>
    <w:rsid w:val="00E5347C"/>
    <w:rsid w:val="00E5430B"/>
    <w:rsid w:val="00E60AA7"/>
    <w:rsid w:val="00E62FA1"/>
    <w:rsid w:val="00E7602B"/>
    <w:rsid w:val="00E83DEF"/>
    <w:rsid w:val="00E90FEE"/>
    <w:rsid w:val="00E93E79"/>
    <w:rsid w:val="00E976CC"/>
    <w:rsid w:val="00EA16DA"/>
    <w:rsid w:val="00EA1716"/>
    <w:rsid w:val="00EA2F05"/>
    <w:rsid w:val="00EA5A8C"/>
    <w:rsid w:val="00EB6F53"/>
    <w:rsid w:val="00EC0B91"/>
    <w:rsid w:val="00EC34CF"/>
    <w:rsid w:val="00ED07D4"/>
    <w:rsid w:val="00ED10DE"/>
    <w:rsid w:val="00EE1740"/>
    <w:rsid w:val="00EE517D"/>
    <w:rsid w:val="00EF041D"/>
    <w:rsid w:val="00EF1797"/>
    <w:rsid w:val="00EF4FA8"/>
    <w:rsid w:val="00F17689"/>
    <w:rsid w:val="00F2414E"/>
    <w:rsid w:val="00F2421A"/>
    <w:rsid w:val="00F2582D"/>
    <w:rsid w:val="00F325CE"/>
    <w:rsid w:val="00F3271D"/>
    <w:rsid w:val="00F34F1A"/>
    <w:rsid w:val="00F3644A"/>
    <w:rsid w:val="00F37D45"/>
    <w:rsid w:val="00F40EA4"/>
    <w:rsid w:val="00F417A3"/>
    <w:rsid w:val="00F46035"/>
    <w:rsid w:val="00F5219A"/>
    <w:rsid w:val="00F53C4D"/>
    <w:rsid w:val="00F6058B"/>
    <w:rsid w:val="00F61AE0"/>
    <w:rsid w:val="00F63106"/>
    <w:rsid w:val="00F63119"/>
    <w:rsid w:val="00F63CA2"/>
    <w:rsid w:val="00F7495C"/>
    <w:rsid w:val="00F807DD"/>
    <w:rsid w:val="00F829C8"/>
    <w:rsid w:val="00F83CC7"/>
    <w:rsid w:val="00F96B8F"/>
    <w:rsid w:val="00F9779D"/>
    <w:rsid w:val="00FA0FB9"/>
    <w:rsid w:val="00FA7460"/>
    <w:rsid w:val="00FB0BC1"/>
    <w:rsid w:val="00FB2226"/>
    <w:rsid w:val="00FB70DF"/>
    <w:rsid w:val="00FC7C88"/>
    <w:rsid w:val="00FE0D02"/>
    <w:rsid w:val="00FE3DD1"/>
    <w:rsid w:val="00FE5F82"/>
    <w:rsid w:val="00FE6531"/>
    <w:rsid w:val="00FF66EF"/>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3AA4DAB"/>
  <w15:docId w15:val="{E3E348D6-6B44-4639-9985-3B27706C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5F29E8"/>
    <w:pPr>
      <w:keepNext/>
      <w:spacing w:after="240"/>
      <w:contextualSpacing/>
      <w:jc w:val="center"/>
      <w:outlineLvl w:val="0"/>
    </w:pPr>
    <w:rPr>
      <w:rFonts w:eastAsia="Arial Unicode MS"/>
      <w:b/>
      <w:sz w:val="36"/>
    </w:rPr>
  </w:style>
  <w:style w:type="paragraph" w:styleId="Nagwek2">
    <w:name w:val="heading 2"/>
    <w:basedOn w:val="Normalny"/>
    <w:next w:val="Normalny"/>
    <w:link w:val="Nagwek2Znak"/>
    <w:autoRedefine/>
    <w:uiPriority w:val="9"/>
    <w:unhideWhenUsed/>
    <w:qFormat/>
    <w:rsid w:val="005F29E8"/>
    <w:pPr>
      <w:keepNext/>
      <w:keepLines/>
      <w:spacing w:after="320"/>
      <w:ind w:left="2127" w:hanging="2127"/>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3A0FB5"/>
    <w:pPr>
      <w:ind w:left="0" w:firstLine="0"/>
      <w:outlineLvl w:val="2"/>
    </w:pPr>
    <w:rPr>
      <w:rFonts w:eastAsia="Courier New"/>
      <w:bCs w:val="0"/>
      <w:sz w:val="24"/>
      <w:lang w:eastAsia="ar-SA"/>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5F29E8"/>
    <w:rPr>
      <w:rFonts w:ascii="Tahoma" w:eastAsia="Arial Unicode MS" w:hAnsi="Tahoma" w:cs="Times New Roman"/>
      <w:b/>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3A0FB5"/>
    <w:rPr>
      <w:rFonts w:ascii="Tahoma" w:eastAsia="Courier New" w:hAnsi="Tahoma" w:cstheme="majorBidi"/>
      <w:b/>
      <w:sz w:val="24"/>
      <w:szCs w:val="28"/>
      <w:lang w:eastAsia="ar-SA"/>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F29E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6"/>
      </w:numPr>
    </w:pPr>
  </w:style>
  <w:style w:type="numbering" w:customStyle="1" w:styleId="WWNum30">
    <w:name w:val="WWNum30"/>
    <w:rsid w:val="00817062"/>
    <w:pPr>
      <w:numPr>
        <w:numId w:val="27"/>
      </w:numPr>
    </w:pPr>
  </w:style>
  <w:style w:type="numbering" w:customStyle="1" w:styleId="WWNum32">
    <w:name w:val="WWNum32"/>
    <w:rsid w:val="00817062"/>
    <w:pPr>
      <w:numPr>
        <w:numId w:val="28"/>
      </w:numPr>
    </w:pPr>
  </w:style>
  <w:style w:type="character" w:customStyle="1" w:styleId="Teksttreci20">
    <w:name w:val="Tekst treści (2)_"/>
    <w:basedOn w:val="Domylnaczcionkaakapitu"/>
    <w:rsid w:val="00A11AE4"/>
    <w:rPr>
      <w:rFonts w:ascii="Arial" w:eastAsia="Arial" w:hAnsi="Arial" w:cs="Arial"/>
      <w:sz w:val="20"/>
      <w:szCs w:val="20"/>
      <w:shd w:val="clear" w:color="auto" w:fill="FFFFFF"/>
    </w:rPr>
  </w:style>
  <w:style w:type="character" w:customStyle="1" w:styleId="Nagweklubstopka">
    <w:name w:val="Nagłówek lub stopka_"/>
    <w:basedOn w:val="Domylnaczcionkaakapitu"/>
    <w:link w:val="Nagweklubstopka0"/>
    <w:rsid w:val="00A11AE4"/>
    <w:rPr>
      <w:rFonts w:ascii="Calibri" w:eastAsia="Calibri" w:hAnsi="Calibri" w:cs="Calibri"/>
      <w:sz w:val="21"/>
      <w:szCs w:val="21"/>
      <w:shd w:val="clear" w:color="auto" w:fill="FFFFFF"/>
    </w:rPr>
  </w:style>
  <w:style w:type="character" w:customStyle="1" w:styleId="Nagweklubstopka9pt">
    <w:name w:val="Nagłówek lub stopka + 9 pt"/>
    <w:basedOn w:val="Nagweklubstopka"/>
    <w:rsid w:val="00A11AE4"/>
    <w:rPr>
      <w:rFonts w:ascii="Calibri" w:eastAsia="Calibri" w:hAnsi="Calibri" w:cs="Calibri"/>
      <w:color w:val="000000"/>
      <w:spacing w:val="0"/>
      <w:w w:val="100"/>
      <w:position w:val="0"/>
      <w:sz w:val="18"/>
      <w:szCs w:val="18"/>
      <w:shd w:val="clear" w:color="auto" w:fill="FFFFFF"/>
      <w:lang w:val="pl-PL" w:eastAsia="pl-PL" w:bidi="pl-PL"/>
    </w:rPr>
  </w:style>
  <w:style w:type="paragraph" w:customStyle="1" w:styleId="Nagweklubstopka0">
    <w:name w:val="Nagłówek lub stopka"/>
    <w:basedOn w:val="Normalny"/>
    <w:link w:val="Nagweklubstopka"/>
    <w:rsid w:val="00A11AE4"/>
    <w:pPr>
      <w:widowControl w:val="0"/>
      <w:shd w:val="clear" w:color="auto" w:fill="FFFFFF"/>
      <w:spacing w:before="0" w:line="0" w:lineRule="atLeast"/>
    </w:pPr>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268778628">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olkusz" TargetMode="External"/><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gelika@informatics.jaworz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00E8-7D49-4BC0-9DED-776B7FC0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9271</Words>
  <Characters>55629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Brygida Stopa</cp:lastModifiedBy>
  <cp:revision>17</cp:revision>
  <cp:lastPrinted>2021-03-25T06:47:00Z</cp:lastPrinted>
  <dcterms:created xsi:type="dcterms:W3CDTF">2021-03-23T09:00:00Z</dcterms:created>
  <dcterms:modified xsi:type="dcterms:W3CDTF">2021-03-25T07:06:00Z</dcterms:modified>
</cp:coreProperties>
</file>