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220" w14:textId="2A6A5241" w:rsidR="004F3A15" w:rsidRDefault="00FC7087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>Rir.271.</w:t>
      </w:r>
      <w:r w:rsidR="00A2658B">
        <w:rPr>
          <w:rFonts w:ascii="Calibri" w:eastAsia="Arial Unicode MS" w:hAnsi="Calibri" w:cs="Calibri"/>
          <w:b/>
          <w:bCs/>
        </w:rPr>
        <w:t>52</w:t>
      </w:r>
      <w:r>
        <w:rPr>
          <w:rFonts w:ascii="Calibri" w:eastAsia="Arial Unicode MS" w:hAnsi="Calibri" w:cs="Calibri"/>
          <w:b/>
          <w:bCs/>
        </w:rPr>
        <w:t>.202</w:t>
      </w:r>
      <w:r w:rsidR="00DF71A9">
        <w:rPr>
          <w:rFonts w:ascii="Calibri" w:eastAsia="Arial Unicode MS" w:hAnsi="Calibri" w:cs="Calibri"/>
          <w:b/>
          <w:bCs/>
        </w:rPr>
        <w:t>2</w:t>
      </w:r>
      <w:r w:rsidR="00DD3A0C"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   </w:t>
      </w:r>
    </w:p>
    <w:p w14:paraId="481FBC34" w14:textId="769EA432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294932">
        <w:rPr>
          <w:rFonts w:ascii="Calibri" w:eastAsia="Arial Unicode MS" w:hAnsi="Calibri" w:cs="Calibri"/>
          <w:b/>
          <w:bCs/>
        </w:rPr>
        <w:t>5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306F7D8" w14:textId="77777777" w:rsidR="00294932" w:rsidRDefault="00294932" w:rsidP="00294932">
      <w:pPr>
        <w:pStyle w:val="Default"/>
      </w:pPr>
    </w:p>
    <w:p w14:paraId="6D5F1D44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</w:rPr>
        <w:t xml:space="preserve"> </w:t>
      </w:r>
      <w:r w:rsidRPr="00294932">
        <w:rPr>
          <w:rFonts w:asciiTheme="minorHAnsi" w:hAnsiTheme="minorHAnsi" w:cstheme="minorHAnsi"/>
          <w:b/>
          <w:bCs/>
        </w:rPr>
        <w:t xml:space="preserve">Oświadczenie Wykonawcy </w:t>
      </w:r>
    </w:p>
    <w:p w14:paraId="1BFE6B9F" w14:textId="26E5D2D9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aktualności informacji zawartych w oświadczeniu, </w:t>
      </w:r>
    </w:p>
    <w:p w14:paraId="0A736F88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którym mowa w art. 125 ust. 1 ustawy z dnia 11 września 2019 r. </w:t>
      </w:r>
    </w:p>
    <w:p w14:paraId="098A73CD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Prawo zamówień publicznych (dalej zwanej: ustawą </w:t>
      </w:r>
      <w:proofErr w:type="spellStart"/>
      <w:r w:rsidRPr="00294932">
        <w:rPr>
          <w:rFonts w:asciiTheme="minorHAnsi" w:hAnsiTheme="minorHAnsi" w:cstheme="minorHAnsi"/>
          <w:b/>
          <w:bCs/>
        </w:rPr>
        <w:t>Pzp</w:t>
      </w:r>
      <w:proofErr w:type="spellEnd"/>
      <w:r w:rsidRPr="00294932">
        <w:rPr>
          <w:rFonts w:asciiTheme="minorHAnsi" w:hAnsiTheme="minorHAnsi" w:cstheme="minorHAnsi"/>
          <w:b/>
          <w:bCs/>
        </w:rPr>
        <w:t xml:space="preserve">) </w:t>
      </w:r>
    </w:p>
    <w:p w14:paraId="3F846B62" w14:textId="77777777" w:rsidR="00294932" w:rsidRPr="00294932" w:rsidRDefault="00294932" w:rsidP="0029493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932">
        <w:rPr>
          <w:rFonts w:cstheme="minorHAnsi"/>
          <w:b/>
          <w:bCs/>
          <w:sz w:val="24"/>
          <w:szCs w:val="24"/>
        </w:rPr>
        <w:t xml:space="preserve">dotyczące podstaw wykluczenia z postępowania 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3AF29DE" w14:textId="328A5A32" w:rsidR="003C4D83" w:rsidRPr="00294932" w:rsidRDefault="004F3A15" w:rsidP="00294932">
      <w:pPr>
        <w:pStyle w:val="Akapitzlist"/>
        <w:tabs>
          <w:tab w:val="left" w:pos="419"/>
          <w:tab w:val="left" w:pos="851"/>
          <w:tab w:val="left" w:pos="1560"/>
        </w:tabs>
        <w:autoSpaceDE w:val="0"/>
        <w:autoSpaceDN w:val="0"/>
        <w:spacing w:after="240"/>
        <w:ind w:left="277"/>
        <w:jc w:val="center"/>
        <w:rPr>
          <w:rFonts w:asciiTheme="majorHAnsi" w:hAnsiTheme="majorHAnsi" w:cstheme="majorHAnsi"/>
          <w:b/>
        </w:rPr>
      </w:pPr>
      <w:r w:rsidRPr="004F3A15">
        <w:rPr>
          <w:rFonts w:ascii="Calibri" w:hAnsi="Calibri"/>
          <w:b/>
          <w:bCs/>
        </w:rPr>
        <w:t>Odbieranie i transport odpadów komunalnych z nieruchomości zamieszkałych znajdujących się w granicach administracyjnych Gminy Dobrzyniewo Duże</w:t>
      </w:r>
      <w:r w:rsidR="006128A5">
        <w:rPr>
          <w:rFonts w:ascii="Calibri" w:hAnsi="Calibri"/>
          <w:b/>
          <w:bCs/>
        </w:rPr>
        <w:t xml:space="preserve"> w 202</w:t>
      </w:r>
      <w:r w:rsidR="00D028D4">
        <w:rPr>
          <w:rFonts w:ascii="Calibri" w:hAnsi="Calibri"/>
          <w:b/>
          <w:bCs/>
        </w:rPr>
        <w:t>3</w:t>
      </w:r>
      <w:r w:rsidR="006128A5">
        <w:rPr>
          <w:rFonts w:ascii="Calibri" w:hAnsi="Calibri"/>
          <w:b/>
          <w:bCs/>
        </w:rPr>
        <w:t xml:space="preserve"> roku</w:t>
      </w:r>
    </w:p>
    <w:p w14:paraId="226ADF70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90A9D48" w14:textId="28F9A9F3" w:rsidR="00294932" w:rsidRPr="00294932" w:rsidRDefault="00294932" w:rsidP="0029493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BDCAEE5" w14:textId="77777777" w:rsidR="00294932" w:rsidRPr="00294932" w:rsidRDefault="00294932" w:rsidP="00294932">
      <w:pPr>
        <w:pStyle w:val="Default"/>
        <w:ind w:left="7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1. informacje zawarte w oświadczeniu o którym mowa w art. 125 ust. 1 ustawy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 w zakresie podstaw wykluczenia z postępowania określonych w: </w:t>
      </w:r>
    </w:p>
    <w:p w14:paraId="5C2E78EE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DE23878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a) art. 108 ust. 1 pkt 3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</w:t>
      </w:r>
    </w:p>
    <w:p w14:paraId="6A9D5704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b) art. 108 ust. 1 pkt 4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dotyczących orzeczenia zakazu ubiegania się o zamówienie publiczne tytułem środka zapobiegawczego, </w:t>
      </w:r>
    </w:p>
    <w:p w14:paraId="3120255F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c) art. 108 ust. 1 pkt 5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dotyczących zawarcia z innymi Wykonawcami porozumienia mającego na celu zakłócenie konkurencji, </w:t>
      </w:r>
    </w:p>
    <w:p w14:paraId="39467D16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d) art. 108 ust. 1 pkt 6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. </w:t>
      </w:r>
    </w:p>
    <w:p w14:paraId="06EACE73" w14:textId="0A11FD47" w:rsidR="00294932" w:rsidRPr="00294932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- wskazanych przez Zamawiającego w SWZ oraz ogłoszeniu o zamówieniu </w:t>
      </w:r>
      <w:r w:rsidRPr="00294932">
        <w:rPr>
          <w:rFonts w:ascii="Calibri" w:hAnsi="Calibri" w:cs="Calibri"/>
          <w:b/>
          <w:bCs/>
          <w:sz w:val="20"/>
          <w:szCs w:val="20"/>
        </w:rPr>
        <w:t>są nadal aktualne</w:t>
      </w:r>
    </w:p>
    <w:p w14:paraId="389EF85B" w14:textId="77777777" w:rsidR="00294932" w:rsidRPr="0029493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A93A0" w14:textId="44AB3CD3" w:rsidR="00294932" w:rsidRPr="0029493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294932" w:rsidRPr="00294932">
        <w:rPr>
          <w:rFonts w:ascii="Calibri" w:hAnsi="Calibri" w:cs="Calibri"/>
          <w:color w:val="000000"/>
          <w:sz w:val="20"/>
          <w:szCs w:val="20"/>
        </w:rPr>
        <w:t xml:space="preserve">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3581C8" w14:textId="77777777" w:rsidR="00294932" w:rsidRPr="00796C07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0F33" w14:textId="77777777" w:rsidR="0050758E" w:rsidRDefault="0050758E" w:rsidP="00020E8D">
      <w:pPr>
        <w:spacing w:after="0" w:line="240" w:lineRule="auto"/>
      </w:pPr>
      <w:r>
        <w:separator/>
      </w:r>
    </w:p>
  </w:endnote>
  <w:endnote w:type="continuationSeparator" w:id="0">
    <w:p w14:paraId="01C756E5" w14:textId="77777777" w:rsidR="0050758E" w:rsidRDefault="0050758E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8C21" w14:textId="77777777" w:rsidR="0050758E" w:rsidRDefault="0050758E" w:rsidP="00020E8D">
      <w:pPr>
        <w:spacing w:after="0" w:line="240" w:lineRule="auto"/>
      </w:pPr>
      <w:r>
        <w:separator/>
      </w:r>
    </w:p>
  </w:footnote>
  <w:footnote w:type="continuationSeparator" w:id="0">
    <w:p w14:paraId="14DEF6F9" w14:textId="77777777" w:rsidR="0050758E" w:rsidRDefault="0050758E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519EFEEE" w:rsidR="00020E8D" w:rsidRDefault="005D55B1">
    <w:pPr>
      <w:pStyle w:val="Nagwek"/>
    </w:pPr>
    <w:r w:rsidRPr="00E32A20">
      <w:rPr>
        <w:rFonts w:eastAsia="Times New Roman" w:cs="Calibri"/>
        <w:iCs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BA6CF52" wp14:editId="024153C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01321">
    <w:abstractNumId w:val="0"/>
  </w:num>
  <w:num w:numId="2" w16cid:durableId="2097092754">
    <w:abstractNumId w:val="1"/>
  </w:num>
  <w:num w:numId="3" w16cid:durableId="1849829895">
    <w:abstractNumId w:val="2"/>
  </w:num>
  <w:num w:numId="4" w16cid:durableId="898639008">
    <w:abstractNumId w:val="4"/>
  </w:num>
  <w:num w:numId="5" w16cid:durableId="114951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5229C"/>
    <w:rsid w:val="00175492"/>
    <w:rsid w:val="001E0B9B"/>
    <w:rsid w:val="001E0D29"/>
    <w:rsid w:val="00225337"/>
    <w:rsid w:val="00294932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758E"/>
    <w:rsid w:val="00514071"/>
    <w:rsid w:val="0054167F"/>
    <w:rsid w:val="00550B54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B0787"/>
    <w:rsid w:val="0070241C"/>
    <w:rsid w:val="007404BF"/>
    <w:rsid w:val="00760648"/>
    <w:rsid w:val="007644F7"/>
    <w:rsid w:val="0077296F"/>
    <w:rsid w:val="00796C07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2658B"/>
    <w:rsid w:val="00A744B7"/>
    <w:rsid w:val="00B47AB8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028D4"/>
    <w:rsid w:val="00D43B06"/>
    <w:rsid w:val="00DA1551"/>
    <w:rsid w:val="00DD3A0C"/>
    <w:rsid w:val="00DF366A"/>
    <w:rsid w:val="00DF5AC3"/>
    <w:rsid w:val="00DF71A9"/>
    <w:rsid w:val="00E23EB9"/>
    <w:rsid w:val="00E35410"/>
    <w:rsid w:val="00E55042"/>
    <w:rsid w:val="00F07352"/>
    <w:rsid w:val="00F356BA"/>
    <w:rsid w:val="00F40B77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26</cp:revision>
  <dcterms:created xsi:type="dcterms:W3CDTF">2021-02-05T11:33:00Z</dcterms:created>
  <dcterms:modified xsi:type="dcterms:W3CDTF">2022-10-27T06:57:00Z</dcterms:modified>
</cp:coreProperties>
</file>