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72029B8E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A63FC3">
        <w:rPr>
          <w:sz w:val="24"/>
          <w:szCs w:val="24"/>
        </w:rPr>
        <w:t>20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576D96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E9E27CC" w:rsidR="00626BE2" w:rsidRPr="00072000" w:rsidRDefault="00A63FC3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Modyfikacja i o</w:t>
      </w:r>
      <w:r w:rsidR="00576D96">
        <w:rPr>
          <w:rFonts w:ascii="Arial" w:hAnsi="Arial" w:cs="Arial"/>
          <w:b/>
          <w:bCs/>
        </w:rPr>
        <w:t xml:space="preserve">dpowiedzi na pytania do </w:t>
      </w:r>
      <w:proofErr w:type="spellStart"/>
      <w:r w:rsidR="00576D96">
        <w:rPr>
          <w:rFonts w:ascii="Arial" w:hAnsi="Arial" w:cs="Arial"/>
          <w:b/>
          <w:bCs/>
        </w:rPr>
        <w:t>swz</w:t>
      </w:r>
      <w:proofErr w:type="spellEnd"/>
    </w:p>
    <w:p w14:paraId="44010372" w14:textId="12F0537A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</w:t>
      </w:r>
      <w:r w:rsidR="00A63FC3">
        <w:rPr>
          <w:rFonts w:cs="Arial"/>
          <w:bCs/>
        </w:rPr>
        <w:t xml:space="preserve">modyfikację treści </w:t>
      </w:r>
      <w:proofErr w:type="spellStart"/>
      <w:r w:rsidR="00A63FC3">
        <w:rPr>
          <w:rFonts w:cs="Arial"/>
          <w:bCs/>
        </w:rPr>
        <w:t>swz</w:t>
      </w:r>
      <w:proofErr w:type="spellEnd"/>
      <w:r w:rsidR="00576D96">
        <w:rPr>
          <w:rFonts w:cs="Arial"/>
          <w:bCs/>
        </w:rPr>
        <w:t xml:space="preserve">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2D8D2ECD" w14:textId="0C6964A4" w:rsidR="00576D96" w:rsidRPr="00A63FC3" w:rsidRDefault="00A63FC3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  <w:r w:rsidRPr="00A63FC3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Zamawiający zamieszcza brakujące załączniki. </w:t>
      </w:r>
    </w:p>
    <w:p w14:paraId="5BC7C2A3" w14:textId="77777777" w:rsidR="00A63FC3" w:rsidRPr="00A63FC3" w:rsidRDefault="00A63FC3" w:rsidP="00A63FC3">
      <w:pPr>
        <w:ind w:left="360"/>
        <w:jc w:val="both"/>
        <w:rPr>
          <w:rFonts w:cstheme="minorHAnsi"/>
        </w:rPr>
      </w:pPr>
      <w:r w:rsidRPr="00A63FC3">
        <w:rPr>
          <w:rFonts w:cstheme="minorHAnsi"/>
        </w:rPr>
        <w:t>Pytania i odpowiedzi:</w:t>
      </w:r>
    </w:p>
    <w:p w14:paraId="4C065BC9" w14:textId="441688AC" w:rsidR="00A63FC3" w:rsidRPr="00BC3476" w:rsidRDefault="00576D96" w:rsidP="00A63FC3">
      <w:pPr>
        <w:ind w:left="360"/>
        <w:jc w:val="both"/>
        <w:rPr>
          <w:rFonts w:cstheme="minorHAnsi"/>
          <w:shd w:val="clear" w:color="auto" w:fill="FFFFFF"/>
        </w:rPr>
      </w:pPr>
      <w:r w:rsidRPr="00A63FC3">
        <w:rPr>
          <w:rFonts w:cstheme="minorHAnsi"/>
          <w:shd w:val="clear" w:color="auto" w:fill="FFFFFF"/>
        </w:rPr>
        <w:t>1</w:t>
      </w:r>
      <w:r w:rsidR="00A63FC3" w:rsidRPr="00A63FC3">
        <w:rPr>
          <w:rFonts w:cstheme="minorHAnsi"/>
          <w:shd w:val="clear" w:color="auto" w:fill="FFFFFF"/>
        </w:rPr>
        <w:t>. C</w:t>
      </w:r>
      <w:r w:rsidR="00A63FC3" w:rsidRPr="00A63FC3">
        <w:rPr>
          <w:rFonts w:cstheme="minorHAnsi"/>
          <w:shd w:val="clear" w:color="auto" w:fill="FFFFFF"/>
        </w:rPr>
        <w:t>zy Zamawiający dopuszcza kalendarze książkowe o rozkładzie stron:</w:t>
      </w:r>
      <w:r w:rsidR="00A63FC3" w:rsidRPr="00A63FC3">
        <w:rPr>
          <w:rFonts w:cstheme="minorHAnsi"/>
        </w:rPr>
        <w:br/>
      </w:r>
      <w:r w:rsidR="00A63FC3" w:rsidRPr="00A63FC3">
        <w:rPr>
          <w:rFonts w:cstheme="minorHAnsi"/>
          <w:shd w:val="clear" w:color="auto" w:fill="FFFFFF"/>
        </w:rPr>
        <w:t>110 szt.: 1 dzień na 1 stronie, sobota i niedziela na 1 stronie oraz</w:t>
      </w:r>
      <w:r w:rsidR="00A63FC3" w:rsidRPr="00A63FC3">
        <w:rPr>
          <w:rFonts w:cstheme="minorHAnsi"/>
        </w:rPr>
        <w:br/>
      </w:r>
      <w:r w:rsidR="00A63FC3" w:rsidRPr="00A63FC3">
        <w:rPr>
          <w:rFonts w:cstheme="minorHAnsi"/>
          <w:shd w:val="clear" w:color="auto" w:fill="FFFFFF"/>
        </w:rPr>
        <w:t xml:space="preserve">110 szt.: tygodniowy, 1 tydzień na 2 stronach (cały tydzień na rozkładówce), przed każdym miesiącem terminarz miesięczny lub110 szt.: tygodniowy z notesem, 1 tydzień na 1 stronie na </w:t>
      </w:r>
      <w:r w:rsidR="00A63FC3" w:rsidRPr="00BC3476">
        <w:rPr>
          <w:rFonts w:cstheme="minorHAnsi"/>
          <w:shd w:val="clear" w:color="auto" w:fill="FFFFFF"/>
        </w:rPr>
        <w:t>prawej stronie notes w kratkę</w:t>
      </w:r>
      <w:r w:rsidR="00A63FC3" w:rsidRPr="00BC3476">
        <w:rPr>
          <w:rFonts w:cstheme="minorHAnsi"/>
          <w:shd w:val="clear" w:color="auto" w:fill="FFFFFF"/>
        </w:rPr>
        <w:t>.</w:t>
      </w:r>
    </w:p>
    <w:p w14:paraId="088A85D3" w14:textId="03E74227" w:rsidR="00A63FC3" w:rsidRPr="00BC3476" w:rsidRDefault="00A63FC3" w:rsidP="00A63FC3">
      <w:pPr>
        <w:ind w:left="360"/>
        <w:jc w:val="both"/>
        <w:rPr>
          <w:rFonts w:cstheme="minorHAnsi"/>
          <w:shd w:val="clear" w:color="auto" w:fill="FFFFFF"/>
        </w:rPr>
      </w:pPr>
      <w:r w:rsidRPr="00BC3476">
        <w:rPr>
          <w:rFonts w:cstheme="minorHAnsi"/>
          <w:shd w:val="clear" w:color="auto" w:fill="FFFFFF"/>
        </w:rPr>
        <w:t xml:space="preserve">Odp. </w:t>
      </w:r>
      <w:r w:rsidR="00BC3476" w:rsidRPr="00BC3476">
        <w:rPr>
          <w:rFonts w:cstheme="minorHAnsi"/>
          <w:shd w:val="clear" w:color="auto" w:fill="FFFFFF"/>
        </w:rPr>
        <w:t>Z</w:t>
      </w:r>
      <w:r w:rsidR="00BC3476" w:rsidRPr="00BC3476">
        <w:rPr>
          <w:rFonts w:cstheme="minorHAnsi"/>
          <w:color w:val="000000"/>
          <w:shd w:val="clear" w:color="auto" w:fill="FFFFFF"/>
        </w:rPr>
        <w:t xml:space="preserve"> wymienionych </w:t>
      </w:r>
      <w:r w:rsidR="00BC3476" w:rsidRPr="00BC3476">
        <w:rPr>
          <w:rFonts w:cstheme="minorHAnsi"/>
          <w:color w:val="000000"/>
          <w:shd w:val="clear" w:color="auto" w:fill="FFFFFF"/>
        </w:rPr>
        <w:t xml:space="preserve">wyżej </w:t>
      </w:r>
      <w:r w:rsidR="00BC3476" w:rsidRPr="00BC3476">
        <w:rPr>
          <w:rFonts w:cstheme="minorHAnsi"/>
          <w:color w:val="000000"/>
          <w:shd w:val="clear" w:color="auto" w:fill="FFFFFF"/>
        </w:rPr>
        <w:t xml:space="preserve">wzorów </w:t>
      </w:r>
      <w:r w:rsidR="00BC3476" w:rsidRPr="00BC3476">
        <w:rPr>
          <w:rFonts w:cstheme="minorHAnsi"/>
          <w:color w:val="000000"/>
          <w:shd w:val="clear" w:color="auto" w:fill="FFFFFF"/>
        </w:rPr>
        <w:t xml:space="preserve">dopuszczamy </w:t>
      </w:r>
      <w:r w:rsidR="00BC3476" w:rsidRPr="00BC3476">
        <w:rPr>
          <w:rFonts w:cstheme="minorHAnsi"/>
          <w:color w:val="000000"/>
          <w:shd w:val="clear" w:color="auto" w:fill="FFFFFF"/>
        </w:rPr>
        <w:t>:</w:t>
      </w:r>
      <w:r w:rsidR="00BC3476">
        <w:rPr>
          <w:rFonts w:cstheme="minorHAnsi"/>
          <w:color w:val="000000"/>
          <w:shd w:val="clear" w:color="auto" w:fill="FFFFFF"/>
        </w:rPr>
        <w:t xml:space="preserve"> </w:t>
      </w:r>
      <w:r w:rsidR="00BC3476" w:rsidRPr="00BC3476">
        <w:rPr>
          <w:rFonts w:cstheme="minorHAnsi"/>
          <w:color w:val="000000"/>
          <w:shd w:val="clear" w:color="auto" w:fill="FFFFFF"/>
        </w:rPr>
        <w:t>110 szt.: 1 dzień na 1 stronie, </w:t>
      </w:r>
      <w:r w:rsidR="00BC3476" w:rsidRPr="00BC3476">
        <w:rPr>
          <w:rStyle w:val="object"/>
          <w:rFonts w:cstheme="minorHAnsi"/>
          <w:color w:val="00008B"/>
        </w:rPr>
        <w:t>sobota</w:t>
      </w:r>
      <w:r w:rsidR="00BC3476" w:rsidRPr="00BC3476">
        <w:rPr>
          <w:rFonts w:cstheme="minorHAnsi"/>
          <w:color w:val="000000"/>
          <w:shd w:val="clear" w:color="auto" w:fill="FFFFFF"/>
        </w:rPr>
        <w:t> i </w:t>
      </w:r>
      <w:r w:rsidR="00BC3476" w:rsidRPr="00BC3476">
        <w:rPr>
          <w:rStyle w:val="object"/>
          <w:rFonts w:cstheme="minorHAnsi"/>
          <w:color w:val="00008B"/>
        </w:rPr>
        <w:t>niedziela</w:t>
      </w:r>
      <w:r w:rsidR="00BC3476" w:rsidRPr="00BC3476">
        <w:rPr>
          <w:rFonts w:cstheme="minorHAnsi"/>
          <w:color w:val="000000"/>
          <w:shd w:val="clear" w:color="auto" w:fill="FFFFFF"/>
        </w:rPr>
        <w:t> na 1 stronie oraz</w:t>
      </w:r>
      <w:r w:rsidR="00BC3476">
        <w:rPr>
          <w:rFonts w:cstheme="minorHAnsi"/>
          <w:color w:val="000000"/>
          <w:shd w:val="clear" w:color="auto" w:fill="FFFFFF"/>
        </w:rPr>
        <w:t xml:space="preserve"> </w:t>
      </w:r>
      <w:r w:rsidR="00BC3476" w:rsidRPr="00BC3476">
        <w:rPr>
          <w:rFonts w:cstheme="minorHAnsi"/>
          <w:color w:val="000000"/>
          <w:shd w:val="clear" w:color="auto" w:fill="FFFFFF"/>
        </w:rPr>
        <w:t>110 szt.: tygodniowy, 1 tydzień na 2 stronach (cały tydzień na rozkładówce), przed każdym miesiącem terminarz miesięczny</w:t>
      </w:r>
      <w:r w:rsidRPr="00BC3476">
        <w:rPr>
          <w:rFonts w:cstheme="minorHAnsi"/>
          <w:shd w:val="clear" w:color="auto" w:fill="FFFFFF"/>
        </w:rPr>
        <w:t>.</w:t>
      </w:r>
    </w:p>
    <w:p w14:paraId="7BD37E17" w14:textId="41DAF103" w:rsidR="00C17716" w:rsidRPr="00A63FC3" w:rsidRDefault="00A63FC3" w:rsidP="00A63FC3">
      <w:pPr>
        <w:ind w:left="360"/>
        <w:jc w:val="both"/>
        <w:rPr>
          <w:rFonts w:cstheme="minorHAnsi"/>
          <w:shd w:val="clear" w:color="auto" w:fill="FFFFFF"/>
        </w:rPr>
      </w:pPr>
      <w:r w:rsidRPr="00A63FC3">
        <w:rPr>
          <w:rFonts w:cstheme="minorHAnsi"/>
          <w:shd w:val="clear" w:color="auto" w:fill="FFFFFF"/>
        </w:rPr>
        <w:t xml:space="preserve">2. </w:t>
      </w:r>
      <w:r w:rsidRPr="00A63FC3">
        <w:rPr>
          <w:rFonts w:cstheme="minorHAnsi"/>
          <w:shd w:val="clear" w:color="auto" w:fill="FFFFFF"/>
        </w:rPr>
        <w:t>Czy Zamawiający dopuszcza kalendarium w kalendarzach trójdzielnych w kolorach czarny, szary, czerwony?</w:t>
      </w:r>
    </w:p>
    <w:p w14:paraId="0E49E658" w14:textId="2F860BFF" w:rsidR="00A63FC3" w:rsidRDefault="00A63FC3" w:rsidP="00A63FC3">
      <w:pPr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Odp. Dopuszczamy taki układ.</w:t>
      </w:r>
    </w:p>
    <w:p w14:paraId="4487037D" w14:textId="4042C348" w:rsidR="00A63FC3" w:rsidRPr="00A63FC3" w:rsidRDefault="00A63FC3" w:rsidP="00A63FC3">
      <w:pPr>
        <w:ind w:left="360"/>
        <w:jc w:val="both"/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shd w:val="clear" w:color="auto" w:fill="FFFFFF"/>
        </w:rPr>
        <w:t>Jednocześnie Zamawiający przesuwa termin składania i otwarcia ofert na 25.03.2024r.</w:t>
      </w:r>
    </w:p>
    <w:p w14:paraId="075CCDA5" w14:textId="77777777" w:rsidR="00A63FC3" w:rsidRPr="00A63FC3" w:rsidRDefault="00A63FC3" w:rsidP="00A63FC3">
      <w:pPr>
        <w:ind w:left="360"/>
        <w:jc w:val="both"/>
        <w:rPr>
          <w:rFonts w:cstheme="minorHAnsi"/>
          <w:b/>
          <w:bCs/>
          <w:color w:val="666666"/>
          <w:shd w:val="clear" w:color="auto" w:fill="FFFFFF"/>
        </w:rPr>
      </w:pPr>
    </w:p>
    <w:p w14:paraId="550C9D6C" w14:textId="77777777" w:rsidR="00A63FC3" w:rsidRPr="00A63FC3" w:rsidRDefault="00A63FC3" w:rsidP="00A63FC3">
      <w:pPr>
        <w:ind w:left="360"/>
        <w:jc w:val="both"/>
        <w:rPr>
          <w:rFonts w:cstheme="minorHAnsi"/>
          <w:bCs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13ADA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63FC3"/>
    <w:rsid w:val="00A710DF"/>
    <w:rsid w:val="00AA3000"/>
    <w:rsid w:val="00AC03CC"/>
    <w:rsid w:val="00AD3705"/>
    <w:rsid w:val="00AD7597"/>
    <w:rsid w:val="00AF14B1"/>
    <w:rsid w:val="00B4026D"/>
    <w:rsid w:val="00BC3476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4</cp:revision>
  <cp:lastPrinted>2024-03-20T11:50:00Z</cp:lastPrinted>
  <dcterms:created xsi:type="dcterms:W3CDTF">2024-03-20T09:46:00Z</dcterms:created>
  <dcterms:modified xsi:type="dcterms:W3CDTF">2024-03-20T11:50:00Z</dcterms:modified>
</cp:coreProperties>
</file>