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DE72BB" w:rsidP="00937DAE">
      <w:pPr>
        <w:pStyle w:val="Nagwek"/>
        <w:spacing w:line="276" w:lineRule="auto"/>
        <w:jc w:val="center"/>
        <w:rPr>
          <w:sz w:val="28"/>
          <w:szCs w:val="24"/>
        </w:rPr>
      </w:pPr>
      <w:r>
        <w:rPr>
          <w:i/>
          <w:sz w:val="36"/>
          <w:szCs w:val="16"/>
        </w:rPr>
        <w:t>Wykonanie posadzki ceramicznej w</w:t>
      </w:r>
      <w:r w:rsidR="00937DAE">
        <w:rPr>
          <w:i/>
          <w:sz w:val="36"/>
          <w:szCs w:val="16"/>
        </w:rPr>
        <w:t xml:space="preserve"> świetlic</w:t>
      </w:r>
      <w:r w:rsidR="008B6324">
        <w:rPr>
          <w:i/>
          <w:sz w:val="36"/>
          <w:szCs w:val="16"/>
        </w:rPr>
        <w:t>y</w:t>
      </w:r>
      <w:r w:rsidR="00937DAE">
        <w:rPr>
          <w:i/>
          <w:sz w:val="36"/>
          <w:szCs w:val="16"/>
        </w:rPr>
        <w:t xml:space="preserve"> wiejski</w:t>
      </w:r>
      <w:r w:rsidR="008B6324">
        <w:rPr>
          <w:i/>
          <w:sz w:val="36"/>
          <w:szCs w:val="16"/>
        </w:rPr>
        <w:t>ej w Pichorowicach</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1F18D8">
        <w:t>posadzki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B52CA8">
        <w:rPr>
          <w:sz w:val="24"/>
          <w:szCs w:val="24"/>
        </w:rPr>
        <w:t>wykonanie posadzki ceramicznej w</w:t>
      </w:r>
      <w:r w:rsidR="007E7A0A">
        <w:rPr>
          <w:sz w:val="24"/>
          <w:szCs w:val="24"/>
        </w:rPr>
        <w:t xml:space="preserve"> świetlic</w:t>
      </w:r>
      <w:r w:rsidR="009D5185">
        <w:rPr>
          <w:sz w:val="24"/>
          <w:szCs w:val="24"/>
        </w:rPr>
        <w:t>y</w:t>
      </w:r>
      <w:r w:rsidR="007E7A0A">
        <w:rPr>
          <w:sz w:val="24"/>
          <w:szCs w:val="24"/>
        </w:rPr>
        <w:t xml:space="preserve"> wiejski</w:t>
      </w:r>
      <w:r w:rsidR="009D5185">
        <w:rPr>
          <w:sz w:val="24"/>
          <w:szCs w:val="24"/>
        </w:rPr>
        <w:t>ej w miejscowości Pichorowice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CF29A0" w:rsidP="00F6654F">
      <w:pPr>
        <w:spacing w:line="276" w:lineRule="auto"/>
        <w:jc w:val="both"/>
        <w:rPr>
          <w:sz w:val="24"/>
        </w:rPr>
      </w:pPr>
      <w:r>
        <w:rPr>
          <w:sz w:val="24"/>
        </w:rPr>
        <w:t>CPV 45431000-7 Kładzenie płytek</w:t>
      </w:r>
    </w:p>
    <w:p w:rsidR="00CF29A0" w:rsidRDefault="00CF29A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lastRenderedPageBreak/>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w:t>
      </w:r>
      <w:r w:rsidRPr="00951B15">
        <w:rPr>
          <w:sz w:val="24"/>
          <w:szCs w:val="24"/>
        </w:rPr>
        <w:lastRenderedPageBreak/>
        <w:t xml:space="preserve">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B52CA8">
        <w:rPr>
          <w:sz w:val="24"/>
          <w:szCs w:val="24"/>
        </w:rPr>
        <w:t>14 dni licząc od daty podpisania umowy</w:t>
      </w:r>
      <w:r w:rsidR="000C18E0">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w:t>
      </w:r>
      <w:r w:rsidRPr="00DC65F8">
        <w:rPr>
          <w:sz w:val="24"/>
        </w:rPr>
        <w:lastRenderedPageBreak/>
        <w:t xml:space="preserve">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w:t>
      </w:r>
      <w:r w:rsidRPr="00296C14">
        <w:rPr>
          <w:sz w:val="24"/>
          <w:szCs w:val="24"/>
        </w:rPr>
        <w:lastRenderedPageBreak/>
        <w:t xml:space="preserve">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296C14">
        <w:rPr>
          <w:sz w:val="24"/>
          <w:szCs w:val="24"/>
        </w:rPr>
        <w:lastRenderedPageBreak/>
        <w:t>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AC2070">
        <w:rPr>
          <w:sz w:val="24"/>
          <w:szCs w:val="24"/>
          <w:highlight w:val="yellow"/>
        </w:rPr>
        <w:t>16.08</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CD057A">
        <w:rPr>
          <w:sz w:val="24"/>
          <w:szCs w:val="24"/>
        </w:rPr>
        <w:lastRenderedPageBreak/>
        <w:t xml:space="preserve">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lastRenderedPageBreak/>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AC2070">
        <w:rPr>
          <w:sz w:val="24"/>
          <w:szCs w:val="24"/>
          <w:highlight w:val="yellow"/>
        </w:rPr>
        <w:t>16.08</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AC2070">
        <w:rPr>
          <w:sz w:val="24"/>
          <w:szCs w:val="24"/>
          <w:highlight w:val="yellow"/>
        </w:rPr>
        <w:t>16.08</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lastRenderedPageBreak/>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D138D1">
        <w:rPr>
          <w:sz w:val="24"/>
          <w:szCs w:val="24"/>
        </w:rPr>
        <w:t>14.09</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lastRenderedPageBreak/>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D138D1" w:rsidRDefault="00D138D1" w:rsidP="001413B4">
      <w:pPr>
        <w:pStyle w:val="Akapitzlist"/>
        <w:spacing w:line="276" w:lineRule="auto"/>
        <w:ind w:left="0"/>
        <w:jc w:val="both"/>
        <w:rPr>
          <w:sz w:val="24"/>
          <w:szCs w:val="24"/>
        </w:rPr>
      </w:pPr>
      <w:r>
        <w:rPr>
          <w:sz w:val="24"/>
          <w:szCs w:val="24"/>
        </w:rPr>
        <w:t xml:space="preserve">Zamawiający nie wymaga wniesienia zabezpieczenia należytego wykonania umowy.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lastRenderedPageBreak/>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D138D1" w:rsidRPr="004D7B39">
        <w:rPr>
          <w:sz w:val="24"/>
        </w:rPr>
        <w:t>informacyjna z art. 13 RODO do zastosowania przez Zamawiającego w celu związanym z postępowaniem o udzielenie zamówienia publicznego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D138D1">
        <w:rPr>
          <w:b/>
          <w:sz w:val="24"/>
          <w:szCs w:val="24"/>
        </w:rPr>
        <w:t>6</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138D1">
        <w:rPr>
          <w:i/>
          <w:sz w:val="24"/>
          <w:szCs w:val="24"/>
        </w:rPr>
        <w:t>Wykonanie posadzki ceramicznej w</w:t>
      </w:r>
      <w:r w:rsidR="000A7565">
        <w:rPr>
          <w:i/>
          <w:sz w:val="24"/>
          <w:szCs w:val="24"/>
        </w:rPr>
        <w:t xml:space="preserve"> świetlic</w:t>
      </w:r>
      <w:r w:rsidR="00D22147">
        <w:rPr>
          <w:i/>
          <w:sz w:val="24"/>
          <w:szCs w:val="24"/>
        </w:rPr>
        <w:t>y wiejskiej w Pichorowicach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D138D1">
        <w:rPr>
          <w:b/>
          <w:sz w:val="24"/>
          <w:szCs w:val="24"/>
        </w:rPr>
        <w:t xml:space="preserve">14 dni licząc od daty podpisania umowy.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22147">
        <w:rPr>
          <w:sz w:val="24"/>
          <w:szCs w:val="24"/>
        </w:rPr>
        <w:t>podkreślkć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138D1">
        <w:rPr>
          <w:b/>
          <w:sz w:val="24"/>
          <w:szCs w:val="24"/>
        </w:rPr>
        <w:t>6</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22147" w:rsidRPr="00BB08DE" w:rsidRDefault="004F0487" w:rsidP="00D22147">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w:t>
      </w:r>
      <w:r w:rsidR="002A5D00">
        <w:rPr>
          <w:i/>
          <w:sz w:val="24"/>
          <w:szCs w:val="24"/>
        </w:rPr>
        <w:t>tlicy wiejskiej w Pichorowicach</w:t>
      </w:r>
      <w:r w:rsidR="00D22147" w:rsidRPr="00BB08DE">
        <w:rPr>
          <w:i/>
          <w:sz w:val="24"/>
          <w:szCs w:val="24"/>
        </w:rPr>
        <w:t>”</w:t>
      </w:r>
    </w:p>
    <w:p w:rsidR="007B0E74" w:rsidRPr="007B0E74" w:rsidRDefault="007B0E74" w:rsidP="007B0E74">
      <w:pPr>
        <w:widowControl w:val="0"/>
        <w:tabs>
          <w:tab w:val="left" w:pos="5670"/>
        </w:tabs>
        <w:spacing w:line="276" w:lineRule="auto"/>
        <w:jc w:val="both"/>
        <w:rPr>
          <w:sz w:val="24"/>
          <w:szCs w:val="24"/>
        </w:rPr>
      </w:pP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lastRenderedPageBreak/>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22147">
        <w:rPr>
          <w:b/>
          <w:sz w:val="24"/>
          <w:szCs w:val="24"/>
        </w:rPr>
        <w:t>5</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22147" w:rsidRPr="00BB08DE"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D22147" w:rsidRPr="00BB08DE">
        <w:rPr>
          <w:i/>
          <w:sz w:val="24"/>
          <w:szCs w:val="24"/>
        </w:rPr>
        <w:t>„</w:t>
      </w:r>
      <w:r w:rsidR="002A5D00">
        <w:rPr>
          <w:i/>
          <w:sz w:val="24"/>
          <w:szCs w:val="24"/>
        </w:rPr>
        <w:t>Wykonanie posadzki ceramicznej w</w:t>
      </w:r>
      <w:r w:rsidR="00D22147">
        <w:rPr>
          <w:i/>
          <w:sz w:val="24"/>
          <w:szCs w:val="24"/>
        </w:rPr>
        <w:t xml:space="preserve"> świetl</w:t>
      </w:r>
      <w:r w:rsidR="002A5D00">
        <w:rPr>
          <w:i/>
          <w:sz w:val="24"/>
          <w:szCs w:val="24"/>
        </w:rPr>
        <w:t>icy wiejskiej w Pichorowicach</w:t>
      </w:r>
      <w:r w:rsidR="00D22147"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lastRenderedPageBreak/>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2A5D00">
        <w:rPr>
          <w:b/>
          <w:sz w:val="24"/>
          <w:szCs w:val="24"/>
        </w:rPr>
        <w:t>6</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z przebudową świetlicy wiejskiej w miejscowości</w:t>
      </w:r>
      <w:r w:rsidR="00663B91">
        <w:rPr>
          <w:b/>
          <w:sz w:val="24"/>
          <w:szCs w:val="24"/>
        </w:rPr>
        <w:t xml:space="preserve"> </w:t>
      </w:r>
      <w:r w:rsidR="00D22147">
        <w:rPr>
          <w:b/>
          <w:sz w:val="24"/>
          <w:szCs w:val="24"/>
        </w:rPr>
        <w:t>Pichorowice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2A5D00" w:rsidRPr="002A5D00">
        <w:rPr>
          <w:b/>
          <w:sz w:val="24"/>
          <w:szCs w:val="24"/>
        </w:rPr>
        <w:t>wykonaniu posadzki ceramicznej w</w:t>
      </w:r>
      <w:r w:rsidR="002A5D00">
        <w:rPr>
          <w:sz w:val="24"/>
          <w:szCs w:val="24"/>
        </w:rPr>
        <w:t xml:space="preserve"> </w:t>
      </w:r>
      <w:r w:rsidR="00663B91" w:rsidRPr="00663B91">
        <w:rPr>
          <w:b/>
          <w:sz w:val="24"/>
          <w:szCs w:val="24"/>
        </w:rPr>
        <w:t>świetlicy wiejskiej w miejscowości</w:t>
      </w:r>
      <w:r w:rsidR="00D22147">
        <w:rPr>
          <w:b/>
          <w:sz w:val="24"/>
          <w:szCs w:val="24"/>
        </w:rPr>
        <w:t xml:space="preserve">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w:t>
      </w:r>
      <w:r w:rsidR="002A5D00">
        <w:rPr>
          <w:sz w:val="24"/>
          <w:szCs w:val="24"/>
        </w:rPr>
        <w:t>14 dni licząc od dnia podpisania umowy</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w:t>
      </w:r>
      <w:r w:rsidRPr="00D3234E">
        <w:rPr>
          <w:sz w:val="24"/>
          <w:szCs w:val="24"/>
        </w:rPr>
        <w:lastRenderedPageBreak/>
        <w:t>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pkt 1 i 2 umowy, strona dokonująca takiej zmiany jest zobowiązana do niezwłocznego pisemnego zawiadomienia o tym drugiej strony, a  w przypadku jego </w:t>
      </w:r>
      <w:r w:rsidRPr="00D3234E">
        <w:rPr>
          <w:sz w:val="24"/>
          <w:szCs w:val="24"/>
        </w:rPr>
        <w:lastRenderedPageBreak/>
        <w:t>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lastRenderedPageBreak/>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lastRenderedPageBreak/>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lastRenderedPageBreak/>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lastRenderedPageBreak/>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w:t>
      </w:r>
      <w:r w:rsidRPr="00D3234E">
        <w:rPr>
          <w:sz w:val="24"/>
          <w:szCs w:val="24"/>
        </w:rPr>
        <w:lastRenderedPageBreak/>
        <w:t>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lastRenderedPageBreak/>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podlegania ubezpieczeniom społecznym lub ubezpieczeniu zdrowotnemu lub wysokości stawki składki na ubezpieczenie społeczne lub </w:t>
      </w:r>
      <w:r w:rsidRPr="00D3234E">
        <w:rPr>
          <w:sz w:val="24"/>
          <w:szCs w:val="24"/>
        </w:rPr>
        <w:lastRenderedPageBreak/>
        <w:t>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w:t>
      </w:r>
      <w:r w:rsidRPr="00D3234E">
        <w:rPr>
          <w:sz w:val="24"/>
          <w:szCs w:val="24"/>
        </w:rPr>
        <w:lastRenderedPageBreak/>
        <w:t>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lastRenderedPageBreak/>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50" w:rsidRDefault="00C60650" w:rsidP="00065E8D">
      <w:r>
        <w:separator/>
      </w:r>
    </w:p>
  </w:endnote>
  <w:endnote w:type="continuationSeparator" w:id="1">
    <w:p w:rsidR="00C60650" w:rsidRDefault="00C60650"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A0" w:rsidRPr="009618EB" w:rsidRDefault="00CF29A0">
    <w:pPr>
      <w:pStyle w:val="Stopka"/>
      <w:pBdr>
        <w:top w:val="thinThickSmallGap" w:sz="24" w:space="1" w:color="622423" w:themeColor="accent2" w:themeShade="7F"/>
      </w:pBdr>
      <w:rPr>
        <w:sz w:val="18"/>
        <w:szCs w:val="18"/>
      </w:rPr>
    </w:pPr>
    <w:r>
      <w:rPr>
        <w:i/>
        <w:sz w:val="18"/>
        <w:szCs w:val="18"/>
      </w:rPr>
      <w:t>Wykonanie posadzki ceramicznej w świetlicy wiejskiej w Pichorowicach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406E33">
      <w:rPr>
        <w:noProof/>
        <w:sz w:val="18"/>
        <w:szCs w:val="18"/>
      </w:rPr>
      <w:t>2</w:t>
    </w:r>
    <w:r w:rsidRPr="009618EB">
      <w:rPr>
        <w:sz w:val="18"/>
        <w:szCs w:val="18"/>
      </w:rPr>
      <w:fldChar w:fldCharType="end"/>
    </w:r>
  </w:p>
  <w:p w:rsidR="00CF29A0" w:rsidRPr="009618EB" w:rsidRDefault="00CF29A0">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CF29A0" w:rsidRPr="009618EB" w:rsidRDefault="00CF29A0">
    <w:pPr>
      <w:pStyle w:val="Stopka"/>
      <w:rPr>
        <w:sz w:val="18"/>
        <w:szCs w:val="18"/>
      </w:rPr>
    </w:pPr>
    <w:r w:rsidRPr="009618EB">
      <w:rPr>
        <w:sz w:val="18"/>
        <w:szCs w:val="18"/>
      </w:rPr>
      <w:t>OS.271.1.</w:t>
    </w:r>
    <w:r>
      <w:rPr>
        <w:sz w:val="18"/>
        <w:szCs w:val="18"/>
      </w:rPr>
      <w:t>6</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50" w:rsidRDefault="00C60650" w:rsidP="00065E8D">
      <w:r>
        <w:separator/>
      </w:r>
    </w:p>
  </w:footnote>
  <w:footnote w:type="continuationSeparator" w:id="1">
    <w:p w:rsidR="00C60650" w:rsidRDefault="00C60650" w:rsidP="00065E8D">
      <w:r>
        <w:continuationSeparator/>
      </w:r>
    </w:p>
  </w:footnote>
  <w:footnote w:id="2">
    <w:p w:rsidR="00CF29A0" w:rsidRPr="00B50C89" w:rsidRDefault="00CF29A0"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CF29A0" w:rsidRPr="00B764DA" w:rsidRDefault="00CF29A0"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CF29A0" w:rsidRPr="00B50C89" w:rsidRDefault="00CF29A0"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CF29A0" w:rsidRPr="00E67A38" w:rsidRDefault="00CF29A0"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CF29A0" w:rsidRPr="008A4892" w:rsidRDefault="00CF29A0"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CF29A0" w:rsidRPr="008A4892" w:rsidRDefault="00CF29A0"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49FE"/>
    <w:rsid w:val="000F67AE"/>
    <w:rsid w:val="00111F96"/>
    <w:rsid w:val="00133A51"/>
    <w:rsid w:val="001413B4"/>
    <w:rsid w:val="00152D54"/>
    <w:rsid w:val="001548C1"/>
    <w:rsid w:val="00154F85"/>
    <w:rsid w:val="00165FC9"/>
    <w:rsid w:val="001C4FF2"/>
    <w:rsid w:val="001C7C89"/>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C4D9F"/>
    <w:rsid w:val="003E111C"/>
    <w:rsid w:val="003E3D54"/>
    <w:rsid w:val="00406E33"/>
    <w:rsid w:val="00417444"/>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B19C3"/>
    <w:rsid w:val="00AC2070"/>
    <w:rsid w:val="00AE2B50"/>
    <w:rsid w:val="00B0640A"/>
    <w:rsid w:val="00B07790"/>
    <w:rsid w:val="00B16A3D"/>
    <w:rsid w:val="00B23F7E"/>
    <w:rsid w:val="00B400CB"/>
    <w:rsid w:val="00B442CF"/>
    <w:rsid w:val="00B50C89"/>
    <w:rsid w:val="00B52CA8"/>
    <w:rsid w:val="00BA517F"/>
    <w:rsid w:val="00BB01CB"/>
    <w:rsid w:val="00BB08DE"/>
    <w:rsid w:val="00BC1300"/>
    <w:rsid w:val="00BE2DBF"/>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D07923"/>
    <w:rsid w:val="00D138D1"/>
    <w:rsid w:val="00D14458"/>
    <w:rsid w:val="00D22147"/>
    <w:rsid w:val="00D3234E"/>
    <w:rsid w:val="00D471C4"/>
    <w:rsid w:val="00D623DE"/>
    <w:rsid w:val="00D76752"/>
    <w:rsid w:val="00D848D0"/>
    <w:rsid w:val="00D9498E"/>
    <w:rsid w:val="00DA3D4E"/>
    <w:rsid w:val="00DA61D7"/>
    <w:rsid w:val="00DC3162"/>
    <w:rsid w:val="00DC65F8"/>
    <w:rsid w:val="00DC7E8C"/>
    <w:rsid w:val="00DE6490"/>
    <w:rsid w:val="00DE72BB"/>
    <w:rsid w:val="00E022E4"/>
    <w:rsid w:val="00E113E4"/>
    <w:rsid w:val="00E120A5"/>
    <w:rsid w:val="00E34A87"/>
    <w:rsid w:val="00EA05A8"/>
    <w:rsid w:val="00EE6D0C"/>
    <w:rsid w:val="00EF675C"/>
    <w:rsid w:val="00F0049A"/>
    <w:rsid w:val="00F04D3B"/>
    <w:rsid w:val="00F14285"/>
    <w:rsid w:val="00F228C9"/>
    <w:rsid w:val="00F23437"/>
    <w:rsid w:val="00F51D32"/>
    <w:rsid w:val="00F572D4"/>
    <w:rsid w:val="00F6654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17623</Words>
  <Characters>105740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7</cp:revision>
  <cp:lastPrinted>2021-04-13T08:16:00Z</cp:lastPrinted>
  <dcterms:created xsi:type="dcterms:W3CDTF">2021-07-30T07:27:00Z</dcterms:created>
  <dcterms:modified xsi:type="dcterms:W3CDTF">2021-07-30T10:54:00Z</dcterms:modified>
</cp:coreProperties>
</file>