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8D23" w14:textId="77777777" w:rsidR="00F2239C" w:rsidRDefault="00F2239C" w:rsidP="00F2239C">
      <w:pPr>
        <w:pStyle w:val="NormalnyWeb"/>
        <w:spacing w:before="0" w:beforeAutospacing="0" w:after="160" w:afterAutospacing="0"/>
        <w:rPr>
          <w:rFonts w:ascii="Aptos" w:hAnsi="Aptos"/>
          <w:sz w:val="22"/>
          <w:szCs w:val="22"/>
        </w:rPr>
      </w:pPr>
    </w:p>
    <w:p w14:paraId="4FF4670D" w14:textId="19E4E9C2" w:rsidR="00F2239C" w:rsidRDefault="00F2239C" w:rsidP="00F2239C">
      <w:pPr>
        <w:pStyle w:val="NormalnyWeb"/>
        <w:spacing w:before="0" w:beforeAutospacing="0" w:after="160" w:afterAutospacing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Załącznik nr 4</w:t>
      </w:r>
    </w:p>
    <w:p w14:paraId="309DCDCA" w14:textId="77777777" w:rsidR="00F2239C" w:rsidRDefault="00F2239C" w:rsidP="00F2239C">
      <w:pPr>
        <w:pStyle w:val="NormalnyWeb"/>
        <w:spacing w:before="0" w:beforeAutospacing="0" w:after="160" w:afterAutospacing="0"/>
        <w:rPr>
          <w:rFonts w:ascii="Aptos" w:hAnsi="Aptos"/>
          <w:sz w:val="22"/>
          <w:szCs w:val="22"/>
        </w:rPr>
      </w:pPr>
    </w:p>
    <w:p w14:paraId="4B12E933" w14:textId="6E223024" w:rsidR="00F2239C" w:rsidRPr="00F51AB1" w:rsidRDefault="00F2239C" w:rsidP="00F2239C">
      <w:pPr>
        <w:pStyle w:val="NormalnyWeb"/>
        <w:spacing w:before="0" w:beforeAutospacing="0" w:after="160" w:afterAutospacing="0"/>
      </w:pPr>
      <w:r w:rsidRPr="00F51AB1">
        <w:rPr>
          <w:rFonts w:ascii="Aptos" w:hAnsi="Aptos"/>
          <w:sz w:val="22"/>
          <w:szCs w:val="22"/>
        </w:rPr>
        <w:t>Budynek przy ul. Wojska Polskiego 28:</w:t>
      </w:r>
    </w:p>
    <w:p w14:paraId="2F891C53" w14:textId="77777777" w:rsidR="00F2239C" w:rsidRPr="00F51AB1" w:rsidRDefault="00F2239C" w:rsidP="00F2239C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Montaż systemu klimatyzacji typu Split, piętro 2 – pomieszczenie serwerowni:</w:t>
      </w:r>
    </w:p>
    <w:p w14:paraId="3A106AFA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Serwerownia nr 272 </w:t>
      </w:r>
      <w:proofErr w:type="spellStart"/>
      <w:r w:rsidRPr="00F51AB1">
        <w:rPr>
          <w:rFonts w:ascii="Aptos" w:hAnsi="Aptos"/>
          <w:sz w:val="22"/>
          <w:szCs w:val="22"/>
        </w:rPr>
        <w:t>split</w:t>
      </w:r>
      <w:proofErr w:type="spellEnd"/>
      <w:r w:rsidRPr="00F51AB1">
        <w:rPr>
          <w:rFonts w:ascii="Aptos" w:hAnsi="Aptos"/>
          <w:sz w:val="22"/>
          <w:szCs w:val="22"/>
        </w:rPr>
        <w:t xml:space="preserve">  podstropowy o mocy chłodniczej 13,4-16kw – 3 sztuki</w:t>
      </w:r>
    </w:p>
    <w:p w14:paraId="22E4D5F5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Wymagana minimalna efektywność w trybie chłodzenia SEER: 6.1</w:t>
      </w:r>
    </w:p>
    <w:p w14:paraId="3FF0E960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Klasa efektywności energetycznej: A++</w:t>
      </w:r>
    </w:p>
    <w:p w14:paraId="1835EBC2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Minimalna nastawa chłodzenia 14st</w:t>
      </w:r>
    </w:p>
    <w:p w14:paraId="67A229D2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Urządzenie klimatyzacyjne przeznaczone do ciągłej pracy pod pełnym obciążeniem</w:t>
      </w:r>
    </w:p>
    <w:p w14:paraId="532B4DE8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Klimatyzacje pracują pod jednym sterownikiem ściennym</w:t>
      </w:r>
    </w:p>
    <w:p w14:paraId="3F589758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Możliwość zdalnego sterowania i zażądania klimatyzacją</w:t>
      </w:r>
    </w:p>
    <w:p w14:paraId="44B2F18C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Przedstawienie Zamawiającemu koncepcji układu klimatyzacji wraz z zakresem prac towarzyszącymi oraz zatwierdzenie DTR montowanego systemu. Zaproponowanie systemu trybu pracy klimatyzacji.</w:t>
      </w:r>
    </w:p>
    <w:p w14:paraId="1FE954E3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Odprowadzenie skroplin grawitacyjnie do najbliższych punktów kanalizacyjnych.</w:t>
      </w:r>
    </w:p>
    <w:p w14:paraId="556A57D0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Instalacja prowadzona w korytach PCV oraz w strefie sufitu podwieszanego, w szachtach instalacyjnych</w:t>
      </w:r>
    </w:p>
    <w:p w14:paraId="6BB7AE1C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Montaż 3 tac pod klimatyzatory zabezpieczające pomieszczenie w przypadku awarii klimatyzacji i przelania się wody z tacki ociekowej. Odpływ grawitacyjnie.</w:t>
      </w:r>
    </w:p>
    <w:p w14:paraId="009F696D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Utylizacja z wykreśleniem w CRO zainstalowanych klimatyzatorów.</w:t>
      </w:r>
    </w:p>
    <w:p w14:paraId="7E9C3ACF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Likwidacja wentylacji z okna oraz wstawienie pakietu szyby lub inne wypełnię.</w:t>
      </w:r>
    </w:p>
    <w:p w14:paraId="4A890A97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Obklejenie szyb od wewnątrz matą typu </w:t>
      </w:r>
      <w:proofErr w:type="spellStart"/>
      <w:r w:rsidRPr="00F51AB1">
        <w:rPr>
          <w:rFonts w:ascii="Aptos" w:hAnsi="Aptos"/>
          <w:sz w:val="22"/>
          <w:szCs w:val="22"/>
        </w:rPr>
        <w:t>Armaflex</w:t>
      </w:r>
      <w:proofErr w:type="spellEnd"/>
      <w:r w:rsidRPr="00F51AB1">
        <w:rPr>
          <w:rFonts w:ascii="Aptos" w:hAnsi="Aptos"/>
          <w:sz w:val="22"/>
          <w:szCs w:val="22"/>
        </w:rPr>
        <w:t xml:space="preserve"> o grubości minimum 20mm</w:t>
      </w:r>
    </w:p>
    <w:p w14:paraId="06681DBF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Zasilanie urządzeń z punktu wskazanego przez Zamawiającego, montaż odpowiednich zabezpieczeń wg DTR urządzeń w rozdzielni elektrycznej</w:t>
      </w:r>
    </w:p>
    <w:p w14:paraId="6349E886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Szacowana długość linii freonowej od agregatu do najdalszej jednostki: 20mb</w:t>
      </w:r>
    </w:p>
    <w:p w14:paraId="256A491A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Wykonanie prac ogólnobudowlanych takich jak: wykonanie otworów przejściowych instalacji w stropach i ścianach, uzupełnienie ścian pianka lub zaprawą, szpachlowanie, malowanie, montaż rewizji</w:t>
      </w:r>
    </w:p>
    <w:p w14:paraId="79833DEA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Wykonanie niezbędnych przejść PPOŻ</w:t>
      </w:r>
    </w:p>
    <w:p w14:paraId="3AEB212F" w14:textId="77777777" w:rsidR="00F2239C" w:rsidRPr="00F51AB1" w:rsidRDefault="00F2239C" w:rsidP="00F2239C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Serwis i konserwacja zgodnie z DTR urządzeń i wymagań producenta w czasie trwania gwarancji</w:t>
      </w:r>
    </w:p>
    <w:p w14:paraId="50297D2B" w14:textId="77777777" w:rsidR="00C0471D" w:rsidRDefault="00C0471D"/>
    <w:sectPr w:rsidR="00C0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29DE"/>
    <w:multiLevelType w:val="multilevel"/>
    <w:tmpl w:val="E956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9C"/>
    <w:rsid w:val="0016613C"/>
    <w:rsid w:val="00C0471D"/>
    <w:rsid w:val="00C77DEB"/>
    <w:rsid w:val="00F2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94B5"/>
  <w15:chartTrackingRefBased/>
  <w15:docId w15:val="{7DA246A2-A355-4384-AD8D-39C25A08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Zofia</dc:creator>
  <cp:keywords/>
  <dc:description/>
  <cp:lastModifiedBy>Kaczmarek Zofia</cp:lastModifiedBy>
  <cp:revision>1</cp:revision>
  <dcterms:created xsi:type="dcterms:W3CDTF">2024-07-11T06:16:00Z</dcterms:created>
  <dcterms:modified xsi:type="dcterms:W3CDTF">2024-07-11T06:16:00Z</dcterms:modified>
</cp:coreProperties>
</file>