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73E647" w14:textId="77777777" w:rsidR="00A60CED" w:rsidRPr="00A60CED" w:rsidRDefault="00A60CED" w:rsidP="00A60CED">
      <w:pPr>
        <w:pStyle w:val="NAZWASST"/>
      </w:pPr>
      <w:bookmarkStart w:id="0" w:name="_Toc58533566"/>
      <w:r w:rsidRPr="00A60CED">
        <w:t>D – 07.01.01 OZNAKOWANIE POZIOME</w:t>
      </w:r>
      <w:bookmarkEnd w:id="0"/>
    </w:p>
    <w:p w14:paraId="5D560AA8" w14:textId="77777777" w:rsidR="00A60CED" w:rsidRPr="00A60CED" w:rsidRDefault="00A60CED" w:rsidP="00A60CED">
      <w:r w:rsidRPr="00A60CED">
        <w:t>Kod CPV: 45233000-9</w:t>
      </w:r>
    </w:p>
    <w:p w14:paraId="48E3B934" w14:textId="77777777" w:rsidR="00A60CED" w:rsidRPr="00A60CED" w:rsidRDefault="00A60CED" w:rsidP="00A60CED">
      <w:r w:rsidRPr="00A60CED">
        <w:t>Roboty w zakresie konstruowania, fundamentowania oraz wykonywania nawierzchni autostrad, dróg</w:t>
      </w:r>
    </w:p>
    <w:p w14:paraId="6344E87D" w14:textId="77777777" w:rsidR="00A60CED" w:rsidRPr="00A60CED" w:rsidRDefault="00A60CED" w:rsidP="00A60CED">
      <w:pPr>
        <w:overflowPunct/>
        <w:autoSpaceDE/>
        <w:autoSpaceDN/>
        <w:adjustRightInd/>
        <w:ind w:firstLine="454"/>
        <w:jc w:val="center"/>
        <w:textAlignment w:val="auto"/>
        <w:rPr>
          <w:rFonts w:eastAsia="Calibri"/>
          <w:sz w:val="22"/>
          <w:szCs w:val="22"/>
          <w:lang w:eastAsia="en-US"/>
        </w:rPr>
      </w:pPr>
    </w:p>
    <w:p w14:paraId="6597F320" w14:textId="77777777" w:rsidR="00A60CED" w:rsidRPr="00A60CED" w:rsidRDefault="00A60CED" w:rsidP="00A60CED">
      <w:pPr>
        <w:pStyle w:val="Nagwek1"/>
      </w:pPr>
      <w:r w:rsidRPr="00A60CED">
        <w:rPr>
          <w:lang w:val="pl-PL"/>
        </w:rPr>
        <w:t xml:space="preserve">1. </w:t>
      </w:r>
      <w:r w:rsidRPr="00A60CED">
        <w:t>wstęp</w:t>
      </w:r>
    </w:p>
    <w:p w14:paraId="11570C29" w14:textId="77777777" w:rsidR="00A60CED" w:rsidRPr="00A60CED" w:rsidRDefault="00A60CED" w:rsidP="00A60CED">
      <w:pPr>
        <w:pStyle w:val="Nagwek2"/>
      </w:pPr>
      <w:r w:rsidRPr="00A60CED">
        <w:rPr>
          <w:lang w:val="pl-PL"/>
        </w:rPr>
        <w:t xml:space="preserve">1.1 </w:t>
      </w:r>
      <w:r w:rsidRPr="00A60CED">
        <w:t>Przedmiot STWiORB</w:t>
      </w:r>
    </w:p>
    <w:p w14:paraId="537A4C32" w14:textId="77777777" w:rsidR="00A60CED" w:rsidRPr="00A60CED" w:rsidRDefault="00A60CED" w:rsidP="00A60CED">
      <w:pPr>
        <w:overflowPunct/>
        <w:autoSpaceDE/>
        <w:autoSpaceDN/>
        <w:adjustRightInd/>
        <w:ind w:firstLine="454"/>
        <w:textAlignment w:val="auto"/>
        <w:rPr>
          <w:rFonts w:eastAsia="Calibri"/>
          <w:szCs w:val="22"/>
          <w:lang w:eastAsia="en-US"/>
        </w:rPr>
      </w:pPr>
      <w:r w:rsidRPr="00A60CED">
        <w:t xml:space="preserve">Przedmiotem niniejszej </w:t>
      </w:r>
      <w:r w:rsidR="003D4045">
        <w:t xml:space="preserve">Specyfikacji Technicznej Wykonania i Odbioru Robót Budowlanych </w:t>
      </w:r>
      <w:r w:rsidRPr="00A60CED">
        <w:t>(</w:t>
      </w:r>
      <w:r w:rsidR="003D4045">
        <w:t>STWiORB</w:t>
      </w:r>
      <w:r w:rsidRPr="00A60CED">
        <w:t>) są wymagania dotyczące wykonania i odbioru robót związanych wykonywaniem oznakowania poziomego</w:t>
      </w:r>
      <w:r w:rsidRPr="00A60CED">
        <w:rPr>
          <w:rFonts w:eastAsia="Calibri"/>
          <w:szCs w:val="22"/>
          <w:lang w:eastAsia="en-US"/>
        </w:rPr>
        <w:t>.</w:t>
      </w:r>
    </w:p>
    <w:p w14:paraId="15CA0910" w14:textId="77777777" w:rsidR="00A60CED" w:rsidRPr="00A60CED" w:rsidRDefault="00A60CED" w:rsidP="00A60CED">
      <w:pPr>
        <w:pStyle w:val="Nagwek2"/>
      </w:pPr>
      <w:r w:rsidRPr="00A60CED">
        <w:rPr>
          <w:lang w:val="pl-PL"/>
        </w:rPr>
        <w:t xml:space="preserve">1.2 </w:t>
      </w:r>
      <w:r w:rsidRPr="00A60CED">
        <w:t>Zakres stosowania STWiORB</w:t>
      </w:r>
    </w:p>
    <w:p w14:paraId="02CA57B3"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A60CED">
        <w:rPr>
          <w:rFonts w:eastAsia="Calibri" w:cs="Arial"/>
          <w:szCs w:val="22"/>
          <w:lang w:eastAsia="en-US"/>
        </w:rPr>
        <w:t xml:space="preserve">Specyfikacje Techniczne Wykonania i Odbioru Robót Budowlanych </w:t>
      </w:r>
      <w:r w:rsidRPr="00A60CED">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634"/>
        <w:gridCol w:w="1635"/>
        <w:gridCol w:w="1635"/>
      </w:tblGrid>
      <w:tr w:rsidR="00A60CED" w:rsidRPr="00A60CED" w14:paraId="4B89942E" w14:textId="77777777" w:rsidTr="00F65CF2">
        <w:trPr>
          <w:jc w:val="center"/>
        </w:trPr>
        <w:tc>
          <w:tcPr>
            <w:tcW w:w="534" w:type="dxa"/>
            <w:shd w:val="clear" w:color="auto" w:fill="auto"/>
          </w:tcPr>
          <w:p w14:paraId="279319F0" w14:textId="47E1893D"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L</w:t>
            </w:r>
            <w:r w:rsidR="00F65CF2">
              <w:rPr>
                <w:rFonts w:eastAsia="Calibri" w:cs="Arial"/>
                <w:spacing w:val="-3"/>
                <w:szCs w:val="22"/>
                <w:lang w:eastAsia="en-US"/>
              </w:rPr>
              <w:t>.</w:t>
            </w:r>
            <w:r w:rsidRPr="00A60CED">
              <w:rPr>
                <w:rFonts w:eastAsia="Calibri" w:cs="Arial"/>
                <w:spacing w:val="-3"/>
                <w:szCs w:val="22"/>
                <w:lang w:eastAsia="en-US"/>
              </w:rPr>
              <w:t>p</w:t>
            </w:r>
            <w:r w:rsidR="00F65CF2">
              <w:rPr>
                <w:rFonts w:eastAsia="Calibri" w:cs="Arial"/>
                <w:spacing w:val="-3"/>
                <w:szCs w:val="22"/>
                <w:lang w:eastAsia="en-US"/>
              </w:rPr>
              <w:t>.</w:t>
            </w:r>
          </w:p>
        </w:tc>
        <w:tc>
          <w:tcPr>
            <w:tcW w:w="1634" w:type="dxa"/>
            <w:shd w:val="clear" w:color="auto" w:fill="auto"/>
          </w:tcPr>
          <w:p w14:paraId="5156D099" w14:textId="5BA5FA9F"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Technologia wykonania</w:t>
            </w:r>
          </w:p>
        </w:tc>
        <w:tc>
          <w:tcPr>
            <w:tcW w:w="1635" w:type="dxa"/>
            <w:shd w:val="clear" w:color="auto" w:fill="auto"/>
          </w:tcPr>
          <w:p w14:paraId="0A8D6835" w14:textId="6F83778B" w:rsidR="00A60CED" w:rsidRPr="00A60CED" w:rsidRDefault="00F65CF2"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M</w:t>
            </w:r>
            <w:r w:rsidR="00A60CED" w:rsidRPr="00A60CED">
              <w:rPr>
                <w:rFonts w:eastAsia="Calibri" w:cs="Arial"/>
                <w:spacing w:val="-3"/>
                <w:szCs w:val="22"/>
                <w:lang w:eastAsia="en-US"/>
              </w:rPr>
              <w:t>ateriał</w:t>
            </w:r>
          </w:p>
        </w:tc>
        <w:tc>
          <w:tcPr>
            <w:tcW w:w="1635" w:type="dxa"/>
            <w:shd w:val="clear" w:color="auto" w:fill="auto"/>
          </w:tcPr>
          <w:p w14:paraId="6DE37EE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Rodzaj oznakowania</w:t>
            </w:r>
          </w:p>
        </w:tc>
      </w:tr>
      <w:tr w:rsidR="00A60CED" w:rsidRPr="00A60CED" w14:paraId="4696155E" w14:textId="77777777" w:rsidTr="00F65CF2">
        <w:trPr>
          <w:jc w:val="center"/>
        </w:trPr>
        <w:tc>
          <w:tcPr>
            <w:tcW w:w="534" w:type="dxa"/>
            <w:shd w:val="clear" w:color="auto" w:fill="auto"/>
          </w:tcPr>
          <w:p w14:paraId="0EDD5719" w14:textId="034EA032" w:rsidR="00A60CED" w:rsidRPr="00A60CED" w:rsidRDefault="007873D9"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1</w:t>
            </w:r>
          </w:p>
        </w:tc>
        <w:tc>
          <w:tcPr>
            <w:tcW w:w="1634" w:type="dxa"/>
            <w:shd w:val="clear" w:color="auto" w:fill="BF8F00"/>
          </w:tcPr>
          <w:p w14:paraId="5C630CCF"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grubowarstwowe</w:t>
            </w:r>
          </w:p>
        </w:tc>
        <w:tc>
          <w:tcPr>
            <w:tcW w:w="1635" w:type="dxa"/>
            <w:shd w:val="clear" w:color="auto" w:fill="BF8F00"/>
          </w:tcPr>
          <w:p w14:paraId="5EEF39EA" w14:textId="77777777" w:rsidR="00A60CED" w:rsidRPr="00A60CED" w:rsidRDefault="00A60CE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sidRPr="00A60CED">
              <w:rPr>
                <w:rFonts w:eastAsia="Calibri" w:cs="Arial"/>
                <w:spacing w:val="-3"/>
                <w:szCs w:val="22"/>
                <w:lang w:eastAsia="en-US"/>
              </w:rPr>
              <w:t>Chemoutwardzalne</w:t>
            </w:r>
          </w:p>
        </w:tc>
        <w:tc>
          <w:tcPr>
            <w:tcW w:w="1635" w:type="dxa"/>
            <w:shd w:val="clear" w:color="auto" w:fill="BF8F00"/>
          </w:tcPr>
          <w:p w14:paraId="1A8DA23F" w14:textId="64FD3BE1" w:rsidR="00A60CED" w:rsidRPr="00A60CED" w:rsidRDefault="00A51E5D" w:rsidP="005D5CEA">
            <w:pPr>
              <w:tabs>
                <w:tab w:val="left" w:pos="-1440"/>
                <w:tab w:val="left" w:pos="-720"/>
                <w:tab w:val="left" w:pos="0"/>
              </w:tabs>
              <w:overflowPunct/>
              <w:autoSpaceDE/>
              <w:autoSpaceDN/>
              <w:adjustRightInd/>
              <w:ind w:firstLine="0"/>
              <w:textAlignment w:val="auto"/>
              <w:rPr>
                <w:rFonts w:eastAsia="Calibri" w:cs="Arial"/>
                <w:spacing w:val="-3"/>
                <w:szCs w:val="22"/>
                <w:lang w:eastAsia="en-US"/>
              </w:rPr>
            </w:pPr>
            <w:r>
              <w:rPr>
                <w:rFonts w:eastAsia="Calibri" w:cs="Arial"/>
                <w:spacing w:val="-3"/>
                <w:szCs w:val="22"/>
                <w:lang w:eastAsia="en-US"/>
              </w:rPr>
              <w:t>Stałe</w:t>
            </w:r>
          </w:p>
        </w:tc>
      </w:tr>
    </w:tbl>
    <w:p w14:paraId="4B57DEBF"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05091D6E" w14:textId="77777777" w:rsidR="00A60CED" w:rsidRPr="00A60CED" w:rsidRDefault="00A60CED" w:rsidP="00A60CED">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p>
    <w:p w14:paraId="49BAC8D9" w14:textId="77777777" w:rsidR="00A60CED" w:rsidRPr="00A60CED" w:rsidRDefault="00A60CED" w:rsidP="00A60CED">
      <w:pPr>
        <w:pStyle w:val="Nagwek2"/>
      </w:pPr>
      <w:bookmarkStart w:id="1" w:name="_Toc101225"/>
      <w:r w:rsidRPr="00A60CED">
        <w:rPr>
          <w:lang w:val="pl-PL"/>
        </w:rPr>
        <w:t xml:space="preserve">1.3 </w:t>
      </w:r>
      <w:r w:rsidRPr="00A60CED">
        <w:t>Określenia podstawowe</w:t>
      </w:r>
      <w:r w:rsidRPr="00A60CED">
        <w:rPr>
          <w:rFonts w:eastAsia="Verdana" w:cs="Verdana"/>
        </w:rPr>
        <w:t xml:space="preserve"> </w:t>
      </w:r>
      <w:bookmarkEnd w:id="1"/>
    </w:p>
    <w:p w14:paraId="1DB7F60A" w14:textId="77777777" w:rsidR="00A60CED" w:rsidRPr="00A60CED" w:rsidRDefault="00A60CED" w:rsidP="00A60CED">
      <w:pPr>
        <w:pStyle w:val="Nagwek8"/>
      </w:pPr>
      <w:r w:rsidRPr="00A60CED">
        <w:t xml:space="preserve">Oznakowanie poziome - znaki drogowe poziome, umieszczone na nawierzchni w postaci linii ciągłych lub przerywanych, pojedynczych lub podwójnych, strzałek, napisów, symboli oraz innych linii związanych z oznaczeniem określonych miejsc na tej nawierzchni. </w:t>
      </w:r>
    </w:p>
    <w:p w14:paraId="3566A2DE" w14:textId="77777777" w:rsidR="00A60CED" w:rsidRPr="00A60CED" w:rsidRDefault="00A60CED" w:rsidP="00A60CED">
      <w:pPr>
        <w:pStyle w:val="Nagwek8"/>
      </w:pPr>
      <w:r w:rsidRPr="00A60CED">
        <w:t xml:space="preserve">Znaki podłużne - linie równoległe do osi jezdni lub odchylone od niej pod niewielkim kątem, występujące jako linie segregacyjne lub krawędziowe, przerywane lub ciągłe. </w:t>
      </w:r>
    </w:p>
    <w:p w14:paraId="3D82F232" w14:textId="77777777" w:rsidR="00A60CED" w:rsidRPr="00A60CED" w:rsidRDefault="00A60CED" w:rsidP="00A60CED">
      <w:pPr>
        <w:pStyle w:val="Nagwek8"/>
      </w:pPr>
      <w:r w:rsidRPr="00A60CED">
        <w:t xml:space="preserve">Strzałki - znaki poziome na nawierzchni, występujące jako strzałki kierunkowe służące  do wskazania dozwolonego kierunku jazdy oraz strzałki naprowadzające, które uprzedzają o konieczności opuszczenia pasa, na którym się znajdują. </w:t>
      </w:r>
    </w:p>
    <w:p w14:paraId="63922FF2" w14:textId="77777777" w:rsidR="00A60CED" w:rsidRPr="00A60CED" w:rsidRDefault="00A60CED" w:rsidP="00A60CED">
      <w:pPr>
        <w:pStyle w:val="Nagwek8"/>
      </w:pPr>
      <w:r w:rsidRPr="00A60CED">
        <w:t xml:space="preserve">Znaki poprzeczne - znaki wyznaczające miejsca przeznaczone do ruchu pieszych  i rowerzystów w poprzek jezdni, miejsca zatrzymania pojazdów i miejsc lokalizacji progów zwalniających. </w:t>
      </w:r>
    </w:p>
    <w:p w14:paraId="7A463133" w14:textId="77777777" w:rsidR="00A60CED" w:rsidRPr="00A60CED" w:rsidRDefault="00A60CED" w:rsidP="00A60CED">
      <w:pPr>
        <w:pStyle w:val="Nagwek8"/>
      </w:pPr>
      <w:r w:rsidRPr="00A60CED">
        <w:t xml:space="preserve">Znaki uzupełniające - znaki w postaci symboli, napisów, linii przystankowych oraz inne określające szczególne miejsca na nawierzchni. </w:t>
      </w:r>
    </w:p>
    <w:p w14:paraId="71DA6D02" w14:textId="77777777" w:rsidR="00A60CED" w:rsidRPr="00A60CED" w:rsidRDefault="00A60CED" w:rsidP="00A60CED">
      <w:pPr>
        <w:pStyle w:val="Nagwek8"/>
      </w:pPr>
      <w:r w:rsidRPr="00A60CED">
        <w:t xml:space="preserve">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 </w:t>
      </w:r>
    </w:p>
    <w:p w14:paraId="6394CCC0" w14:textId="77777777" w:rsidR="00A60CED" w:rsidRPr="00A60CED" w:rsidRDefault="00A60CED" w:rsidP="00A60CED">
      <w:pPr>
        <w:pStyle w:val="Nagwek8"/>
      </w:pPr>
      <w:r w:rsidRPr="00A60CED">
        <w:t xml:space="preserve">Materiały do znakowania cienkowarstwowego - farby nakładane warstwą grubości  od 0,3 mm do 0,89 mm, mierzoną na mokro. </w:t>
      </w:r>
    </w:p>
    <w:p w14:paraId="5E7FD8A9" w14:textId="77777777" w:rsidR="00A60CED" w:rsidRPr="00A60CED" w:rsidRDefault="00A60CED" w:rsidP="00A60CED">
      <w:pPr>
        <w:pStyle w:val="Nagwek8"/>
      </w:pPr>
      <w:r w:rsidRPr="00A60CED">
        <w:t xml:space="preserve">Materiały do znakowania grubowarstwowego - materiały nakładane warstwą grubości od 0,9 mm do 3,5 mm. Należą do nich masy termoplastyczne i masy chemoutwardzalne stosowane na zimno. Dla linii strukturalnych i profilowanych grubość linii może wynosić 5 mm. </w:t>
      </w:r>
    </w:p>
    <w:p w14:paraId="69A7AF59" w14:textId="77777777" w:rsidR="00A60CED" w:rsidRPr="00A60CED" w:rsidRDefault="00A60CED" w:rsidP="00A60CED">
      <w:pPr>
        <w:pStyle w:val="Nagwek8"/>
      </w:pPr>
      <w:r w:rsidRPr="00A60CED">
        <w:t xml:space="preserve">Materiały prefabrykowane - materiały, które łączy się z powierzchnią drogi przez klejenie, wtapianie, wbudowanie lub w inny sposób. Zalicza się do nich masy termoplastyczne w arkuszach do wtapiania, odblaskowe taśmy prefabrykowane oraz folie do oznakowań tymczasowych (żółte) i trwałych (białe) oraz punktowe elementy odblaskowe. </w:t>
      </w:r>
    </w:p>
    <w:p w14:paraId="60FECF02" w14:textId="77777777" w:rsidR="00A60CED" w:rsidRPr="00A60CED" w:rsidRDefault="00A60CED" w:rsidP="00A60CED">
      <w:pPr>
        <w:pStyle w:val="Nagwek8"/>
      </w:pPr>
      <w:r w:rsidRPr="00A60CED">
        <w:t xml:space="preserve">Oznakowanie stałe – oznakowanie przeznaczone do stałego użytku, tylko barwy białej; inne barwy występują dla ścieżek rowerowych (czerwone), symboli znaków pionowych w oznakowaniu poziomym (piktogramów)  </w:t>
      </w:r>
    </w:p>
    <w:p w14:paraId="2A586C39" w14:textId="77777777" w:rsidR="00A60CED" w:rsidRPr="00A60CED" w:rsidRDefault="00A60CED" w:rsidP="00A60CED">
      <w:pPr>
        <w:pStyle w:val="Nagwek8"/>
      </w:pPr>
      <w:r w:rsidRPr="00A60CED">
        <w:t xml:space="preserve">Tymczasowe oznakowanie drogowe - oznakowanie z materiału koloru żółtego, którego czas użytkowania wynosi do 3 miesięcy lub do czasu zakończenia robót. </w:t>
      </w:r>
    </w:p>
    <w:p w14:paraId="1D3CA126" w14:textId="77777777" w:rsidR="00A60CED" w:rsidRPr="00A60CED" w:rsidRDefault="00A60CED" w:rsidP="00A60CED">
      <w:pPr>
        <w:pStyle w:val="Nagwek8"/>
      </w:pPr>
      <w:r w:rsidRPr="00A60CED">
        <w:t xml:space="preserve">Trwałe oznakowanie drogowe – oznakowanie, którego czas użytkowania wynosi odpowiednio: </w:t>
      </w:r>
    </w:p>
    <w:p w14:paraId="39FEEB7F" w14:textId="77777777" w:rsidR="00A60CED" w:rsidRPr="00A60CED" w:rsidRDefault="00A60CED" w:rsidP="00A60CED">
      <w:pPr>
        <w:pStyle w:val="Nagwek8"/>
      </w:pPr>
      <w:r w:rsidRPr="00A60CED">
        <w:t xml:space="preserve">co najmniej 36, miesięcy - w przypadku zastosowania oznakowania grubowarstwowego z mas termoplastycznych i mas chemoutwardzalnych, </w:t>
      </w:r>
    </w:p>
    <w:p w14:paraId="039D45ED" w14:textId="77777777" w:rsidR="00A60CED" w:rsidRPr="00A60CED" w:rsidRDefault="00A60CED" w:rsidP="00A60CED">
      <w:pPr>
        <w:pStyle w:val="Nagwek8"/>
      </w:pPr>
      <w:r w:rsidRPr="00A60CED">
        <w:t xml:space="preserve">co najmniej 48 miesięcy - w przypadku zastosowania odblaskowych taśm prefabrykowanych, </w:t>
      </w:r>
    </w:p>
    <w:p w14:paraId="43903FF5" w14:textId="77777777" w:rsidR="00A60CED" w:rsidRPr="00A60CED" w:rsidRDefault="00A60CED" w:rsidP="00A60CED">
      <w:pPr>
        <w:pStyle w:val="Nagwek8"/>
      </w:pPr>
      <w:r w:rsidRPr="00A60CED">
        <w:t xml:space="preserve">co najmniej 12 miesięcy - w przypadku stosowania oznakowania cienkowarstwowego. </w:t>
      </w:r>
    </w:p>
    <w:p w14:paraId="0FF26FF3" w14:textId="77777777" w:rsidR="00A60CED" w:rsidRPr="00A60CED" w:rsidRDefault="00A60CED" w:rsidP="00A60CED">
      <w:pPr>
        <w:pStyle w:val="Nagwek8"/>
      </w:pPr>
      <w:r w:rsidRPr="00A60CED">
        <w:t xml:space="preserve">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drogi. Część odblaskowa może być jedno lub dwukierunkowa, może się zginać lub nie. Element ten może być typu stałego (P) lub tymczasowego (T). </w:t>
      </w:r>
    </w:p>
    <w:p w14:paraId="62BD7DDD" w14:textId="77777777" w:rsidR="00A60CED" w:rsidRPr="00A60CED" w:rsidRDefault="00A60CED" w:rsidP="00A60CED">
      <w:pPr>
        <w:pStyle w:val="Nagwek8"/>
      </w:pPr>
      <w:r w:rsidRPr="00A60CED">
        <w:lastRenderedPageBreak/>
        <w:t xml:space="preserve">Kulki szklane - materiał do posypywania lub narzucania pod ciśnieniem na oznakowanie wykonane materiałami w stanie ciekłym, lub mieszania w masach termoplastycznych i chemoutwardzalnych, w celu uzyskania widzialności oznakowania w nocy poprzez odbicie powrotne padającej wiązki światła pojazdu w kierunku kierowcy. </w:t>
      </w:r>
    </w:p>
    <w:p w14:paraId="1A927728" w14:textId="77777777" w:rsidR="00A60CED" w:rsidRPr="00A60CED" w:rsidRDefault="00A60CED" w:rsidP="00A60CED">
      <w:pPr>
        <w:pStyle w:val="Nagwek8"/>
      </w:pPr>
      <w:r w:rsidRPr="00A60CED">
        <w:t xml:space="preserve">Kruszywo przeciwpoślizgowe - twarde ziarna pochodzenia naturalnego lub sztucznego stosowane do zapewnienia właściwości przeciwpoślizgowych oznakowania, stosowane samo lub w mieszaninie z kulkami szklanym. </w:t>
      </w:r>
    </w:p>
    <w:p w14:paraId="7FF1F445" w14:textId="77777777" w:rsidR="00A60CED" w:rsidRPr="00A60CED" w:rsidRDefault="00A60CED" w:rsidP="00A60CED">
      <w:pPr>
        <w:pStyle w:val="Nagwek8"/>
      </w:pPr>
      <w:r w:rsidRPr="00A60CED">
        <w:t xml:space="preserve">Oznakowanie nowe – oznakowanie, w którym zakończył się czas schnięcia i nie upłynęło 30 dni od wykonania oznakowania. Pomiary właściwości oznakowania należy wykonywać od 14 do 30 dnia po wykonaniu oznakowania. </w:t>
      </w:r>
    </w:p>
    <w:p w14:paraId="00350ADC" w14:textId="77777777" w:rsidR="00A60CED" w:rsidRPr="00A60CED" w:rsidRDefault="00A60CED" w:rsidP="00A60CED">
      <w:pPr>
        <w:pStyle w:val="Nagwek8"/>
      </w:pPr>
      <w:r w:rsidRPr="00A60CED">
        <w:t xml:space="preserve">Oznakowanie profilowe – oznakowanie grubowarstwowe o działaniu akustycznym i wibracyjnym wykonane z mas termoplastycznych lub mas chemoutwardzalnych, o wypełnieniu co najmniej 75% powierzchni znakowania; dzięki nadaniu oznakowaniu odpowiedniego profilu możliwy jest efekt akustyczny i wibracyjny podczas najeżdżania pojazdów na to oznakowanie  </w:t>
      </w:r>
    </w:p>
    <w:p w14:paraId="0DEE3CEB" w14:textId="77777777" w:rsidR="00A60CED" w:rsidRPr="00A60CED" w:rsidRDefault="00A60CED" w:rsidP="00A60CED">
      <w:pPr>
        <w:pStyle w:val="Nagwek8"/>
      </w:pPr>
      <w:r w:rsidRPr="00A60CED">
        <w:t xml:space="preserve">Oznakowanie pomocnicze (przedznakowanie/trasowanie) – oznakowanie nietrwałe wykonane przy użyciu rozcieńczonej farby, kredy lub w inny sposób o funkcji kierującej właściwym poziomym oznakowaniem dróg. </w:t>
      </w:r>
    </w:p>
    <w:p w14:paraId="07A3B02F" w14:textId="77777777" w:rsidR="00A60CED" w:rsidRPr="00A60CED" w:rsidRDefault="00A60CED" w:rsidP="00A60CED">
      <w:pPr>
        <w:pStyle w:val="Nagwek8"/>
      </w:pPr>
      <w:r w:rsidRPr="00A60CED">
        <w:t xml:space="preserve">Oznakowanie gładkie -– oznakowanie znakami o pełnym wypełnieniu. </w:t>
      </w:r>
    </w:p>
    <w:p w14:paraId="2DAAAE62" w14:textId="2F8D2C69" w:rsidR="00A60CED" w:rsidRPr="00A60CED" w:rsidRDefault="00A60CED" w:rsidP="00A60CED">
      <w:pPr>
        <w:pStyle w:val="Nagwek8"/>
      </w:pPr>
      <w:r w:rsidRPr="00A60CED">
        <w:t>Oznakowanie strukturalne – oznakowanie o niepełnym wypełnieniu, wykonuje się je najczęściej poprzez uformowanie struktur w kształcie kropek</w:t>
      </w:r>
      <w:r w:rsidR="00F65CF2">
        <w:t xml:space="preserve"> lub</w:t>
      </w:r>
      <w:r w:rsidRPr="00A60CED">
        <w:t xml:space="preserve"> łezek. Możliwe jest uzyskanie efektu akustycznego podczas najeżdżania pojazdów na oznakowanie przy wyborze odpowiedniego typu struktury, o wypełnieniu co najmniej 75% powierzchni znakowania. </w:t>
      </w:r>
    </w:p>
    <w:p w14:paraId="07F0B130" w14:textId="77777777" w:rsidR="00A60CED" w:rsidRPr="00A60CED" w:rsidRDefault="00A60CED" w:rsidP="00A60CED">
      <w:pPr>
        <w:pStyle w:val="Nagwek8"/>
      </w:pPr>
      <w:r w:rsidRPr="00A60CED">
        <w:t xml:space="preserve">Oznakowanie prefabrykowane – zaaplikowany wyrób lub system poziomego oznakowania drogi wytworzony u producenta w postaci arkuszy lub zrolowany, który aplikuje się na nawierzchni przez naklejanie, wprasowanie, wtapianie lub przez kombinację tych metod, o wypełnieniu pełnym. </w:t>
      </w:r>
    </w:p>
    <w:p w14:paraId="37CA4459" w14:textId="77777777" w:rsidR="00A60CED" w:rsidRPr="00A60CED" w:rsidRDefault="00A60CED" w:rsidP="00A60CED">
      <w:pPr>
        <w:pStyle w:val="Nagwek8"/>
      </w:pPr>
      <w:r w:rsidRPr="00A60CED">
        <w:t xml:space="preserve">Oznakowanie typu I – oznakowanie płaskie o pełnym wypełnieniu linii znakami niezapewniającymi widoczność w nocy w stanie wilgotnym i podczas opadów deszczu. </w:t>
      </w:r>
    </w:p>
    <w:p w14:paraId="65ACCFDD" w14:textId="77777777" w:rsidR="00A60CED" w:rsidRPr="00A60CED" w:rsidRDefault="00A60CED" w:rsidP="00A60CED">
      <w:pPr>
        <w:pStyle w:val="Nagwek8"/>
      </w:pPr>
      <w:r w:rsidRPr="00A60CED">
        <w:t xml:space="preserve">Oznakowanie typu II – oznakowanie znakami zapewniającymi widoczność w nocy w stanie wilgotnym i podczas opadów deszczu. </w:t>
      </w:r>
    </w:p>
    <w:p w14:paraId="31AF40B4" w14:textId="77777777" w:rsidR="00A60CED" w:rsidRPr="00A60CED" w:rsidRDefault="00A60CED" w:rsidP="00A60CED">
      <w:pPr>
        <w:pStyle w:val="Nagwek8"/>
      </w:pPr>
      <w:r w:rsidRPr="00A60CED">
        <w:t xml:space="preserve">Współczynnik odblasku RL - parametr określający widoczność znaku poziomego w nocy. Badany jest za pomocą reflektometru. Odbywa się to poprzez oświetlenie iluminantem A oznakowania poziomego pod kątem 1,24° i obserwacji pod kątem 2,29°. Badanie wykonywane jest zgodnie z normą PN-EN 1436+A1. Symulowana jest sytuacja, w której odległość kierowcy samochodu osobowego od mierzonego oznakowania wynosi 30 m, położenie reflektorów samochodu na wysokości 0,65 m i położenie oczu kierowcy na wysokości 1,2 m powyżej poziomu drogi. </w:t>
      </w:r>
    </w:p>
    <w:p w14:paraId="2B52170D" w14:textId="77777777" w:rsidR="00A60CED" w:rsidRPr="00A60CED" w:rsidRDefault="00A60CED" w:rsidP="00A60CED">
      <w:pPr>
        <w:pStyle w:val="Nagwek8"/>
      </w:pPr>
      <w:r w:rsidRPr="00A60CED">
        <w:t xml:space="preserve">Współczynnik luminancji w świetle rozporoszonym Qd - parametr określający widoczność znaku poziomego w dzień. Badany jest za pomocą reflektometru. Odbywa się to poprzez oświetlenie znaku rozproszonym światłem illuminantu D65 i obserwacji pod kątem 2,29°. Badanie jest zgodne z wymaganiami. normy PN-EN 1436+A1, tzn. symulowana jest sytuacja, w której odległość kierowcy samochodu osobowego od mierzonego znaku wynosi 30 m. </w:t>
      </w:r>
    </w:p>
    <w:p w14:paraId="074B2983" w14:textId="77777777" w:rsidR="00A60CED" w:rsidRPr="00A60CED" w:rsidRDefault="00A60CED" w:rsidP="00A60CED">
      <w:pPr>
        <w:pStyle w:val="Nagwek8"/>
      </w:pPr>
      <w:r w:rsidRPr="00A60CED">
        <w:t xml:space="preserve">Współczynnik luminancji β oraz współrzędne chromatyczności x, y – parametry określające widoczność oznakowania w dzień oraz barwę. Badania dla suchych oznakowań poziomych dróg należy przeprowadzać zgodnie z normą PN-EN 1436. Współczynniki Qd i β używane są zamiennie. </w:t>
      </w:r>
    </w:p>
    <w:p w14:paraId="69844D9F" w14:textId="77777777" w:rsidR="00A60CED" w:rsidRPr="00A60CED" w:rsidRDefault="00A60CED" w:rsidP="00A60CED">
      <w:pPr>
        <w:pStyle w:val="Nagwek8"/>
      </w:pPr>
      <w:r w:rsidRPr="00A60CED">
        <w:t xml:space="preserve">Wskaźnik szorstkości SRT – parametr określający odporność na poślizg, mierzony oporem tarcia gumowej stopki (ślizgacz nr 57) po tej powierzchni, przy małej prędkości. Pomiar wskaźnika szorstkości wykonywany jest przy użyciu wahadła angielskiego. Miarą szorstkości są jednostki SRT, które wyrażają stratę energii spowodowaną tarciem gumowej stopki wahadła po zwilżonym oznakowaniu. Pomiar szorstkości symuluje warunki, w których pojazd wyposażony w typowe opony hamuje z blokadą kół przy prędkości 50 km/h na mokrym oznakowaniu.  </w:t>
      </w:r>
    </w:p>
    <w:p w14:paraId="13A2AE19" w14:textId="77777777" w:rsidR="00A60CED" w:rsidRPr="00A60CED" w:rsidRDefault="00A60CED" w:rsidP="00A60CED">
      <w:pPr>
        <w:pStyle w:val="Nagwek8"/>
      </w:pPr>
      <w:r w:rsidRPr="00A60CED">
        <w:t xml:space="preserve">Trwałość znaku poziomego – zdolność do utrzymania minimalnych wymaganych parametrów użytkowych i funkcjonalnych przez deklarowany czas.  </w:t>
      </w:r>
    </w:p>
    <w:p w14:paraId="62FDA6AF" w14:textId="77777777" w:rsidR="00A60CED" w:rsidRPr="00A60CED" w:rsidRDefault="00A60CED" w:rsidP="00A60CED">
      <w:pPr>
        <w:pStyle w:val="Nagwek8"/>
      </w:pPr>
      <w:r w:rsidRPr="00A60CED">
        <w:t xml:space="preserve">Funkcjonalność oznakowania poziomego – charakterystyka oznakowania zapewniająca jego działanie w prawidłowy i skuteczny sposób. </w:t>
      </w:r>
    </w:p>
    <w:p w14:paraId="37F06ADB" w14:textId="77777777" w:rsidR="00A60CED" w:rsidRPr="00A60CED" w:rsidRDefault="00A60CED" w:rsidP="00A60CED">
      <w:pPr>
        <w:pStyle w:val="Nagwek8"/>
      </w:pPr>
      <w:r w:rsidRPr="00A60CED">
        <w:t xml:space="preserve">Klasa przejezdności – parametr określający liczbę najazdów kół samochodów na znak w określonym czasie. Oznaczana jest na podstawie badań na krajowych odcinkach doświadczalnych. </w:t>
      </w:r>
    </w:p>
    <w:p w14:paraId="1D4020E3" w14:textId="77777777" w:rsidR="00A60CED" w:rsidRPr="00A60CED" w:rsidRDefault="00A60CED" w:rsidP="00A60CED">
      <w:pPr>
        <w:pStyle w:val="Nagwek8"/>
      </w:pPr>
      <w:r w:rsidRPr="00A60CED">
        <w:t xml:space="preserve">Pozostałe określenia podstawowe są zgodne z obowiązującymi, odpowiednimi polskimi normami aktualnymi na dzień wydania STWiORB oraz z definicjami podanymi D-M-00.00.00 „Wymagania ogólne”. </w:t>
      </w:r>
    </w:p>
    <w:p w14:paraId="403A6953" w14:textId="77777777" w:rsidR="00A60CED" w:rsidRPr="00A60CED" w:rsidRDefault="00A60CED" w:rsidP="00A60CED">
      <w:pPr>
        <w:pStyle w:val="Nagwek2"/>
      </w:pPr>
      <w:bookmarkStart w:id="2" w:name="_Toc101226"/>
      <w:r w:rsidRPr="00A60CED">
        <w:rPr>
          <w:lang w:val="pl-PL"/>
        </w:rPr>
        <w:t xml:space="preserve">1.5 </w:t>
      </w:r>
      <w:r w:rsidRPr="00A60CED">
        <w:t>Ogólne wymagania dotyczące robót</w:t>
      </w:r>
      <w:r w:rsidRPr="00A60CED">
        <w:rPr>
          <w:rFonts w:eastAsia="Verdana" w:cs="Verdana"/>
        </w:rPr>
        <w:t xml:space="preserve"> </w:t>
      </w:r>
      <w:bookmarkEnd w:id="2"/>
    </w:p>
    <w:p w14:paraId="1BE76C39" w14:textId="77777777" w:rsidR="00A60CED" w:rsidRPr="00A60CED" w:rsidRDefault="00A60CED" w:rsidP="00A60CED">
      <w:r w:rsidRPr="00A60CED">
        <w:t>Ogólne wymagania dotyczące robót podano w D</w:t>
      </w:r>
      <w:r w:rsidRPr="00A60CED">
        <w:rPr>
          <w:rFonts w:eastAsia="Verdana" w:cs="Verdana"/>
        </w:rPr>
        <w:t>-M-</w:t>
      </w:r>
      <w:r w:rsidRPr="00A60CED">
        <w:t>00.00.00 „Wymagania ogólne”.</w:t>
      </w:r>
      <w:r w:rsidRPr="00A60CED">
        <w:rPr>
          <w:rFonts w:eastAsia="Verdana" w:cs="Verdana"/>
        </w:rPr>
        <w:t xml:space="preserve"> </w:t>
      </w:r>
    </w:p>
    <w:p w14:paraId="182F7CBC" w14:textId="77777777" w:rsidR="00A60CED" w:rsidRPr="00A60CED" w:rsidRDefault="00A60CED" w:rsidP="00A60CED">
      <w:pPr>
        <w:pStyle w:val="Nagwek1"/>
      </w:pPr>
      <w:bookmarkStart w:id="3" w:name="_Toc101227"/>
      <w:r w:rsidRPr="00A60CED">
        <w:rPr>
          <w:lang w:val="pl-PL"/>
        </w:rPr>
        <w:t xml:space="preserve">2. </w:t>
      </w:r>
      <w:r w:rsidRPr="00A60CED">
        <w:t>MATERIAŁY</w:t>
      </w:r>
      <w:r w:rsidRPr="00A60CED">
        <w:rPr>
          <w:rFonts w:eastAsia="Verdana" w:cs="Verdana"/>
        </w:rPr>
        <w:t xml:space="preserve"> </w:t>
      </w:r>
      <w:bookmarkEnd w:id="3"/>
    </w:p>
    <w:p w14:paraId="70D0EA59" w14:textId="77777777" w:rsidR="00A60CED" w:rsidRPr="00A60CED" w:rsidRDefault="00A60CED" w:rsidP="00A60CED">
      <w:pPr>
        <w:pStyle w:val="Nagwek2"/>
      </w:pPr>
      <w:bookmarkStart w:id="4" w:name="_Toc101228"/>
      <w:r w:rsidRPr="00A60CED">
        <w:t>2.1 Ogólne wymagania dotyczące materiałów</w:t>
      </w:r>
      <w:r w:rsidRPr="00A60CED">
        <w:rPr>
          <w:rFonts w:eastAsia="Verdana" w:cs="Verdana"/>
        </w:rPr>
        <w:t xml:space="preserve"> </w:t>
      </w:r>
      <w:bookmarkEnd w:id="4"/>
    </w:p>
    <w:p w14:paraId="19BB3F10" w14:textId="77777777" w:rsidR="00A60CED" w:rsidRPr="00A60CED" w:rsidRDefault="00A60CED" w:rsidP="00A60CED">
      <w:r w:rsidRPr="00A60CED">
        <w:t xml:space="preserve">Ogólne wymagania dotyczące materiałów, ich pozyskiwania i składowania podano  w D-M-00.00.00 „Wymagania ogólne”. </w:t>
      </w:r>
    </w:p>
    <w:p w14:paraId="3F6EFD7D" w14:textId="77777777" w:rsidR="00A60CED" w:rsidRPr="00A60CED" w:rsidRDefault="00A60CED" w:rsidP="00A60CED">
      <w:r w:rsidRPr="00A60CED">
        <w:lastRenderedPageBreak/>
        <w:t xml:space="preserve">Materiały stosowane przez Wykonawcę do poziomego oznakowania dróg powinny spełniać warunki postawione w rozporządzeniu Ministra Infrastruktury – Załącznik nr 2 do Rozporządzenia z dnia 3 lipca 2003 r. (Dz.U. nr 220, poz. 2181) z późniejszymi zmianami.  </w:t>
      </w:r>
    </w:p>
    <w:p w14:paraId="1FFF727D" w14:textId="77777777" w:rsidR="00A60CED" w:rsidRPr="00A60CED" w:rsidRDefault="00A60CED" w:rsidP="00A60CED">
      <w:r w:rsidRPr="00A60CED">
        <w:t xml:space="preserve">Materiały te nie powinny również zawierać substancji zagrażających zdrowiu ludzi i powodujących skażenie środowiska. Jeśli jednak zawierają takie substancje, to należy zastosować się do zapisów zawartych w karcie charakterystyki wyrobu i ogólnych przepisów bezpieczeństwa i higieny pracy. </w:t>
      </w:r>
    </w:p>
    <w:p w14:paraId="25D7E33A" w14:textId="77777777" w:rsidR="00A60CED" w:rsidRPr="00A60CED" w:rsidRDefault="00A60CED" w:rsidP="00A60CED">
      <w:r w:rsidRPr="00A60CED">
        <w:t xml:space="preserve">Wprowadzanie wyrobów budowlanych na polski rynek regulowane jest przez Rozporządzenie Parlamentu Europejskiego i Rady (UE) Nr 305/2011 z dnia 9 marca 2011 r. ustanawiające zharmonizowane warunki wprowadzania do obrotu wyrobów budowlanych (rozporządzenie zwane tez CPR). Zmiany w krajowych przepisach, wynikające z wejścia w życie CPR, zostały zapisane w: </w:t>
      </w:r>
    </w:p>
    <w:p w14:paraId="6634FC4A" w14:textId="77777777" w:rsidR="00A60CED" w:rsidRPr="00A60CED" w:rsidRDefault="00A60CED" w:rsidP="00A60CED">
      <w:pPr>
        <w:pStyle w:val="Nagwek8"/>
      </w:pPr>
      <w:r w:rsidRPr="00A60CED">
        <w:t xml:space="preserve">ustawie z dnia 13 czerwca 2013 r. o zmianie ustawy o wyrobach budowlanych oraz ustawy o systemie oceny zgodności – Dz. U. z 2013 r. poz. 898; </w:t>
      </w:r>
    </w:p>
    <w:p w14:paraId="19BF8305" w14:textId="77777777" w:rsidR="00A60CED" w:rsidRPr="00A60CED" w:rsidRDefault="00A60CED" w:rsidP="00A60CED">
      <w:pPr>
        <w:pStyle w:val="Nagwek8"/>
      </w:pPr>
      <w:r w:rsidRPr="00A60CED">
        <w:t xml:space="preserve">ustawie z dnia 25 czerwca 2015 r. o zmianie ustawy o wyrobach budowlanych, ustawy – Prawo budowalne oraz ustawy o zmianie ustawy o wyrobach budowlanych oraz ustawy i systemie oceny zgodności – Dz. U. z 2015 r. poz. 1165. </w:t>
      </w:r>
    </w:p>
    <w:p w14:paraId="63120C04" w14:textId="77777777" w:rsidR="00A60CED" w:rsidRPr="00A60CED" w:rsidRDefault="00A60CED" w:rsidP="00A60CED">
      <w:pPr>
        <w:pStyle w:val="Nagwek8"/>
        <w:numPr>
          <w:ilvl w:val="0"/>
          <w:numId w:val="0"/>
        </w:numPr>
        <w:ind w:left="1069" w:hanging="360"/>
      </w:pPr>
      <w:r w:rsidRPr="00A60CED">
        <w:rPr>
          <w:rFonts w:eastAsia="Verdana"/>
        </w:rPr>
        <w:t xml:space="preserve">Dla wyrobu budowlanego: </w:t>
      </w:r>
    </w:p>
    <w:p w14:paraId="4663CDF2" w14:textId="77777777" w:rsidR="00A60CED" w:rsidRPr="00A60CED" w:rsidRDefault="00A60CED" w:rsidP="00A60CED">
      <w:pPr>
        <w:pStyle w:val="Nagwek8"/>
      </w:pPr>
      <w:r w:rsidRPr="00A60CED">
        <w:t xml:space="preserve">nieobjętego zakresem przedmiotowej Polskiej Normy wyrobu,  albo </w:t>
      </w:r>
    </w:p>
    <w:p w14:paraId="7DE0843E" w14:textId="77777777" w:rsidR="00A60CED" w:rsidRPr="00A60CED" w:rsidRDefault="00A60CED" w:rsidP="00A60CED">
      <w:pPr>
        <w:pStyle w:val="Nagwek8"/>
      </w:pPr>
      <w:r w:rsidRPr="00A60CED">
        <w:t xml:space="preserve">jeżeli w odniesieniu do co najmniej jednej zasadniczej charakterystyki wyrobu budowalnego metoda oceny przewidziana w Polskiej Normie wyrobu nie jest właściwa, albo </w:t>
      </w:r>
    </w:p>
    <w:p w14:paraId="293E3BBB" w14:textId="77777777" w:rsidR="00A60CED" w:rsidRPr="00A60CED" w:rsidRDefault="00A60CED" w:rsidP="00A60CED">
      <w:pPr>
        <w:pStyle w:val="Nagwek8"/>
      </w:pPr>
      <w:r w:rsidRPr="00A60CED">
        <w:t xml:space="preserve">jeżeli Polska Norma wyrobu nie przewiduje metody oceny w odniesieniu do co najmniej jednej zasadniczej charakterystyki wyrobu budowlanego, wydaje się krajową ocenę techniczną. </w:t>
      </w:r>
    </w:p>
    <w:p w14:paraId="53863C7D" w14:textId="77777777" w:rsidR="00A60CED" w:rsidRPr="00A60CED" w:rsidRDefault="00A60CED" w:rsidP="00A60CED">
      <w:r w:rsidRPr="00A60CED">
        <w:t xml:space="preserve">Powyższe zasady należy stosować także do oznakowań tymczasowych wykonywanych materiałami o barwie żółtej. </w:t>
      </w:r>
    </w:p>
    <w:p w14:paraId="5FCB7328" w14:textId="77777777" w:rsidR="00A60CED" w:rsidRPr="00A60CED" w:rsidRDefault="00A60CED" w:rsidP="00A60CED">
      <w:r w:rsidRPr="00A60CED">
        <w:t xml:space="preserve">Każdy materiał zaproponowany przez Wykonawcę do stosowania dla wykonania poziomego oznakowania dróg musi posiadać dokumenty z nim związane w języku polskim.  </w:t>
      </w:r>
    </w:p>
    <w:p w14:paraId="1B0DA704" w14:textId="77777777" w:rsidR="00A60CED" w:rsidRPr="00A60CED" w:rsidRDefault="00A60CED" w:rsidP="00A60CED">
      <w:r w:rsidRPr="00A60CED">
        <w:t xml:space="preserve">Materiały nieposiadające ważnych dokumentów wymienionych powyżej nie będą dopuszczane do wbudowania. </w:t>
      </w:r>
    </w:p>
    <w:p w14:paraId="75CD03FD" w14:textId="77777777" w:rsidR="00A60CED" w:rsidRPr="00A60CED" w:rsidRDefault="00A60CED" w:rsidP="00A60CED">
      <w:pPr>
        <w:pStyle w:val="Nagwek2"/>
      </w:pPr>
      <w:bookmarkStart w:id="5" w:name="_Toc101229"/>
      <w:r w:rsidRPr="00A60CED">
        <w:rPr>
          <w:lang w:val="pl-PL"/>
        </w:rPr>
        <w:t xml:space="preserve">2.2 </w:t>
      </w:r>
      <w:r w:rsidRPr="00A60CED">
        <w:t>Wymagania podstawowe dotyczące materiałów</w:t>
      </w:r>
      <w:r w:rsidRPr="00A60CED">
        <w:rPr>
          <w:rFonts w:eastAsia="Verdana" w:cs="Verdana"/>
        </w:rPr>
        <w:t xml:space="preserve"> </w:t>
      </w:r>
      <w:bookmarkEnd w:id="5"/>
    </w:p>
    <w:p w14:paraId="551F024F" w14:textId="77777777" w:rsidR="00A60CED" w:rsidRPr="00A60CED" w:rsidRDefault="00A60CED" w:rsidP="00A60CED">
      <w:r w:rsidRPr="00A60CED">
        <w:t xml:space="preserve">Materiałom do poziomego oznakowania dróg i tworzonym przez nie powłokom stawiane są wymagania odnośnie właściwości fizycznych i chemicznych, zapewniające prawidłową aplikację na nawierzchni drogi. W tablicach 1 i 2 zawarto podstawowe wymagania dotyczące materiałów do poziomego oznakowania dróg. </w:t>
      </w:r>
    </w:p>
    <w:p w14:paraId="21A88537" w14:textId="77777777" w:rsidR="00A60CED" w:rsidRPr="00A60CED" w:rsidRDefault="00A60CED" w:rsidP="00A60CED"/>
    <w:p w14:paraId="590B53C3" w14:textId="77777777" w:rsidR="00A60CED" w:rsidRPr="00A60CED" w:rsidRDefault="00A60CED" w:rsidP="00A60CED">
      <w:r w:rsidRPr="00A60CED">
        <w:t>Tablica 1. Podstawowe wymagania odnośnie materiałów do poziomego oznakowania dróg. Klasy właściwości.</w:t>
      </w:r>
      <w:r w:rsidRPr="00A60CED">
        <w:rPr>
          <w:rFonts w:eastAsia="Verdana" w:cs="Verdana"/>
        </w:rPr>
        <w:t xml:space="preserve"> </w:t>
      </w:r>
    </w:p>
    <w:tbl>
      <w:tblPr>
        <w:tblW w:w="8790" w:type="dxa"/>
        <w:tblInd w:w="142" w:type="dxa"/>
        <w:tblCellMar>
          <w:left w:w="115" w:type="dxa"/>
          <w:right w:w="47" w:type="dxa"/>
        </w:tblCellMar>
        <w:tblLook w:val="04A0" w:firstRow="1" w:lastRow="0" w:firstColumn="1" w:lastColumn="0" w:noHBand="0" w:noVBand="1"/>
      </w:tblPr>
      <w:tblGrid>
        <w:gridCol w:w="569"/>
        <w:gridCol w:w="4284"/>
        <w:gridCol w:w="1440"/>
        <w:gridCol w:w="2497"/>
      </w:tblGrid>
      <w:tr w:rsidR="00A60CED" w:rsidRPr="00A60CED" w14:paraId="4665A694"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99564E" w14:textId="77777777" w:rsidR="00A60CED" w:rsidRPr="00A60CED" w:rsidRDefault="00A60CED" w:rsidP="005D5CEA">
            <w:pPr>
              <w:pStyle w:val="Bezodstpw"/>
              <w:rPr>
                <w:sz w:val="22"/>
              </w:rPr>
            </w:pPr>
            <w:r w:rsidRPr="00A60CED">
              <w:rPr>
                <w:rFonts w:eastAsia="Verdana"/>
                <w:sz w:val="22"/>
              </w:rPr>
              <w:t xml:space="preserve">Lp.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90A87A" w14:textId="77777777" w:rsidR="00A60CED" w:rsidRPr="00A60CED" w:rsidRDefault="00A60CED" w:rsidP="005D5CEA">
            <w:pPr>
              <w:pStyle w:val="Bezodstpw"/>
              <w:rPr>
                <w:sz w:val="22"/>
              </w:rPr>
            </w:pPr>
            <w:r w:rsidRPr="00A60CED">
              <w:rPr>
                <w:rFonts w:eastAsia="Verdana"/>
                <w:sz w:val="22"/>
              </w:rPr>
              <w:t xml:space="preserve">Właściwość farby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9C4EBA" w14:textId="77777777" w:rsidR="00A60CED" w:rsidRPr="00A60CED" w:rsidRDefault="00A60CED" w:rsidP="005D5CEA">
            <w:pPr>
              <w:pStyle w:val="Bezodstpw"/>
              <w:rPr>
                <w:sz w:val="22"/>
              </w:rPr>
            </w:pPr>
            <w:r w:rsidRPr="00A60CED">
              <w:rPr>
                <w:rFonts w:eastAsia="Verdana"/>
                <w:sz w:val="22"/>
              </w:rPr>
              <w:t xml:space="preserve">Jednostki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84F987"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0538AC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4633E" w14:textId="77777777" w:rsidR="00A60CED" w:rsidRPr="00A60CED" w:rsidRDefault="00A60CED" w:rsidP="005D5CEA">
            <w:pPr>
              <w:pStyle w:val="Bezodstpw"/>
              <w:rPr>
                <w:sz w:val="22"/>
              </w:rPr>
            </w:pPr>
            <w:r w:rsidRPr="00A60CED">
              <w:rPr>
                <w:rFonts w:eastAsia="Verdana"/>
                <w:sz w:val="22"/>
              </w:rPr>
              <w:t xml:space="preserve">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501571" w14:textId="77777777" w:rsidR="00A60CED" w:rsidRPr="00A60CED" w:rsidRDefault="00A60CED" w:rsidP="005D5CEA">
            <w:pPr>
              <w:pStyle w:val="Bezodstpw"/>
              <w:rPr>
                <w:sz w:val="22"/>
              </w:rPr>
            </w:pPr>
            <w:r w:rsidRPr="00A60CED">
              <w:rPr>
                <w:sz w:val="22"/>
              </w:rPr>
              <w:t xml:space="preserve">Zawartość rozpuszczalników </w:t>
            </w:r>
            <w:r w:rsidRPr="00A60CED">
              <w:rPr>
                <w:rFonts w:eastAsia="Verdana"/>
                <w:sz w:val="22"/>
              </w:rPr>
              <w:t>organicznych</w:t>
            </w:r>
            <w:r w:rsidRPr="00A60CED">
              <w:rPr>
                <w:rFonts w:eastAsia="Verdana"/>
                <w:sz w:val="22"/>
                <w:vertAlign w:val="superscript"/>
              </w:rPr>
              <w:t>*</w:t>
            </w:r>
            <w:r w:rsidRPr="00A60CED">
              <w:rPr>
                <w:rFonts w:eastAsia="Verdana"/>
                <w:sz w:val="22"/>
              </w:rPr>
              <w:t xml:space="preserve"> i </w:t>
            </w:r>
            <w:r w:rsidRPr="00A60CED">
              <w:rPr>
                <w:sz w:val="22"/>
              </w:rPr>
              <w:t>ich skład</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537AAD"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B960488" w14:textId="77777777" w:rsidR="00A60CED" w:rsidRPr="00A60CED" w:rsidRDefault="00A60CED" w:rsidP="005D5CEA">
            <w:pPr>
              <w:pStyle w:val="Bezodstpw"/>
              <w:rPr>
                <w:sz w:val="22"/>
              </w:rPr>
            </w:pPr>
            <w:r w:rsidRPr="00A60CED">
              <w:rPr>
                <w:rFonts w:eastAsia="Verdana"/>
                <w:sz w:val="22"/>
              </w:rPr>
              <w:t xml:space="preserve">&lt;25 </w:t>
            </w:r>
          </w:p>
        </w:tc>
      </w:tr>
      <w:tr w:rsidR="00A60CED" w:rsidRPr="00A60CED" w14:paraId="302C87E3"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3A9A78" w14:textId="77777777" w:rsidR="00A60CED" w:rsidRPr="00A60CED" w:rsidRDefault="00A60CED" w:rsidP="005D5CEA">
            <w:pPr>
              <w:pStyle w:val="Bezodstpw"/>
              <w:rPr>
                <w:sz w:val="22"/>
              </w:rPr>
            </w:pPr>
            <w:r w:rsidRPr="00A60CED">
              <w:rPr>
                <w:rFonts w:eastAsia="Verdana"/>
                <w:sz w:val="22"/>
              </w:rPr>
              <w:t xml:space="preserve">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44F07E" w14:textId="77777777" w:rsidR="00A60CED" w:rsidRPr="00A60CED" w:rsidRDefault="00A60CED" w:rsidP="005D5CEA">
            <w:pPr>
              <w:pStyle w:val="Bezodstpw"/>
              <w:rPr>
                <w:sz w:val="22"/>
              </w:rPr>
            </w:pPr>
            <w:r w:rsidRPr="00A60CED">
              <w:rPr>
                <w:sz w:val="22"/>
              </w:rPr>
              <w:t xml:space="preserve">Zawartość węglowodorów </w:t>
            </w:r>
            <w:r w:rsidRPr="00A60CED">
              <w:rPr>
                <w:rFonts w:eastAsia="Verdana"/>
                <w:sz w:val="22"/>
              </w:rPr>
              <w:t xml:space="preserve">aromatycznych w farbach rozpuszczalnikowych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CAF821" w14:textId="77777777" w:rsidR="00A60CED" w:rsidRPr="00A60CED" w:rsidRDefault="00A60CED" w:rsidP="005D5CEA">
            <w:pPr>
              <w:pStyle w:val="Bezodstpw"/>
              <w:rPr>
                <w:sz w:val="22"/>
              </w:rPr>
            </w:pPr>
            <w:r w:rsidRPr="00A60CED">
              <w:rPr>
                <w:rFonts w:eastAsia="Verdana"/>
                <w:sz w:val="22"/>
              </w:rPr>
              <w:t xml:space="preserve">% (m/m)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9DC21D"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8 </w:t>
            </w:r>
          </w:p>
        </w:tc>
      </w:tr>
      <w:tr w:rsidR="00A60CED" w:rsidRPr="00A60CED" w14:paraId="15A4526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65CF88" w14:textId="77777777" w:rsidR="00A60CED" w:rsidRPr="00A60CED" w:rsidRDefault="00A60CED" w:rsidP="005D5CEA">
            <w:pPr>
              <w:pStyle w:val="Bezodstpw"/>
              <w:rPr>
                <w:sz w:val="22"/>
              </w:rPr>
            </w:pPr>
            <w:r w:rsidRPr="00A60CED">
              <w:rPr>
                <w:rFonts w:eastAsia="Verdana"/>
                <w:sz w:val="22"/>
              </w:rPr>
              <w:t xml:space="preserve">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D7537F" w14:textId="77777777" w:rsidR="00A60CED" w:rsidRPr="00A60CED" w:rsidRDefault="00A60CED" w:rsidP="005D5CEA">
            <w:pPr>
              <w:pStyle w:val="Bezodstpw"/>
              <w:rPr>
                <w:sz w:val="22"/>
              </w:rPr>
            </w:pPr>
            <w:r w:rsidRPr="00A60CED">
              <w:rPr>
                <w:sz w:val="22"/>
              </w:rPr>
              <w:t xml:space="preserve">Czas schnięcia warstwy o grubości </w:t>
            </w:r>
          </w:p>
          <w:p w14:paraId="7AAB06BA" w14:textId="77777777" w:rsidR="00A60CED" w:rsidRPr="00A60CED" w:rsidRDefault="00A60CED" w:rsidP="005D5CEA">
            <w:pPr>
              <w:pStyle w:val="Bezodstpw"/>
              <w:rPr>
                <w:sz w:val="22"/>
              </w:rPr>
            </w:pPr>
            <w:r w:rsidRPr="00A60CED">
              <w:rPr>
                <w:rFonts w:eastAsia="Verdana"/>
                <w:sz w:val="22"/>
              </w:rPr>
              <w:t xml:space="preserve">400 </w:t>
            </w:r>
            <w:r w:rsidRPr="00A60CED">
              <w:rPr>
                <w:sz w:val="22"/>
              </w:rPr>
              <w:t xml:space="preserve">μm (bez śladów na powłoce) </w:t>
            </w:r>
            <w:r w:rsidRPr="00A60CED">
              <w:rPr>
                <w:rFonts w:eastAsia="Verdana"/>
                <w:sz w:val="22"/>
              </w:rPr>
              <w:t xml:space="preserve">w </w:t>
            </w:r>
            <w:r w:rsidRPr="00A60CED">
              <w:rPr>
                <w:sz w:val="22"/>
              </w:rPr>
              <w:t>temperaturze 23°C ± 2°C</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2DF460"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404C27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30 </w:t>
            </w:r>
          </w:p>
        </w:tc>
      </w:tr>
      <w:tr w:rsidR="00A60CED" w:rsidRPr="00A60CED" w14:paraId="3572308F"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F9FBBA" w14:textId="77777777" w:rsidR="00A60CED" w:rsidRPr="00A60CED" w:rsidRDefault="00A60CED" w:rsidP="005D5CEA">
            <w:pPr>
              <w:pStyle w:val="Bezodstpw"/>
              <w:rPr>
                <w:sz w:val="22"/>
              </w:rPr>
            </w:pPr>
            <w:r w:rsidRPr="00A60CED">
              <w:rPr>
                <w:rFonts w:eastAsia="Verdana"/>
                <w:sz w:val="22"/>
              </w:rPr>
              <w:t xml:space="preserve">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3B0542" w14:textId="77777777" w:rsidR="00A60CED" w:rsidRPr="00A60CED" w:rsidRDefault="00A60CED" w:rsidP="005D5CEA">
            <w:pPr>
              <w:pStyle w:val="Bezodstpw"/>
              <w:rPr>
                <w:sz w:val="22"/>
              </w:rPr>
            </w:pPr>
            <w:r w:rsidRPr="00A60CED">
              <w:rPr>
                <w:sz w:val="22"/>
              </w:rPr>
              <w:t xml:space="preserve">Czas urabialności po zmieszaniu </w:t>
            </w:r>
            <w:r w:rsidRPr="00A60CED">
              <w:rPr>
                <w:rFonts w:eastAsia="Verdana"/>
                <w:sz w:val="22"/>
              </w:rPr>
              <w:t xml:space="preserve">z utwardzaczem  </w:t>
            </w:r>
          </w:p>
          <w:p w14:paraId="13458407" w14:textId="77777777" w:rsidR="00A60CED" w:rsidRPr="00A60CED" w:rsidRDefault="00A60CED" w:rsidP="005D5CEA">
            <w:pPr>
              <w:pStyle w:val="Bezodstpw"/>
              <w:rPr>
                <w:sz w:val="22"/>
              </w:rPr>
            </w:pPr>
            <w:r w:rsidRPr="00A60CED">
              <w:rPr>
                <w:rFonts w:eastAsia="Verdana"/>
                <w:sz w:val="22"/>
              </w:rPr>
              <w:t xml:space="preserve">(tylko masy chemoutwardzalne)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E6CC38" w14:textId="77777777" w:rsidR="00A60CED" w:rsidRPr="00A60CED" w:rsidRDefault="00A60CED" w:rsidP="005D5CEA">
            <w:pPr>
              <w:pStyle w:val="Bezodstpw"/>
              <w:rPr>
                <w:sz w:val="22"/>
              </w:rPr>
            </w:pPr>
            <w:r w:rsidRPr="00A60CED">
              <w:rPr>
                <w:rFonts w:eastAsia="Verdana"/>
                <w:sz w:val="22"/>
              </w:rPr>
              <w:t xml:space="preserve">minuta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56BB7" w14:textId="77777777" w:rsidR="00A60CED" w:rsidRPr="00A60CED" w:rsidRDefault="00A60CED" w:rsidP="005D5CEA">
            <w:pPr>
              <w:pStyle w:val="Bezodstpw"/>
              <w:rPr>
                <w:sz w:val="22"/>
              </w:rPr>
            </w:pPr>
            <w:r w:rsidRPr="00A60CED">
              <w:rPr>
                <w:rFonts w:eastAsia="Verdana"/>
                <w:sz w:val="22"/>
              </w:rPr>
              <w:t xml:space="preserve">od 5 do 20 </w:t>
            </w:r>
          </w:p>
        </w:tc>
      </w:tr>
      <w:tr w:rsidR="00A60CED" w:rsidRPr="00A60CED" w14:paraId="4DB8C541"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BDB922" w14:textId="77777777" w:rsidR="00A60CED" w:rsidRPr="00A60CED" w:rsidRDefault="00A60CED" w:rsidP="005D5CEA">
            <w:pPr>
              <w:pStyle w:val="Bezodstpw"/>
              <w:rPr>
                <w:sz w:val="22"/>
              </w:rPr>
            </w:pPr>
            <w:r w:rsidRPr="00A60CED">
              <w:rPr>
                <w:rFonts w:eastAsia="Verdana"/>
                <w:sz w:val="22"/>
              </w:rPr>
              <w:t xml:space="preserve">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44FBB" w14:textId="77777777" w:rsidR="00A60CED" w:rsidRPr="00A60CED" w:rsidRDefault="00A60CED" w:rsidP="005D5CEA">
            <w:pPr>
              <w:pStyle w:val="Bezodstpw"/>
              <w:rPr>
                <w:sz w:val="22"/>
              </w:rPr>
            </w:pPr>
            <w:r w:rsidRPr="00A60CED">
              <w:rPr>
                <w:sz w:val="22"/>
              </w:rPr>
              <w:t xml:space="preserve">Wskaźnik szorstkości </w:t>
            </w:r>
            <w:r w:rsidRPr="00A60CED">
              <w:rPr>
                <w:rFonts w:eastAsia="Verdana"/>
                <w:sz w:val="22"/>
              </w:rPr>
              <w:t xml:space="preserve"> </w:t>
            </w:r>
            <w:r w:rsidRPr="00A60CED">
              <w:rPr>
                <w:sz w:val="22"/>
              </w:rPr>
              <w:t>(próbka na podłożu gładkim)</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6236E83" w14:textId="77777777" w:rsidR="00A60CED" w:rsidRPr="00A60CED" w:rsidRDefault="00A60CED" w:rsidP="005D5CEA">
            <w:pPr>
              <w:pStyle w:val="Bezodstpw"/>
              <w:rPr>
                <w:sz w:val="22"/>
              </w:rPr>
            </w:pPr>
            <w:r w:rsidRPr="00A60CED">
              <w:rPr>
                <w:rFonts w:eastAsia="Verdana"/>
                <w:sz w:val="22"/>
              </w:rPr>
              <w:t xml:space="preserve">SRT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853463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r w:rsidR="00A60CED" w:rsidRPr="00A60CED" w14:paraId="2F83A78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42754" w14:textId="77777777" w:rsidR="00A60CED" w:rsidRPr="00A60CED" w:rsidRDefault="00A60CED" w:rsidP="005D5CEA">
            <w:pPr>
              <w:pStyle w:val="Bezodstpw"/>
              <w:rPr>
                <w:sz w:val="22"/>
              </w:rPr>
            </w:pPr>
            <w:r w:rsidRPr="00A60CED">
              <w:rPr>
                <w:rFonts w:eastAsia="Verdana"/>
                <w:sz w:val="22"/>
              </w:rPr>
              <w:t xml:space="preserve">6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159DC1"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GreekC"/>
                <w:sz w:val="22"/>
              </w:rPr>
              <w:t>b</w:t>
            </w:r>
            <w:r w:rsidRPr="00A60CED">
              <w:rPr>
                <w:rFonts w:eastAsia="Verdana"/>
                <w:sz w:val="22"/>
              </w:rPr>
              <w:t xml:space="preserve">: </w:t>
            </w:r>
          </w:p>
          <w:p w14:paraId="5351BF9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w:t>
            </w:r>
            <w:r w:rsidRPr="00A60CED">
              <w:rPr>
                <w:rFonts w:eastAsia="Verdana"/>
                <w:sz w:val="22"/>
              </w:rPr>
              <w:t xml:space="preserve"> </w:t>
            </w:r>
            <w:r w:rsidRPr="00A60CED">
              <w:rPr>
                <w:rFonts w:eastAsia="Segoe UI Symbol" w:cs="Segoe UI Symbol"/>
                <w:sz w:val="22"/>
              </w:rPr>
              <w:t>−</w:t>
            </w:r>
            <w:r w:rsidRPr="00A60CED">
              <w:rPr>
                <w:rFonts w:eastAsia="Arial" w:cs="Arial"/>
                <w:sz w:val="22"/>
              </w:rPr>
              <w:t xml:space="preserve"> </w:t>
            </w:r>
            <w:r w:rsidRPr="00A60CED">
              <w:rPr>
                <w:sz w:val="22"/>
              </w:rPr>
              <w:t>barwa żółta</w:t>
            </w:r>
            <w:r w:rsidRPr="00A60CED">
              <w:rPr>
                <w:rFonts w:eastAsia="Verdana"/>
                <w:sz w:val="22"/>
              </w:rPr>
              <w:t xml:space="preserve"> </w:t>
            </w:r>
          </w:p>
          <w:p w14:paraId="022FF2D4"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czerwona </w:t>
            </w:r>
          </w:p>
          <w:p w14:paraId="048362D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rFonts w:eastAsia="Verdana"/>
                <w:sz w:val="22"/>
              </w:rPr>
              <w:t xml:space="preserve">barwa czarna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74ACCD"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A16103F" w14:textId="77777777" w:rsidR="00A60CED" w:rsidRPr="00A60CED" w:rsidRDefault="00A60CED" w:rsidP="005D5CEA">
            <w:pPr>
              <w:pStyle w:val="Bezodstpw"/>
              <w:rPr>
                <w:sz w:val="22"/>
              </w:rPr>
            </w:pPr>
            <w:r w:rsidRPr="00A60CED">
              <w:rPr>
                <w:rFonts w:eastAsia="Verdana"/>
                <w:sz w:val="22"/>
              </w:rPr>
              <w:t xml:space="preserve"> </w:t>
            </w:r>
          </w:p>
          <w:p w14:paraId="3B7A455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0,80 </w:t>
            </w:r>
          </w:p>
          <w:p w14:paraId="5CC3B9A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BB636B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0,10 </w:t>
            </w:r>
          </w:p>
          <w:p w14:paraId="785D549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0,05 </w:t>
            </w:r>
          </w:p>
        </w:tc>
      </w:tr>
      <w:tr w:rsidR="00A60CED" w:rsidRPr="00A60CED" w14:paraId="07A34C02"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BE00F6" w14:textId="77777777" w:rsidR="00A60CED" w:rsidRPr="00A60CED" w:rsidRDefault="00A60CED" w:rsidP="005D5CEA">
            <w:pPr>
              <w:pStyle w:val="Bezodstpw"/>
              <w:rPr>
                <w:sz w:val="22"/>
              </w:rPr>
            </w:pPr>
            <w:r w:rsidRPr="00A60CED">
              <w:rPr>
                <w:rFonts w:eastAsia="Verdana"/>
                <w:sz w:val="22"/>
              </w:rPr>
              <w:t xml:space="preserve">7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C37DC4B" w14:textId="77777777" w:rsidR="00A60CED" w:rsidRPr="00A60CED" w:rsidRDefault="00A60CED" w:rsidP="005D5CEA">
            <w:pPr>
              <w:pStyle w:val="Bezodstpw"/>
              <w:rPr>
                <w:sz w:val="22"/>
              </w:rPr>
            </w:pPr>
            <w:r w:rsidRPr="00A60CED">
              <w:rPr>
                <w:sz w:val="22"/>
              </w:rPr>
              <w:t>Współrzędne chromatyczności x,y</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0B1DE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387465D" w14:textId="77777777" w:rsidR="00A60CED" w:rsidRPr="00A60CED" w:rsidRDefault="00A60CED" w:rsidP="005D5CEA">
            <w:pPr>
              <w:pStyle w:val="Bezodstpw"/>
              <w:rPr>
                <w:sz w:val="22"/>
              </w:rPr>
            </w:pPr>
            <w:r w:rsidRPr="00A60CED">
              <w:rPr>
                <w:rFonts w:eastAsia="Verdana"/>
                <w:sz w:val="22"/>
              </w:rPr>
              <w:t xml:space="preserve">wg rys. 1, 2 i 3 </w:t>
            </w:r>
          </w:p>
        </w:tc>
      </w:tr>
    </w:tbl>
    <w:p w14:paraId="1EA7A39F" w14:textId="77777777" w:rsidR="00A60CED" w:rsidRPr="00A60CED" w:rsidRDefault="00A60CED" w:rsidP="00A60CED">
      <w:pPr>
        <w:spacing w:after="152" w:line="259" w:lineRule="auto"/>
        <w:ind w:firstLine="0"/>
        <w:jc w:val="left"/>
      </w:pPr>
      <w:r w:rsidRPr="00A60CED">
        <w:rPr>
          <w:rFonts w:eastAsia="Verdana" w:cs="Verdana"/>
        </w:rPr>
        <w:t xml:space="preserve"> </w:t>
      </w:r>
    </w:p>
    <w:p w14:paraId="203CDBC3"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rPr>
        <w:t xml:space="preserve"> </w:t>
      </w:r>
    </w:p>
    <w:tbl>
      <w:tblPr>
        <w:tblW w:w="8790" w:type="dxa"/>
        <w:tblInd w:w="142" w:type="dxa"/>
        <w:tblCellMar>
          <w:left w:w="113" w:type="dxa"/>
          <w:right w:w="86" w:type="dxa"/>
        </w:tblCellMar>
        <w:tblLook w:val="04A0" w:firstRow="1" w:lastRow="0" w:firstColumn="1" w:lastColumn="0" w:noHBand="0" w:noVBand="1"/>
      </w:tblPr>
      <w:tblGrid>
        <w:gridCol w:w="569"/>
        <w:gridCol w:w="4284"/>
        <w:gridCol w:w="1440"/>
        <w:gridCol w:w="2497"/>
      </w:tblGrid>
      <w:tr w:rsidR="00A60CED" w:rsidRPr="00A60CED" w14:paraId="22603547"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C788E0" w14:textId="77777777" w:rsidR="00A60CED" w:rsidRPr="00A60CED" w:rsidRDefault="00A60CED" w:rsidP="005D5CEA">
            <w:pPr>
              <w:pStyle w:val="Bezodstpw"/>
              <w:rPr>
                <w:sz w:val="22"/>
              </w:rPr>
            </w:pPr>
            <w:r w:rsidRPr="00A60CED">
              <w:rPr>
                <w:rFonts w:eastAsia="Verdana"/>
                <w:sz w:val="22"/>
              </w:rPr>
              <w:t xml:space="preserve">8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DAECB0" w14:textId="77777777" w:rsidR="00A60CED" w:rsidRPr="00A60CED" w:rsidRDefault="00A60CED" w:rsidP="005D5CEA">
            <w:pPr>
              <w:pStyle w:val="Bezodstpw"/>
              <w:rPr>
                <w:sz w:val="22"/>
              </w:rPr>
            </w:pPr>
            <w:r w:rsidRPr="00A60CED">
              <w:rPr>
                <w:sz w:val="22"/>
              </w:rPr>
              <w:t>Siła krycia</w:t>
            </w:r>
            <w:r w:rsidRPr="00A60CED">
              <w:rPr>
                <w:rFonts w:eastAsia="Verdana"/>
                <w:sz w:val="22"/>
              </w:rPr>
              <w:t xml:space="preserve"> </w:t>
            </w:r>
          </w:p>
          <w:p w14:paraId="27B70AA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HP3)</w:t>
            </w:r>
            <w:r w:rsidRPr="00A60CED">
              <w:rPr>
                <w:rFonts w:eastAsia="Verdana"/>
                <w:sz w:val="22"/>
              </w:rPr>
              <w:t xml:space="preserve"> </w:t>
            </w:r>
          </w:p>
          <w:p w14:paraId="3421A0E2"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HP2)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25D89E" w14:textId="77777777" w:rsidR="00A60CED" w:rsidRPr="00A60CED" w:rsidRDefault="00A60CED" w:rsidP="005D5CEA">
            <w:pPr>
              <w:pStyle w:val="Bezodstpw"/>
              <w:rPr>
                <w:sz w:val="22"/>
              </w:rPr>
            </w:pPr>
            <w:r w:rsidRPr="00A60CED">
              <w:rPr>
                <w:rFonts w:eastAsia="Verdana"/>
                <w:sz w:val="22"/>
              </w:rPr>
              <w:t xml:space="preserve"> </w:t>
            </w:r>
          </w:p>
          <w:p w14:paraId="0BF3E910"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740BF1D" w14:textId="77777777" w:rsidR="00A60CED" w:rsidRPr="00A60CED" w:rsidRDefault="00A60CED" w:rsidP="005D5CEA">
            <w:pPr>
              <w:pStyle w:val="Bezodstpw"/>
              <w:rPr>
                <w:sz w:val="22"/>
              </w:rPr>
            </w:pPr>
            <w:r w:rsidRPr="00A60CED">
              <w:rPr>
                <w:rFonts w:eastAsia="Verdana"/>
                <w:sz w:val="22"/>
              </w:rPr>
              <w:t xml:space="preserve"> </w:t>
            </w:r>
          </w:p>
          <w:p w14:paraId="79F08D2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92 </w:t>
            </w:r>
          </w:p>
          <w:p w14:paraId="1C6323C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90 </w:t>
            </w:r>
          </w:p>
        </w:tc>
      </w:tr>
      <w:tr w:rsidR="00A60CED" w:rsidRPr="00A60CED" w14:paraId="6808C0BD"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E8B02B" w14:textId="77777777" w:rsidR="00A60CED" w:rsidRPr="00A60CED" w:rsidRDefault="00A60CED" w:rsidP="005D5CEA">
            <w:pPr>
              <w:pStyle w:val="Bezodstpw"/>
              <w:rPr>
                <w:sz w:val="22"/>
              </w:rPr>
            </w:pPr>
            <w:r w:rsidRPr="00A60CED">
              <w:rPr>
                <w:rFonts w:eastAsia="Verdana"/>
                <w:sz w:val="22"/>
              </w:rPr>
              <w:t xml:space="preserve">9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BB577B" w14:textId="77777777" w:rsidR="00A60CED" w:rsidRPr="00A60CED" w:rsidRDefault="00A60CED" w:rsidP="005D5CEA">
            <w:pPr>
              <w:pStyle w:val="Bezodstpw"/>
              <w:rPr>
                <w:sz w:val="22"/>
              </w:rPr>
            </w:pPr>
            <w:r w:rsidRPr="00A60CED">
              <w:rPr>
                <w:sz w:val="22"/>
              </w:rPr>
              <w:t>Stabilność w czasie magazynowania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17FF2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A50DA1"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053B033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D6F80A" w14:textId="77777777" w:rsidR="00A60CED" w:rsidRPr="00A60CED" w:rsidRDefault="00A60CED" w:rsidP="005D5CEA">
            <w:pPr>
              <w:pStyle w:val="Bezodstpw"/>
              <w:rPr>
                <w:sz w:val="22"/>
              </w:rPr>
            </w:pPr>
            <w:r w:rsidRPr="00A60CED">
              <w:rPr>
                <w:rFonts w:eastAsia="Verdana"/>
                <w:sz w:val="22"/>
              </w:rPr>
              <w:t xml:space="preserve">10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66841" w14:textId="77777777" w:rsidR="00A60CED" w:rsidRPr="00A60CED" w:rsidRDefault="00A60CED" w:rsidP="005D5CEA">
            <w:pPr>
              <w:pStyle w:val="Bezodstpw"/>
              <w:rPr>
                <w:sz w:val="22"/>
              </w:rPr>
            </w:pPr>
            <w:r w:rsidRPr="00A60CED">
              <w:rPr>
                <w:sz w:val="22"/>
              </w:rPr>
              <w:t>Odporność na UV</w:t>
            </w:r>
            <w:r w:rsidRPr="00A60CED">
              <w:rPr>
                <w:rFonts w:eastAsia="Verdana"/>
                <w:sz w:val="22"/>
              </w:rPr>
              <w:t xml:space="preserve"> </w:t>
            </w:r>
          </w:p>
          <w:p w14:paraId="370A7089"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 xml:space="preserve">barwa biała </w:t>
            </w:r>
            <w:r w:rsidRPr="00A60CED">
              <w:rPr>
                <w:rFonts w:eastAsia="Verdana"/>
                <w:sz w:val="22"/>
              </w:rPr>
              <w:t xml:space="preserve">(klasa UV1) </w:t>
            </w:r>
          </w:p>
          <w:p w14:paraId="268C196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UV2)</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7B751E4" w14:textId="77777777" w:rsidR="00A60CED" w:rsidRPr="00A60CED" w:rsidRDefault="00A60CED" w:rsidP="005D5CEA">
            <w:pPr>
              <w:pStyle w:val="Bezodstpw"/>
              <w:rPr>
                <w:sz w:val="22"/>
              </w:rPr>
            </w:pPr>
            <w:r w:rsidRPr="00A60CED">
              <w:rPr>
                <w:rFonts w:eastAsia="Verdana"/>
                <w:sz w:val="22"/>
              </w:rPr>
              <w:t xml:space="preserve"> </w:t>
            </w:r>
          </w:p>
          <w:p w14:paraId="7ECD90FC"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2F4008BC"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9BF16F" w14:textId="77777777" w:rsidR="00A60CED" w:rsidRPr="00A60CED" w:rsidRDefault="00A60CED" w:rsidP="005D5CEA">
            <w:pPr>
              <w:pStyle w:val="Bezodstpw"/>
              <w:rPr>
                <w:sz w:val="22"/>
              </w:rPr>
            </w:pPr>
            <w:r w:rsidRPr="00A60CED">
              <w:rPr>
                <w:rFonts w:eastAsia="Verdana"/>
                <w:sz w:val="22"/>
              </w:rPr>
              <w:t xml:space="preserve"> </w:t>
            </w:r>
          </w:p>
          <w:p w14:paraId="678A00B2"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3449908B"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0,10 </w:t>
            </w:r>
          </w:p>
        </w:tc>
      </w:tr>
      <w:tr w:rsidR="00A60CED" w:rsidRPr="00A60CED" w14:paraId="61F934C5"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F6D282" w14:textId="77777777" w:rsidR="00A60CED" w:rsidRPr="00A60CED" w:rsidRDefault="00A60CED" w:rsidP="005D5CEA">
            <w:pPr>
              <w:pStyle w:val="Bezodstpw"/>
              <w:rPr>
                <w:sz w:val="22"/>
              </w:rPr>
            </w:pPr>
            <w:r w:rsidRPr="00A60CED">
              <w:rPr>
                <w:rFonts w:eastAsia="Verdana"/>
                <w:sz w:val="22"/>
              </w:rPr>
              <w:lastRenderedPageBreak/>
              <w:t xml:space="preserve">11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F69F4A" w14:textId="77777777" w:rsidR="00A60CED" w:rsidRPr="00A60CED" w:rsidRDefault="00A60CED" w:rsidP="005D5CEA">
            <w:pPr>
              <w:pStyle w:val="Bezodstpw"/>
              <w:rPr>
                <w:sz w:val="22"/>
              </w:rPr>
            </w:pPr>
            <w:r w:rsidRPr="00A60CED">
              <w:rPr>
                <w:sz w:val="22"/>
              </w:rPr>
              <w:t>Odporność na „przenikanie”</w:t>
            </w:r>
            <w:r w:rsidRPr="00A60CED">
              <w:rPr>
                <w:rFonts w:eastAsia="Verdana"/>
                <w:sz w:val="22"/>
              </w:rPr>
              <w:t xml:space="preserve"> </w:t>
            </w:r>
          </w:p>
          <w:p w14:paraId="0649C077"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biała (klasa BR2)</w:t>
            </w:r>
            <w:r w:rsidRPr="00A60CED">
              <w:rPr>
                <w:rFonts w:eastAsia="Verdana"/>
                <w:sz w:val="22"/>
              </w:rPr>
              <w:t xml:space="preserve"> </w:t>
            </w:r>
          </w:p>
          <w:p w14:paraId="56693BF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Arial" w:cs="Arial"/>
                <w:sz w:val="22"/>
              </w:rPr>
              <w:t xml:space="preserve"> </w:t>
            </w:r>
            <w:r w:rsidRPr="00A60CED">
              <w:rPr>
                <w:sz w:val="22"/>
              </w:rPr>
              <w:t>barwa żółta (klasa BR1)</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2E6F6A" w14:textId="77777777" w:rsidR="00A60CED" w:rsidRPr="00A60CED" w:rsidRDefault="00A60CED" w:rsidP="005D5CEA">
            <w:pPr>
              <w:pStyle w:val="Bezodstpw"/>
              <w:rPr>
                <w:sz w:val="22"/>
              </w:rPr>
            </w:pPr>
            <w:r w:rsidRPr="00A60CED">
              <w:rPr>
                <w:rFonts w:eastAsia="Verdana"/>
                <w:sz w:val="22"/>
              </w:rPr>
              <w:t xml:space="preserve"> </w:t>
            </w:r>
          </w:p>
          <w:p w14:paraId="7674F292" w14:textId="77777777" w:rsidR="00A60CED" w:rsidRPr="00A60CED" w:rsidRDefault="00A60CED" w:rsidP="005D5CEA">
            <w:pPr>
              <w:pStyle w:val="Bezodstpw"/>
              <w:rPr>
                <w:sz w:val="22"/>
              </w:rPr>
            </w:pPr>
            <w:r w:rsidRPr="00A60CED">
              <w:rPr>
                <w:sz w:val="22"/>
              </w:rPr>
              <w:t>∆β</w:t>
            </w:r>
            <w:r w:rsidRPr="00A60CED">
              <w:rPr>
                <w:rFonts w:eastAsia="Verdana"/>
                <w:sz w:val="22"/>
              </w:rPr>
              <w:t xml:space="preserve"> </w:t>
            </w:r>
          </w:p>
          <w:p w14:paraId="7F8ACCA9"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A78E4" w14:textId="77777777" w:rsidR="00A60CED" w:rsidRPr="00A60CED" w:rsidRDefault="00A60CED" w:rsidP="005D5CEA">
            <w:pPr>
              <w:pStyle w:val="Bezodstpw"/>
              <w:rPr>
                <w:sz w:val="22"/>
              </w:rPr>
            </w:pPr>
            <w:r w:rsidRPr="00A60CED">
              <w:rPr>
                <w:rFonts w:eastAsia="Verdana"/>
                <w:sz w:val="22"/>
              </w:rPr>
              <w:t xml:space="preserve"> </w:t>
            </w:r>
          </w:p>
          <w:p w14:paraId="7A5C824A"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0,05 </w:t>
            </w:r>
          </w:p>
          <w:p w14:paraId="49FF4B51"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0,03 </w:t>
            </w:r>
          </w:p>
        </w:tc>
      </w:tr>
      <w:tr w:rsidR="00A60CED" w:rsidRPr="00A60CED" w14:paraId="00DB8EAE"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6A5B4F" w14:textId="77777777" w:rsidR="00A60CED" w:rsidRPr="00A60CED" w:rsidRDefault="00A60CED" w:rsidP="005D5CEA">
            <w:pPr>
              <w:pStyle w:val="Bezodstpw"/>
              <w:rPr>
                <w:sz w:val="22"/>
              </w:rPr>
            </w:pPr>
            <w:r w:rsidRPr="00A60CED">
              <w:rPr>
                <w:rFonts w:eastAsia="Verdana"/>
                <w:sz w:val="22"/>
              </w:rPr>
              <w:t xml:space="preserve">12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3DB532" w14:textId="77777777" w:rsidR="00A60CED" w:rsidRPr="00A60CED" w:rsidRDefault="00A60CED" w:rsidP="005D5CEA">
            <w:pPr>
              <w:pStyle w:val="Bezodstpw"/>
              <w:rPr>
                <w:sz w:val="22"/>
              </w:rPr>
            </w:pPr>
            <w:r w:rsidRPr="00A60CED">
              <w:rPr>
                <w:sz w:val="22"/>
              </w:rPr>
              <w:t>Odporność na alkalia</w:t>
            </w:r>
            <w:r w:rsidRPr="00A60CED">
              <w:rPr>
                <w:rFonts w:eastAsia="Verdana"/>
                <w:sz w:val="22"/>
              </w:rPr>
              <w:t xml:space="preserv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5D34A8" w14:textId="77777777" w:rsidR="00A60CED" w:rsidRPr="00A60CED" w:rsidRDefault="00A60CED" w:rsidP="005D5CEA">
            <w:pPr>
              <w:pStyle w:val="Bezodstpw"/>
              <w:rPr>
                <w:sz w:val="22"/>
              </w:rPr>
            </w:pP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B9BD50" w14:textId="77777777" w:rsidR="00A60CED" w:rsidRPr="00A60CED" w:rsidRDefault="00A60CED" w:rsidP="005D5CEA">
            <w:pPr>
              <w:pStyle w:val="Bezodstpw"/>
              <w:rPr>
                <w:sz w:val="22"/>
              </w:rPr>
            </w:pPr>
            <w:r w:rsidRPr="00A60CED">
              <w:rPr>
                <w:rFonts w:eastAsia="Verdana"/>
                <w:sz w:val="22"/>
              </w:rPr>
              <w:t>P</w:t>
            </w:r>
            <w:r w:rsidRPr="00A60CED">
              <w:rPr>
                <w:sz w:val="22"/>
              </w:rPr>
              <w:t xml:space="preserve">owłoka po badaniu </w:t>
            </w:r>
            <w:r w:rsidRPr="00A60CED">
              <w:rPr>
                <w:rFonts w:eastAsia="Verdana"/>
                <w:sz w:val="22"/>
              </w:rPr>
              <w:t xml:space="preserve">nie powinna </w:t>
            </w:r>
          </w:p>
          <w:p w14:paraId="0BA08D51" w14:textId="77777777" w:rsidR="00A60CED" w:rsidRPr="00A60CED" w:rsidRDefault="00A60CED" w:rsidP="005D5CEA">
            <w:pPr>
              <w:pStyle w:val="Bezodstpw"/>
              <w:rPr>
                <w:sz w:val="22"/>
              </w:rPr>
            </w:pPr>
            <w:r w:rsidRPr="00A60CED">
              <w:rPr>
                <w:sz w:val="22"/>
              </w:rPr>
              <w:t xml:space="preserve">wykazywać oznak częściowego lub </w:t>
            </w:r>
          </w:p>
          <w:p w14:paraId="295A1B71" w14:textId="77777777" w:rsidR="00A60CED" w:rsidRPr="00A60CED" w:rsidRDefault="00A60CED" w:rsidP="005D5CEA">
            <w:pPr>
              <w:pStyle w:val="Bezodstpw"/>
              <w:rPr>
                <w:sz w:val="22"/>
              </w:rPr>
            </w:pPr>
            <w:r w:rsidRPr="00A60CED">
              <w:rPr>
                <w:sz w:val="22"/>
              </w:rPr>
              <w:t>całkowitego uszkodze</w:t>
            </w:r>
            <w:r w:rsidRPr="00A60CED">
              <w:rPr>
                <w:rFonts w:eastAsia="Verdana"/>
                <w:sz w:val="22"/>
              </w:rPr>
              <w:t xml:space="preserve">nia, uszorstnienia lub odbarwienia </w:t>
            </w:r>
          </w:p>
        </w:tc>
      </w:tr>
      <w:tr w:rsidR="00A60CED" w:rsidRPr="00A60CED" w14:paraId="561E1A2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1FD4769" w14:textId="77777777" w:rsidR="00A60CED" w:rsidRPr="00A60CED" w:rsidRDefault="00A60CED" w:rsidP="005D5CEA">
            <w:pPr>
              <w:pStyle w:val="Bezodstpw"/>
              <w:rPr>
                <w:sz w:val="22"/>
              </w:rPr>
            </w:pPr>
            <w:r w:rsidRPr="00A60CED">
              <w:rPr>
                <w:rFonts w:eastAsia="Verdana"/>
                <w:sz w:val="22"/>
              </w:rPr>
              <w:t xml:space="preserve">13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A94256" w14:textId="77777777" w:rsidR="00A60CED" w:rsidRPr="00A60CED" w:rsidRDefault="00A60CED" w:rsidP="005D5CEA">
            <w:pPr>
              <w:pStyle w:val="Bezodstpw"/>
              <w:rPr>
                <w:sz w:val="22"/>
              </w:rPr>
            </w:pPr>
            <w:r w:rsidRPr="00A60CED">
              <w:rPr>
                <w:sz w:val="22"/>
              </w:rPr>
              <w:t xml:space="preserve">Temperatura mięknienia </w:t>
            </w:r>
            <w:r w:rsidRPr="00A60CED">
              <w:rPr>
                <w:rFonts w:eastAsia="Verdana"/>
                <w:sz w:val="22"/>
              </w:rPr>
              <w:t xml:space="preserve"> (tylko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462D59D" w14:textId="77777777" w:rsidR="00A60CED" w:rsidRPr="00A60CED" w:rsidRDefault="00A60CED" w:rsidP="005D5CEA">
            <w:pPr>
              <w:pStyle w:val="Bezodstpw"/>
              <w:rPr>
                <w:sz w:val="22"/>
              </w:rPr>
            </w:pPr>
            <w:r w:rsidRPr="00A60CED">
              <w:rPr>
                <w:rFonts w:eastAsia="Segoe UI Symbol" w:cs="Segoe UI Symbol"/>
                <w:sz w:val="22"/>
                <w:vertAlign w:val="superscript"/>
              </w:rPr>
              <w:t>o</w:t>
            </w:r>
            <w:r w:rsidRPr="00A60CED">
              <w:rPr>
                <w:rFonts w:eastAsia="Verdana"/>
                <w:sz w:val="22"/>
              </w:rPr>
              <w:t xml:space="preserve">C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9B6A2"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p w14:paraId="5FD05372" w14:textId="77777777" w:rsidR="00A60CED" w:rsidRPr="00A60CED" w:rsidRDefault="00A60CED" w:rsidP="005D5CEA">
            <w:pPr>
              <w:pStyle w:val="Bezodstpw"/>
              <w:rPr>
                <w:sz w:val="22"/>
              </w:rPr>
            </w:pPr>
            <w:r w:rsidRPr="00A60CED">
              <w:rPr>
                <w:rFonts w:eastAsia="Verdana"/>
                <w:sz w:val="22"/>
              </w:rPr>
              <w:t xml:space="preserve">klasy od SP2 do SP4 </w:t>
            </w:r>
          </w:p>
        </w:tc>
      </w:tr>
      <w:tr w:rsidR="00A60CED" w:rsidRPr="00A60CED" w14:paraId="62D40CA0"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DE068F" w14:textId="77777777" w:rsidR="00A60CED" w:rsidRPr="00A60CED" w:rsidRDefault="00A60CED" w:rsidP="005D5CEA">
            <w:pPr>
              <w:pStyle w:val="Bezodstpw"/>
              <w:rPr>
                <w:sz w:val="22"/>
              </w:rPr>
            </w:pPr>
            <w:r w:rsidRPr="00A60CED">
              <w:rPr>
                <w:rFonts w:eastAsia="Verdana"/>
                <w:sz w:val="22"/>
              </w:rPr>
              <w:t xml:space="preserve">14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AE8539" w14:textId="77777777" w:rsidR="00A60CED" w:rsidRPr="00A60CED" w:rsidRDefault="00A60CED" w:rsidP="005D5CEA">
            <w:pPr>
              <w:pStyle w:val="Bezodstpw"/>
              <w:rPr>
                <w:sz w:val="22"/>
              </w:rPr>
            </w:pPr>
            <w:r w:rsidRPr="00A60CED">
              <w:rPr>
                <w:sz w:val="22"/>
              </w:rPr>
              <w:t xml:space="preserve">Penetracja stemplem w temp. 20°C </w:t>
            </w:r>
          </w:p>
          <w:p w14:paraId="1539BD6B"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245FF3" w14:textId="77777777" w:rsidR="00A60CED" w:rsidRPr="00A60CED" w:rsidRDefault="00A60CED" w:rsidP="005D5CEA">
            <w:pPr>
              <w:pStyle w:val="Bezodstpw"/>
              <w:rPr>
                <w:sz w:val="22"/>
              </w:rPr>
            </w:pPr>
            <w:r w:rsidRPr="00A60CED">
              <w:rPr>
                <w:rFonts w:eastAsia="Verdana"/>
                <w:sz w:val="22"/>
              </w:rPr>
              <w:t xml:space="preserve">min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581E252" w14:textId="77777777" w:rsidR="00A60CED" w:rsidRPr="00A60CED" w:rsidRDefault="00A60CED" w:rsidP="005D5CEA">
            <w:pPr>
              <w:pStyle w:val="Bezodstpw"/>
              <w:rPr>
                <w:sz w:val="22"/>
              </w:rPr>
            </w:pPr>
            <w:r w:rsidRPr="00A60CED">
              <w:rPr>
                <w:rFonts w:eastAsia="Verdana"/>
                <w:sz w:val="22"/>
              </w:rPr>
              <w:t xml:space="preserve">klasy od IN2 do IN5 </w:t>
            </w:r>
          </w:p>
        </w:tc>
      </w:tr>
      <w:tr w:rsidR="00A60CED" w:rsidRPr="00A60CED" w14:paraId="299407E6" w14:textId="77777777" w:rsidTr="005D5CEA">
        <w:trPr>
          <w:trHeight w:val="113"/>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BF52FBC" w14:textId="77777777" w:rsidR="00A60CED" w:rsidRPr="00A60CED" w:rsidRDefault="00A60CED" w:rsidP="005D5CEA">
            <w:pPr>
              <w:pStyle w:val="Bezodstpw"/>
              <w:rPr>
                <w:sz w:val="22"/>
              </w:rPr>
            </w:pPr>
            <w:r w:rsidRPr="00A60CED">
              <w:rPr>
                <w:rFonts w:eastAsia="Verdana"/>
                <w:sz w:val="22"/>
              </w:rPr>
              <w:t xml:space="preserve">15 </w:t>
            </w:r>
          </w:p>
        </w:tc>
        <w:tc>
          <w:tcPr>
            <w:tcW w:w="42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3548CB" w14:textId="77777777" w:rsidR="00A60CED" w:rsidRPr="00A60CED" w:rsidRDefault="00A60CED" w:rsidP="005D5CEA">
            <w:pPr>
              <w:pStyle w:val="Bezodstpw"/>
              <w:rPr>
                <w:sz w:val="22"/>
              </w:rPr>
            </w:pPr>
            <w:r w:rsidRPr="00A60CED">
              <w:rPr>
                <w:sz w:val="22"/>
              </w:rPr>
              <w:t>Udarność w temp. 0°C, 10</w:t>
            </w:r>
            <w:r w:rsidRPr="00A60CED">
              <w:rPr>
                <w:rFonts w:eastAsia="Verdana"/>
                <w:sz w:val="22"/>
              </w:rPr>
              <w:t xml:space="preserve"> szt.  </w:t>
            </w:r>
          </w:p>
          <w:p w14:paraId="7F365335" w14:textId="77777777" w:rsidR="00A60CED" w:rsidRPr="00A60CED" w:rsidRDefault="00A60CED" w:rsidP="005D5CEA">
            <w:pPr>
              <w:pStyle w:val="Bezodstpw"/>
              <w:rPr>
                <w:sz w:val="22"/>
              </w:rPr>
            </w:pPr>
            <w:r w:rsidRPr="00A60CED">
              <w:rPr>
                <w:rFonts w:eastAsia="Verdana"/>
                <w:sz w:val="22"/>
              </w:rPr>
              <w:t xml:space="preserve">(tylko masy termoplastyczne) </w:t>
            </w:r>
          </w:p>
        </w:tc>
        <w:tc>
          <w:tcPr>
            <w:tcW w:w="144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2312AF" w14:textId="77777777" w:rsidR="00A60CED" w:rsidRPr="00A60CED" w:rsidRDefault="00A60CED" w:rsidP="005D5CEA">
            <w:pPr>
              <w:pStyle w:val="Bezodstpw"/>
              <w:rPr>
                <w:sz w:val="22"/>
              </w:rPr>
            </w:pPr>
            <w:r w:rsidRPr="00A60CED">
              <w:rPr>
                <w:rFonts w:eastAsia="Verdana"/>
                <w:sz w:val="22"/>
              </w:rPr>
              <w:t xml:space="preserve">liczba </w:t>
            </w:r>
            <w:r w:rsidRPr="00A60CED">
              <w:rPr>
                <w:sz w:val="22"/>
              </w:rPr>
              <w:t>próbek</w:t>
            </w:r>
            <w:r w:rsidRPr="00A60CED">
              <w:rPr>
                <w:rFonts w:eastAsia="Verdana"/>
                <w:sz w:val="22"/>
              </w:rPr>
              <w:t xml:space="preserve"> </w:t>
            </w:r>
          </w:p>
        </w:tc>
        <w:tc>
          <w:tcPr>
            <w:tcW w:w="2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690BC48" w14:textId="77777777" w:rsidR="00A60CED" w:rsidRPr="00A60CED" w:rsidRDefault="00A60CED" w:rsidP="005D5CEA">
            <w:pPr>
              <w:pStyle w:val="Bezodstpw"/>
              <w:rPr>
                <w:sz w:val="22"/>
              </w:rPr>
            </w:pPr>
            <w:r w:rsidRPr="00A60CED">
              <w:rPr>
                <w:sz w:val="22"/>
              </w:rPr>
              <w:t>≥ 6</w:t>
            </w:r>
            <w:r w:rsidRPr="00A60CED">
              <w:rPr>
                <w:rFonts w:eastAsia="Verdana"/>
                <w:sz w:val="22"/>
              </w:rPr>
              <w:t xml:space="preserve"> klasa C1 </w:t>
            </w:r>
          </w:p>
        </w:tc>
      </w:tr>
    </w:tbl>
    <w:p w14:paraId="2EFFD234" w14:textId="77777777" w:rsidR="00A60CED" w:rsidRPr="00A60CED" w:rsidRDefault="00A60CED" w:rsidP="00A60CED">
      <w:pPr>
        <w:rPr>
          <w:rFonts w:eastAsia="Verdana" w:cs="Verdana"/>
          <w:sz w:val="18"/>
        </w:rPr>
      </w:pPr>
      <w:r w:rsidRPr="00A60CED">
        <w:rPr>
          <w:sz w:val="18"/>
        </w:rPr>
        <w:t>* nie dotyczy farb wodorozcieńczalnych</w:t>
      </w:r>
      <w:r w:rsidRPr="00A60CED">
        <w:rPr>
          <w:rFonts w:eastAsia="Verdana" w:cs="Verdana"/>
          <w:sz w:val="18"/>
        </w:rPr>
        <w:t xml:space="preserve"> </w:t>
      </w:r>
    </w:p>
    <w:p w14:paraId="272FF1F4" w14:textId="77777777" w:rsidR="00A60CED" w:rsidRPr="00A60CED" w:rsidRDefault="00A60CED" w:rsidP="00A60CED">
      <w:pPr>
        <w:rPr>
          <w:rFonts w:eastAsia="Verdana" w:cs="Verdana"/>
          <w:sz w:val="18"/>
        </w:rPr>
      </w:pPr>
    </w:p>
    <w:p w14:paraId="7561E80B" w14:textId="77777777" w:rsidR="00A60CED" w:rsidRPr="00A60CED" w:rsidRDefault="00A60CED" w:rsidP="00A60CED">
      <w:r w:rsidRPr="00A60CED">
        <w:t>Tablica 2. Klasy wymagań odnośnie czasu schnięcia</w:t>
      </w:r>
      <w:r w:rsidRPr="00A60CED">
        <w:rPr>
          <w:rFonts w:eastAsia="Verdana" w:cs="Verdana"/>
        </w:rPr>
        <w:t xml:space="preserve"> </w:t>
      </w:r>
    </w:p>
    <w:tbl>
      <w:tblPr>
        <w:tblW w:w="8831" w:type="dxa"/>
        <w:tblInd w:w="72" w:type="dxa"/>
        <w:tblCellMar>
          <w:left w:w="149" w:type="dxa"/>
          <w:right w:w="78" w:type="dxa"/>
        </w:tblCellMar>
        <w:tblLook w:val="04A0" w:firstRow="1" w:lastRow="0" w:firstColumn="1" w:lastColumn="0" w:noHBand="0" w:noVBand="1"/>
      </w:tblPr>
      <w:tblGrid>
        <w:gridCol w:w="2521"/>
        <w:gridCol w:w="3401"/>
        <w:gridCol w:w="2909"/>
      </w:tblGrid>
      <w:tr w:rsidR="00A60CED" w:rsidRPr="00A60CED" w14:paraId="3F54891A"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FD5FF" w14:textId="77777777" w:rsidR="00A60CED" w:rsidRPr="00A60CED" w:rsidRDefault="00A60CED" w:rsidP="005D5CEA">
            <w:pPr>
              <w:pStyle w:val="Bezodstpw"/>
              <w:rPr>
                <w:sz w:val="22"/>
              </w:rPr>
            </w:pPr>
            <w:r w:rsidRPr="00A60CED">
              <w:rPr>
                <w:rFonts w:eastAsia="Verdana"/>
                <w:sz w:val="22"/>
              </w:rPr>
              <w:t xml:space="preserve">Klasa przejezdności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9175F9" w14:textId="77777777" w:rsidR="00A60CED" w:rsidRPr="00A60CED" w:rsidRDefault="00A60CED" w:rsidP="005D5CEA">
            <w:pPr>
              <w:pStyle w:val="Bezodstpw"/>
              <w:rPr>
                <w:sz w:val="22"/>
              </w:rPr>
            </w:pPr>
            <w:r w:rsidRPr="00A60CED">
              <w:rPr>
                <w:rFonts w:eastAsia="Verdana"/>
                <w:sz w:val="22"/>
              </w:rPr>
              <w:t xml:space="preserve">Materiał do poziomego oznakowania dróg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679F3C" w14:textId="77777777" w:rsidR="00A60CED" w:rsidRPr="00A60CED" w:rsidRDefault="00A60CED" w:rsidP="005D5CEA">
            <w:pPr>
              <w:pStyle w:val="Bezodstpw"/>
              <w:rPr>
                <w:sz w:val="22"/>
              </w:rPr>
            </w:pPr>
            <w:r w:rsidRPr="00A60CED">
              <w:rPr>
                <w:rFonts w:eastAsia="Verdana"/>
                <w:sz w:val="22"/>
              </w:rPr>
              <w:t xml:space="preserve">Czas schnięcia [min] </w:t>
            </w:r>
          </w:p>
        </w:tc>
      </w:tr>
      <w:tr w:rsidR="00A60CED" w:rsidRPr="00A60CED" w14:paraId="3D79466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C8F27" w14:textId="77777777" w:rsidR="00A60CED" w:rsidRPr="00A60CED" w:rsidRDefault="00A60CED" w:rsidP="005D5CEA">
            <w:pPr>
              <w:pStyle w:val="Bezodstpw"/>
              <w:rPr>
                <w:sz w:val="22"/>
              </w:rPr>
            </w:pPr>
            <w:r w:rsidRPr="00A60CED">
              <w:rPr>
                <w:rFonts w:eastAsia="Verdana"/>
                <w:sz w:val="22"/>
              </w:rPr>
              <w:t xml:space="preserve">DT1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C8370" w14:textId="77777777" w:rsidR="00A60CED" w:rsidRPr="00A60CED" w:rsidRDefault="00A60CED" w:rsidP="005D5CEA">
            <w:pPr>
              <w:pStyle w:val="Bezodstpw"/>
              <w:rPr>
                <w:sz w:val="22"/>
              </w:rPr>
            </w:pPr>
            <w:r w:rsidRPr="00A60CED">
              <w:rPr>
                <w:sz w:val="22"/>
              </w:rPr>
              <w:t>bardzo 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B4956" w14:textId="77777777" w:rsidR="00A60CED" w:rsidRPr="00A60CED" w:rsidRDefault="00A60CED" w:rsidP="005D5CEA">
            <w:pPr>
              <w:pStyle w:val="Bezodstpw"/>
              <w:rPr>
                <w:sz w:val="22"/>
              </w:rPr>
            </w:pPr>
            <w:r w:rsidRPr="00A60CED">
              <w:rPr>
                <w:sz w:val="22"/>
              </w:rPr>
              <w:t>≤ 1</w:t>
            </w:r>
            <w:r w:rsidRPr="00A60CED">
              <w:rPr>
                <w:rFonts w:eastAsia="Verdana"/>
                <w:sz w:val="22"/>
              </w:rPr>
              <w:t xml:space="preserve"> </w:t>
            </w:r>
          </w:p>
        </w:tc>
      </w:tr>
      <w:tr w:rsidR="00A60CED" w:rsidRPr="00A60CED" w14:paraId="5F7D601D"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8FA9CC" w14:textId="77777777" w:rsidR="00A60CED" w:rsidRPr="00A60CED" w:rsidRDefault="00A60CED" w:rsidP="005D5CEA">
            <w:pPr>
              <w:pStyle w:val="Bezodstpw"/>
              <w:rPr>
                <w:sz w:val="22"/>
              </w:rPr>
            </w:pPr>
            <w:r w:rsidRPr="00A60CED">
              <w:rPr>
                <w:rFonts w:eastAsia="Verdana"/>
                <w:sz w:val="22"/>
              </w:rPr>
              <w:t xml:space="preserve">DT2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71EE05" w14:textId="77777777" w:rsidR="00A60CED" w:rsidRPr="00A60CED" w:rsidRDefault="00A60CED" w:rsidP="005D5CEA">
            <w:pPr>
              <w:pStyle w:val="Bezodstpw"/>
              <w:rPr>
                <w:sz w:val="22"/>
              </w:rPr>
            </w:pPr>
            <w:r w:rsidRPr="00A60CED">
              <w:rPr>
                <w:sz w:val="22"/>
              </w:rPr>
              <w:t>szybko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519D8" w14:textId="77777777" w:rsidR="00A60CED" w:rsidRPr="00A60CED" w:rsidRDefault="00A60CED" w:rsidP="005D5CEA">
            <w:pPr>
              <w:pStyle w:val="Bezodstpw"/>
              <w:rPr>
                <w:sz w:val="22"/>
              </w:rPr>
            </w:pPr>
            <w:r w:rsidRPr="00A60CED">
              <w:rPr>
                <w:sz w:val="22"/>
              </w:rPr>
              <w:t>≤ 10</w:t>
            </w:r>
            <w:r w:rsidRPr="00A60CED">
              <w:rPr>
                <w:rFonts w:eastAsia="Verdana"/>
                <w:sz w:val="22"/>
              </w:rPr>
              <w:t xml:space="preserve"> </w:t>
            </w:r>
          </w:p>
        </w:tc>
      </w:tr>
      <w:tr w:rsidR="00A60CED" w:rsidRPr="00A60CED" w14:paraId="3F66FF38"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D210F" w14:textId="77777777" w:rsidR="00A60CED" w:rsidRPr="00A60CED" w:rsidRDefault="00A60CED" w:rsidP="005D5CEA">
            <w:pPr>
              <w:pStyle w:val="Bezodstpw"/>
              <w:rPr>
                <w:sz w:val="22"/>
              </w:rPr>
            </w:pPr>
            <w:r w:rsidRPr="00A60CED">
              <w:rPr>
                <w:rFonts w:eastAsia="Verdana"/>
                <w:sz w:val="22"/>
              </w:rPr>
              <w:t xml:space="preserve">DT3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A2533" w14:textId="77777777" w:rsidR="00A60CED" w:rsidRPr="00A60CED" w:rsidRDefault="00A60CED" w:rsidP="005D5CEA">
            <w:pPr>
              <w:pStyle w:val="Bezodstpw"/>
              <w:rPr>
                <w:sz w:val="22"/>
              </w:rPr>
            </w:pPr>
            <w:r w:rsidRPr="00A60CED">
              <w:rPr>
                <w:sz w:val="22"/>
              </w:rPr>
              <w:t>normalnie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1ECD2"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tc>
      </w:tr>
      <w:tr w:rsidR="00A60CED" w:rsidRPr="00A60CED" w14:paraId="1FC473F4"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59D365" w14:textId="77777777" w:rsidR="00A60CED" w:rsidRPr="00A60CED" w:rsidRDefault="00A60CED" w:rsidP="005D5CEA">
            <w:pPr>
              <w:pStyle w:val="Bezodstpw"/>
              <w:rPr>
                <w:sz w:val="22"/>
              </w:rPr>
            </w:pPr>
            <w:r w:rsidRPr="00A60CED">
              <w:rPr>
                <w:rFonts w:eastAsia="Verdana"/>
                <w:sz w:val="22"/>
              </w:rPr>
              <w:t xml:space="preserve">DT4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FB18B" w14:textId="77777777" w:rsidR="00A60CED" w:rsidRPr="00A60CED" w:rsidRDefault="00A60CED" w:rsidP="005D5CEA">
            <w:pPr>
              <w:pStyle w:val="Bezodstpw"/>
              <w:rPr>
                <w:sz w:val="22"/>
              </w:rPr>
            </w:pPr>
            <w:r w:rsidRPr="00A60CED">
              <w:rPr>
                <w:sz w:val="22"/>
              </w:rPr>
              <w:t>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AF20B"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4AD56339" w14:textId="77777777" w:rsidTr="005D5CEA">
        <w:trPr>
          <w:trHeight w:val="113"/>
        </w:trPr>
        <w:tc>
          <w:tcPr>
            <w:tcW w:w="25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116F4" w14:textId="77777777" w:rsidR="00A60CED" w:rsidRPr="00A60CED" w:rsidRDefault="00A60CED" w:rsidP="005D5CEA">
            <w:pPr>
              <w:pStyle w:val="Bezodstpw"/>
              <w:rPr>
                <w:sz w:val="22"/>
              </w:rPr>
            </w:pPr>
            <w:r w:rsidRPr="00A60CED">
              <w:rPr>
                <w:rFonts w:eastAsia="Verdana"/>
                <w:sz w:val="22"/>
              </w:rPr>
              <w:t xml:space="preserve">DT5 </w:t>
            </w:r>
          </w:p>
        </w:tc>
        <w:tc>
          <w:tcPr>
            <w:tcW w:w="34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A7B24" w14:textId="77777777" w:rsidR="00A60CED" w:rsidRPr="00A60CED" w:rsidRDefault="00A60CED" w:rsidP="005D5CEA">
            <w:pPr>
              <w:pStyle w:val="Bezodstpw"/>
              <w:rPr>
                <w:sz w:val="22"/>
              </w:rPr>
            </w:pPr>
            <w:r w:rsidRPr="00A60CED">
              <w:rPr>
                <w:sz w:val="22"/>
              </w:rPr>
              <w:t>bardzo wolno schnący</w:t>
            </w:r>
            <w:r w:rsidRPr="00A60CED">
              <w:rPr>
                <w:rFonts w:eastAsia="Verdana"/>
                <w:sz w:val="22"/>
              </w:rPr>
              <w:t xml:space="preserve"> </w:t>
            </w:r>
          </w:p>
        </w:tc>
        <w:tc>
          <w:tcPr>
            <w:tcW w:w="290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52C827" w14:textId="77777777" w:rsidR="00A60CED" w:rsidRPr="00A60CED" w:rsidRDefault="00A60CED" w:rsidP="005D5CEA">
            <w:pPr>
              <w:pStyle w:val="Bezodstpw"/>
              <w:rPr>
                <w:sz w:val="22"/>
              </w:rPr>
            </w:pPr>
            <w:r w:rsidRPr="00A60CED">
              <w:rPr>
                <w:sz w:val="22"/>
              </w:rPr>
              <w:t>≤ 60</w:t>
            </w:r>
            <w:r w:rsidRPr="00A60CED">
              <w:rPr>
                <w:rFonts w:eastAsia="Verdana"/>
                <w:sz w:val="22"/>
              </w:rPr>
              <w:t xml:space="preserve"> </w:t>
            </w:r>
          </w:p>
        </w:tc>
      </w:tr>
    </w:tbl>
    <w:p w14:paraId="774C607D" w14:textId="77777777" w:rsidR="00A60CED" w:rsidRPr="00A60CED" w:rsidRDefault="00A60CED" w:rsidP="00A60CED">
      <w:pPr>
        <w:pStyle w:val="Nagwek2"/>
      </w:pPr>
      <w:bookmarkStart w:id="6" w:name="_Toc101231"/>
      <w:r w:rsidRPr="00A60CED">
        <w:rPr>
          <w:lang w:val="pl-PL"/>
        </w:rPr>
        <w:t xml:space="preserve">2.3 </w:t>
      </w:r>
      <w:r w:rsidRPr="00A60CED">
        <w:t>Materiały do oznakowania grubowarstwowego</w:t>
      </w:r>
      <w:r w:rsidRPr="00A60CED">
        <w:rPr>
          <w:rFonts w:eastAsia="Verdana" w:cs="Verdana"/>
        </w:rPr>
        <w:t xml:space="preserve"> </w:t>
      </w:r>
      <w:bookmarkEnd w:id="6"/>
    </w:p>
    <w:p w14:paraId="481E92FF" w14:textId="77777777" w:rsidR="00A60CED" w:rsidRPr="00A60CED" w:rsidRDefault="00A60CED" w:rsidP="00A60CED">
      <w:r w:rsidRPr="00A60CED">
        <w:t xml:space="preserve">Jako materiały do znakowania grubowarstwowego należy użyć masy chemoutwardzalne stosowane na zimno lub masy termoplastyczne umożliwiające nakładanie ich warstwą grubości od 0,90 mm do 5 mm. </w:t>
      </w:r>
    </w:p>
    <w:p w14:paraId="57FA1694" w14:textId="77777777" w:rsidR="00A60CED" w:rsidRPr="00A60CED" w:rsidRDefault="00A60CED" w:rsidP="00A60CED">
      <w:r w:rsidRPr="00A60CED">
        <w:t xml:space="preserve">Podstawowymi składnikami mas są żywice termoplastyczne lub chemoutwardzalne, wypełniacze (drobno i gruboziarniste), kulki szklane, pigmenty (biel tytanowa i substancje pomocnicze. Kulki szklane i dodatki uszorstniające dodawane są do masy w ilości 15-40% tj.: w przedziałach do 30% i powyżej 30% dla mas termoplastycznych i 15 – 25% dla mas chemoutwardzalnych oraz dodatkowo posypywane jest nimi oznakowanie w celu osiągnięcia odblaskowości natychmiast po wykonaniu oznakowania. Na skutek ścierania powierzchni oznakowania stopniowo jest odkrywana sferyczna powierzchnia kulek znajdujących się wewnątrz masy i te zaczynają odbijać światło reflektorów. W ten sposób odblaskowość oznakowania jest utrzymywana przez dłuższy czas pomimo spadku kulek z powierzchni oznakowania.  </w:t>
      </w:r>
    </w:p>
    <w:p w14:paraId="304112B8" w14:textId="77777777" w:rsidR="00A60CED" w:rsidRPr="00A60CED" w:rsidRDefault="00A60CED" w:rsidP="00A60CED">
      <w:r w:rsidRPr="00A60CED">
        <w:t xml:space="preserve">Masy chemoutwardzalne powinny być substancjami jedno-, dwu-, trójskładnikowymi, mieszanymi ze sobą w proporcjach ustalonych przez producenta i nakładanymi na nawierzchnię z użyciem odpowiedniego sprzętu. Masy te powinny tworzyć powłokę, której spójność zapewnia jedynie reakcja chemiczna.  </w:t>
      </w:r>
    </w:p>
    <w:p w14:paraId="4B77E659" w14:textId="77777777" w:rsidR="00A60CED" w:rsidRPr="00A60CED" w:rsidRDefault="00A60CED" w:rsidP="00A60CED">
      <w:r w:rsidRPr="00A60CED">
        <w:t xml:space="preserve">Zawartość składników lotnych (rozpuszczalników organicznych) nie powinna przekraczać w materiałach do znakowania grubowarstwowego 2% (m/m), </w:t>
      </w:r>
    </w:p>
    <w:p w14:paraId="51CCC570" w14:textId="77777777" w:rsidR="00A60CED" w:rsidRPr="00A60CED" w:rsidRDefault="00A60CED" w:rsidP="00A60CED">
      <w:r w:rsidRPr="00A60CED">
        <w:t xml:space="preserve">Masy termoplastyczne powinny być substancjami nie zawierającymi rozpuszczalników, dostarczanymi w postaci bloków, granulek lub proszku. Przy stosowaniu powinny dać się podgrzewać do stopienia i aplikować ręcznie lub maszynowo. Masy te powinny tworzyć spójną warstwę przez ochłodzenie. </w:t>
      </w:r>
    </w:p>
    <w:p w14:paraId="37BF431D" w14:textId="77777777" w:rsidR="00A60CED" w:rsidRPr="00A60CED" w:rsidRDefault="00A60CED" w:rsidP="00A60CED">
      <w:r w:rsidRPr="00A60CED">
        <w:t xml:space="preserve">Nie dopuszcza się stosowania materiałów zawierających rozpuszczalnik aromatyczny (jak np. toluen, ksylen w ilości większej niż 10%. Nie dopuszcza się stosowania materiałów zawierających benzen i rozpuszczalniki chlorowane. </w:t>
      </w:r>
    </w:p>
    <w:p w14:paraId="3F7E78D1" w14:textId="77777777" w:rsidR="00A60CED" w:rsidRPr="00A60CED" w:rsidRDefault="00A60CED" w:rsidP="00A60CED">
      <w:r w:rsidRPr="00A60CED">
        <w:t xml:space="preserve">Właściwości materiałów do oznakowania grubowarstwowego i wykonanych elementów określa Aprobata Techniczna lub Krajowa Ocena Techniczna </w:t>
      </w:r>
    </w:p>
    <w:p w14:paraId="71EDB620" w14:textId="77777777" w:rsidR="00A60CED" w:rsidRPr="00A60CED" w:rsidRDefault="00A60CED" w:rsidP="00A60CED">
      <w:pPr>
        <w:pStyle w:val="Nagwek2"/>
      </w:pPr>
      <w:bookmarkStart w:id="7" w:name="_Toc101232"/>
      <w:r w:rsidRPr="00A60CED">
        <w:rPr>
          <w:lang w:val="pl-PL"/>
        </w:rPr>
        <w:t xml:space="preserve">2.4 </w:t>
      </w:r>
      <w:r w:rsidRPr="00A60CED">
        <w:t>Materiały do oznakowania cienkowarstwowego</w:t>
      </w:r>
      <w:r w:rsidRPr="00A60CED">
        <w:rPr>
          <w:rFonts w:eastAsia="Verdana" w:cs="Verdana"/>
        </w:rPr>
        <w:t xml:space="preserve"> </w:t>
      </w:r>
      <w:bookmarkEnd w:id="7"/>
    </w:p>
    <w:p w14:paraId="4770DF6A" w14:textId="77777777" w:rsidR="00A60CED" w:rsidRPr="00A60CED" w:rsidRDefault="00A60CED" w:rsidP="00A60CED">
      <w:r w:rsidRPr="00A60CED">
        <w:t xml:space="preserve">Materiałami do wykonywania oznakowania cienkowarstwowego powinny być farby nakładane warstwą grubości od 0,30 mm do 0,89 mm (na mokro). Powinny to być ciekłe produkty zawierające ciała stałe zdyspergowane w roztworze żywicy syntetycznej w rozpuszczalniku organicznym lub w wodzie, które mogą występować w układach jedno- lub wieloskładnikowych. </w:t>
      </w:r>
    </w:p>
    <w:p w14:paraId="5037ADAA" w14:textId="77777777" w:rsidR="00A60CED" w:rsidRPr="00A60CED" w:rsidRDefault="00A60CED" w:rsidP="00A60CED">
      <w:r w:rsidRPr="00A60CED">
        <w:t xml:space="preserve">Podczas nakładania farb, do znakowania cienkowarstwowego, na nawierzchnię pędzlem, wałkiem lub przez natrysk powinny one tworzyć warstwę kohezyjną w procesie odparowania i/lub w procesie chemicznym. </w:t>
      </w:r>
    </w:p>
    <w:p w14:paraId="030E2987"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w:t>
      </w:r>
    </w:p>
    <w:p w14:paraId="515BE08E" w14:textId="77777777" w:rsidR="00A60CED" w:rsidRPr="00A60CED" w:rsidRDefault="00A60CED" w:rsidP="00A60CED">
      <w:r w:rsidRPr="00A60CED">
        <w:t xml:space="preserve">Nie dopuszcza się stosowania materiałów zawierających rozpuszczalnik aromatyczny  (jak np. toluen, ksylen, etylobenzen) w ilości większej niż 8% (m/m). Nie dopuszcza się stosowania materiałów zawierających benzen i rozpuszczalniki chlorowane. </w:t>
      </w:r>
    </w:p>
    <w:p w14:paraId="4CC2907D" w14:textId="77777777" w:rsidR="00A60CED" w:rsidRPr="00A60CED" w:rsidRDefault="00A60CED" w:rsidP="00A60CED">
      <w:r w:rsidRPr="00A60CED">
        <w:lastRenderedPageBreak/>
        <w:t xml:space="preserve">Właściwości fizyczne poszczególnych materiałów do poziomego oznakowania cienkowarstwowego określają aprobaty techniczne lub Krajowa Ocena Techniczna. </w:t>
      </w:r>
    </w:p>
    <w:p w14:paraId="5F2DE147" w14:textId="77777777" w:rsidR="00A60CED" w:rsidRPr="00A60CED" w:rsidRDefault="00A60CED" w:rsidP="00A60CED">
      <w:pPr>
        <w:pStyle w:val="Nagwek2"/>
      </w:pPr>
      <w:bookmarkStart w:id="8" w:name="_Toc101234"/>
      <w:r w:rsidRPr="00A60CED">
        <w:rPr>
          <w:rFonts w:eastAsia="Verdana"/>
          <w:lang w:val="pl-PL"/>
        </w:rPr>
        <w:t xml:space="preserve">2.5 </w:t>
      </w:r>
      <w:r w:rsidRPr="00A60CED">
        <w:rPr>
          <w:rFonts w:eastAsia="Verdana"/>
        </w:rPr>
        <w:t xml:space="preserve">Kulki szklane </w:t>
      </w:r>
      <w:bookmarkEnd w:id="8"/>
    </w:p>
    <w:p w14:paraId="7E2840C6" w14:textId="77777777" w:rsidR="00A60CED" w:rsidRPr="00A60CED" w:rsidRDefault="00A60CED" w:rsidP="00A60CED">
      <w:pPr>
        <w:pStyle w:val="Nagwek3"/>
      </w:pPr>
      <w:r w:rsidRPr="00A60CED">
        <w:rPr>
          <w:rFonts w:eastAsia="Verdana"/>
          <w:lang w:val="pl-PL"/>
        </w:rPr>
        <w:t xml:space="preserve">2.5.1 </w:t>
      </w:r>
      <w:r w:rsidRPr="00A60CED">
        <w:rPr>
          <w:rFonts w:eastAsia="Verdana"/>
        </w:rPr>
        <w:t xml:space="preserve">Kulki do posypywania </w:t>
      </w:r>
    </w:p>
    <w:p w14:paraId="6949DFEB" w14:textId="77777777" w:rsidR="00A60CED" w:rsidRPr="00A60CED" w:rsidRDefault="00A60CED" w:rsidP="00A60CED">
      <w:r w:rsidRPr="00A60CED">
        <w:t xml:space="preserve">Kulki szklane powinny charakteryzować się współczynnikiem załamania powyżej 1,50, wykazywać odporność na wodę, kwas solny, chlorek wapniowy i siarczek sodowy oraz zawierać nie więcej niż 20% kulek z defektami w przypadku kulek o maksymalnej średnicy poniżej 1 mm oraz 30% w przypadku kulek o maksymalnej średnicy równej i większej niż 1 mm. W obu przypadkach max zawartość ziaren i cząstek nie może być większa niż 3%. Krzywa uziarnienia powinna mieścić się w krzywych granicznych podanych w wymaganiach aprobaty technicznej wyrobu lub krajowej ocenie technicznej lub w krajowej deklaracji właściwości użytkowych </w:t>
      </w:r>
    </w:p>
    <w:p w14:paraId="52201B1A" w14:textId="77777777" w:rsidR="00A60CED" w:rsidRPr="00A60CED" w:rsidRDefault="00A60CED" w:rsidP="00A60CED">
      <w:r w:rsidRPr="00A60CED">
        <w:t xml:space="preserve">Kulki szklane hydrofobizowane powinny ponadto wykazywać stopień hydrofobizacji co najmniej 80%.  Krągłość kulek powinna wynosić powyżej 80%.  Wymagania i metody badań kulek szklanych podano w PN-EN 1423. </w:t>
      </w:r>
    </w:p>
    <w:p w14:paraId="34BCA164" w14:textId="77777777" w:rsidR="00A60CED" w:rsidRPr="00A60CED" w:rsidRDefault="00A60CED" w:rsidP="00A60CED">
      <w:r w:rsidRPr="00A60CED">
        <w:t xml:space="preserve">Właściwości kulek szklanych określają odpowiednie aprobaty techniczne lub krajowe oceny techniczne, lub w krajowe deklaracje właściwości użytkowych. </w:t>
      </w:r>
    </w:p>
    <w:p w14:paraId="43885737" w14:textId="77777777" w:rsidR="00A60CED" w:rsidRPr="00A60CED" w:rsidRDefault="00A60CED" w:rsidP="00A60CED">
      <w:r w:rsidRPr="00A60CED">
        <w:t xml:space="preserve">W tablicy 3 zestawiono wymagania stawiane kulkom szklanym do posypywania. </w:t>
      </w:r>
    </w:p>
    <w:p w14:paraId="6086A34F" w14:textId="77777777" w:rsidR="00A60CED" w:rsidRPr="00A60CED" w:rsidRDefault="00A60CED" w:rsidP="00A60CED"/>
    <w:p w14:paraId="2833EEBC" w14:textId="77777777" w:rsidR="00A60CED" w:rsidRPr="00A60CED" w:rsidRDefault="00A60CED" w:rsidP="00A60CED">
      <w:r w:rsidRPr="00A60CED">
        <w:t xml:space="preserve">Tablica 3. Wymagane właściwości kulek szklanych do posypywania.  Metody badań według PN-EN 1423 </w:t>
      </w:r>
    </w:p>
    <w:tbl>
      <w:tblPr>
        <w:tblW w:w="9095" w:type="dxa"/>
        <w:tblInd w:w="120" w:type="dxa"/>
        <w:tblCellMar>
          <w:left w:w="118" w:type="dxa"/>
          <w:bottom w:w="6" w:type="dxa"/>
          <w:right w:w="47" w:type="dxa"/>
        </w:tblCellMar>
        <w:tblLook w:val="04A0" w:firstRow="1" w:lastRow="0" w:firstColumn="1" w:lastColumn="0" w:noHBand="0" w:noVBand="1"/>
      </w:tblPr>
      <w:tblGrid>
        <w:gridCol w:w="571"/>
        <w:gridCol w:w="4710"/>
        <w:gridCol w:w="1385"/>
        <w:gridCol w:w="2429"/>
      </w:tblGrid>
      <w:tr w:rsidR="00A60CED" w:rsidRPr="00A60CED" w14:paraId="31DE28AC"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B5A5E63" w14:textId="77777777" w:rsidR="00A60CED" w:rsidRPr="00A60CED" w:rsidRDefault="00A60CED" w:rsidP="005D5CEA">
            <w:pPr>
              <w:pStyle w:val="Bezodstpw"/>
              <w:rPr>
                <w:sz w:val="22"/>
              </w:rPr>
            </w:pPr>
            <w:r w:rsidRPr="00A60CED">
              <w:rPr>
                <w:rFonts w:eastAsia="Verdana"/>
                <w:sz w:val="22"/>
              </w:rPr>
              <w:t xml:space="preserve">Lp.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4E3EFBC" w14:textId="77777777" w:rsidR="00A60CED" w:rsidRPr="00A60CED" w:rsidRDefault="00A60CED" w:rsidP="005D5CEA">
            <w:pPr>
              <w:pStyle w:val="Bezodstpw"/>
              <w:rPr>
                <w:sz w:val="22"/>
              </w:rPr>
            </w:pPr>
            <w:r w:rsidRPr="00A60CED">
              <w:rPr>
                <w:rFonts w:eastAsia="Verdana"/>
                <w:sz w:val="22"/>
              </w:rPr>
              <w:t xml:space="preserve">Właściwości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770A4D6" w14:textId="77777777" w:rsidR="00A60CED" w:rsidRPr="00A60CED" w:rsidRDefault="00A60CED" w:rsidP="005D5CEA">
            <w:pPr>
              <w:pStyle w:val="Bezodstpw"/>
              <w:rPr>
                <w:sz w:val="22"/>
              </w:rPr>
            </w:pPr>
            <w:r w:rsidRPr="00A60CED">
              <w:rPr>
                <w:rFonts w:eastAsia="Verdana"/>
                <w:sz w:val="22"/>
              </w:rPr>
              <w:t xml:space="preserve">Jednostki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7707FA7"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187F8F7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2CB23D4" w14:textId="77777777" w:rsidR="00A60CED" w:rsidRPr="00A60CED" w:rsidRDefault="00A60CED" w:rsidP="005D5CEA">
            <w:pPr>
              <w:pStyle w:val="Bezodstpw"/>
              <w:rPr>
                <w:sz w:val="22"/>
              </w:rPr>
            </w:pPr>
            <w:r w:rsidRPr="00A60CED">
              <w:rPr>
                <w:rFonts w:eastAsia="Verdana"/>
                <w:sz w:val="22"/>
              </w:rPr>
              <w:t xml:space="preserve">1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62A5196" w14:textId="77777777" w:rsidR="00A60CED" w:rsidRPr="00A60CED" w:rsidRDefault="00A60CED" w:rsidP="005D5CEA">
            <w:pPr>
              <w:pStyle w:val="Bezodstpw"/>
              <w:rPr>
                <w:sz w:val="22"/>
              </w:rPr>
            </w:pPr>
            <w:r w:rsidRPr="00A60CED">
              <w:rPr>
                <w:sz w:val="22"/>
              </w:rPr>
              <w:t xml:space="preserve">Współczynnik załamania światła n </w:t>
            </w:r>
            <w:r w:rsidRPr="00A60CED">
              <w:rPr>
                <w:rFonts w:eastAsia="Verdana"/>
                <w:sz w:val="22"/>
              </w:rPr>
              <w:t xml:space="preserve"> </w:t>
            </w:r>
          </w:p>
          <w:p w14:paraId="1088AB9B" w14:textId="77777777" w:rsidR="00A60CED" w:rsidRPr="00A60CED" w:rsidRDefault="00A60CED" w:rsidP="005D5CEA">
            <w:pPr>
              <w:pStyle w:val="Bezodstpw"/>
              <w:rPr>
                <w:sz w:val="22"/>
              </w:rPr>
            </w:pPr>
            <w:r w:rsidRPr="00A60CED">
              <w:rPr>
                <w:rFonts w:eastAsia="Verdana"/>
                <w:sz w:val="22"/>
              </w:rPr>
              <w:t xml:space="preserve">(klasa A)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2C110E"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3972552" w14:textId="77777777" w:rsidR="00A60CED" w:rsidRPr="00A60CED" w:rsidRDefault="00A60CED" w:rsidP="005D5CEA">
            <w:pPr>
              <w:pStyle w:val="Bezodstpw"/>
              <w:rPr>
                <w:sz w:val="22"/>
              </w:rPr>
            </w:pPr>
            <w:r w:rsidRPr="00A60CED">
              <w:rPr>
                <w:sz w:val="22"/>
              </w:rPr>
              <w:t>≥ 1,50</w:t>
            </w:r>
            <w:r w:rsidRPr="00A60CED">
              <w:rPr>
                <w:rFonts w:eastAsia="Verdana"/>
                <w:sz w:val="22"/>
              </w:rPr>
              <w:t xml:space="preserve"> </w:t>
            </w:r>
          </w:p>
        </w:tc>
      </w:tr>
      <w:tr w:rsidR="00A60CED" w:rsidRPr="00A60CED" w14:paraId="1F7CC18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70AF5F15" w14:textId="77777777" w:rsidR="00A60CED" w:rsidRPr="00A60CED" w:rsidRDefault="00A60CED" w:rsidP="005D5CEA">
            <w:pPr>
              <w:pStyle w:val="Bezodstpw"/>
              <w:rPr>
                <w:sz w:val="22"/>
              </w:rPr>
            </w:pPr>
            <w:r w:rsidRPr="00A60CED">
              <w:rPr>
                <w:rFonts w:eastAsia="Verdana"/>
                <w:sz w:val="22"/>
              </w:rPr>
              <w:t xml:space="preserve">2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2DF91D5" w14:textId="77777777" w:rsidR="00A60CED" w:rsidRPr="00A60CED" w:rsidRDefault="00A60CED" w:rsidP="005D5CEA">
            <w:pPr>
              <w:pStyle w:val="Bezodstpw"/>
              <w:rPr>
                <w:sz w:val="22"/>
              </w:rPr>
            </w:pPr>
            <w:r w:rsidRPr="00A60CED">
              <w:rPr>
                <w:sz w:val="22"/>
              </w:rPr>
              <w:t xml:space="preserve">Odporność na wodę, kwas solny, chlorek </w:t>
            </w:r>
            <w:r w:rsidRPr="00A60CED">
              <w:rPr>
                <w:rFonts w:eastAsia="Verdana"/>
                <w:sz w:val="22"/>
              </w:rPr>
              <w:t xml:space="preserve">wapnia, siarczek sodowy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5EA4CC1"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288F60AE" w14:textId="77777777" w:rsidR="00A60CED" w:rsidRPr="00A60CED" w:rsidRDefault="00A60CED" w:rsidP="005D5CEA">
            <w:pPr>
              <w:pStyle w:val="Bezodstpw"/>
              <w:rPr>
                <w:sz w:val="22"/>
              </w:rPr>
            </w:pPr>
            <w:r w:rsidRPr="00A60CED">
              <w:rPr>
                <w:rFonts w:eastAsia="Verdana"/>
                <w:sz w:val="22"/>
              </w:rPr>
              <w:t xml:space="preserve">bez zmian na pow. </w:t>
            </w:r>
            <w:r w:rsidRPr="00A60CED">
              <w:rPr>
                <w:sz w:val="22"/>
              </w:rPr>
              <w:t>brak ściemnienia</w:t>
            </w:r>
            <w:r w:rsidRPr="00A60CED">
              <w:rPr>
                <w:rFonts w:eastAsia="Verdana"/>
                <w:sz w:val="22"/>
              </w:rPr>
              <w:t xml:space="preserve"> </w:t>
            </w:r>
          </w:p>
        </w:tc>
      </w:tr>
      <w:tr w:rsidR="00A60CED" w:rsidRPr="00A60CED" w14:paraId="3D2D74E3" w14:textId="77777777" w:rsidTr="005D5CEA">
        <w:trPr>
          <w:trHeight w:val="113"/>
        </w:trPr>
        <w:tc>
          <w:tcPr>
            <w:tcW w:w="571" w:type="dxa"/>
            <w:tcBorders>
              <w:top w:val="single" w:sz="6" w:space="0" w:color="000000"/>
              <w:left w:val="single" w:sz="6" w:space="0" w:color="000000"/>
              <w:bottom w:val="nil"/>
              <w:right w:val="single" w:sz="6" w:space="0" w:color="000000"/>
            </w:tcBorders>
            <w:shd w:val="clear" w:color="auto" w:fill="auto"/>
            <w:vAlign w:val="bottom"/>
          </w:tcPr>
          <w:p w14:paraId="10189150" w14:textId="77777777" w:rsidR="00A60CED" w:rsidRPr="00A60CED" w:rsidRDefault="00A60CED" w:rsidP="005D5CEA">
            <w:pPr>
              <w:pStyle w:val="Bezodstpw"/>
              <w:rPr>
                <w:sz w:val="22"/>
              </w:rPr>
            </w:pPr>
            <w:r w:rsidRPr="00A60CED">
              <w:rPr>
                <w:rFonts w:eastAsia="Verdana"/>
                <w:sz w:val="22"/>
              </w:rPr>
              <w:t xml:space="preserve">3 </w:t>
            </w:r>
          </w:p>
        </w:tc>
        <w:tc>
          <w:tcPr>
            <w:tcW w:w="4710" w:type="dxa"/>
            <w:tcBorders>
              <w:top w:val="single" w:sz="6" w:space="0" w:color="000000"/>
              <w:left w:val="single" w:sz="6" w:space="0" w:color="000000"/>
              <w:bottom w:val="nil"/>
              <w:right w:val="single" w:sz="6" w:space="0" w:color="000000"/>
            </w:tcBorders>
            <w:shd w:val="clear" w:color="auto" w:fill="auto"/>
            <w:vAlign w:val="center"/>
          </w:tcPr>
          <w:p w14:paraId="198B71EC"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do 1 mm</w:t>
            </w:r>
            <w:r w:rsidRPr="00A60CED">
              <w:rPr>
                <w:rFonts w:eastAsia="Verdana"/>
                <w:sz w:val="22"/>
              </w:rPr>
              <w:t xml:space="preserve"> </w:t>
            </w:r>
          </w:p>
          <w:p w14:paraId="159E25A2" w14:textId="77777777" w:rsidR="00A60CED" w:rsidRPr="00A60CED" w:rsidRDefault="00A60CED" w:rsidP="005D5CEA">
            <w:pPr>
              <w:pStyle w:val="Bezodstpw"/>
              <w:rPr>
                <w:sz w:val="22"/>
              </w:rPr>
            </w:pPr>
            <w:r w:rsidRPr="00A60CED">
              <w:rPr>
                <w:sz w:val="22"/>
              </w:rPr>
              <w:t xml:space="preserve">Zawartość kulek zdefektowanych </w:t>
            </w:r>
            <w:r w:rsidRPr="00A60CED">
              <w:rPr>
                <w:rFonts w:eastAsia="Verdana"/>
                <w:sz w:val="22"/>
              </w:rPr>
              <w:t xml:space="preserve">o </w:t>
            </w:r>
            <w:r w:rsidRPr="00A60CED">
              <w:rPr>
                <w:sz w:val="22"/>
              </w:rPr>
              <w:t>średnicy powyżej 1 mm</w:t>
            </w:r>
            <w:r w:rsidRPr="00A60CED">
              <w:rPr>
                <w:rFonts w:eastAsia="Verdana"/>
                <w:sz w:val="22"/>
              </w:rPr>
              <w:t xml:space="preserve"> </w:t>
            </w:r>
          </w:p>
        </w:tc>
        <w:tc>
          <w:tcPr>
            <w:tcW w:w="1385" w:type="dxa"/>
            <w:tcBorders>
              <w:top w:val="single" w:sz="6" w:space="0" w:color="000000"/>
              <w:left w:val="single" w:sz="6" w:space="0" w:color="000000"/>
              <w:bottom w:val="nil"/>
              <w:right w:val="single" w:sz="6" w:space="0" w:color="000000"/>
            </w:tcBorders>
            <w:shd w:val="clear" w:color="auto" w:fill="auto"/>
            <w:vAlign w:val="center"/>
          </w:tcPr>
          <w:p w14:paraId="6F16627C" w14:textId="77777777" w:rsidR="00A60CED" w:rsidRPr="00A60CED" w:rsidRDefault="00A60CED" w:rsidP="005D5CEA">
            <w:pPr>
              <w:pStyle w:val="Bezodstpw"/>
              <w:rPr>
                <w:sz w:val="22"/>
              </w:rPr>
            </w:pPr>
            <w:r w:rsidRPr="00A60CED">
              <w:rPr>
                <w:rFonts w:eastAsia="Verdana"/>
                <w:sz w:val="22"/>
              </w:rPr>
              <w:t xml:space="preserve">% </w:t>
            </w:r>
          </w:p>
          <w:p w14:paraId="48CD1673"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nil"/>
              <w:right w:val="single" w:sz="6" w:space="0" w:color="000000"/>
            </w:tcBorders>
            <w:shd w:val="clear" w:color="auto" w:fill="auto"/>
            <w:vAlign w:val="center"/>
          </w:tcPr>
          <w:p w14:paraId="7EE306BA" w14:textId="77777777" w:rsidR="00A60CED" w:rsidRPr="00A60CED" w:rsidRDefault="00A60CED" w:rsidP="005D5CEA">
            <w:pPr>
              <w:pStyle w:val="Bezodstpw"/>
              <w:rPr>
                <w:sz w:val="22"/>
              </w:rPr>
            </w:pPr>
            <w:r w:rsidRPr="00A60CED">
              <w:rPr>
                <w:sz w:val="22"/>
              </w:rPr>
              <w:t>≤ 20</w:t>
            </w:r>
            <w:r w:rsidRPr="00A60CED">
              <w:rPr>
                <w:rFonts w:eastAsia="Verdana"/>
                <w:sz w:val="22"/>
              </w:rPr>
              <w:t xml:space="preserve"> </w:t>
            </w:r>
          </w:p>
          <w:p w14:paraId="6685FC50" w14:textId="77777777" w:rsidR="00A60CED" w:rsidRPr="00A60CED" w:rsidRDefault="00A60CED" w:rsidP="005D5CEA">
            <w:pPr>
              <w:pStyle w:val="Bezodstpw"/>
              <w:rPr>
                <w:sz w:val="22"/>
              </w:rPr>
            </w:pPr>
            <w:r w:rsidRPr="00A60CED">
              <w:rPr>
                <w:sz w:val="22"/>
              </w:rPr>
              <w:t>≤ 30</w:t>
            </w:r>
            <w:r w:rsidRPr="00A60CED">
              <w:rPr>
                <w:rFonts w:eastAsia="Verdana"/>
                <w:sz w:val="22"/>
              </w:rPr>
              <w:t xml:space="preserve"> </w:t>
            </w:r>
          </w:p>
        </w:tc>
      </w:tr>
      <w:tr w:rsidR="00A60CED" w:rsidRPr="00A60CED" w14:paraId="14E2E27C" w14:textId="77777777" w:rsidTr="005D5CEA">
        <w:trPr>
          <w:trHeight w:val="113"/>
        </w:trPr>
        <w:tc>
          <w:tcPr>
            <w:tcW w:w="571" w:type="dxa"/>
            <w:tcBorders>
              <w:top w:val="nil"/>
              <w:left w:val="single" w:sz="6" w:space="0" w:color="000000"/>
              <w:bottom w:val="single" w:sz="6" w:space="0" w:color="000000"/>
              <w:right w:val="single" w:sz="6" w:space="0" w:color="000000"/>
            </w:tcBorders>
            <w:shd w:val="clear" w:color="auto" w:fill="auto"/>
          </w:tcPr>
          <w:p w14:paraId="13E9EA8E" w14:textId="77777777" w:rsidR="00A60CED" w:rsidRPr="00A60CED" w:rsidRDefault="00A60CED" w:rsidP="005D5CEA">
            <w:pPr>
              <w:pStyle w:val="Bezodstpw"/>
              <w:rPr>
                <w:sz w:val="22"/>
              </w:rPr>
            </w:pPr>
          </w:p>
        </w:tc>
        <w:tc>
          <w:tcPr>
            <w:tcW w:w="4710" w:type="dxa"/>
            <w:tcBorders>
              <w:top w:val="nil"/>
              <w:left w:val="single" w:sz="6" w:space="0" w:color="000000"/>
              <w:bottom w:val="single" w:sz="6" w:space="0" w:color="000000"/>
              <w:right w:val="single" w:sz="6" w:space="0" w:color="000000"/>
            </w:tcBorders>
            <w:shd w:val="clear" w:color="auto" w:fill="auto"/>
            <w:vAlign w:val="center"/>
          </w:tcPr>
          <w:p w14:paraId="0FD80502" w14:textId="77777777" w:rsidR="00A60CED" w:rsidRPr="00A60CED" w:rsidRDefault="00A60CED" w:rsidP="005D5CEA">
            <w:pPr>
              <w:pStyle w:val="Bezodstpw"/>
              <w:rPr>
                <w:sz w:val="22"/>
              </w:rPr>
            </w:pPr>
            <w:r w:rsidRPr="00A60CED">
              <w:rPr>
                <w:sz w:val="22"/>
              </w:rPr>
              <w:t>Zawartość ziaren i cząstek obcych</w:t>
            </w:r>
            <w:r w:rsidRPr="00A60CED">
              <w:rPr>
                <w:rFonts w:eastAsia="Verdana"/>
                <w:sz w:val="22"/>
              </w:rPr>
              <w:t xml:space="preserve"> </w:t>
            </w:r>
          </w:p>
        </w:tc>
        <w:tc>
          <w:tcPr>
            <w:tcW w:w="1385" w:type="dxa"/>
            <w:tcBorders>
              <w:top w:val="nil"/>
              <w:left w:val="single" w:sz="6" w:space="0" w:color="000000"/>
              <w:bottom w:val="single" w:sz="6" w:space="0" w:color="000000"/>
              <w:right w:val="single" w:sz="6" w:space="0" w:color="000000"/>
            </w:tcBorders>
            <w:shd w:val="clear" w:color="auto" w:fill="auto"/>
            <w:vAlign w:val="center"/>
          </w:tcPr>
          <w:p w14:paraId="6D44D2C6"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nil"/>
              <w:left w:val="single" w:sz="6" w:space="0" w:color="000000"/>
              <w:bottom w:val="single" w:sz="6" w:space="0" w:color="000000"/>
              <w:right w:val="single" w:sz="6" w:space="0" w:color="000000"/>
            </w:tcBorders>
            <w:shd w:val="clear" w:color="auto" w:fill="auto"/>
            <w:vAlign w:val="center"/>
          </w:tcPr>
          <w:p w14:paraId="0456E6DA" w14:textId="77777777" w:rsidR="00A60CED" w:rsidRPr="00A60CED" w:rsidRDefault="00A60CED" w:rsidP="005D5CEA">
            <w:pPr>
              <w:pStyle w:val="Bezodstpw"/>
              <w:rPr>
                <w:sz w:val="22"/>
              </w:rPr>
            </w:pPr>
            <w:r w:rsidRPr="00A60CED">
              <w:rPr>
                <w:sz w:val="22"/>
              </w:rPr>
              <w:t>≤ 3</w:t>
            </w:r>
            <w:r w:rsidRPr="00A60CED">
              <w:rPr>
                <w:rFonts w:eastAsia="Verdana"/>
                <w:sz w:val="22"/>
              </w:rPr>
              <w:t xml:space="preserve"> </w:t>
            </w:r>
          </w:p>
        </w:tc>
      </w:tr>
      <w:tr w:rsidR="00A60CED" w:rsidRPr="00A60CED" w14:paraId="6BD3D4F6"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F1765BE" w14:textId="77777777" w:rsidR="00A60CED" w:rsidRPr="00A60CED" w:rsidRDefault="00A60CED" w:rsidP="005D5CEA">
            <w:pPr>
              <w:pStyle w:val="Bezodstpw"/>
              <w:rPr>
                <w:sz w:val="22"/>
              </w:rPr>
            </w:pPr>
            <w:r w:rsidRPr="00A60CED">
              <w:rPr>
                <w:rFonts w:eastAsia="Verdana"/>
                <w:sz w:val="22"/>
              </w:rPr>
              <w:t xml:space="preserve">4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FA71ACB" w14:textId="77777777" w:rsidR="00A60CED" w:rsidRPr="00A60CED" w:rsidRDefault="00A60CED" w:rsidP="005D5CEA">
            <w:pPr>
              <w:pStyle w:val="Bezodstpw"/>
              <w:rPr>
                <w:sz w:val="22"/>
              </w:rPr>
            </w:pPr>
            <w:r w:rsidRPr="00A60CED">
              <w:rPr>
                <w:sz w:val="22"/>
              </w:rPr>
              <w:t>Obróbka powierzchniowa</w:t>
            </w:r>
            <w:r w:rsidRPr="00A60CED">
              <w:rPr>
                <w:rFonts w:eastAsia="Verdana"/>
                <w:sz w:val="22"/>
              </w:rPr>
              <w:t xml:space="preserve">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BB9F62" w14:textId="77777777" w:rsidR="00A60CED" w:rsidRPr="00A60CED" w:rsidRDefault="00A60CED" w:rsidP="005D5CEA">
            <w:pPr>
              <w:pStyle w:val="Bezodstpw"/>
              <w:rPr>
                <w:sz w:val="22"/>
              </w:rPr>
            </w:pPr>
            <w:r w:rsidRPr="00A60CED">
              <w:rPr>
                <w:rFonts w:eastAsia="Verdana"/>
                <w:sz w:val="22"/>
              </w:rPr>
              <w:t xml:space="preserve">%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00DE50F1" w14:textId="77777777" w:rsidR="00A60CED" w:rsidRPr="00A60CED" w:rsidRDefault="00A60CED" w:rsidP="005D5CEA">
            <w:pPr>
              <w:pStyle w:val="Bezodstpw"/>
              <w:rPr>
                <w:sz w:val="22"/>
              </w:rPr>
            </w:pPr>
            <w:r w:rsidRPr="00A60CED">
              <w:rPr>
                <w:sz w:val="22"/>
              </w:rPr>
              <w:t>≥ 80</w:t>
            </w:r>
            <w:r w:rsidRPr="00A60CED">
              <w:rPr>
                <w:rFonts w:eastAsia="Verdana"/>
                <w:sz w:val="22"/>
              </w:rPr>
              <w:t xml:space="preserve"> </w:t>
            </w:r>
          </w:p>
        </w:tc>
      </w:tr>
      <w:tr w:rsidR="00A60CED" w:rsidRPr="00A60CED" w14:paraId="340F2D50"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389DD00A" w14:textId="77777777" w:rsidR="00A60CED" w:rsidRPr="00A60CED" w:rsidRDefault="00A60CED" w:rsidP="005D5CEA">
            <w:pPr>
              <w:pStyle w:val="Bezodstpw"/>
              <w:rPr>
                <w:sz w:val="22"/>
              </w:rPr>
            </w:pPr>
            <w:r w:rsidRPr="00A60CED">
              <w:rPr>
                <w:rFonts w:eastAsia="Verdana"/>
                <w:sz w:val="22"/>
              </w:rPr>
              <w:t xml:space="preserve">5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1942D997" w14:textId="77777777" w:rsidR="00A60CED" w:rsidRPr="00A60CED" w:rsidRDefault="00A60CED" w:rsidP="005D5CEA">
            <w:pPr>
              <w:pStyle w:val="Bezodstpw"/>
              <w:rPr>
                <w:sz w:val="22"/>
              </w:rPr>
            </w:pPr>
            <w:r w:rsidRPr="00A60CED">
              <w:rPr>
                <w:rFonts w:eastAsia="Verdana"/>
                <w:sz w:val="22"/>
              </w:rPr>
              <w:t xml:space="preserve">Uziarnienie: pozostaje na sicie </w:t>
            </w:r>
          </w:p>
          <w:p w14:paraId="34A2340C"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4DB3810E"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7A6AE7F9"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72523F41" w14:textId="77777777" w:rsidR="00A60CED" w:rsidRPr="00A60CED" w:rsidRDefault="00A60CED" w:rsidP="005D5CEA">
            <w:pPr>
              <w:pStyle w:val="Bezodstpw"/>
              <w:rPr>
                <w:sz w:val="22"/>
              </w:rPr>
            </w:pPr>
            <w:r w:rsidRPr="00A60CED">
              <w:rPr>
                <w:rFonts w:eastAsia="Verdana"/>
                <w:sz w:val="22"/>
              </w:rPr>
              <w:t xml:space="preserve">dolnym nominalnym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58518DEF" w14:textId="77777777" w:rsidR="00A60CED" w:rsidRPr="00A60CED" w:rsidRDefault="00A60CED" w:rsidP="005D5CEA">
            <w:pPr>
              <w:pStyle w:val="Bezodstpw"/>
              <w:rPr>
                <w:sz w:val="22"/>
              </w:rPr>
            </w:pPr>
            <w:r w:rsidRPr="00A60CED">
              <w:rPr>
                <w:rFonts w:eastAsia="Verdana"/>
                <w:sz w:val="22"/>
              </w:rPr>
              <w:t xml:space="preserve">% (m/m)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BBEE443" w14:textId="77777777" w:rsidR="00A60CED" w:rsidRPr="00A60CED" w:rsidRDefault="00A60CED" w:rsidP="005D5CEA">
            <w:pPr>
              <w:pStyle w:val="Bezodstpw"/>
              <w:rPr>
                <w:sz w:val="22"/>
              </w:rPr>
            </w:pPr>
            <w:r w:rsidRPr="00A60CED">
              <w:rPr>
                <w:rFonts w:eastAsia="Verdana"/>
                <w:sz w:val="22"/>
              </w:rPr>
              <w:t xml:space="preserve"> </w:t>
            </w:r>
          </w:p>
          <w:p w14:paraId="7547C164" w14:textId="77777777" w:rsidR="00A60CED" w:rsidRPr="00A60CED" w:rsidRDefault="00A60CED" w:rsidP="005D5CEA">
            <w:pPr>
              <w:pStyle w:val="Bezodstpw"/>
              <w:rPr>
                <w:sz w:val="22"/>
              </w:rPr>
            </w:pPr>
            <w:r w:rsidRPr="00A60CED">
              <w:rPr>
                <w:rFonts w:eastAsia="Verdana"/>
                <w:sz w:val="22"/>
              </w:rPr>
              <w:t xml:space="preserve">od 0 do 2 </w:t>
            </w:r>
          </w:p>
          <w:p w14:paraId="5CD31E79" w14:textId="77777777" w:rsidR="00A60CED" w:rsidRPr="00A60CED" w:rsidRDefault="00A60CED" w:rsidP="005D5CEA">
            <w:pPr>
              <w:pStyle w:val="Bezodstpw"/>
              <w:rPr>
                <w:sz w:val="22"/>
              </w:rPr>
            </w:pPr>
            <w:r w:rsidRPr="00A60CED">
              <w:rPr>
                <w:rFonts w:eastAsia="Verdana"/>
                <w:sz w:val="22"/>
              </w:rPr>
              <w:t xml:space="preserve">od 0 do 10 </w:t>
            </w:r>
          </w:p>
          <w:p w14:paraId="2A44FF9F" w14:textId="77777777" w:rsidR="00A60CED" w:rsidRPr="00A60CED" w:rsidRDefault="00A60CED" w:rsidP="005D5CEA">
            <w:pPr>
              <w:pStyle w:val="Bezodstpw"/>
              <w:rPr>
                <w:sz w:val="22"/>
              </w:rPr>
            </w:pPr>
            <w:r w:rsidRPr="00A60CED">
              <w:rPr>
                <w:rFonts w:eastAsia="Verdana"/>
                <w:sz w:val="22"/>
              </w:rPr>
              <w:t xml:space="preserve">od N1 do N2* od 95 do 100 </w:t>
            </w:r>
          </w:p>
        </w:tc>
      </w:tr>
      <w:tr w:rsidR="00A60CED" w:rsidRPr="00A60CED" w14:paraId="7D4192A3" w14:textId="77777777" w:rsidTr="005D5CEA">
        <w:trPr>
          <w:trHeight w:val="113"/>
        </w:trPr>
        <w:tc>
          <w:tcPr>
            <w:tcW w:w="571"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4A1288" w14:textId="77777777" w:rsidR="00A60CED" w:rsidRPr="00A60CED" w:rsidRDefault="00A60CED" w:rsidP="005D5CEA">
            <w:pPr>
              <w:pStyle w:val="Bezodstpw"/>
              <w:rPr>
                <w:sz w:val="22"/>
              </w:rPr>
            </w:pPr>
            <w:r w:rsidRPr="00A60CED">
              <w:rPr>
                <w:rFonts w:eastAsia="Verdana"/>
                <w:sz w:val="22"/>
              </w:rPr>
              <w:t xml:space="preserve">6 </w:t>
            </w:r>
          </w:p>
        </w:tc>
        <w:tc>
          <w:tcPr>
            <w:tcW w:w="4710" w:type="dxa"/>
            <w:tcBorders>
              <w:top w:val="single" w:sz="6" w:space="0" w:color="000000"/>
              <w:left w:val="single" w:sz="6" w:space="0" w:color="000000"/>
              <w:bottom w:val="single" w:sz="6" w:space="0" w:color="000000"/>
              <w:right w:val="single" w:sz="6" w:space="0" w:color="000000"/>
            </w:tcBorders>
            <w:shd w:val="clear" w:color="auto" w:fill="auto"/>
            <w:vAlign w:val="bottom"/>
          </w:tcPr>
          <w:p w14:paraId="45B5B549" w14:textId="77777777" w:rsidR="00A60CED" w:rsidRPr="00A60CED" w:rsidRDefault="00A60CED" w:rsidP="005D5CEA">
            <w:pPr>
              <w:pStyle w:val="Bezodstpw"/>
              <w:rPr>
                <w:sz w:val="22"/>
              </w:rPr>
            </w:pPr>
            <w:r w:rsidRPr="00A60CED">
              <w:rPr>
                <w:sz w:val="22"/>
              </w:rPr>
              <w:t xml:space="preserve">Zawartość metali ciężkich: arsenu, ołowiu i </w:t>
            </w:r>
            <w:r w:rsidRPr="00A60CED">
              <w:rPr>
                <w:rFonts w:eastAsia="Verdana"/>
                <w:sz w:val="22"/>
              </w:rPr>
              <w:t xml:space="preserve">antymonu (klasa 2) </w:t>
            </w:r>
          </w:p>
        </w:tc>
        <w:tc>
          <w:tcPr>
            <w:tcW w:w="1385"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6F88F1A" w14:textId="77777777" w:rsidR="00A60CED" w:rsidRPr="00A60CED" w:rsidRDefault="00A60CED" w:rsidP="005D5CEA">
            <w:pPr>
              <w:pStyle w:val="Bezodstpw"/>
              <w:rPr>
                <w:sz w:val="22"/>
              </w:rPr>
            </w:pPr>
            <w:r w:rsidRPr="00A60CED">
              <w:rPr>
                <w:rFonts w:eastAsia="Verdana"/>
                <w:sz w:val="22"/>
              </w:rPr>
              <w:t xml:space="preserve">ppm </w:t>
            </w:r>
          </w:p>
        </w:tc>
        <w:tc>
          <w:tcPr>
            <w:tcW w:w="2429" w:type="dxa"/>
            <w:tcBorders>
              <w:top w:val="single" w:sz="6" w:space="0" w:color="000000"/>
              <w:left w:val="single" w:sz="6" w:space="0" w:color="000000"/>
              <w:bottom w:val="single" w:sz="6" w:space="0" w:color="000000"/>
              <w:right w:val="single" w:sz="6" w:space="0" w:color="000000"/>
            </w:tcBorders>
            <w:shd w:val="clear" w:color="auto" w:fill="auto"/>
            <w:vAlign w:val="bottom"/>
          </w:tcPr>
          <w:p w14:paraId="6896D3A0" w14:textId="77777777" w:rsidR="00A60CED" w:rsidRPr="00A60CED" w:rsidRDefault="00A60CED" w:rsidP="005D5CEA">
            <w:pPr>
              <w:pStyle w:val="Bezodstpw"/>
              <w:rPr>
                <w:sz w:val="22"/>
              </w:rPr>
            </w:pPr>
            <w:r w:rsidRPr="00A60CED">
              <w:rPr>
                <w:rFonts w:eastAsia="Segoe UI Symbol" w:cs="Segoe UI Symbol"/>
                <w:sz w:val="22"/>
              </w:rPr>
              <w:t>&lt;=</w:t>
            </w:r>
            <w:r w:rsidRPr="00A60CED">
              <w:rPr>
                <w:rFonts w:eastAsia="Verdana"/>
                <w:sz w:val="22"/>
              </w:rPr>
              <w:t xml:space="preserve"> 200 </w:t>
            </w:r>
          </w:p>
        </w:tc>
      </w:tr>
    </w:tbl>
    <w:p w14:paraId="57A37E89" w14:textId="77777777" w:rsidR="00A60CED" w:rsidRPr="00A60CED" w:rsidRDefault="00A60CED" w:rsidP="00A60CED">
      <w:pPr>
        <w:spacing w:after="150" w:line="265" w:lineRule="auto"/>
        <w:ind w:left="-5"/>
        <w:jc w:val="left"/>
      </w:pPr>
      <w:r w:rsidRPr="00A60CED">
        <w:rPr>
          <w:rFonts w:eastAsia="Verdana" w:cs="Verdana"/>
          <w:sz w:val="18"/>
        </w:rPr>
        <w:t xml:space="preserve">* kolejne sita </w:t>
      </w:r>
      <w:r w:rsidRPr="00A60CED">
        <w:rPr>
          <w:sz w:val="18"/>
        </w:rPr>
        <w:t xml:space="preserve">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363A2968" w14:textId="77777777" w:rsidR="00A60CED" w:rsidRPr="00A60CED" w:rsidRDefault="00A60CED" w:rsidP="00A60CED">
      <w:pPr>
        <w:pStyle w:val="Nagwek3"/>
      </w:pPr>
      <w:r w:rsidRPr="00A60CED">
        <w:rPr>
          <w:rFonts w:eastAsia="Verdana"/>
          <w:lang w:val="pl-PL"/>
        </w:rPr>
        <w:t xml:space="preserve">2.5.2 </w:t>
      </w:r>
      <w:r w:rsidRPr="00A60CED">
        <w:rPr>
          <w:rFonts w:eastAsia="Verdana"/>
        </w:rPr>
        <w:t xml:space="preserve">Kulki do mas (mieszania) </w:t>
      </w:r>
    </w:p>
    <w:p w14:paraId="70535A3D" w14:textId="77777777" w:rsidR="00A60CED" w:rsidRPr="00A60CED" w:rsidRDefault="00A60CED" w:rsidP="00A60CED">
      <w:r w:rsidRPr="00A60CED">
        <w:t xml:space="preserve">Materiał w postaci przezroczystej kulistej cząstki szklanej, stosowany w celu zapewnienia widzialności w nocy oznakowani poziomych w wyniku odbicia powrotnego wiązki światła padającej z pojazdu w kierunku kierowcy tego pojazdu. Kulki do mieszania dodaje się </w:t>
      </w:r>
      <w:r w:rsidRPr="00A60CED">
        <w:rPr>
          <w:rFonts w:eastAsia="Verdana" w:cs="Verdana"/>
        </w:rPr>
        <w:t xml:space="preserve">do </w:t>
      </w:r>
      <w:r w:rsidRPr="00A60CED">
        <w:t>farb, mas termoplastycznych, chemoutwardzalnych i innych produktów stosowanych</w:t>
      </w:r>
      <w:r w:rsidRPr="00A60CED">
        <w:rPr>
          <w:rFonts w:eastAsia="Verdana" w:cs="Verdana"/>
        </w:rPr>
        <w:t xml:space="preserve"> w </w:t>
      </w:r>
      <w:r w:rsidRPr="00A60CED">
        <w:t>stanie ciekłym na powierzchni drogi.</w:t>
      </w:r>
      <w:r w:rsidRPr="00A60CED">
        <w:rPr>
          <w:rFonts w:eastAsia="Verdana" w:cs="Verdana"/>
        </w:rPr>
        <w:t xml:space="preserve"> </w:t>
      </w:r>
    </w:p>
    <w:p w14:paraId="48B9BFBC" w14:textId="77777777" w:rsidR="00A60CED" w:rsidRPr="00A60CED" w:rsidRDefault="00A60CED" w:rsidP="00A60CED">
      <w:pPr>
        <w:ind w:left="-5" w:right="3"/>
      </w:pPr>
      <w:r w:rsidRPr="00A60CED">
        <w:t>Zawartość kulek w masie termoplastycznej powinna wynosić od 20% do 40%. W wyniku naturalnej degradacji UV a przede wszystkim ścierania się wierzchniej warstwy termoplastu pod wpływem przejazdów oponami pojawiają się na jego powierzchni „nowe’’ kulki szklane zawarte w masie termoplastycznej powodując sukcesywny wzrost odblaskowości oznakowania. Tym samym odblaskowość jest odnawialna.</w:t>
      </w:r>
      <w:r w:rsidRPr="00A60CED">
        <w:rPr>
          <w:rFonts w:eastAsia="Verdana" w:cs="Verdana"/>
        </w:rPr>
        <w:t xml:space="preserve"> </w:t>
      </w:r>
    </w:p>
    <w:p w14:paraId="18FD6697" w14:textId="77777777" w:rsidR="00A60CED" w:rsidRPr="00A60CED" w:rsidRDefault="00A60CED" w:rsidP="00A60CED">
      <w:pPr>
        <w:spacing w:after="155"/>
        <w:ind w:left="-5" w:right="3"/>
      </w:pPr>
      <w:r w:rsidRPr="00A60CED">
        <w:t>Zawartość kulek w masie chemoutwardzalnej powinna wynosić od 15% do 25%.</w:t>
      </w:r>
      <w:r w:rsidRPr="00A60CED">
        <w:rPr>
          <w:rFonts w:eastAsia="Verdana" w:cs="Verdana"/>
        </w:rPr>
        <w:t xml:space="preserve"> </w:t>
      </w:r>
    </w:p>
    <w:p w14:paraId="4C5579C9" w14:textId="77777777" w:rsidR="00A60CED" w:rsidRPr="00A60CED" w:rsidRDefault="00A60CED" w:rsidP="00A60CED">
      <w:pPr>
        <w:pStyle w:val="Nagwek2"/>
      </w:pPr>
      <w:bookmarkStart w:id="9" w:name="_Toc101236"/>
      <w:r w:rsidRPr="00A60CED">
        <w:rPr>
          <w:lang w:val="pl-PL"/>
        </w:rPr>
        <w:t xml:space="preserve">2.6 </w:t>
      </w:r>
      <w:r w:rsidRPr="00A60CED">
        <w:t>Materiał uszorstniający oznakowanie</w:t>
      </w:r>
      <w:r w:rsidRPr="00A60CED">
        <w:rPr>
          <w:rFonts w:eastAsia="Verdana" w:cs="Verdana"/>
        </w:rPr>
        <w:t xml:space="preserve"> </w:t>
      </w:r>
      <w:bookmarkEnd w:id="9"/>
    </w:p>
    <w:p w14:paraId="062DE013" w14:textId="77777777" w:rsidR="00A60CED" w:rsidRPr="00A60CED" w:rsidRDefault="00A60CED" w:rsidP="00A60CED">
      <w:pPr>
        <w:ind w:left="-5" w:right="3"/>
      </w:pPr>
      <w:r w:rsidRPr="00A60CED">
        <w:t xml:space="preserve">Materiał uszorstniający oznakowanie powinien składać się z naturalnego lub sztucznego twardego kruszywa (np. krystobalitu), stosowanego w celu zapewnienia oznakowaniu odpowiedniej szorstkości (właściwości antypoślizgowych). Materiał uszorstniający nie może zawierać więcej niż 1% cząstek mniejszych niż 90 µm. Potrzeba stosowania materiału uszorstniającego powinna być określona w STWiORB. Konieczność jego użycia zachodzi w przypadku potrzeby uzyskania wskaźnika szorstkości oznakowania SRT ≥ 50. </w:t>
      </w:r>
    </w:p>
    <w:p w14:paraId="28F9FA64" w14:textId="77777777" w:rsidR="00A60CED" w:rsidRPr="00A60CED" w:rsidRDefault="00A60CED" w:rsidP="00A60CED">
      <w:pPr>
        <w:ind w:left="-5" w:right="3"/>
      </w:pPr>
      <w:r w:rsidRPr="00A60CED">
        <w:t xml:space="preserve">Materiał uszorstniający stosowany jest w mieszaninie z kulkami szklanymi zazwyczaj w dodatku 25% (m/m). Materiał uszorstniający (kruszywo przeciwpoślizgowe) oraz mieszanina kulek szklanych z materiałem uszorstniającym powinny odpowiadać wymaganiom określonym w tablicy 4. </w:t>
      </w:r>
    </w:p>
    <w:p w14:paraId="19079EBB" w14:textId="77777777" w:rsidR="00A60CED" w:rsidRPr="00A60CED" w:rsidRDefault="00A60CED" w:rsidP="00A60CED">
      <w:pPr>
        <w:ind w:left="-5" w:right="3"/>
      </w:pPr>
      <w:r w:rsidRPr="00A60CED">
        <w:t xml:space="preserve"> </w:t>
      </w:r>
      <w:r w:rsidRPr="00A60CED">
        <w:tab/>
        <w:t xml:space="preserve"> </w:t>
      </w:r>
    </w:p>
    <w:p w14:paraId="54611B96" w14:textId="77777777" w:rsidR="00A60CED" w:rsidRPr="00A60CED" w:rsidRDefault="00A60CED" w:rsidP="00A60CED">
      <w:pPr>
        <w:ind w:left="-5" w:right="3"/>
      </w:pPr>
      <w:r w:rsidRPr="00A60CED">
        <w:t xml:space="preserve">Tablica 4. Wymagane właściwości kruszyw antypoślizgowych do posypywania.  </w:t>
      </w:r>
    </w:p>
    <w:p w14:paraId="2C6C376A" w14:textId="77777777" w:rsidR="00A60CED" w:rsidRPr="00A60CED" w:rsidRDefault="00A60CED" w:rsidP="00A60CED">
      <w:pPr>
        <w:ind w:left="-5" w:right="3"/>
      </w:pPr>
      <w:r w:rsidRPr="00A60CED">
        <w:t xml:space="preserve">Metody badań według PN-EN 1423 </w:t>
      </w:r>
    </w:p>
    <w:tbl>
      <w:tblPr>
        <w:tblW w:w="8049" w:type="dxa"/>
        <w:tblInd w:w="514" w:type="dxa"/>
        <w:tblCellMar>
          <w:left w:w="113" w:type="dxa"/>
          <w:right w:w="49" w:type="dxa"/>
        </w:tblCellMar>
        <w:tblLook w:val="04A0" w:firstRow="1" w:lastRow="0" w:firstColumn="1" w:lastColumn="0" w:noHBand="0" w:noVBand="1"/>
      </w:tblPr>
      <w:tblGrid>
        <w:gridCol w:w="569"/>
        <w:gridCol w:w="3865"/>
        <w:gridCol w:w="1632"/>
        <w:gridCol w:w="1983"/>
      </w:tblGrid>
      <w:tr w:rsidR="00A60CED" w:rsidRPr="00A60CED" w14:paraId="4B3F219F"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96A2E4" w14:textId="77777777" w:rsidR="00A60CED" w:rsidRPr="00A60CED" w:rsidRDefault="00A60CED" w:rsidP="005D5CEA">
            <w:pPr>
              <w:pStyle w:val="Bezodstpw"/>
              <w:rPr>
                <w:sz w:val="22"/>
              </w:rPr>
            </w:pPr>
            <w:r w:rsidRPr="00A60CED">
              <w:rPr>
                <w:rFonts w:eastAsia="Verdana"/>
                <w:sz w:val="22"/>
              </w:rPr>
              <w:lastRenderedPageBreak/>
              <w:t xml:space="preserve">Lp.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3F3E650" w14:textId="77777777" w:rsidR="00A60CED" w:rsidRPr="00A60CED" w:rsidRDefault="00A60CED" w:rsidP="005D5CEA">
            <w:pPr>
              <w:pStyle w:val="Bezodstpw"/>
              <w:rPr>
                <w:sz w:val="22"/>
              </w:rPr>
            </w:pPr>
            <w:r w:rsidRPr="00A60CED">
              <w:rPr>
                <w:rFonts w:eastAsia="Verdana"/>
                <w:sz w:val="22"/>
              </w:rPr>
              <w:t xml:space="preserve">Właściwości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D74A9A" w14:textId="77777777" w:rsidR="00A60CED" w:rsidRPr="00A60CED" w:rsidRDefault="00A60CED" w:rsidP="005D5CEA">
            <w:pPr>
              <w:pStyle w:val="Bezodstpw"/>
              <w:rPr>
                <w:sz w:val="22"/>
              </w:rPr>
            </w:pPr>
            <w:r w:rsidRPr="00A60CED">
              <w:rPr>
                <w:rFonts w:eastAsia="Verdana"/>
                <w:sz w:val="22"/>
              </w:rPr>
              <w:t xml:space="preserve">Jednostki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55D0F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01C0A55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FF9B4F1" w14:textId="77777777" w:rsidR="00A60CED" w:rsidRPr="00A60CED" w:rsidRDefault="00A60CED" w:rsidP="005D5CEA">
            <w:pPr>
              <w:pStyle w:val="Bezodstpw"/>
              <w:rPr>
                <w:sz w:val="22"/>
              </w:rPr>
            </w:pPr>
            <w:r w:rsidRPr="00A60CED">
              <w:rPr>
                <w:rFonts w:eastAsia="Verdana"/>
                <w:sz w:val="22"/>
              </w:rPr>
              <w:t xml:space="preserve">1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99F55C5" w14:textId="77777777" w:rsidR="00A60CED" w:rsidRPr="00A60CED" w:rsidRDefault="00A60CED" w:rsidP="005D5CEA">
            <w:pPr>
              <w:pStyle w:val="Bezodstpw"/>
              <w:rPr>
                <w:sz w:val="22"/>
              </w:rPr>
            </w:pPr>
            <w:r w:rsidRPr="00A60CED">
              <w:rPr>
                <w:sz w:val="22"/>
              </w:rPr>
              <w:t>Wartość pH</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AA46B3" w14:textId="77777777" w:rsidR="00A60CED" w:rsidRPr="00A60CED" w:rsidRDefault="00A60CED" w:rsidP="005D5CEA">
            <w:pPr>
              <w:pStyle w:val="Bezodstpw"/>
              <w:rPr>
                <w:sz w:val="22"/>
              </w:rPr>
            </w:pPr>
            <w:r w:rsidRPr="00A60CED">
              <w:rPr>
                <w:rFonts w:eastAsia="Verdana"/>
                <w:sz w:val="22"/>
              </w:rPr>
              <w:t xml:space="preserve">pH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671C98" w14:textId="77777777" w:rsidR="00A60CED" w:rsidRPr="00A60CED" w:rsidRDefault="00A60CED" w:rsidP="005D5CEA">
            <w:pPr>
              <w:pStyle w:val="Bezodstpw"/>
              <w:rPr>
                <w:sz w:val="22"/>
              </w:rPr>
            </w:pPr>
            <w:r w:rsidRPr="00A60CED">
              <w:rPr>
                <w:rFonts w:eastAsia="Verdana"/>
                <w:sz w:val="22"/>
              </w:rPr>
              <w:t xml:space="preserve">od 5 do 11 </w:t>
            </w:r>
          </w:p>
        </w:tc>
      </w:tr>
      <w:tr w:rsidR="00A60CED" w:rsidRPr="00A60CED" w14:paraId="1D5D47E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940EAA" w14:textId="77777777" w:rsidR="00A60CED" w:rsidRPr="00A60CED" w:rsidRDefault="00A60CED" w:rsidP="005D5CEA">
            <w:pPr>
              <w:pStyle w:val="Bezodstpw"/>
              <w:rPr>
                <w:sz w:val="22"/>
              </w:rPr>
            </w:pPr>
            <w:r w:rsidRPr="00A60CED">
              <w:rPr>
                <w:rFonts w:eastAsia="Verdana"/>
                <w:sz w:val="22"/>
              </w:rPr>
              <w:t xml:space="preserve">2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03669B" w14:textId="77777777" w:rsidR="00A60CED" w:rsidRPr="00A60CED" w:rsidRDefault="00A60CED" w:rsidP="005D5CEA">
            <w:pPr>
              <w:pStyle w:val="Bezodstpw"/>
              <w:rPr>
                <w:sz w:val="22"/>
              </w:rPr>
            </w:pPr>
            <w:r w:rsidRPr="00A60CED">
              <w:rPr>
                <w:sz w:val="22"/>
              </w:rPr>
              <w:t>Wskaźnik łamliwości</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84006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1157AB" w14:textId="77777777" w:rsidR="00A60CED" w:rsidRPr="00A60CED" w:rsidRDefault="00A60CED" w:rsidP="005D5CEA">
            <w:pPr>
              <w:pStyle w:val="Bezodstpw"/>
              <w:rPr>
                <w:sz w:val="22"/>
              </w:rPr>
            </w:pPr>
            <w:r w:rsidRPr="00A60CED">
              <w:rPr>
                <w:sz w:val="22"/>
              </w:rPr>
              <w:t>≤ 9,5</w:t>
            </w:r>
            <w:r w:rsidRPr="00A60CED">
              <w:rPr>
                <w:rFonts w:eastAsia="Verdana"/>
                <w:sz w:val="22"/>
              </w:rPr>
              <w:t xml:space="preserve"> </w:t>
            </w:r>
          </w:p>
        </w:tc>
      </w:tr>
      <w:tr w:rsidR="00A60CED" w:rsidRPr="00A60CED" w14:paraId="7366745D"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9C9B2D" w14:textId="77777777" w:rsidR="00A60CED" w:rsidRPr="00A60CED" w:rsidRDefault="00A60CED" w:rsidP="005D5CEA">
            <w:pPr>
              <w:pStyle w:val="Bezodstpw"/>
              <w:rPr>
                <w:sz w:val="22"/>
              </w:rPr>
            </w:pPr>
            <w:r w:rsidRPr="00A60CED">
              <w:rPr>
                <w:rFonts w:eastAsia="Verdana"/>
                <w:sz w:val="22"/>
              </w:rPr>
              <w:t xml:space="preserve">3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8F9C58A" w14:textId="77777777" w:rsidR="00A60CED" w:rsidRPr="00A60CED" w:rsidRDefault="00A60CED" w:rsidP="005D5CEA">
            <w:pPr>
              <w:pStyle w:val="Bezodstpw"/>
              <w:rPr>
                <w:sz w:val="22"/>
              </w:rPr>
            </w:pPr>
            <w:r w:rsidRPr="00A60CED">
              <w:rPr>
                <w:sz w:val="22"/>
              </w:rPr>
              <w:t xml:space="preserve">Współczynnik luminancji </w:t>
            </w:r>
            <w:r w:rsidRPr="00A60CED">
              <w:rPr>
                <w:rFonts w:eastAsia="Segoe UI Symbol" w:cs="Segoe UI Symbol"/>
                <w:sz w:val="22"/>
              </w:rPr>
              <w:t></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1C482E"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09C8BA" w14:textId="77777777" w:rsidR="00A60CED" w:rsidRPr="00A60CED" w:rsidRDefault="00A60CED" w:rsidP="005D5CEA">
            <w:pPr>
              <w:pStyle w:val="Bezodstpw"/>
              <w:rPr>
                <w:sz w:val="22"/>
              </w:rPr>
            </w:pPr>
            <w:r w:rsidRPr="00A60CED">
              <w:rPr>
                <w:rFonts w:eastAsia="Verdana"/>
                <w:sz w:val="22"/>
              </w:rPr>
              <w:t xml:space="preserve">&gt; 0,70 </w:t>
            </w:r>
          </w:p>
        </w:tc>
      </w:tr>
      <w:tr w:rsidR="00A60CED" w:rsidRPr="00A60CED" w14:paraId="5167AEBE"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8B0A19" w14:textId="77777777" w:rsidR="00A60CED" w:rsidRPr="00A60CED" w:rsidRDefault="00A60CED" w:rsidP="005D5CEA">
            <w:pPr>
              <w:pStyle w:val="Bezodstpw"/>
              <w:rPr>
                <w:sz w:val="22"/>
              </w:rPr>
            </w:pPr>
            <w:r w:rsidRPr="00A60CED">
              <w:rPr>
                <w:rFonts w:eastAsia="Verdana"/>
                <w:sz w:val="22"/>
              </w:rPr>
              <w:t xml:space="preserve">4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0F33BA" w14:textId="77777777" w:rsidR="00A60CED" w:rsidRPr="00A60CED" w:rsidRDefault="00A60CED" w:rsidP="005D5CEA">
            <w:pPr>
              <w:pStyle w:val="Bezodstpw"/>
              <w:rPr>
                <w:sz w:val="22"/>
              </w:rPr>
            </w:pPr>
            <w:r w:rsidRPr="00A60CED">
              <w:rPr>
                <w:sz w:val="22"/>
              </w:rPr>
              <w:t>Współrzędne chromatyczności x i y</w:t>
            </w:r>
            <w:r w:rsidRPr="00A60CED">
              <w:rPr>
                <w:rFonts w:eastAsia="Verdana"/>
                <w:sz w:val="22"/>
              </w:rPr>
              <w:t xml:space="preserve">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404DD3" w14:textId="77777777" w:rsidR="00A60CED" w:rsidRPr="00A60CED" w:rsidRDefault="00A60CED" w:rsidP="005D5CEA">
            <w:pPr>
              <w:pStyle w:val="Bezodstpw"/>
              <w:rPr>
                <w:sz w:val="22"/>
              </w:rPr>
            </w:pPr>
            <w:r w:rsidRPr="00A60CED">
              <w:rPr>
                <w:rFonts w:eastAsia="Verdana"/>
                <w:sz w:val="22"/>
              </w:rPr>
              <w:t xml:space="preserve">-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F656AB" w14:textId="77777777" w:rsidR="00A60CED" w:rsidRPr="00A60CED" w:rsidRDefault="00A60CED" w:rsidP="005D5CEA">
            <w:pPr>
              <w:pStyle w:val="Bezodstpw"/>
              <w:rPr>
                <w:sz w:val="22"/>
              </w:rPr>
            </w:pPr>
            <w:r w:rsidRPr="00A60CED">
              <w:rPr>
                <w:rFonts w:eastAsia="Verdana"/>
                <w:sz w:val="22"/>
              </w:rPr>
              <w:t xml:space="preserve">w tablicy 16 </w:t>
            </w:r>
          </w:p>
        </w:tc>
      </w:tr>
      <w:tr w:rsidR="00A60CED" w:rsidRPr="00A60CED" w14:paraId="72307CFA" w14:textId="77777777" w:rsidTr="005D5CEA">
        <w:trPr>
          <w:trHeight w:val="57"/>
        </w:trPr>
        <w:tc>
          <w:tcPr>
            <w:tcW w:w="56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799F3" w14:textId="77777777" w:rsidR="00A60CED" w:rsidRPr="00A60CED" w:rsidRDefault="00A60CED" w:rsidP="005D5CEA">
            <w:pPr>
              <w:pStyle w:val="Bezodstpw"/>
              <w:rPr>
                <w:sz w:val="22"/>
              </w:rPr>
            </w:pPr>
            <w:r w:rsidRPr="00A60CED">
              <w:rPr>
                <w:rFonts w:eastAsia="Verdana"/>
                <w:sz w:val="22"/>
              </w:rPr>
              <w:t xml:space="preserve">5 </w:t>
            </w:r>
          </w:p>
        </w:tc>
        <w:tc>
          <w:tcPr>
            <w:tcW w:w="386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C9BA78" w14:textId="77777777" w:rsidR="00A60CED" w:rsidRPr="00A60CED" w:rsidRDefault="00A60CED" w:rsidP="005D5CEA">
            <w:pPr>
              <w:pStyle w:val="Bezodstpw"/>
              <w:rPr>
                <w:sz w:val="22"/>
              </w:rPr>
            </w:pPr>
            <w:r w:rsidRPr="00A60CED">
              <w:rPr>
                <w:rFonts w:eastAsia="Verdana"/>
                <w:sz w:val="22"/>
              </w:rPr>
              <w:t xml:space="preserve">Uziarnienie: pozostaje na sicie </w:t>
            </w:r>
          </w:p>
          <w:p w14:paraId="07037A78" w14:textId="77777777" w:rsidR="00A60CED" w:rsidRPr="00A60CED" w:rsidRDefault="00A60CED" w:rsidP="005D5CEA">
            <w:pPr>
              <w:pStyle w:val="Bezodstpw"/>
              <w:rPr>
                <w:sz w:val="22"/>
              </w:rPr>
            </w:pPr>
            <w:r w:rsidRPr="00A60CED">
              <w:rPr>
                <w:sz w:val="22"/>
              </w:rPr>
              <w:t>górnym granicznym</w:t>
            </w:r>
            <w:r w:rsidRPr="00A60CED">
              <w:rPr>
                <w:rFonts w:eastAsia="Verdana"/>
                <w:sz w:val="22"/>
              </w:rPr>
              <w:t xml:space="preserve"> </w:t>
            </w:r>
          </w:p>
          <w:p w14:paraId="2B7DFE26" w14:textId="77777777" w:rsidR="00A60CED" w:rsidRPr="00A60CED" w:rsidRDefault="00A60CED" w:rsidP="005D5CEA">
            <w:pPr>
              <w:pStyle w:val="Bezodstpw"/>
              <w:rPr>
                <w:sz w:val="22"/>
              </w:rPr>
            </w:pPr>
            <w:r w:rsidRPr="00A60CED">
              <w:rPr>
                <w:sz w:val="22"/>
              </w:rPr>
              <w:t>górnym nominalnym</w:t>
            </w:r>
            <w:r w:rsidRPr="00A60CED">
              <w:rPr>
                <w:rFonts w:eastAsia="Verdana"/>
                <w:sz w:val="22"/>
              </w:rPr>
              <w:t xml:space="preserve"> </w:t>
            </w:r>
          </w:p>
          <w:p w14:paraId="1B8BC642" w14:textId="77777777" w:rsidR="00A60CED" w:rsidRPr="00A60CED" w:rsidRDefault="00A60CED" w:rsidP="005D5CEA">
            <w:pPr>
              <w:pStyle w:val="Bezodstpw"/>
              <w:rPr>
                <w:sz w:val="22"/>
              </w:rPr>
            </w:pPr>
            <w:r w:rsidRPr="00A60CED">
              <w:rPr>
                <w:sz w:val="22"/>
              </w:rPr>
              <w:t>pośrednim</w:t>
            </w:r>
            <w:r w:rsidRPr="00A60CED">
              <w:rPr>
                <w:rFonts w:eastAsia="Verdana"/>
                <w:sz w:val="22"/>
              </w:rPr>
              <w:t xml:space="preserve"> </w:t>
            </w:r>
          </w:p>
          <w:p w14:paraId="5C418C45" w14:textId="77777777" w:rsidR="00A60CED" w:rsidRPr="00A60CED" w:rsidRDefault="00A60CED" w:rsidP="005D5CEA">
            <w:pPr>
              <w:pStyle w:val="Bezodstpw"/>
              <w:rPr>
                <w:sz w:val="22"/>
              </w:rPr>
            </w:pPr>
            <w:r w:rsidRPr="00A60CED">
              <w:rPr>
                <w:rFonts w:eastAsia="Verdana"/>
                <w:sz w:val="22"/>
              </w:rPr>
              <w:t xml:space="preserve">dolnym nominalnym </w:t>
            </w:r>
          </w:p>
        </w:tc>
        <w:tc>
          <w:tcPr>
            <w:tcW w:w="163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AF190B" w14:textId="77777777" w:rsidR="00A60CED" w:rsidRPr="00A60CED" w:rsidRDefault="00A60CED" w:rsidP="005D5CEA">
            <w:pPr>
              <w:pStyle w:val="Bezodstpw"/>
              <w:rPr>
                <w:sz w:val="22"/>
              </w:rPr>
            </w:pPr>
            <w:r w:rsidRPr="00A60CED">
              <w:rPr>
                <w:rFonts w:eastAsia="Verdana"/>
                <w:sz w:val="22"/>
              </w:rPr>
              <w:t xml:space="preserve">% (m/m) </w:t>
            </w:r>
          </w:p>
        </w:tc>
        <w:tc>
          <w:tcPr>
            <w:tcW w:w="198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609D01" w14:textId="77777777" w:rsidR="00A60CED" w:rsidRPr="00A60CED" w:rsidRDefault="00A60CED" w:rsidP="005D5CEA">
            <w:pPr>
              <w:pStyle w:val="Bezodstpw"/>
              <w:rPr>
                <w:sz w:val="22"/>
              </w:rPr>
            </w:pPr>
            <w:r w:rsidRPr="00A60CED">
              <w:rPr>
                <w:rFonts w:eastAsia="Verdana"/>
                <w:sz w:val="22"/>
              </w:rPr>
              <w:t xml:space="preserve"> </w:t>
            </w:r>
          </w:p>
          <w:p w14:paraId="6E73F951" w14:textId="77777777" w:rsidR="00A60CED" w:rsidRPr="00A60CED" w:rsidRDefault="00A60CED" w:rsidP="005D5CEA">
            <w:pPr>
              <w:pStyle w:val="Bezodstpw"/>
              <w:rPr>
                <w:sz w:val="22"/>
              </w:rPr>
            </w:pPr>
            <w:r w:rsidRPr="00A60CED">
              <w:rPr>
                <w:rFonts w:eastAsia="Verdana"/>
                <w:sz w:val="22"/>
              </w:rPr>
              <w:t xml:space="preserve">od 0 do 2 od 0 do 10 od N1 do N2* od 95 do 100 </w:t>
            </w:r>
          </w:p>
        </w:tc>
      </w:tr>
    </w:tbl>
    <w:p w14:paraId="49377A08" w14:textId="77777777" w:rsidR="00A60CED" w:rsidRPr="00A60CED" w:rsidRDefault="00A60CED" w:rsidP="00A60CED">
      <w:pPr>
        <w:spacing w:after="150" w:line="265" w:lineRule="auto"/>
        <w:ind w:left="-5"/>
        <w:jc w:val="left"/>
      </w:pPr>
      <w:r w:rsidRPr="00A60CED">
        <w:rPr>
          <w:sz w:val="18"/>
        </w:rPr>
        <w:t xml:space="preserve">* kolejne sita pośrednie muszą spełniać warunek N2 </w:t>
      </w:r>
      <w:r w:rsidRPr="00A60CED">
        <w:rPr>
          <w:rFonts w:eastAsia="Verdana" w:cs="Verdana"/>
          <w:sz w:val="18"/>
        </w:rPr>
        <w:t xml:space="preserve">- </w:t>
      </w:r>
      <w:r w:rsidRPr="00A60CED">
        <w:rPr>
          <w:sz w:val="18"/>
        </w:rPr>
        <w:t>N1 ≤ 40% (m/m)</w:t>
      </w:r>
      <w:r w:rsidRPr="00A60CED">
        <w:rPr>
          <w:rFonts w:eastAsia="Verdana" w:cs="Verdana"/>
          <w:sz w:val="18"/>
        </w:rPr>
        <w:t xml:space="preserve"> </w:t>
      </w:r>
    </w:p>
    <w:p w14:paraId="70515E71" w14:textId="77777777" w:rsidR="00A60CED" w:rsidRPr="00A60CED" w:rsidRDefault="00A60CED" w:rsidP="00A60CED">
      <w:r w:rsidRPr="00A60CED">
        <w:t xml:space="preserve">Materiał uszorstniający (kruszywo przeciwpoślizgowe) oraz mieszanina kulek szklanych </w:t>
      </w:r>
      <w:r w:rsidRPr="00A60CED">
        <w:rPr>
          <w:rFonts w:eastAsia="Verdana" w:cs="Verdana"/>
        </w:rPr>
        <w:t xml:space="preserve">z </w:t>
      </w:r>
      <w:r w:rsidRPr="00A60CED">
        <w:t xml:space="preserve">materiałem uszorstniającym powinny odpowiadać wymaganiom określonym w normie </w:t>
      </w:r>
      <w:r w:rsidRPr="00A60CED">
        <w:rPr>
          <w:rFonts w:eastAsia="Verdana" w:cs="Verdana"/>
        </w:rPr>
        <w:t>PN-</w:t>
      </w:r>
      <w:r w:rsidRPr="00A60CED">
        <w:t xml:space="preserve">EN 1423 a właściwości winny zostać przedstawione w aprobacie technicznej </w:t>
      </w:r>
      <w:r w:rsidRPr="00A60CED">
        <w:rPr>
          <w:rFonts w:eastAsia="Verdana" w:cs="Verdana"/>
        </w:rPr>
        <w:t>lub Krajowej Ocenie Techn</w:t>
      </w:r>
      <w:r w:rsidRPr="00A60CED">
        <w:t>icznej lub w krajowej deklaracji właściwości użytkowych.</w:t>
      </w:r>
      <w:r w:rsidRPr="00A60CED">
        <w:rPr>
          <w:rFonts w:eastAsia="Verdana" w:cs="Verdana"/>
        </w:rPr>
        <w:t xml:space="preserve"> </w:t>
      </w:r>
    </w:p>
    <w:p w14:paraId="7CA11793" w14:textId="77777777" w:rsidR="00A60CED" w:rsidRPr="00A60CED" w:rsidRDefault="00A60CED" w:rsidP="00A60CED">
      <w:pPr>
        <w:pStyle w:val="Nagwek2"/>
      </w:pPr>
      <w:bookmarkStart w:id="10" w:name="_Toc101237"/>
      <w:r w:rsidRPr="00A60CED">
        <w:rPr>
          <w:rFonts w:eastAsia="Verdana"/>
          <w:lang w:val="pl-PL"/>
        </w:rPr>
        <w:t xml:space="preserve">2.7 </w:t>
      </w:r>
      <w:r w:rsidRPr="00A60CED">
        <w:rPr>
          <w:rFonts w:eastAsia="Verdana"/>
        </w:rPr>
        <w:t xml:space="preserve">Punktowe elementy odblaskowe (PEO) </w:t>
      </w:r>
      <w:bookmarkEnd w:id="10"/>
    </w:p>
    <w:p w14:paraId="4B124C6D" w14:textId="77777777" w:rsidR="00A60CED" w:rsidRPr="00A60CED" w:rsidRDefault="00A60CED" w:rsidP="00A60CED">
      <w:r w:rsidRPr="00A60CED">
        <w:t xml:space="preserve">Wymagania dla punktowych elementów odblaskowych określone zostały w PN-EN 1463-1.  </w:t>
      </w:r>
    </w:p>
    <w:p w14:paraId="180ACC57" w14:textId="77777777" w:rsidR="00A60CED" w:rsidRPr="00A60CED" w:rsidRDefault="00A60CED" w:rsidP="00A60CED">
      <w:r w:rsidRPr="00A60CED">
        <w:t xml:space="preserve">Występuje kilkanaście rodzajów punktowych elementów odblaskowych. Wykonywane są one z polipropylenu, poliakrylonitrylu, ABS, a także z żeliwa, aluminium i ze szkła. Elementami odblaskowymi są soczewki szklane lub z PMM w liczbie od 2 do kilkunastu, mikropryzmatyczne płytki z polimetakrylanu metylu i folie odblaskowe mikropryzmatyczne kulkowe. Mogą one być jedno i dwukierunkowe oraz wielokierunkowe (szklany korpus). Element odblaskowy może być osłonięty warstwą szkła, która zabezpiecza go przed ścieraniem i znacznie przedłuża jego sprawność na drodze. Trwałe PEO w kolorze białym służą do prowadzenia poziomego pojazdów i stanowią przeważnie uzupełnienie istniejących znaków drogowych. Tymczasowe PEO w kolorze żółtym mogą być stosowane do oznakowań czasowych zmian organizacji ruchu. Punktowy element odblaskowy powinien posiadać:  </w:t>
      </w:r>
    </w:p>
    <w:p w14:paraId="714DD7CE" w14:textId="77777777" w:rsidR="00A60CED" w:rsidRPr="00A60CED" w:rsidRDefault="00A60CED" w:rsidP="00A60CED">
      <w:pPr>
        <w:pStyle w:val="Nagwek8"/>
      </w:pPr>
      <w:r w:rsidRPr="00A60CED">
        <w:t xml:space="preserve">odbłyśnik, będący częścią punktowego elementu odblaskowego, który może być: </w:t>
      </w:r>
    </w:p>
    <w:p w14:paraId="525CEE80" w14:textId="77777777" w:rsidR="00A60CED" w:rsidRPr="00A60CED" w:rsidRDefault="00A60CED" w:rsidP="00A60CED">
      <w:pPr>
        <w:pStyle w:val="Nagwek8"/>
        <w:numPr>
          <w:ilvl w:val="1"/>
          <w:numId w:val="5"/>
        </w:numPr>
      </w:pPr>
      <w:r w:rsidRPr="00A60CED">
        <w:t xml:space="preserve">szklany lub plastikowy w całości lub z dodatkową warstwą odbijającą znajdującą się na powierzchni nie wystawionej na zewnątrz i nie narażoną na przejeżdżanie pojazdów, </w:t>
      </w:r>
    </w:p>
    <w:p w14:paraId="5236774C" w14:textId="77777777" w:rsidR="00A60CED" w:rsidRPr="00A60CED" w:rsidRDefault="00A60CED" w:rsidP="00A60CED">
      <w:pPr>
        <w:pStyle w:val="Nagwek8"/>
        <w:numPr>
          <w:ilvl w:val="1"/>
          <w:numId w:val="5"/>
        </w:numPr>
      </w:pPr>
      <w:r w:rsidRPr="00A60CED">
        <w:t xml:space="preserve">plastikowy z warstwą zabezpieczającą przed ścieraniem, który może mieć warstwę odbijającą tylko w miejscu nie wystawionym na ruch i w którym powierzchnie wystawione na ruch są zabezpieczone warstwami odpornymi na ścieranie. </w:t>
      </w:r>
    </w:p>
    <w:p w14:paraId="0E8B6D70" w14:textId="77777777" w:rsidR="00A60CED" w:rsidRPr="00A60CED" w:rsidRDefault="00A60CED" w:rsidP="00A60CED">
      <w:pPr>
        <w:pStyle w:val="Nagwek8"/>
      </w:pPr>
      <w:r w:rsidRPr="00A60CED">
        <w:t>profil punktowego elementu odblaskowego nie powinien mieć żadnych ostrych krawędzi od strony najeżdżanej przez pojazdy. Jeśli punktowy element odblaskowy jest wykonany z dwóch lub więcej części, każda z nich powinna być usuwalna tylko za pomocą narzędzi polecanych przez producenta. Barwa, w przypadku oznakowania trwałego, powinna być biała lub czerwona, a dla oznakowania czasowego – żółta.</w:t>
      </w:r>
      <w:r w:rsidRPr="00A60CED">
        <w:rPr>
          <w:rFonts w:eastAsia="Verdana" w:cs="Verdana"/>
        </w:rPr>
        <w:t xml:space="preserve">  </w:t>
      </w:r>
    </w:p>
    <w:p w14:paraId="15F21877" w14:textId="77777777" w:rsidR="00A60CED" w:rsidRPr="00A60CED" w:rsidRDefault="00A60CED" w:rsidP="00A60CED">
      <w:pPr>
        <w:ind w:left="-5" w:right="3"/>
      </w:pPr>
      <w:r w:rsidRPr="00A60CED">
        <w:t xml:space="preserve">Punktowe elementy odblaskowe powinny odpowiadać wymaganiom określonym w normie PN-EN 1463-1, a ich właściwości powinny zostać określone w odpowiednich dokumentach potwierdzających właściwości wyrobu. </w:t>
      </w:r>
    </w:p>
    <w:p w14:paraId="03A1383E" w14:textId="77777777" w:rsidR="00A60CED" w:rsidRPr="00A60CED" w:rsidRDefault="00A60CED" w:rsidP="00A60CED">
      <w:pPr>
        <w:ind w:left="-5" w:right="3"/>
      </w:pPr>
      <w:r w:rsidRPr="00A60CED">
        <w:t xml:space="preserve">W tablicy 5 podano wymagania, które powinien spełniać odbłyśnik punktowego elementu odblaskowego nowego, zarówno do zastosowań trwałych, jak i tymczasowych, dotyczące współczynnika odbicia współdrożnego R pomnożonego przez odpowiedni mnożnik odpowiadający każdej barwie podanej w tablicy. </w:t>
      </w:r>
    </w:p>
    <w:p w14:paraId="5AF7600A" w14:textId="77777777" w:rsidR="00A60CED" w:rsidRPr="00A60CED" w:rsidRDefault="00A60CED" w:rsidP="00A60CED">
      <w:r w:rsidRPr="00A60CED">
        <w:t xml:space="preserve">Określono dwie klasy trwałych PEO: </w:t>
      </w:r>
    </w:p>
    <w:p w14:paraId="5F2C3E57" w14:textId="77777777" w:rsidR="00A60CED" w:rsidRPr="00A60CED" w:rsidRDefault="00A60CED" w:rsidP="00A60CED">
      <w:pPr>
        <w:pStyle w:val="Nagwek8"/>
      </w:pPr>
      <w:r w:rsidRPr="00A60CED">
        <w:t xml:space="preserve">klasa PRP 0 - wymaganie nie określone </w:t>
      </w:r>
    </w:p>
    <w:p w14:paraId="3F608039" w14:textId="77777777" w:rsidR="00A60CED" w:rsidRPr="00A60CED" w:rsidRDefault="00A60CED" w:rsidP="00A60CED">
      <w:pPr>
        <w:pStyle w:val="Nagwek8"/>
      </w:pPr>
      <w:r w:rsidRPr="00A60CED">
        <w:t xml:space="preserve">klasa PRP 1 - nie mniej niż w tablicy 5. </w:t>
      </w:r>
    </w:p>
    <w:p w14:paraId="7423E4C5" w14:textId="77777777" w:rsidR="00A60CED" w:rsidRPr="00A60CED" w:rsidRDefault="00A60CED" w:rsidP="00A60CED">
      <w:r w:rsidRPr="00A60CED">
        <w:t xml:space="preserve">  </w:t>
      </w:r>
      <w:r w:rsidRPr="00A60CED">
        <w:tab/>
        <w:t xml:space="preserve"> </w:t>
      </w:r>
    </w:p>
    <w:p w14:paraId="200C4025" w14:textId="77777777" w:rsidR="00A60CED" w:rsidRPr="00A60CED" w:rsidRDefault="00A60CED" w:rsidP="00A60CED">
      <w:r w:rsidRPr="00A60CED">
        <w:t xml:space="preserve">Tablica 5. Klasa PRP 1 - Minimalne wartości współczynnika odbicia współdrożnego R punktowych elementów odblaskowych, typu 1 (szklany), typu 2 (plastikowy) i typu 3 (plastikowy z osłoną szklaną) </w:t>
      </w:r>
    </w:p>
    <w:tbl>
      <w:tblPr>
        <w:tblW w:w="8757" w:type="dxa"/>
        <w:tblInd w:w="158" w:type="dxa"/>
        <w:tblCellMar>
          <w:top w:w="169" w:type="dxa"/>
          <w:left w:w="115" w:type="dxa"/>
          <w:right w:w="115" w:type="dxa"/>
        </w:tblCellMar>
        <w:tblLook w:val="04A0" w:firstRow="1" w:lastRow="0" w:firstColumn="1" w:lastColumn="0" w:noHBand="0" w:noVBand="1"/>
      </w:tblPr>
      <w:tblGrid>
        <w:gridCol w:w="3795"/>
        <w:gridCol w:w="1133"/>
        <w:gridCol w:w="1277"/>
        <w:gridCol w:w="1275"/>
        <w:gridCol w:w="1277"/>
      </w:tblGrid>
      <w:tr w:rsidR="00A60CED" w:rsidRPr="00A60CED" w14:paraId="4FFE6AA4"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1105988C" w14:textId="77777777" w:rsidR="00A60CED" w:rsidRPr="00A60CED" w:rsidRDefault="00A60CED" w:rsidP="005D5CEA">
            <w:pPr>
              <w:pStyle w:val="Bezodstpw"/>
              <w:rPr>
                <w:sz w:val="22"/>
              </w:rPr>
            </w:pPr>
            <w:r w:rsidRPr="00A60CED">
              <w:rPr>
                <w:rFonts w:eastAsia="Verdana"/>
                <w:sz w:val="22"/>
              </w:rPr>
              <w:t>Kąt oświetlenia β</w:t>
            </w:r>
            <w:r w:rsidRPr="00A60CED">
              <w:rPr>
                <w:rFonts w:eastAsia="Verdana"/>
                <w:sz w:val="22"/>
                <w:vertAlign w:val="subscript"/>
              </w:rPr>
              <w:t xml:space="preserve">(H) </w:t>
            </w:r>
            <w:r w:rsidRPr="00A60CED">
              <w:rPr>
                <w:rFonts w:eastAsia="Verdana"/>
                <w:sz w:val="22"/>
              </w:rPr>
              <w:t xml:space="preserve">β </w:t>
            </w:r>
            <w:r w:rsidRPr="00A60CED">
              <w:rPr>
                <w:rFonts w:eastAsia="Verdana"/>
                <w:sz w:val="13"/>
              </w:rPr>
              <w:t>(V)</w:t>
            </w:r>
            <w:r w:rsidRPr="00A60CED">
              <w:rPr>
                <w:rFonts w:eastAsia="Verdana"/>
                <w:sz w:val="22"/>
              </w:rPr>
              <w:t>= 0</w:t>
            </w:r>
            <w:r w:rsidRPr="00A60CED">
              <w:rPr>
                <w:rFonts w:eastAsia="Verdana"/>
                <w:sz w:val="13"/>
              </w:rPr>
              <w:t>o</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vAlign w:val="center"/>
          </w:tcPr>
          <w:p w14:paraId="1EB9E2D1"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F28FE"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15</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147388"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10</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131BF" w14:textId="77777777" w:rsidR="00A60CED" w:rsidRPr="00A60CED" w:rsidRDefault="00A60CED" w:rsidP="005D5CEA">
            <w:pPr>
              <w:pStyle w:val="Bezodstpw"/>
              <w:rPr>
                <w:sz w:val="22"/>
              </w:rPr>
            </w:pPr>
            <w:r w:rsidRPr="00A60CED">
              <w:rPr>
                <w:rFonts w:eastAsia="Segoe UI Symbol" w:cs="Segoe UI Symbol"/>
                <w:sz w:val="22"/>
              </w:rPr>
              <w:t>+/-</w:t>
            </w:r>
            <w:r w:rsidRPr="00A60CED">
              <w:rPr>
                <w:rFonts w:eastAsia="Verdana"/>
                <w:sz w:val="22"/>
              </w:rPr>
              <w:t>5</w:t>
            </w:r>
            <w:r w:rsidRPr="00A60CED">
              <w:rPr>
                <w:rFonts w:eastAsia="Verdana"/>
                <w:sz w:val="22"/>
                <w:vertAlign w:val="superscript"/>
              </w:rPr>
              <w:t>o</w:t>
            </w:r>
            <w:r w:rsidRPr="00A60CED">
              <w:rPr>
                <w:rFonts w:eastAsia="Verdana"/>
                <w:sz w:val="22"/>
              </w:rPr>
              <w:t xml:space="preserve"> </w:t>
            </w:r>
          </w:p>
        </w:tc>
      </w:tr>
      <w:tr w:rsidR="00A60CED" w:rsidRPr="00A60CED" w14:paraId="3AA411E2" w14:textId="77777777" w:rsidTr="005D5CEA">
        <w:trPr>
          <w:trHeight w:val="113"/>
        </w:trPr>
        <w:tc>
          <w:tcPr>
            <w:tcW w:w="3795" w:type="dxa"/>
            <w:tcBorders>
              <w:top w:val="single" w:sz="4" w:space="0" w:color="000000"/>
              <w:left w:val="single" w:sz="4" w:space="0" w:color="000000"/>
              <w:bottom w:val="single" w:sz="4" w:space="0" w:color="000000"/>
              <w:right w:val="nil"/>
            </w:tcBorders>
            <w:shd w:val="clear" w:color="auto" w:fill="auto"/>
            <w:vAlign w:val="center"/>
          </w:tcPr>
          <w:p w14:paraId="6E4DF1F6" w14:textId="77777777" w:rsidR="00A60CED" w:rsidRPr="00A60CED" w:rsidRDefault="00A60CED" w:rsidP="005D5CEA">
            <w:pPr>
              <w:pStyle w:val="Bezodstpw"/>
              <w:rPr>
                <w:sz w:val="22"/>
              </w:rPr>
            </w:pPr>
            <w:r w:rsidRPr="00A60CED">
              <w:rPr>
                <w:rFonts w:eastAsia="Verdana"/>
                <w:sz w:val="22"/>
              </w:rPr>
              <w:t xml:space="preserve">Kąt obserwacji </w:t>
            </w:r>
            <w:r w:rsidRPr="00A60CED">
              <w:rPr>
                <w:rFonts w:eastAsia="Segoe UI Symbol" w:cs="GreekC"/>
                <w:sz w:val="28"/>
              </w:rPr>
              <w:t>a</w:t>
            </w:r>
            <w:r w:rsidRPr="00A60CED">
              <w:rPr>
                <w:rFonts w:eastAsia="Verdana"/>
                <w:sz w:val="22"/>
              </w:rPr>
              <w:t xml:space="preserve">, </w:t>
            </w:r>
          </w:p>
        </w:tc>
        <w:tc>
          <w:tcPr>
            <w:tcW w:w="1133" w:type="dxa"/>
            <w:tcBorders>
              <w:top w:val="single" w:sz="4" w:space="0" w:color="000000"/>
              <w:left w:val="nil"/>
              <w:bottom w:val="single" w:sz="4" w:space="0" w:color="000000"/>
              <w:right w:val="single" w:sz="4" w:space="0" w:color="000000"/>
            </w:tcBorders>
            <w:shd w:val="clear" w:color="auto" w:fill="auto"/>
          </w:tcPr>
          <w:p w14:paraId="3F486925" w14:textId="77777777" w:rsidR="00A60CED" w:rsidRPr="00A60CED" w:rsidRDefault="00A60CED" w:rsidP="005D5CEA">
            <w:pPr>
              <w:pStyle w:val="Bezodstpw"/>
              <w:rPr>
                <w:sz w:val="22"/>
              </w:rPr>
            </w:pP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F6972B" w14:textId="77777777" w:rsidR="00A60CED" w:rsidRPr="00A60CED" w:rsidRDefault="00A60CED" w:rsidP="005D5CEA">
            <w:pPr>
              <w:pStyle w:val="Bezodstpw"/>
              <w:rPr>
                <w:sz w:val="22"/>
              </w:rPr>
            </w:pPr>
            <w:r w:rsidRPr="00A60CED">
              <w:rPr>
                <w:rFonts w:eastAsia="Verdana"/>
                <w:sz w:val="22"/>
              </w:rPr>
              <w:t>2</w:t>
            </w:r>
            <w:r w:rsidRPr="00A60CED">
              <w:rPr>
                <w:rFonts w:eastAsia="Verdana"/>
                <w:sz w:val="22"/>
                <w:vertAlign w:val="superscript"/>
              </w:rPr>
              <w:t>o</w:t>
            </w:r>
            <w:r w:rsidRPr="00A60CED">
              <w:rPr>
                <w:rFonts w:eastAsia="Verdana"/>
                <w:sz w:val="22"/>
              </w:rPr>
              <w:t xml:space="preserve">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122796" w14:textId="77777777" w:rsidR="00A60CED" w:rsidRPr="00A60CED" w:rsidRDefault="00A60CED" w:rsidP="005D5CEA">
            <w:pPr>
              <w:pStyle w:val="Bezodstpw"/>
              <w:rPr>
                <w:sz w:val="22"/>
              </w:rPr>
            </w:pPr>
            <w:r w:rsidRPr="00A60CED">
              <w:rPr>
                <w:rFonts w:eastAsia="Verdana"/>
                <w:sz w:val="22"/>
              </w:rPr>
              <w:t>1</w:t>
            </w:r>
            <w:r w:rsidRPr="00A60CED">
              <w:rPr>
                <w:rFonts w:eastAsia="Verdana"/>
                <w:sz w:val="22"/>
                <w:vertAlign w:val="superscript"/>
              </w:rPr>
              <w:t>o</w:t>
            </w:r>
            <w:r w:rsidRPr="00A60CED">
              <w:rPr>
                <w:rFonts w:eastAsia="Verdana"/>
                <w:sz w:val="22"/>
              </w:rPr>
              <w:t xml:space="preserve">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56C9A" w14:textId="77777777" w:rsidR="00A60CED" w:rsidRPr="00A60CED" w:rsidRDefault="00A60CED" w:rsidP="005D5CEA">
            <w:pPr>
              <w:pStyle w:val="Bezodstpw"/>
              <w:rPr>
                <w:sz w:val="22"/>
              </w:rPr>
            </w:pPr>
            <w:r w:rsidRPr="00A60CED">
              <w:rPr>
                <w:rFonts w:eastAsia="Verdana"/>
                <w:sz w:val="22"/>
              </w:rPr>
              <w:t>0,3</w:t>
            </w:r>
            <w:r w:rsidRPr="00A60CED">
              <w:rPr>
                <w:rFonts w:eastAsia="Verdana"/>
                <w:sz w:val="22"/>
                <w:vertAlign w:val="superscript"/>
              </w:rPr>
              <w:t>o</w:t>
            </w:r>
            <w:r w:rsidRPr="00A60CED">
              <w:rPr>
                <w:rFonts w:eastAsia="Verdana"/>
                <w:sz w:val="22"/>
              </w:rPr>
              <w:t xml:space="preserve"> </w:t>
            </w:r>
          </w:p>
        </w:tc>
      </w:tr>
      <w:tr w:rsidR="00A60CED" w:rsidRPr="00A60CED" w14:paraId="2CF63E1E" w14:textId="77777777" w:rsidTr="005D5CEA">
        <w:trPr>
          <w:trHeight w:val="113"/>
        </w:trPr>
        <w:tc>
          <w:tcPr>
            <w:tcW w:w="3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EDEF2" w14:textId="77777777" w:rsidR="00A60CED" w:rsidRPr="00A60CED" w:rsidRDefault="00A60CED" w:rsidP="005D5CEA">
            <w:pPr>
              <w:pStyle w:val="Bezodstpw"/>
              <w:rPr>
                <w:sz w:val="22"/>
              </w:rPr>
            </w:pPr>
            <w:r w:rsidRPr="00A60CED">
              <w:rPr>
                <w:rFonts w:eastAsia="Verdana"/>
                <w:sz w:val="22"/>
              </w:rPr>
              <w:t xml:space="preserve">Minimalna wartość R, </w:t>
            </w:r>
          </w:p>
          <w:p w14:paraId="43CBCD92" w14:textId="77777777" w:rsidR="00A60CED" w:rsidRPr="00A60CED" w:rsidRDefault="00A60CED" w:rsidP="005D5CEA">
            <w:pPr>
              <w:pStyle w:val="Bezodstpw"/>
              <w:rPr>
                <w:sz w:val="22"/>
              </w:rPr>
            </w:pPr>
            <w:r w:rsidRPr="00A60CED">
              <w:rPr>
                <w:rFonts w:eastAsia="Verdana"/>
                <w:sz w:val="22"/>
              </w:rPr>
              <w:t>mcd∙lx</w:t>
            </w:r>
            <w:r w:rsidRPr="00A60CED">
              <w:rPr>
                <w:rFonts w:eastAsia="Verdana"/>
                <w:sz w:val="22"/>
                <w:vertAlign w:val="superscript"/>
              </w:rPr>
              <w:t>-1</w:t>
            </w:r>
            <w:r w:rsidRPr="00A60CED">
              <w:rPr>
                <w:rFonts w:eastAsia="Verdana"/>
                <w:sz w:val="22"/>
              </w:rPr>
              <w:t xml:space="preserve"> </w:t>
            </w:r>
          </w:p>
        </w:tc>
        <w:tc>
          <w:tcPr>
            <w:tcW w:w="1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A23D7" w14:textId="77777777" w:rsidR="00A60CED" w:rsidRPr="00A60CED" w:rsidRDefault="00A60CED" w:rsidP="005D5CEA">
            <w:pPr>
              <w:pStyle w:val="Bezodstpw"/>
              <w:rPr>
                <w:sz w:val="22"/>
              </w:rPr>
            </w:pPr>
            <w:r w:rsidRPr="00A60CED">
              <w:rPr>
                <w:rFonts w:eastAsia="Verdana"/>
                <w:sz w:val="22"/>
              </w:rPr>
              <w:t xml:space="preserve">typ 1 typ 2 typ 3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5DEC16" w14:textId="77777777" w:rsidR="00A60CED" w:rsidRPr="00A60CED" w:rsidRDefault="00A60CED" w:rsidP="005D5CEA">
            <w:pPr>
              <w:pStyle w:val="Bezodstpw"/>
              <w:rPr>
                <w:sz w:val="22"/>
              </w:rPr>
            </w:pPr>
            <w:r w:rsidRPr="00A60CED">
              <w:rPr>
                <w:rFonts w:eastAsia="Verdana"/>
                <w:sz w:val="22"/>
              </w:rPr>
              <w:t xml:space="preserve">2 </w:t>
            </w:r>
          </w:p>
          <w:p w14:paraId="6E36E0EE" w14:textId="77777777" w:rsidR="00A60CED" w:rsidRPr="00A60CED" w:rsidRDefault="00A60CED" w:rsidP="005D5CEA">
            <w:pPr>
              <w:pStyle w:val="Bezodstpw"/>
              <w:rPr>
                <w:sz w:val="22"/>
              </w:rPr>
            </w:pPr>
            <w:r w:rsidRPr="00A60CED">
              <w:rPr>
                <w:rFonts w:eastAsia="Verdana"/>
                <w:sz w:val="22"/>
              </w:rPr>
              <w:t xml:space="preserve">2,5 </w:t>
            </w:r>
          </w:p>
          <w:p w14:paraId="4A5FFB9A" w14:textId="77777777" w:rsidR="00A60CED" w:rsidRPr="00A60CED" w:rsidRDefault="00A60CED" w:rsidP="005D5CEA">
            <w:pPr>
              <w:pStyle w:val="Bezodstpw"/>
              <w:rPr>
                <w:sz w:val="22"/>
              </w:rPr>
            </w:pPr>
            <w:r w:rsidRPr="00A60CED">
              <w:rPr>
                <w:rFonts w:eastAsia="Verdana"/>
                <w:sz w:val="22"/>
              </w:rPr>
              <w:t xml:space="preserve">1,5 </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42793" w14:textId="77777777" w:rsidR="00A60CED" w:rsidRPr="00A60CED" w:rsidRDefault="00A60CED" w:rsidP="005D5CEA">
            <w:pPr>
              <w:pStyle w:val="Bezodstpw"/>
              <w:rPr>
                <w:sz w:val="22"/>
              </w:rPr>
            </w:pPr>
            <w:r w:rsidRPr="00A60CED">
              <w:rPr>
                <w:rFonts w:eastAsia="Verdana"/>
                <w:sz w:val="22"/>
              </w:rPr>
              <w:t xml:space="preserve">10 </w:t>
            </w:r>
          </w:p>
          <w:p w14:paraId="54AF0A11" w14:textId="77777777" w:rsidR="00A60CED" w:rsidRPr="00A60CED" w:rsidRDefault="00A60CED" w:rsidP="005D5CEA">
            <w:pPr>
              <w:pStyle w:val="Bezodstpw"/>
              <w:rPr>
                <w:sz w:val="22"/>
              </w:rPr>
            </w:pPr>
            <w:r w:rsidRPr="00A60CED">
              <w:rPr>
                <w:rFonts w:eastAsia="Verdana"/>
                <w:sz w:val="22"/>
              </w:rPr>
              <w:t xml:space="preserve">25 </w:t>
            </w:r>
          </w:p>
          <w:p w14:paraId="5A221BF2" w14:textId="77777777" w:rsidR="00A60CED" w:rsidRPr="00A60CED" w:rsidRDefault="00A60CED" w:rsidP="005D5CEA">
            <w:pPr>
              <w:pStyle w:val="Bezodstpw"/>
              <w:rPr>
                <w:sz w:val="22"/>
              </w:rPr>
            </w:pPr>
            <w:r w:rsidRPr="00A60CED">
              <w:rPr>
                <w:rFonts w:eastAsia="Verdana"/>
                <w:sz w:val="22"/>
              </w:rPr>
              <w:t xml:space="preserve">10 </w:t>
            </w:r>
          </w:p>
        </w:tc>
        <w:tc>
          <w:tcPr>
            <w:tcW w:w="12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6F0B9" w14:textId="77777777" w:rsidR="00A60CED" w:rsidRPr="00A60CED" w:rsidRDefault="00A60CED" w:rsidP="005D5CEA">
            <w:pPr>
              <w:pStyle w:val="Bezodstpw"/>
              <w:rPr>
                <w:sz w:val="22"/>
              </w:rPr>
            </w:pPr>
            <w:r w:rsidRPr="00A60CED">
              <w:rPr>
                <w:rFonts w:eastAsia="Verdana"/>
                <w:sz w:val="22"/>
              </w:rPr>
              <w:t xml:space="preserve">20 </w:t>
            </w:r>
          </w:p>
          <w:p w14:paraId="5E9DD2EE" w14:textId="77777777" w:rsidR="00A60CED" w:rsidRPr="00A60CED" w:rsidRDefault="00A60CED" w:rsidP="005D5CEA">
            <w:pPr>
              <w:pStyle w:val="Bezodstpw"/>
              <w:rPr>
                <w:sz w:val="22"/>
              </w:rPr>
            </w:pPr>
            <w:r w:rsidRPr="00A60CED">
              <w:rPr>
                <w:rFonts w:eastAsia="Verdana"/>
                <w:sz w:val="22"/>
              </w:rPr>
              <w:t xml:space="preserve">220 </w:t>
            </w:r>
          </w:p>
          <w:p w14:paraId="67B1D99D" w14:textId="77777777" w:rsidR="00A60CED" w:rsidRPr="00A60CED" w:rsidRDefault="00A60CED" w:rsidP="005D5CEA">
            <w:pPr>
              <w:pStyle w:val="Bezodstpw"/>
              <w:rPr>
                <w:sz w:val="22"/>
              </w:rPr>
            </w:pPr>
            <w:r w:rsidRPr="00A60CED">
              <w:rPr>
                <w:rFonts w:eastAsia="Verdana"/>
                <w:sz w:val="22"/>
              </w:rPr>
              <w:t xml:space="preserve">150 </w:t>
            </w:r>
          </w:p>
        </w:tc>
      </w:tr>
    </w:tbl>
    <w:p w14:paraId="7DB9D5D1" w14:textId="77777777" w:rsidR="00A60CED" w:rsidRPr="00A60CED" w:rsidRDefault="00A60CED" w:rsidP="00A60CED">
      <w:pPr>
        <w:spacing w:after="139" w:line="259" w:lineRule="auto"/>
        <w:ind w:firstLine="0"/>
        <w:jc w:val="left"/>
      </w:pPr>
      <w:r w:rsidRPr="00A60CED">
        <w:rPr>
          <w:rFonts w:eastAsia="Verdana" w:cs="Verdana"/>
        </w:rPr>
        <w:t xml:space="preserve"> </w:t>
      </w:r>
    </w:p>
    <w:p w14:paraId="5D4CB9B8" w14:textId="77777777" w:rsidR="00A60CED" w:rsidRPr="00A60CED" w:rsidRDefault="00A60CED" w:rsidP="00A60CED">
      <w:pPr>
        <w:ind w:left="-5" w:right="3"/>
      </w:pPr>
    </w:p>
    <w:p w14:paraId="637DBF5A" w14:textId="77777777" w:rsidR="00A60CED" w:rsidRPr="00A60CED" w:rsidRDefault="00A60CED" w:rsidP="00A60CED">
      <w:pPr>
        <w:ind w:left="-5" w:right="3"/>
      </w:pPr>
    </w:p>
    <w:p w14:paraId="6A22D508" w14:textId="77777777" w:rsidR="00A60CED" w:rsidRPr="00A60CED" w:rsidRDefault="00A60CED" w:rsidP="00A60CED">
      <w:pPr>
        <w:ind w:left="-5" w:right="3"/>
      </w:pPr>
      <w:r w:rsidRPr="00A60CED">
        <w:t>Tablica 6. Mnożniki dla elementów odblaskowych różnych barw</w:t>
      </w:r>
      <w:r w:rsidRPr="00A60CED">
        <w:rPr>
          <w:rFonts w:eastAsia="Verdana" w:cs="Verdana"/>
        </w:rPr>
        <w:t xml:space="preserve"> </w:t>
      </w:r>
    </w:p>
    <w:tbl>
      <w:tblPr>
        <w:tblW w:w="4820" w:type="dxa"/>
        <w:tblInd w:w="2126" w:type="dxa"/>
        <w:tblCellMar>
          <w:left w:w="216" w:type="dxa"/>
          <w:right w:w="115" w:type="dxa"/>
        </w:tblCellMar>
        <w:tblLook w:val="04A0" w:firstRow="1" w:lastRow="0" w:firstColumn="1" w:lastColumn="0" w:noHBand="0" w:noVBand="1"/>
      </w:tblPr>
      <w:tblGrid>
        <w:gridCol w:w="1361"/>
        <w:gridCol w:w="1020"/>
        <w:gridCol w:w="965"/>
        <w:gridCol w:w="1474"/>
      </w:tblGrid>
      <w:tr w:rsidR="00A60CED" w:rsidRPr="00A60CED" w14:paraId="4E7D1F5F"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37EFA" w14:textId="77777777" w:rsidR="00A60CED" w:rsidRPr="00A60CED" w:rsidRDefault="00A60CED" w:rsidP="005D5CEA">
            <w:pPr>
              <w:pStyle w:val="Bezodstpw"/>
              <w:rPr>
                <w:sz w:val="22"/>
              </w:rPr>
            </w:pPr>
            <w:r w:rsidRPr="00A60CED">
              <w:rPr>
                <w:rFonts w:eastAsia="Verdana"/>
                <w:sz w:val="22"/>
              </w:rPr>
              <w:t xml:space="preserve">Barwa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B2C4F"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1FDDB2"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88A70C" w14:textId="77777777" w:rsidR="00A60CED" w:rsidRPr="00A60CED" w:rsidRDefault="00A60CED" w:rsidP="005D5CEA">
            <w:pPr>
              <w:pStyle w:val="Bezodstpw"/>
              <w:rPr>
                <w:sz w:val="22"/>
              </w:rPr>
            </w:pPr>
            <w:r w:rsidRPr="00A60CED">
              <w:rPr>
                <w:rFonts w:eastAsia="Verdana"/>
                <w:sz w:val="22"/>
              </w:rPr>
              <w:t xml:space="preserve">czerwona </w:t>
            </w:r>
          </w:p>
        </w:tc>
      </w:tr>
      <w:tr w:rsidR="00A60CED" w:rsidRPr="00A60CED" w14:paraId="2107C870" w14:textId="77777777" w:rsidTr="005D5CEA">
        <w:trPr>
          <w:trHeight w:val="57"/>
        </w:trPr>
        <w:tc>
          <w:tcPr>
            <w:tcW w:w="13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95934" w14:textId="77777777" w:rsidR="00A60CED" w:rsidRPr="00A60CED" w:rsidRDefault="00A60CED" w:rsidP="005D5CEA">
            <w:pPr>
              <w:pStyle w:val="Bezodstpw"/>
              <w:rPr>
                <w:sz w:val="22"/>
              </w:rPr>
            </w:pPr>
            <w:r w:rsidRPr="00A60CED">
              <w:rPr>
                <w:rFonts w:eastAsia="Verdana"/>
                <w:sz w:val="22"/>
              </w:rPr>
              <w:lastRenderedPageBreak/>
              <w:t xml:space="preserve">Mnożnik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FE3A1" w14:textId="77777777" w:rsidR="00A60CED" w:rsidRPr="00A60CED" w:rsidRDefault="00A60CED" w:rsidP="005D5CEA">
            <w:pPr>
              <w:pStyle w:val="Bezodstpw"/>
              <w:rPr>
                <w:sz w:val="22"/>
              </w:rPr>
            </w:pPr>
            <w:r w:rsidRPr="00A60CED">
              <w:rPr>
                <w:rFonts w:eastAsia="Verdana"/>
                <w:sz w:val="22"/>
              </w:rPr>
              <w:t xml:space="preserve">1 </w:t>
            </w:r>
          </w:p>
        </w:tc>
        <w:tc>
          <w:tcPr>
            <w:tcW w:w="9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C52C3" w14:textId="77777777" w:rsidR="00A60CED" w:rsidRPr="00A60CED" w:rsidRDefault="00A60CED" w:rsidP="005D5CEA">
            <w:pPr>
              <w:pStyle w:val="Bezodstpw"/>
              <w:rPr>
                <w:sz w:val="22"/>
              </w:rPr>
            </w:pPr>
            <w:r w:rsidRPr="00A60CED">
              <w:rPr>
                <w:rFonts w:eastAsia="Verdana"/>
                <w:sz w:val="22"/>
              </w:rPr>
              <w:t xml:space="preserve">0,6 </w:t>
            </w:r>
          </w:p>
        </w:tc>
        <w:tc>
          <w:tcPr>
            <w:tcW w:w="147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FA9F3" w14:textId="77777777" w:rsidR="00A60CED" w:rsidRPr="00A60CED" w:rsidRDefault="00A60CED" w:rsidP="005D5CEA">
            <w:pPr>
              <w:pStyle w:val="Bezodstpw"/>
              <w:rPr>
                <w:sz w:val="22"/>
              </w:rPr>
            </w:pPr>
            <w:r w:rsidRPr="00A60CED">
              <w:rPr>
                <w:rFonts w:eastAsia="Verdana"/>
                <w:sz w:val="22"/>
              </w:rPr>
              <w:t xml:space="preserve">0,2 </w:t>
            </w:r>
          </w:p>
        </w:tc>
      </w:tr>
    </w:tbl>
    <w:p w14:paraId="42A13F96" w14:textId="77777777" w:rsidR="00A60CED" w:rsidRPr="00A60CED" w:rsidRDefault="00A60CED" w:rsidP="00A60CED">
      <w:r w:rsidRPr="00A60CED">
        <w:t xml:space="preserve">Wymagania dla współrzędnych punktów narożnych obszarów chromatycznosci promieniowania odbitego oraz wymagania dotyczące rozmieszczenia PEO zostały podane w rozporządzeniu Ministra Infrastruktury Dz. U. nr 220, poz.2181. </w:t>
      </w:r>
    </w:p>
    <w:p w14:paraId="3F114199" w14:textId="77777777" w:rsidR="00A60CED" w:rsidRPr="00A60CED" w:rsidRDefault="00A60CED" w:rsidP="00A60CED">
      <w:r w:rsidRPr="00A60CED">
        <w:t xml:space="preserve">PEO krawężnikowe są instalowane w wywierconym cylindrycznym otworze przez wciśnięcie szklanego PEO w osłonie gumowej. Najczęściej umieszczane są w krawężnikach betonowych i kamiennych znajdujących się przy chodnikach wysp rozdzielających, środkowych i innych konstrukcji określających przebieg drogi czy wyłączających pewne powierzchnie z ruchu. </w:t>
      </w:r>
    </w:p>
    <w:p w14:paraId="140E57D6" w14:textId="77777777" w:rsidR="00A60CED" w:rsidRPr="00A60CED" w:rsidRDefault="00A60CED" w:rsidP="00A60CED">
      <w:r w:rsidRPr="00A60CED">
        <w:t xml:space="preserve">Materiał, z którego wykonano PEO powinien wykazywać odporność na ściskanie w temperaturze od -25°C do +60°C co najmniej siłą 60 kN w badaniu pod prasą z przesuwem tłoka 6,3 mm/min. </w:t>
      </w:r>
    </w:p>
    <w:p w14:paraId="054C6AA3" w14:textId="77777777" w:rsidR="00A60CED" w:rsidRPr="00A60CED" w:rsidRDefault="00A60CED" w:rsidP="00A60CED">
      <w:pPr>
        <w:pStyle w:val="Nagwek2"/>
      </w:pPr>
      <w:bookmarkStart w:id="11" w:name="_Toc101238"/>
      <w:r w:rsidRPr="00A60CED">
        <w:rPr>
          <w:lang w:val="pl-PL"/>
        </w:rPr>
        <w:t xml:space="preserve">2.11 </w:t>
      </w:r>
      <w:r w:rsidRPr="00A60CED">
        <w:t>Przechowywanie i składowanie materiałów</w:t>
      </w:r>
      <w:r w:rsidRPr="00A60CED">
        <w:rPr>
          <w:rFonts w:eastAsia="Verdana" w:cs="Verdana"/>
        </w:rPr>
        <w:t xml:space="preserve"> </w:t>
      </w:r>
      <w:bookmarkEnd w:id="11"/>
    </w:p>
    <w:p w14:paraId="5FA3A40A" w14:textId="77777777" w:rsidR="00A60CED" w:rsidRPr="00A60CED" w:rsidRDefault="00A60CED" w:rsidP="00A60CED">
      <w:r w:rsidRPr="00A60CED">
        <w:t>Materiały do oznakowania cienko</w:t>
      </w:r>
      <w:r w:rsidRPr="00A60CED">
        <w:rPr>
          <w:rFonts w:eastAsia="Verdana" w:cs="Verdana"/>
        </w:rPr>
        <w:t xml:space="preserve">- </w:t>
      </w:r>
      <w:r w:rsidRPr="00A60CED">
        <w:t xml:space="preserve">i grubowarstwowego nawierzchni powinny zachować stałość swoich właściwości chemicznych i fizykochemicznych przez okres co najmniej </w:t>
      </w:r>
      <w:r w:rsidRPr="00A60CED">
        <w:rPr>
          <w:rFonts w:eastAsia="Verdana" w:cs="Verdana"/>
        </w:rPr>
        <w:t xml:space="preserve">12 </w:t>
      </w:r>
      <w:r w:rsidRPr="00A60CED">
        <w:t>miesięcy składowania w warunkach określonych przez producenta.</w:t>
      </w:r>
      <w:r w:rsidRPr="00A60CED">
        <w:rPr>
          <w:rFonts w:eastAsia="Verdana" w:cs="Verdana"/>
        </w:rPr>
        <w:t xml:space="preserve"> </w:t>
      </w:r>
    </w:p>
    <w:p w14:paraId="23D8EFA6" w14:textId="77777777" w:rsidR="00A60CED" w:rsidRPr="00A60CED" w:rsidRDefault="00A60CED" w:rsidP="00A60CED">
      <w:pPr>
        <w:ind w:left="-5" w:right="3"/>
      </w:pPr>
      <w:r w:rsidRPr="00A60CED">
        <w:t>Materiały do poziomego oznakowania dróg należy przechowywać w magazynach odpowiadających zaleceniom producenta, zwłaszcza zabezpieczających je od</w:t>
      </w:r>
      <w:r w:rsidRPr="00A60CED">
        <w:rPr>
          <w:rFonts w:eastAsia="Verdana" w:cs="Verdana"/>
        </w:rPr>
        <w:t xml:space="preserve"> napromienio</w:t>
      </w:r>
      <w:r w:rsidRPr="00A60CED">
        <w:t>wania słonecznego, opadów i w temperaturze, dla:</w:t>
      </w:r>
      <w:r w:rsidRPr="00A60CED">
        <w:rPr>
          <w:rFonts w:eastAsia="Verdana" w:cs="Verdana"/>
        </w:rPr>
        <w:t xml:space="preserve"> </w:t>
      </w:r>
    </w:p>
    <w:p w14:paraId="546E68E1" w14:textId="77777777" w:rsidR="00A60CED" w:rsidRPr="00A60CED" w:rsidRDefault="00A60CED" w:rsidP="00A60CED">
      <w:pPr>
        <w:pStyle w:val="Nagwek8"/>
      </w:pPr>
      <w:r w:rsidRPr="00A60CED">
        <w:t xml:space="preserve">farb wodorozcieńczalnych od 5°C do 35°C,  </w:t>
      </w:r>
    </w:p>
    <w:p w14:paraId="2ABA54B5" w14:textId="77777777" w:rsidR="00A60CED" w:rsidRPr="00A60CED" w:rsidRDefault="00A60CED" w:rsidP="00A60CED">
      <w:pPr>
        <w:pStyle w:val="Nagwek8"/>
      </w:pPr>
      <w:r w:rsidRPr="00A60CED">
        <w:t xml:space="preserve">farb rozpuszczalnikowych od -5°C do 25°C, </w:t>
      </w:r>
    </w:p>
    <w:p w14:paraId="49507CD8" w14:textId="77777777" w:rsidR="00A60CED" w:rsidRPr="00A60CED" w:rsidRDefault="00A60CED" w:rsidP="00A60CED">
      <w:pPr>
        <w:pStyle w:val="Nagwek8"/>
      </w:pPr>
      <w:r w:rsidRPr="00A60CED">
        <w:t xml:space="preserve">pozostałych materiałów - poniżej 35°C. </w:t>
      </w:r>
    </w:p>
    <w:p w14:paraId="2FD2432F" w14:textId="77777777" w:rsidR="00A60CED" w:rsidRPr="00A60CED" w:rsidRDefault="00A60CED" w:rsidP="00A60CED">
      <w:pPr>
        <w:pStyle w:val="Nagwek2"/>
      </w:pPr>
      <w:bookmarkStart w:id="12" w:name="_Toc101239"/>
      <w:r w:rsidRPr="00A60CED">
        <w:rPr>
          <w:lang w:val="pl-PL"/>
        </w:rPr>
        <w:t xml:space="preserve">2.12 </w:t>
      </w:r>
      <w:r w:rsidRPr="00A60CED">
        <w:t>Oznakowanie opakowań</w:t>
      </w:r>
      <w:r w:rsidRPr="00A60CED">
        <w:rPr>
          <w:rFonts w:eastAsia="Verdana" w:cs="Verdana"/>
        </w:rPr>
        <w:t xml:space="preserve"> </w:t>
      </w:r>
      <w:bookmarkEnd w:id="12"/>
    </w:p>
    <w:p w14:paraId="30683E50" w14:textId="77777777" w:rsidR="00A60CED" w:rsidRPr="00A60CED" w:rsidRDefault="00A60CED" w:rsidP="00A60CED">
      <w:r w:rsidRPr="00A60CED">
        <w:t xml:space="preserve">Wykonawca powinien żądać od producenta, aby oznakowanie opakowań materiałów do poziomego znakowania dróg było wykonane zgodnie z rozporządzeniem Ministra Finansów. Inwestycji i Rozwoju z dnia 21 października 2019 r. zmieniającym rozporządzenie w sprawie sposobu deklarowania właściwości użytkowych wyrobów budowlanych oraz sposobu znakowania ich znakiem budowlanym (Dz. U. Nr 198, poz. 2041 z późn. zm.) oraz PN-EN ISO 780. Ponadto na każdym opakowaniu powinien być umieszczony trwały napis zawierający: </w:t>
      </w:r>
    </w:p>
    <w:p w14:paraId="2A2B4D8B" w14:textId="77777777" w:rsidR="00A60CED" w:rsidRPr="00A60CED" w:rsidRDefault="00A60CED" w:rsidP="00A60CED">
      <w:pPr>
        <w:pStyle w:val="Nagwek8"/>
      </w:pPr>
      <w:r w:rsidRPr="00A60CED">
        <w:t xml:space="preserve">nazwę i adres siedziby producenta lub znak identyfikacyjny pozwalający jednoznacznie określić nazwę i adres siedziby producenta; </w:t>
      </w:r>
    </w:p>
    <w:p w14:paraId="5A4A961A" w14:textId="77777777" w:rsidR="00A60CED" w:rsidRPr="00A60CED" w:rsidRDefault="00A60CED" w:rsidP="00A60CED">
      <w:pPr>
        <w:pStyle w:val="Nagwek8"/>
      </w:pPr>
      <w:r w:rsidRPr="00A60CED">
        <w:t xml:space="preserve">dwie ostatnie cyfry roku, w którym znak budowlany został po raz pierwszy umieszczony na wyrobie budowlanym;  </w:t>
      </w:r>
    </w:p>
    <w:p w14:paraId="7A6D3DA8" w14:textId="77777777" w:rsidR="00A60CED" w:rsidRPr="00A60CED" w:rsidRDefault="00A60CED" w:rsidP="00A60CED">
      <w:pPr>
        <w:pStyle w:val="Nagwek8"/>
      </w:pPr>
      <w:r w:rsidRPr="00A60CED">
        <w:t xml:space="preserve">nazwę i oznaczenie typu wyrobu budowlanego;  </w:t>
      </w:r>
    </w:p>
    <w:p w14:paraId="4BE34A8B" w14:textId="77777777" w:rsidR="00A60CED" w:rsidRPr="00A60CED" w:rsidRDefault="00A60CED" w:rsidP="00A60CED">
      <w:pPr>
        <w:pStyle w:val="Nagwek8"/>
      </w:pPr>
      <w:r w:rsidRPr="00A60CED">
        <w:t xml:space="preserve">numer referencyjny Polskiej Normy lub numer i rok wydania krajowej oceny technicznej lub aprobaty technicznej IBDiM wydanej przed 1.01.2017 r., zgodnie z którą zostały zadeklarowane właściwości użytkowe;  </w:t>
      </w:r>
    </w:p>
    <w:p w14:paraId="69AFA1B7" w14:textId="77777777" w:rsidR="00A60CED" w:rsidRPr="00A60CED" w:rsidRDefault="00A60CED" w:rsidP="00A60CED">
      <w:pPr>
        <w:pStyle w:val="Nagwek8"/>
      </w:pPr>
      <w:r w:rsidRPr="00A60CED">
        <w:t xml:space="preserve">numer krajowej deklaracji;  </w:t>
      </w:r>
    </w:p>
    <w:p w14:paraId="11DBE6EA" w14:textId="77777777" w:rsidR="00A60CED" w:rsidRPr="00A60CED" w:rsidRDefault="00A60CED" w:rsidP="00A60CED">
      <w:pPr>
        <w:pStyle w:val="Nagwek8"/>
      </w:pPr>
      <w:r w:rsidRPr="00A60CED">
        <w:t xml:space="preserve">poziom lub klasę zadeklarowanych właściwości użytkowych;  </w:t>
      </w:r>
    </w:p>
    <w:p w14:paraId="3C365508" w14:textId="77777777" w:rsidR="00A60CED" w:rsidRPr="00A60CED" w:rsidRDefault="00A60CED" w:rsidP="00A60CED">
      <w:pPr>
        <w:pStyle w:val="Nagwek8"/>
      </w:pPr>
      <w:r w:rsidRPr="00A60CED">
        <w:t xml:space="preserve">nazwę jednostki certyfikującej, jeżeli taka jednostka uczestniczyła w ocenie i weryfikacji stałości właściwości użytkowych wyrobu budowlanego;  </w:t>
      </w:r>
    </w:p>
    <w:p w14:paraId="0B68EC53" w14:textId="77777777" w:rsidR="00A60CED" w:rsidRPr="00A60CED" w:rsidRDefault="00A60CED" w:rsidP="00A60CED">
      <w:pPr>
        <w:pStyle w:val="Nagwek8"/>
      </w:pPr>
      <w:r w:rsidRPr="00A60CED">
        <w:t xml:space="preserve">adres strony internetowej producenta, jeżeli krajowa deklaracja jest na niej udostępniona, </w:t>
      </w:r>
    </w:p>
    <w:p w14:paraId="533EEC84" w14:textId="77777777" w:rsidR="00A60CED" w:rsidRPr="00A60CED" w:rsidRDefault="00A60CED" w:rsidP="00A60CED">
      <w:pPr>
        <w:pStyle w:val="Nagwek8"/>
      </w:pPr>
      <w:r w:rsidRPr="00A60CED">
        <w:t xml:space="preserve">masę netto lub ilość w opakowaniu, </w:t>
      </w:r>
    </w:p>
    <w:p w14:paraId="30045EEB" w14:textId="77777777" w:rsidR="00A60CED" w:rsidRPr="00A60CED" w:rsidRDefault="00A60CED" w:rsidP="00A60CED">
      <w:pPr>
        <w:pStyle w:val="Nagwek8"/>
      </w:pPr>
      <w:r w:rsidRPr="00A60CED">
        <w:t xml:space="preserve">datę produkcji i okres przydatności do stosowania, </w:t>
      </w:r>
    </w:p>
    <w:p w14:paraId="32BA247B" w14:textId="77777777" w:rsidR="00A60CED" w:rsidRPr="00A60CED" w:rsidRDefault="00A60CED" w:rsidP="00A60CED">
      <w:pPr>
        <w:pStyle w:val="Nagwek8"/>
      </w:pPr>
      <w:r w:rsidRPr="00A60CED">
        <w:t xml:space="preserve">kartę charakterystyki. </w:t>
      </w:r>
    </w:p>
    <w:p w14:paraId="2A16449F" w14:textId="77777777" w:rsidR="00A60CED" w:rsidRPr="00A60CED" w:rsidRDefault="00A60CED" w:rsidP="00A60CED">
      <w:r w:rsidRPr="00A60CED">
        <w:t xml:space="preserve">W przypadku farb rozpuszczalnikowych i wyrobów chemoutwardzalnych oznakowanie </w:t>
      </w:r>
      <w:r w:rsidRPr="00A60CED">
        <w:rPr>
          <w:rFonts w:eastAsia="Verdana" w:cs="Verdana"/>
        </w:rPr>
        <w:t>opakowan</w:t>
      </w:r>
      <w:r w:rsidRPr="00A60CED">
        <w:t>ia powinno być zgodne z rozporządzeniem Ministra Zdrowia</w:t>
      </w:r>
      <w:r w:rsidRPr="00A60CED">
        <w:rPr>
          <w:rFonts w:eastAsia="Verdana" w:cs="Verdana"/>
        </w:rPr>
        <w:t xml:space="preserve"> z dn.30 marca 2015 roku. </w:t>
      </w:r>
    </w:p>
    <w:p w14:paraId="33535B9C" w14:textId="77777777" w:rsidR="00A60CED" w:rsidRPr="00A60CED" w:rsidRDefault="00A60CED" w:rsidP="00A60CED">
      <w:r w:rsidRPr="00A60CED">
        <w:t xml:space="preserve">W przypadku oznakowania wyrobu znakiem CE producent powinien dołączyć dokument zawierający niezbędne informacje określone w odpowiedniej zharmonizowanej normie lub </w:t>
      </w:r>
      <w:r w:rsidRPr="00A60CED">
        <w:rPr>
          <w:rFonts w:eastAsia="Verdana" w:cs="Verdana"/>
        </w:rPr>
        <w:t xml:space="preserve">europejskiej ocenie technicznej. </w:t>
      </w:r>
    </w:p>
    <w:p w14:paraId="1FEE2CF7" w14:textId="77777777" w:rsidR="00A60CED" w:rsidRPr="00A60CED" w:rsidRDefault="00A60CED" w:rsidP="00A60CED">
      <w:pPr>
        <w:pStyle w:val="Nagwek1"/>
      </w:pPr>
      <w:bookmarkStart w:id="13" w:name="_Toc101240"/>
      <w:r w:rsidRPr="00A60CED">
        <w:rPr>
          <w:lang w:val="pl-PL"/>
        </w:rPr>
        <w:t xml:space="preserve">3. </w:t>
      </w:r>
      <w:r w:rsidRPr="00A60CED">
        <w:t>SPRZĘT</w:t>
      </w:r>
      <w:r w:rsidRPr="00A60CED">
        <w:rPr>
          <w:rFonts w:eastAsia="Verdana" w:cs="Verdana"/>
        </w:rPr>
        <w:t xml:space="preserve"> </w:t>
      </w:r>
      <w:bookmarkEnd w:id="13"/>
    </w:p>
    <w:p w14:paraId="0F3FC98A" w14:textId="77777777" w:rsidR="00A60CED" w:rsidRPr="00A60CED" w:rsidRDefault="00A60CED" w:rsidP="00A60CED">
      <w:pPr>
        <w:pStyle w:val="Nagwek2"/>
      </w:pPr>
      <w:bookmarkStart w:id="14" w:name="_Toc101241"/>
      <w:r w:rsidRPr="00A60CED">
        <w:rPr>
          <w:lang w:val="pl-PL"/>
        </w:rPr>
        <w:t xml:space="preserve">3.1 </w:t>
      </w:r>
      <w:r w:rsidRPr="00A60CED">
        <w:t>Ogólne wymagania dotyczące sprzętu</w:t>
      </w:r>
      <w:r w:rsidRPr="00A60CED">
        <w:rPr>
          <w:rFonts w:eastAsia="Verdana" w:cs="Verdana"/>
        </w:rPr>
        <w:t xml:space="preserve"> </w:t>
      </w:r>
      <w:bookmarkEnd w:id="14"/>
    </w:p>
    <w:p w14:paraId="1D236364" w14:textId="77777777" w:rsidR="00A60CED" w:rsidRPr="00A60CED" w:rsidRDefault="00A60CED" w:rsidP="00A60CED">
      <w:r w:rsidRPr="00A60CED">
        <w:t>Ogólne wymagania dotyczące sprzętu podano w D</w:t>
      </w:r>
      <w:r w:rsidRPr="00A60CED">
        <w:rPr>
          <w:rFonts w:eastAsia="Verdana" w:cs="Verdana"/>
        </w:rPr>
        <w:t>-</w:t>
      </w:r>
      <w:r w:rsidRPr="00A60CED">
        <w:t>M 00.00.00 „Wymagania ogólne”.</w:t>
      </w:r>
      <w:r w:rsidRPr="00A60CED">
        <w:rPr>
          <w:rFonts w:eastAsia="Verdana" w:cs="Verdana"/>
        </w:rPr>
        <w:t xml:space="preserve"> </w:t>
      </w:r>
      <w:r w:rsidRPr="00A60CED">
        <w:t>Jakikolwiek sprzęt, maszyny i urządzenia nie gwarantujące zachowania wymagań jakościowych robót, zostaną przez Inżyniera zdyskwalifikowane i niedopuszczone do robót.</w:t>
      </w:r>
      <w:r w:rsidRPr="00A60CED">
        <w:rPr>
          <w:rFonts w:eastAsia="Verdana" w:cs="Verdana"/>
        </w:rPr>
        <w:t xml:space="preserve"> </w:t>
      </w:r>
    </w:p>
    <w:p w14:paraId="71A8A5E7" w14:textId="77777777" w:rsidR="00A60CED" w:rsidRPr="00A60CED" w:rsidRDefault="00A60CED" w:rsidP="00A60CED">
      <w:pPr>
        <w:pStyle w:val="Nagwek2"/>
      </w:pPr>
      <w:bookmarkStart w:id="15" w:name="_Toc101242"/>
      <w:r w:rsidRPr="00A60CED">
        <w:rPr>
          <w:lang w:val="pl-PL"/>
        </w:rPr>
        <w:t xml:space="preserve">3.2 </w:t>
      </w:r>
      <w:r w:rsidRPr="00A60CED">
        <w:t xml:space="preserve">Sprzęt stosowany do wykonywania robót </w:t>
      </w:r>
      <w:r w:rsidRPr="00A60CED">
        <w:rPr>
          <w:rFonts w:eastAsia="Verdana" w:cs="Verdana"/>
        </w:rPr>
        <w:t xml:space="preserve"> </w:t>
      </w:r>
      <w:bookmarkEnd w:id="15"/>
    </w:p>
    <w:p w14:paraId="6DF1800F" w14:textId="77777777" w:rsidR="00A60CED" w:rsidRPr="00A60CED" w:rsidRDefault="00A60CED" w:rsidP="00A60CED">
      <w:r w:rsidRPr="00A60CED">
        <w:t xml:space="preserve">Do wykonania oznakowania poziomego należy stosować następujący sprzęt: </w:t>
      </w:r>
    </w:p>
    <w:p w14:paraId="64CAA413" w14:textId="77777777" w:rsidR="00A60CED" w:rsidRPr="00A60CED" w:rsidRDefault="00A60CED" w:rsidP="00A60CED">
      <w:pPr>
        <w:pStyle w:val="Nagwek8"/>
      </w:pPr>
      <w:r w:rsidRPr="00A60CED">
        <w:t xml:space="preserve">układarki mas chemoutwardzalnych lub termoplastycznych z mechanicznym systemem posypu kulek, </w:t>
      </w:r>
    </w:p>
    <w:p w14:paraId="4D056B02" w14:textId="77777777" w:rsidR="00A60CED" w:rsidRPr="00A60CED" w:rsidRDefault="00A60CED" w:rsidP="00A60CED">
      <w:pPr>
        <w:pStyle w:val="Nagwek8"/>
      </w:pPr>
      <w:r w:rsidRPr="00A60CED">
        <w:t xml:space="preserve">szczotki mechaniczne (zaleca się stosowanie szczotek wyposażonych w urządzenia odpylające) oraz szczotek ręcznych, </w:t>
      </w:r>
    </w:p>
    <w:p w14:paraId="63E6FA1A" w14:textId="77777777" w:rsidR="00A60CED" w:rsidRPr="00A60CED" w:rsidRDefault="00A60CED" w:rsidP="00A60CED">
      <w:pPr>
        <w:pStyle w:val="Nagwek8"/>
      </w:pPr>
      <w:r w:rsidRPr="00A60CED">
        <w:t xml:space="preserve">frezarki, </w:t>
      </w:r>
    </w:p>
    <w:p w14:paraId="2F159123" w14:textId="77777777" w:rsidR="00A60CED" w:rsidRPr="00A60CED" w:rsidRDefault="00A60CED" w:rsidP="00A60CED">
      <w:pPr>
        <w:pStyle w:val="Nagwek8"/>
      </w:pPr>
      <w:r w:rsidRPr="00A60CED">
        <w:t xml:space="preserve">sprężarki, </w:t>
      </w:r>
    </w:p>
    <w:p w14:paraId="696DAF73" w14:textId="77777777" w:rsidR="00A60CED" w:rsidRPr="00A60CED" w:rsidRDefault="00A60CED" w:rsidP="00A60CED">
      <w:pPr>
        <w:pStyle w:val="Nagwek8"/>
      </w:pPr>
      <w:r w:rsidRPr="00A60CED">
        <w:t xml:space="preserve">malowarki liniowe, </w:t>
      </w:r>
    </w:p>
    <w:p w14:paraId="2FF0B069" w14:textId="77777777" w:rsidR="00A60CED" w:rsidRPr="00A60CED" w:rsidRDefault="00A60CED" w:rsidP="00A60CED">
      <w:pPr>
        <w:pStyle w:val="Nagwek8"/>
      </w:pPr>
      <w:r w:rsidRPr="00A60CED">
        <w:t xml:space="preserve">malowarki ręczne, </w:t>
      </w:r>
    </w:p>
    <w:p w14:paraId="3FAC799F" w14:textId="77777777" w:rsidR="00A60CED" w:rsidRPr="00A60CED" w:rsidRDefault="00A60CED" w:rsidP="00A60CED">
      <w:pPr>
        <w:pStyle w:val="Nagwek8"/>
      </w:pPr>
      <w:r w:rsidRPr="00A60CED">
        <w:t xml:space="preserve">wyklejarki do taśm, </w:t>
      </w:r>
    </w:p>
    <w:p w14:paraId="56C29B8E" w14:textId="77777777" w:rsidR="00A60CED" w:rsidRPr="00A60CED" w:rsidRDefault="00A60CED" w:rsidP="00A60CED">
      <w:pPr>
        <w:pStyle w:val="Nagwek8"/>
      </w:pPr>
      <w:r w:rsidRPr="00A60CED">
        <w:t xml:space="preserve">wiertnice (dotyczy PEO), </w:t>
      </w:r>
    </w:p>
    <w:p w14:paraId="02D68BC7" w14:textId="77777777" w:rsidR="00A60CED" w:rsidRPr="00A60CED" w:rsidRDefault="00A60CED" w:rsidP="00A60CED">
      <w:pPr>
        <w:pStyle w:val="Nagwek8"/>
      </w:pPr>
      <w:r w:rsidRPr="00A60CED">
        <w:t xml:space="preserve">palniki do wtapiania oznakowania z prefabrykowanej masy termoplastycznej, </w:t>
      </w:r>
    </w:p>
    <w:p w14:paraId="7BBD0810" w14:textId="77777777" w:rsidR="00A60CED" w:rsidRPr="00A60CED" w:rsidRDefault="00A60CED" w:rsidP="00A60CED">
      <w:pPr>
        <w:pStyle w:val="Nagwek8"/>
      </w:pPr>
      <w:r w:rsidRPr="00A60CED">
        <w:t xml:space="preserve">kotły do rozgrzewania masy, </w:t>
      </w:r>
    </w:p>
    <w:p w14:paraId="1DEB458D" w14:textId="77777777" w:rsidR="00A60CED" w:rsidRPr="00A60CED" w:rsidRDefault="00A60CED" w:rsidP="00A60CED">
      <w:pPr>
        <w:pStyle w:val="Nagwek8"/>
      </w:pPr>
      <w:r w:rsidRPr="00A60CED">
        <w:lastRenderedPageBreak/>
        <w:t xml:space="preserve">sprzętu do badań oznakowania poziomego – retroreflektometr, kolorymetr, grzebień do pomiaru grubości warstwy nakładanego materiału, mobilny sprzęt do badań oznakowania poziomego np. RMT,  </w:t>
      </w:r>
    </w:p>
    <w:p w14:paraId="65D806D1" w14:textId="77777777" w:rsidR="00A60CED" w:rsidRPr="00A60CED" w:rsidRDefault="00A60CED" w:rsidP="00A60CED">
      <w:pPr>
        <w:pStyle w:val="Nagwek8"/>
      </w:pPr>
      <w:r w:rsidRPr="00A60CED">
        <w:t xml:space="preserve">malowarki zintegrowane z systemem zmechanizowanego posypywania mikrokulkami szklanym. </w:t>
      </w:r>
    </w:p>
    <w:p w14:paraId="2B8A5C8A" w14:textId="77777777" w:rsidR="00A60CED" w:rsidRPr="00A60CED" w:rsidRDefault="00A60CED" w:rsidP="00A60CED">
      <w:r w:rsidRPr="00A60CED">
        <w:t xml:space="preserve">Znakowanie podłużne musi być wykonywane wyłącznie sprzętem mechanicznym. </w:t>
      </w:r>
    </w:p>
    <w:p w14:paraId="760CE116" w14:textId="77777777" w:rsidR="00A60CED" w:rsidRPr="00A60CED" w:rsidRDefault="00A60CED" w:rsidP="00A60CED">
      <w:r w:rsidRPr="00A60CED">
        <w:t xml:space="preserve">Znakowanie poprzeczne może być wykonywane przy użyciu szablonów. </w:t>
      </w:r>
    </w:p>
    <w:p w14:paraId="672409B8" w14:textId="77777777" w:rsidR="00A60CED" w:rsidRPr="00A60CED" w:rsidRDefault="00A60CED" w:rsidP="00A60CED">
      <w:r w:rsidRPr="00A60CED">
        <w:t xml:space="preserve">Zestaw sprzętu powinien posiadać możliwość regulacji wydajności nanoszonych materiałów oraz gwarantować równomierność ich podawania </w:t>
      </w:r>
    </w:p>
    <w:p w14:paraId="6C95B414" w14:textId="77777777" w:rsidR="00A60CED" w:rsidRPr="00A60CED" w:rsidRDefault="00A60CED" w:rsidP="00A60CED">
      <w:r w:rsidRPr="00A60CED">
        <w:t>Do oczyszczenia znakowanej powierzchni należy użyć szczotek mechanicznych oraz sprężarek.</w:t>
      </w:r>
      <w:r w:rsidRPr="00A60CED">
        <w:rPr>
          <w:rFonts w:eastAsia="Verdana" w:cs="Verdana"/>
        </w:rPr>
        <w:t xml:space="preserve"> </w:t>
      </w:r>
    </w:p>
    <w:p w14:paraId="462A541C" w14:textId="77777777" w:rsidR="00A60CED" w:rsidRPr="00A60CED" w:rsidRDefault="00A60CED" w:rsidP="00A60CED">
      <w:pPr>
        <w:pStyle w:val="Nagwek1"/>
      </w:pPr>
      <w:bookmarkStart w:id="16" w:name="_Toc101243"/>
      <w:r w:rsidRPr="00A60CED">
        <w:rPr>
          <w:rFonts w:eastAsia="Verdana"/>
          <w:lang w:val="pl-PL"/>
        </w:rPr>
        <w:t xml:space="preserve">4. </w:t>
      </w:r>
      <w:r w:rsidRPr="00A60CED">
        <w:rPr>
          <w:rFonts w:eastAsia="Verdana"/>
        </w:rPr>
        <w:t xml:space="preserve">TRANSPORT </w:t>
      </w:r>
      <w:bookmarkEnd w:id="16"/>
    </w:p>
    <w:p w14:paraId="60E97EED" w14:textId="77777777" w:rsidR="00A60CED" w:rsidRPr="00A60CED" w:rsidRDefault="00A60CED" w:rsidP="00A60CED">
      <w:pPr>
        <w:pStyle w:val="Nagwek2"/>
      </w:pPr>
      <w:bookmarkStart w:id="17" w:name="_Toc101244"/>
      <w:r w:rsidRPr="00A60CED">
        <w:rPr>
          <w:lang w:val="pl-PL"/>
        </w:rPr>
        <w:t xml:space="preserve">4.1 </w:t>
      </w:r>
      <w:r w:rsidRPr="00A60CED">
        <w:t>Ogólne wymagania dotyczące transportu</w:t>
      </w:r>
      <w:r w:rsidRPr="00A60CED">
        <w:rPr>
          <w:rFonts w:eastAsia="Verdana" w:cs="Verdana"/>
        </w:rPr>
        <w:t xml:space="preserve"> </w:t>
      </w:r>
      <w:bookmarkEnd w:id="17"/>
    </w:p>
    <w:p w14:paraId="78B7323F" w14:textId="77777777" w:rsidR="00A60CED" w:rsidRPr="00A60CED" w:rsidRDefault="00A60CED" w:rsidP="00A60CED">
      <w:r w:rsidRPr="00A60CED">
        <w:t>Ogólne wymagania dotyczące transportu podano w D</w:t>
      </w:r>
      <w:r w:rsidRPr="00A60CED">
        <w:rPr>
          <w:rFonts w:eastAsia="Verdana" w:cs="Verdana"/>
        </w:rPr>
        <w:t>-M-</w:t>
      </w:r>
      <w:r w:rsidRPr="00A60CED">
        <w:t>00.00.00 „Wymagania ogólne”.</w:t>
      </w:r>
      <w:r w:rsidRPr="00A60CED">
        <w:rPr>
          <w:rFonts w:eastAsia="Verdana" w:cs="Verdana"/>
        </w:rPr>
        <w:t xml:space="preserve"> </w:t>
      </w:r>
    </w:p>
    <w:p w14:paraId="270F8729" w14:textId="77777777" w:rsidR="00A60CED" w:rsidRPr="00A60CED" w:rsidRDefault="00A60CED" w:rsidP="00A60CED">
      <w:pPr>
        <w:pStyle w:val="Nagwek2"/>
      </w:pPr>
      <w:bookmarkStart w:id="18" w:name="_Toc101245"/>
      <w:r w:rsidRPr="00A60CED">
        <w:rPr>
          <w:lang w:val="pl-PL"/>
        </w:rPr>
        <w:t xml:space="preserve">4.2 </w:t>
      </w:r>
      <w:r w:rsidRPr="00A60CED">
        <w:t>Transport wymagania pozostałe</w:t>
      </w:r>
      <w:r w:rsidRPr="00A60CED">
        <w:rPr>
          <w:rFonts w:eastAsia="Verdana" w:cs="Verdana"/>
        </w:rPr>
        <w:t xml:space="preserve"> </w:t>
      </w:r>
      <w:bookmarkEnd w:id="18"/>
    </w:p>
    <w:p w14:paraId="19C0F581" w14:textId="77777777" w:rsidR="00A60CED" w:rsidRPr="00A60CED" w:rsidRDefault="00A60CED" w:rsidP="00A60CED">
      <w:r w:rsidRPr="00A60CED">
        <w:t xml:space="preserve">Wykonawca jest zobowiązany do stosowania jedynie takich środków transportu, które nie wpłyną niekorzystnie na jakość wykonywanych robót. </w:t>
      </w:r>
    </w:p>
    <w:p w14:paraId="1A9725E4" w14:textId="77777777" w:rsidR="00A60CED" w:rsidRPr="00A60CED" w:rsidRDefault="00A60CED" w:rsidP="00A60CED">
      <w:r w:rsidRPr="00A60CED">
        <w:t xml:space="preserve">Materiały do poziomego znakowania dróg należy przewozić w pojemnikach zapewniających szczelność, bezpieczny transport i zachowanie wymaganych właściwości materiałów. Pojemniki powinny być oznakowane zgodnie z normą PN-EN ISO -780. </w:t>
      </w:r>
    </w:p>
    <w:p w14:paraId="33954F01" w14:textId="77777777" w:rsidR="00A60CED" w:rsidRPr="00A60CED" w:rsidRDefault="00A60CED" w:rsidP="00A60CED">
      <w:r w:rsidRPr="00A60CED">
        <w:t xml:space="preserve">Materiały do znakowania drogi powinny być dostarczone w oryginalnych opakowaniach handlowych i stosowane zgodnie z zaleceniami specyfikacji technicznej producenta oraz wymaganiami znajdującymi się w aprobacie technicznej lub krajowej ocenie technicznej. </w:t>
      </w:r>
    </w:p>
    <w:p w14:paraId="0204B587" w14:textId="77777777" w:rsidR="00A60CED" w:rsidRPr="00A60CED" w:rsidRDefault="00A60CED" w:rsidP="00A60CED">
      <w:r w:rsidRPr="00A60CED">
        <w:t xml:space="preserve">W przypadku materiałów niebezpiecznych opakowania powinny być oznakowane zgodnie z rozporządzeniem Ministra Zdrowia w sprawie oznakowania opakowań substancji niebezpiecznych.  </w:t>
      </w:r>
    </w:p>
    <w:p w14:paraId="09B4BF8F" w14:textId="77777777" w:rsidR="00A60CED" w:rsidRPr="00A60CED" w:rsidRDefault="00A60CED" w:rsidP="00A60CED">
      <w:r w:rsidRPr="00A60CED">
        <w:t xml:space="preserve">Farby rozpuszczalnikowe, rozpuszczalniki palne oraz farby i masy chemoutwardzalne należy transportować zgodnie z postanowieniami umowy międzynarodowej ADR dla transportu drogowego materiałów palnych, klasy 3 oraz szczegółowymi zaleceniami zawartymi w karcie charakterystyki wyrobu sporządzonej przez producenta. Wyroby, wyżej wymienione, nieposiadające karty charakterystyki nie powinny być dopuszczone do transportu. </w:t>
      </w:r>
    </w:p>
    <w:p w14:paraId="76257750" w14:textId="77777777" w:rsidR="00A60CED" w:rsidRPr="00A60CED" w:rsidRDefault="00A60CED" w:rsidP="00A60CED">
      <w:r w:rsidRPr="00A60CED">
        <w:t xml:space="preserve">Materiały do znakowania poziomego należy przewozić krytymi środkami transportowymi, chroniąc opakowania przed uszkodzeniem mechanicznym, zgodnie z prawem przewozowym. </w:t>
      </w:r>
    </w:p>
    <w:p w14:paraId="165F28E6" w14:textId="77777777" w:rsidR="00A60CED" w:rsidRPr="00A60CED" w:rsidRDefault="00A60CED" w:rsidP="00A60CED">
      <w:pPr>
        <w:pStyle w:val="Nagwek1"/>
      </w:pPr>
      <w:bookmarkStart w:id="19" w:name="_Toc101246"/>
      <w:r w:rsidRPr="00A60CED">
        <w:rPr>
          <w:lang w:val="pl-PL"/>
        </w:rPr>
        <w:t xml:space="preserve">5. </w:t>
      </w:r>
      <w:r w:rsidRPr="00A60CED">
        <w:t>WYKONANIE ROBÓT</w:t>
      </w:r>
      <w:r w:rsidRPr="00A60CED">
        <w:rPr>
          <w:rFonts w:eastAsia="Verdana" w:cs="Verdana"/>
        </w:rPr>
        <w:t xml:space="preserve"> </w:t>
      </w:r>
      <w:bookmarkEnd w:id="19"/>
    </w:p>
    <w:p w14:paraId="5BB0B906" w14:textId="77777777" w:rsidR="00A60CED" w:rsidRPr="00A60CED" w:rsidRDefault="00A60CED" w:rsidP="00A60CED">
      <w:pPr>
        <w:pStyle w:val="Nagwek2"/>
      </w:pPr>
      <w:bookmarkStart w:id="20" w:name="_Toc101247"/>
      <w:r w:rsidRPr="00A60CED">
        <w:t>5.1 Ogólne zasady wykonywania robót</w:t>
      </w:r>
      <w:r w:rsidRPr="00A60CED">
        <w:rPr>
          <w:rFonts w:eastAsia="Verdana" w:cs="Verdana"/>
        </w:rPr>
        <w:t xml:space="preserve"> </w:t>
      </w:r>
      <w:bookmarkEnd w:id="20"/>
    </w:p>
    <w:p w14:paraId="25B7013C" w14:textId="77777777" w:rsidR="00A60CED" w:rsidRPr="00A60CED" w:rsidRDefault="00A60CED" w:rsidP="00A60CED">
      <w:r w:rsidRPr="00A60CED">
        <w:t xml:space="preserve">Ogólne zasady wykonania robót podano w D-M-00.00.00 „Wymagania ogólne”. </w:t>
      </w:r>
    </w:p>
    <w:p w14:paraId="78B71D68" w14:textId="77777777" w:rsidR="00A60CED" w:rsidRPr="00A60CED" w:rsidRDefault="00A60CED" w:rsidP="00A60CED">
      <w:r w:rsidRPr="00A60CED">
        <w:t xml:space="preserve">Oznakowanie poziome należy zawsze wykonywać zgodnie z kierunkami ruchu.  </w:t>
      </w:r>
    </w:p>
    <w:p w14:paraId="23F00AFB" w14:textId="77777777" w:rsidR="00A60CED" w:rsidRPr="00A60CED" w:rsidRDefault="00A60CED" w:rsidP="00A60CED">
      <w:r w:rsidRPr="00A60CED">
        <w:t xml:space="preserve">Należy zachować wysoki reżim technologiczny wykonawstwa oznakowania poziomego, używać właściwych materiałów i sprzętu, tak aby wykonane oznakowanie było dobrej jakości i zachowywało właściwości użytkowe w całym okresie gwarancyjnym.  </w:t>
      </w:r>
    </w:p>
    <w:p w14:paraId="4AE1FDC0" w14:textId="77777777" w:rsidR="00A60CED" w:rsidRPr="00A60CED" w:rsidRDefault="00A60CED" w:rsidP="00A60CED">
      <w:r w:rsidRPr="00A60CED">
        <w:t xml:space="preserve">Przy wykonywaniu nowego oznakowania poziomego, spowodowanego zmianami organizacji ruchu, należy dokładnie usunąć zbędne stare oznakowanie. </w:t>
      </w:r>
    </w:p>
    <w:p w14:paraId="5AD07BED" w14:textId="77777777" w:rsidR="00A60CED" w:rsidRPr="00A60CED" w:rsidRDefault="00A60CED" w:rsidP="00A60CED">
      <w:pPr>
        <w:pStyle w:val="Nagwek2"/>
      </w:pPr>
      <w:bookmarkStart w:id="21" w:name="_Toc101248"/>
      <w:r w:rsidRPr="00A60CED">
        <w:rPr>
          <w:lang w:val="pl-PL"/>
        </w:rPr>
        <w:t xml:space="preserve">5.2 </w:t>
      </w:r>
      <w:r w:rsidRPr="00A60CED">
        <w:t>Wymagania dotyczące bezpieczeństwa i higieny pracy</w:t>
      </w:r>
      <w:r w:rsidRPr="00A60CED">
        <w:rPr>
          <w:rFonts w:eastAsia="Verdana" w:cs="Verdana"/>
        </w:rPr>
        <w:t xml:space="preserve"> </w:t>
      </w:r>
      <w:bookmarkEnd w:id="21"/>
    </w:p>
    <w:p w14:paraId="0B2F1063" w14:textId="77777777" w:rsidR="00A60CED" w:rsidRPr="00A60CED" w:rsidRDefault="00A60CED" w:rsidP="00A60CED">
      <w:r w:rsidRPr="00A60CED">
        <w:t xml:space="preserve">Przed przystąpieniem do wykonania oznakowanie poziomego, zwłaszcza z użyciem mas chemoutwardzalnych lub termoplastycznych należy zapoznać się z instrukcją producenta, a w szczególności ostrzeżeniami dotyczącymi zagrożeń dla zdrowia znajdującymi się m.in. w kartach charakterystyk oraz sposobami stosowania materiałów chemicznych.  </w:t>
      </w:r>
    </w:p>
    <w:p w14:paraId="27945EEA" w14:textId="77777777" w:rsidR="00A60CED" w:rsidRPr="00A60CED" w:rsidRDefault="00A60CED" w:rsidP="00A60CED">
      <w:pPr>
        <w:pStyle w:val="Nagwek2"/>
      </w:pPr>
      <w:bookmarkStart w:id="22" w:name="_Toc101249"/>
      <w:r w:rsidRPr="00A60CED">
        <w:rPr>
          <w:rFonts w:eastAsia="Verdana"/>
          <w:lang w:val="pl-PL"/>
        </w:rPr>
        <w:t xml:space="preserve">5.3 </w:t>
      </w:r>
      <w:r w:rsidRPr="00A60CED">
        <w:rPr>
          <w:rFonts w:eastAsia="Verdana"/>
        </w:rPr>
        <w:t xml:space="preserve">Warunki atmosferyczne </w:t>
      </w:r>
      <w:bookmarkEnd w:id="22"/>
    </w:p>
    <w:p w14:paraId="0209EC49" w14:textId="77777777" w:rsidR="00A60CED" w:rsidRPr="00A60CED" w:rsidRDefault="00A60CED" w:rsidP="00A60CED">
      <w:r w:rsidRPr="00A60CED">
        <w:t xml:space="preserve">W czasie wykonywania oznakowania temperatura nawierzchni i powietrza powinna wynosić co najmniej 5°C a wilgotność względna powietrza powinna być zgodna z zaleceniami producenta lub wynosić co najwyżej 85% zaś max temperatura powietrza 35°C. </w:t>
      </w:r>
    </w:p>
    <w:p w14:paraId="51BA659D" w14:textId="77777777" w:rsidR="00A60CED" w:rsidRPr="00A60CED" w:rsidRDefault="00A60CED" w:rsidP="00A60CED">
      <w:r w:rsidRPr="00A60CED">
        <w:t xml:space="preserve">Należy zwrócić szczególną uwagę przy wykonywaniu znakowania wcześnie rano lub późnym wieczorem i w nocy, gdyż wtedy wilgotność względna powietrza gwałtownie rośnie osiągając niekiedy wartość 100% i może zajść zjawisko wykroplenia (roszenia) wody na powierzchni drogi. W tym przypadku nie należy wykonywać oznakowania. </w:t>
      </w:r>
    </w:p>
    <w:p w14:paraId="76D9219C" w14:textId="77777777" w:rsidR="00A60CED" w:rsidRPr="00A60CED" w:rsidRDefault="00A60CED" w:rsidP="00A60CED">
      <w:r w:rsidRPr="00A60CED">
        <w:t xml:space="preserve">Ponadto podczas prac wykonywanych w nocy należy zwrócić uwagę, czy nie został przekroczony punkt rosy. Wartość punktu rosy odczytuje się z tablicy 7. Przekroczenie punktu rosy obliguje Wykonawcę w szczególnych przypadkach do zastosowania osuszania nawierzchni malowanej lub przerwania robót.  </w:t>
      </w:r>
    </w:p>
    <w:p w14:paraId="02EB4BE5" w14:textId="77777777" w:rsidR="00A60CED" w:rsidRPr="00A60CED" w:rsidRDefault="00A60CED" w:rsidP="00A60CED">
      <w:r w:rsidRPr="00A60CED">
        <w:t xml:space="preserve">Tablica 7. Oznaczenie punktu rosy </w:t>
      </w:r>
    </w:p>
    <w:tbl>
      <w:tblPr>
        <w:tblW w:w="8510" w:type="dxa"/>
        <w:tblInd w:w="283" w:type="dxa"/>
        <w:tblCellMar>
          <w:left w:w="158" w:type="dxa"/>
          <w:right w:w="90" w:type="dxa"/>
        </w:tblCellMar>
        <w:tblLook w:val="04A0" w:firstRow="1" w:lastRow="0" w:firstColumn="1" w:lastColumn="0" w:noHBand="0" w:noVBand="1"/>
      </w:tblPr>
      <w:tblGrid>
        <w:gridCol w:w="1436"/>
        <w:gridCol w:w="785"/>
        <w:gridCol w:w="787"/>
        <w:gridCol w:w="785"/>
        <w:gridCol w:w="787"/>
        <w:gridCol w:w="785"/>
        <w:gridCol w:w="787"/>
        <w:gridCol w:w="785"/>
        <w:gridCol w:w="788"/>
        <w:gridCol w:w="785"/>
      </w:tblGrid>
      <w:tr w:rsidR="00A60CED" w:rsidRPr="00A60CED" w14:paraId="7DA577B5" w14:textId="77777777" w:rsidTr="005D5CEA">
        <w:trPr>
          <w:trHeight w:val="929"/>
        </w:trPr>
        <w:tc>
          <w:tcPr>
            <w:tcW w:w="14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7CB4B2A" w14:textId="77777777" w:rsidR="00A60CED" w:rsidRPr="00A60CED" w:rsidRDefault="00A60CED" w:rsidP="005D5CEA">
            <w:pPr>
              <w:pStyle w:val="Bezodstpw"/>
              <w:rPr>
                <w:sz w:val="22"/>
              </w:rPr>
            </w:pPr>
            <w:r w:rsidRPr="00A60CED">
              <w:rPr>
                <w:rFonts w:eastAsia="Verdana"/>
                <w:sz w:val="22"/>
              </w:rPr>
              <w:t xml:space="preserve">Temp. powietrza </w:t>
            </w:r>
          </w:p>
          <w:p w14:paraId="6D0F3BDC" w14:textId="77777777" w:rsidR="00A60CED" w:rsidRPr="00A60CED" w:rsidRDefault="00A60CED" w:rsidP="005D5CEA">
            <w:pPr>
              <w:pStyle w:val="Bezodstpw"/>
              <w:rPr>
                <w:sz w:val="22"/>
              </w:rPr>
            </w:pPr>
            <w:r w:rsidRPr="00A60CED">
              <w:rPr>
                <w:rFonts w:eastAsia="Verdana"/>
                <w:sz w:val="22"/>
              </w:rPr>
              <w:t xml:space="preserve">[°C] </w:t>
            </w:r>
          </w:p>
        </w:tc>
        <w:tc>
          <w:tcPr>
            <w:tcW w:w="7074"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14:paraId="7C786134" w14:textId="77777777" w:rsidR="00A60CED" w:rsidRPr="00A60CED" w:rsidRDefault="00A60CED" w:rsidP="005D5CEA">
            <w:pPr>
              <w:pStyle w:val="Bezodstpw"/>
              <w:rPr>
                <w:sz w:val="22"/>
              </w:rPr>
            </w:pPr>
            <w:r w:rsidRPr="00A60CED">
              <w:rPr>
                <w:rFonts w:eastAsia="Verdana"/>
                <w:sz w:val="22"/>
              </w:rPr>
              <w:t xml:space="preserve">Względna wilgotność powietrza </w:t>
            </w:r>
          </w:p>
          <w:p w14:paraId="3135F284"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3DF4E0B0" w14:textId="77777777" w:rsidTr="005D5CEA">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FEE5F14" w14:textId="77777777" w:rsidR="00A60CED" w:rsidRPr="00A60CED" w:rsidRDefault="00A60CED" w:rsidP="005D5CEA">
            <w:pPr>
              <w:pStyle w:val="Bezodstpw"/>
              <w:rPr>
                <w:sz w:val="22"/>
              </w:rPr>
            </w:pP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253B7" w14:textId="77777777" w:rsidR="00A60CED" w:rsidRPr="00A60CED" w:rsidRDefault="00A60CED" w:rsidP="005D5CEA">
            <w:pPr>
              <w:pStyle w:val="Bezodstpw"/>
              <w:rPr>
                <w:sz w:val="22"/>
              </w:rPr>
            </w:pPr>
            <w:r w:rsidRPr="00A60CED">
              <w:rPr>
                <w:rFonts w:eastAsia="Verdana"/>
                <w:sz w:val="22"/>
              </w:rPr>
              <w:t xml:space="preserve">50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257F6" w14:textId="77777777" w:rsidR="00A60CED" w:rsidRPr="00A60CED" w:rsidRDefault="00A60CED" w:rsidP="005D5CEA">
            <w:pPr>
              <w:pStyle w:val="Bezodstpw"/>
              <w:rPr>
                <w:sz w:val="22"/>
              </w:rPr>
            </w:pPr>
            <w:r w:rsidRPr="00A60CED">
              <w:rPr>
                <w:rFonts w:eastAsia="Verdana"/>
                <w:sz w:val="22"/>
              </w:rPr>
              <w:t xml:space="preserve">55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57952" w14:textId="77777777" w:rsidR="00A60CED" w:rsidRPr="00A60CED" w:rsidRDefault="00A60CED" w:rsidP="005D5CEA">
            <w:pPr>
              <w:pStyle w:val="Bezodstpw"/>
              <w:rPr>
                <w:sz w:val="22"/>
              </w:rPr>
            </w:pPr>
            <w:r w:rsidRPr="00A60CED">
              <w:rPr>
                <w:rFonts w:eastAsia="Verdana"/>
                <w:sz w:val="22"/>
              </w:rPr>
              <w:t xml:space="preserve">60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C096C" w14:textId="77777777" w:rsidR="00A60CED" w:rsidRPr="00A60CED" w:rsidRDefault="00A60CED" w:rsidP="005D5CEA">
            <w:pPr>
              <w:pStyle w:val="Bezodstpw"/>
              <w:rPr>
                <w:sz w:val="22"/>
              </w:rPr>
            </w:pPr>
            <w:r w:rsidRPr="00A60CED">
              <w:rPr>
                <w:rFonts w:eastAsia="Verdana"/>
                <w:sz w:val="22"/>
              </w:rPr>
              <w:t xml:space="preserve">65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92246B" w14:textId="77777777" w:rsidR="00A60CED" w:rsidRPr="00A60CED" w:rsidRDefault="00A60CED" w:rsidP="005D5CEA">
            <w:pPr>
              <w:pStyle w:val="Bezodstpw"/>
              <w:rPr>
                <w:sz w:val="22"/>
              </w:rPr>
            </w:pPr>
            <w:r w:rsidRPr="00A60CED">
              <w:rPr>
                <w:rFonts w:eastAsia="Verdana"/>
                <w:sz w:val="22"/>
              </w:rPr>
              <w:t xml:space="preserve">70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BC87B" w14:textId="77777777" w:rsidR="00A60CED" w:rsidRPr="00A60CED" w:rsidRDefault="00A60CED" w:rsidP="005D5CEA">
            <w:pPr>
              <w:pStyle w:val="Bezodstpw"/>
              <w:rPr>
                <w:sz w:val="22"/>
              </w:rPr>
            </w:pPr>
            <w:r w:rsidRPr="00A60CED">
              <w:rPr>
                <w:rFonts w:eastAsia="Verdana"/>
                <w:sz w:val="22"/>
              </w:rPr>
              <w:t xml:space="preserve">75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96E595" w14:textId="77777777" w:rsidR="00A60CED" w:rsidRPr="00A60CED" w:rsidRDefault="00A60CED" w:rsidP="005D5CEA">
            <w:pPr>
              <w:pStyle w:val="Bezodstpw"/>
              <w:rPr>
                <w:sz w:val="22"/>
              </w:rPr>
            </w:pPr>
            <w:r w:rsidRPr="00A60CED">
              <w:rPr>
                <w:rFonts w:eastAsia="Verdana"/>
                <w:sz w:val="22"/>
              </w:rPr>
              <w:t xml:space="preserve">80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2693B" w14:textId="77777777" w:rsidR="00A60CED" w:rsidRPr="00A60CED" w:rsidRDefault="00A60CED" w:rsidP="005D5CEA">
            <w:pPr>
              <w:pStyle w:val="Bezodstpw"/>
              <w:rPr>
                <w:sz w:val="22"/>
              </w:rPr>
            </w:pPr>
            <w:r w:rsidRPr="00A60CED">
              <w:rPr>
                <w:rFonts w:eastAsia="Verdana"/>
                <w:sz w:val="22"/>
              </w:rPr>
              <w:t xml:space="preserve">85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BF00C" w14:textId="77777777" w:rsidR="00A60CED" w:rsidRPr="00A60CED" w:rsidRDefault="00A60CED" w:rsidP="005D5CEA">
            <w:pPr>
              <w:pStyle w:val="Bezodstpw"/>
              <w:rPr>
                <w:sz w:val="22"/>
              </w:rPr>
            </w:pPr>
            <w:r w:rsidRPr="00A60CED">
              <w:rPr>
                <w:rFonts w:eastAsia="Verdana"/>
                <w:sz w:val="22"/>
              </w:rPr>
              <w:t xml:space="preserve">90 </w:t>
            </w:r>
          </w:p>
        </w:tc>
      </w:tr>
      <w:tr w:rsidR="00A60CED" w:rsidRPr="00A60CED" w14:paraId="74F763A2" w14:textId="77777777" w:rsidTr="005D5CEA">
        <w:trPr>
          <w:trHeight w:val="5953"/>
        </w:trPr>
        <w:tc>
          <w:tcPr>
            <w:tcW w:w="143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5CA217" w14:textId="77777777" w:rsidR="00A60CED" w:rsidRPr="00A60CED" w:rsidRDefault="00A60CED" w:rsidP="005D5CEA">
            <w:pPr>
              <w:pStyle w:val="Bezodstpw"/>
              <w:rPr>
                <w:sz w:val="22"/>
              </w:rPr>
            </w:pPr>
            <w:r w:rsidRPr="00A60CED">
              <w:rPr>
                <w:rFonts w:eastAsia="Verdana"/>
                <w:sz w:val="22"/>
              </w:rPr>
              <w:lastRenderedPageBreak/>
              <w:t xml:space="preserve">5 </w:t>
            </w:r>
          </w:p>
          <w:p w14:paraId="5AC34A9C" w14:textId="77777777" w:rsidR="00A60CED" w:rsidRPr="00A60CED" w:rsidRDefault="00A60CED" w:rsidP="005D5CEA">
            <w:pPr>
              <w:pStyle w:val="Bezodstpw"/>
              <w:rPr>
                <w:sz w:val="22"/>
              </w:rPr>
            </w:pPr>
            <w:r w:rsidRPr="00A60CED">
              <w:rPr>
                <w:rFonts w:eastAsia="Verdana"/>
                <w:sz w:val="22"/>
              </w:rPr>
              <w:t xml:space="preserve">6 </w:t>
            </w:r>
          </w:p>
          <w:p w14:paraId="11121F10" w14:textId="77777777" w:rsidR="00A60CED" w:rsidRPr="00A60CED" w:rsidRDefault="00A60CED" w:rsidP="005D5CEA">
            <w:pPr>
              <w:pStyle w:val="Bezodstpw"/>
              <w:rPr>
                <w:sz w:val="22"/>
              </w:rPr>
            </w:pPr>
            <w:r w:rsidRPr="00A60CED">
              <w:rPr>
                <w:rFonts w:eastAsia="Verdana"/>
                <w:sz w:val="22"/>
              </w:rPr>
              <w:t xml:space="preserve">7 </w:t>
            </w:r>
          </w:p>
          <w:p w14:paraId="7F3E5ADC" w14:textId="77777777" w:rsidR="00A60CED" w:rsidRPr="00A60CED" w:rsidRDefault="00A60CED" w:rsidP="005D5CEA">
            <w:pPr>
              <w:pStyle w:val="Bezodstpw"/>
              <w:rPr>
                <w:sz w:val="22"/>
              </w:rPr>
            </w:pPr>
            <w:r w:rsidRPr="00A60CED">
              <w:rPr>
                <w:rFonts w:eastAsia="Verdana"/>
                <w:sz w:val="22"/>
              </w:rPr>
              <w:t xml:space="preserve">8 </w:t>
            </w:r>
          </w:p>
          <w:p w14:paraId="1630B704" w14:textId="77777777" w:rsidR="00A60CED" w:rsidRPr="00A60CED" w:rsidRDefault="00A60CED" w:rsidP="005D5CEA">
            <w:pPr>
              <w:pStyle w:val="Bezodstpw"/>
              <w:rPr>
                <w:sz w:val="22"/>
              </w:rPr>
            </w:pPr>
            <w:r w:rsidRPr="00A60CED">
              <w:rPr>
                <w:rFonts w:eastAsia="Verdana"/>
                <w:sz w:val="22"/>
              </w:rPr>
              <w:t xml:space="preserve">9 </w:t>
            </w:r>
          </w:p>
          <w:p w14:paraId="65E9C920" w14:textId="77777777" w:rsidR="00A60CED" w:rsidRPr="00A60CED" w:rsidRDefault="00A60CED" w:rsidP="005D5CEA">
            <w:pPr>
              <w:pStyle w:val="Bezodstpw"/>
              <w:rPr>
                <w:sz w:val="22"/>
              </w:rPr>
            </w:pPr>
            <w:r w:rsidRPr="00A60CED">
              <w:rPr>
                <w:rFonts w:eastAsia="Verdana"/>
                <w:sz w:val="22"/>
              </w:rPr>
              <w:t xml:space="preserve">10 </w:t>
            </w:r>
          </w:p>
          <w:p w14:paraId="54D5C510" w14:textId="77777777" w:rsidR="00A60CED" w:rsidRPr="00A60CED" w:rsidRDefault="00A60CED" w:rsidP="005D5CEA">
            <w:pPr>
              <w:pStyle w:val="Bezodstpw"/>
              <w:rPr>
                <w:sz w:val="22"/>
              </w:rPr>
            </w:pPr>
            <w:r w:rsidRPr="00A60CED">
              <w:rPr>
                <w:rFonts w:eastAsia="Verdana"/>
                <w:sz w:val="22"/>
              </w:rPr>
              <w:t xml:space="preserve">11 </w:t>
            </w:r>
          </w:p>
          <w:p w14:paraId="27F5DAFE" w14:textId="77777777" w:rsidR="00A60CED" w:rsidRPr="00A60CED" w:rsidRDefault="00A60CED" w:rsidP="005D5CEA">
            <w:pPr>
              <w:pStyle w:val="Bezodstpw"/>
              <w:rPr>
                <w:sz w:val="22"/>
              </w:rPr>
            </w:pPr>
            <w:r w:rsidRPr="00A60CED">
              <w:rPr>
                <w:rFonts w:eastAsia="Verdana"/>
                <w:sz w:val="22"/>
              </w:rPr>
              <w:t xml:space="preserve">12 </w:t>
            </w:r>
          </w:p>
          <w:p w14:paraId="1DDF167F" w14:textId="77777777" w:rsidR="00A60CED" w:rsidRPr="00A60CED" w:rsidRDefault="00A60CED" w:rsidP="005D5CEA">
            <w:pPr>
              <w:pStyle w:val="Bezodstpw"/>
              <w:rPr>
                <w:sz w:val="22"/>
              </w:rPr>
            </w:pPr>
            <w:r w:rsidRPr="00A60CED">
              <w:rPr>
                <w:rFonts w:eastAsia="Verdana"/>
                <w:sz w:val="22"/>
              </w:rPr>
              <w:t xml:space="preserve">13 </w:t>
            </w:r>
          </w:p>
          <w:p w14:paraId="126EBFE9" w14:textId="77777777" w:rsidR="00A60CED" w:rsidRPr="00A60CED" w:rsidRDefault="00A60CED" w:rsidP="005D5CEA">
            <w:pPr>
              <w:pStyle w:val="Bezodstpw"/>
              <w:rPr>
                <w:sz w:val="22"/>
              </w:rPr>
            </w:pPr>
            <w:r w:rsidRPr="00A60CED">
              <w:rPr>
                <w:rFonts w:eastAsia="Verdana"/>
                <w:sz w:val="22"/>
              </w:rPr>
              <w:t xml:space="preserve">14 </w:t>
            </w:r>
          </w:p>
          <w:p w14:paraId="3DC502D8" w14:textId="77777777" w:rsidR="00A60CED" w:rsidRPr="00A60CED" w:rsidRDefault="00A60CED" w:rsidP="005D5CEA">
            <w:pPr>
              <w:pStyle w:val="Bezodstpw"/>
              <w:rPr>
                <w:sz w:val="22"/>
              </w:rPr>
            </w:pPr>
            <w:r w:rsidRPr="00A60CED">
              <w:rPr>
                <w:rFonts w:eastAsia="Verdana"/>
                <w:sz w:val="22"/>
              </w:rPr>
              <w:t xml:space="preserve">15 </w:t>
            </w:r>
          </w:p>
          <w:p w14:paraId="4A0AF0F5" w14:textId="77777777" w:rsidR="00A60CED" w:rsidRPr="00A60CED" w:rsidRDefault="00A60CED" w:rsidP="005D5CEA">
            <w:pPr>
              <w:pStyle w:val="Bezodstpw"/>
              <w:rPr>
                <w:sz w:val="22"/>
              </w:rPr>
            </w:pPr>
            <w:r w:rsidRPr="00A60CED">
              <w:rPr>
                <w:rFonts w:eastAsia="Verdana"/>
                <w:sz w:val="22"/>
              </w:rPr>
              <w:t xml:space="preserve">16 </w:t>
            </w:r>
          </w:p>
          <w:p w14:paraId="20CAD4B3" w14:textId="77777777" w:rsidR="00A60CED" w:rsidRPr="00A60CED" w:rsidRDefault="00A60CED" w:rsidP="005D5CEA">
            <w:pPr>
              <w:pStyle w:val="Bezodstpw"/>
              <w:rPr>
                <w:sz w:val="22"/>
              </w:rPr>
            </w:pPr>
            <w:r w:rsidRPr="00A60CED">
              <w:rPr>
                <w:rFonts w:eastAsia="Verdana"/>
                <w:sz w:val="22"/>
              </w:rPr>
              <w:t xml:space="preserve">17 </w:t>
            </w:r>
          </w:p>
          <w:p w14:paraId="204EADDF" w14:textId="77777777" w:rsidR="00A60CED" w:rsidRPr="00A60CED" w:rsidRDefault="00A60CED" w:rsidP="005D5CEA">
            <w:pPr>
              <w:pStyle w:val="Bezodstpw"/>
              <w:rPr>
                <w:sz w:val="22"/>
              </w:rPr>
            </w:pPr>
            <w:r w:rsidRPr="00A60CED">
              <w:rPr>
                <w:rFonts w:eastAsia="Verdana"/>
                <w:sz w:val="22"/>
              </w:rPr>
              <w:t xml:space="preserve">18 </w:t>
            </w:r>
          </w:p>
          <w:p w14:paraId="05710B7F" w14:textId="77777777" w:rsidR="00A60CED" w:rsidRPr="00A60CED" w:rsidRDefault="00A60CED" w:rsidP="005D5CEA">
            <w:pPr>
              <w:pStyle w:val="Bezodstpw"/>
              <w:rPr>
                <w:sz w:val="22"/>
              </w:rPr>
            </w:pPr>
            <w:r w:rsidRPr="00A60CED">
              <w:rPr>
                <w:rFonts w:eastAsia="Verdana"/>
                <w:sz w:val="22"/>
              </w:rPr>
              <w:t xml:space="preserve">19 </w:t>
            </w:r>
          </w:p>
          <w:p w14:paraId="5CD2C58D" w14:textId="77777777" w:rsidR="00A60CED" w:rsidRPr="00A60CED" w:rsidRDefault="00A60CED" w:rsidP="005D5CEA">
            <w:pPr>
              <w:pStyle w:val="Bezodstpw"/>
              <w:rPr>
                <w:sz w:val="22"/>
              </w:rPr>
            </w:pPr>
            <w:r w:rsidRPr="00A60CED">
              <w:rPr>
                <w:rFonts w:eastAsia="Verdana"/>
                <w:sz w:val="22"/>
              </w:rPr>
              <w:t xml:space="preserve">20 </w:t>
            </w:r>
          </w:p>
          <w:p w14:paraId="1CF197D4" w14:textId="77777777" w:rsidR="00A60CED" w:rsidRPr="00A60CED" w:rsidRDefault="00A60CED" w:rsidP="005D5CEA">
            <w:pPr>
              <w:pStyle w:val="Bezodstpw"/>
              <w:rPr>
                <w:sz w:val="22"/>
              </w:rPr>
            </w:pPr>
            <w:r w:rsidRPr="00A60CED">
              <w:rPr>
                <w:rFonts w:eastAsia="Verdana"/>
                <w:sz w:val="22"/>
              </w:rPr>
              <w:t xml:space="preserve">21 </w:t>
            </w:r>
          </w:p>
          <w:p w14:paraId="7B5A5F2D" w14:textId="77777777" w:rsidR="00A60CED" w:rsidRPr="00A60CED" w:rsidRDefault="00A60CED" w:rsidP="005D5CEA">
            <w:pPr>
              <w:pStyle w:val="Bezodstpw"/>
              <w:rPr>
                <w:sz w:val="22"/>
              </w:rPr>
            </w:pPr>
            <w:r w:rsidRPr="00A60CED">
              <w:rPr>
                <w:rFonts w:eastAsia="Verdana"/>
                <w:sz w:val="22"/>
              </w:rPr>
              <w:t xml:space="preserve">22 </w:t>
            </w:r>
          </w:p>
          <w:p w14:paraId="55024645" w14:textId="77777777" w:rsidR="00A60CED" w:rsidRPr="00A60CED" w:rsidRDefault="00A60CED" w:rsidP="005D5CEA">
            <w:pPr>
              <w:pStyle w:val="Bezodstpw"/>
              <w:rPr>
                <w:sz w:val="22"/>
              </w:rPr>
            </w:pPr>
            <w:r w:rsidRPr="00A60CED">
              <w:rPr>
                <w:rFonts w:eastAsia="Verdana"/>
                <w:sz w:val="22"/>
              </w:rPr>
              <w:t xml:space="preserve">23 </w:t>
            </w:r>
          </w:p>
          <w:p w14:paraId="534EA7E5" w14:textId="77777777" w:rsidR="00A60CED" w:rsidRPr="00A60CED" w:rsidRDefault="00A60CED" w:rsidP="005D5CEA">
            <w:pPr>
              <w:pStyle w:val="Bezodstpw"/>
              <w:rPr>
                <w:sz w:val="22"/>
              </w:rPr>
            </w:pPr>
            <w:r w:rsidRPr="00A60CED">
              <w:rPr>
                <w:rFonts w:eastAsia="Verdana"/>
                <w:sz w:val="22"/>
              </w:rPr>
              <w:t xml:space="preserve">24 </w:t>
            </w:r>
          </w:p>
          <w:p w14:paraId="0B8BEC70" w14:textId="77777777" w:rsidR="00A60CED" w:rsidRPr="00A60CED" w:rsidRDefault="00A60CED" w:rsidP="005D5CEA">
            <w:pPr>
              <w:pStyle w:val="Bezodstpw"/>
              <w:rPr>
                <w:sz w:val="22"/>
              </w:rPr>
            </w:pPr>
            <w:r w:rsidRPr="00A60CED">
              <w:rPr>
                <w:rFonts w:eastAsia="Verdana"/>
                <w:sz w:val="22"/>
              </w:rPr>
              <w:t xml:space="preserve">25 </w:t>
            </w:r>
          </w:p>
          <w:p w14:paraId="11FA3BEA" w14:textId="77777777" w:rsidR="00A60CED" w:rsidRPr="00A60CED" w:rsidRDefault="00A60CED" w:rsidP="005D5CEA">
            <w:pPr>
              <w:pStyle w:val="Bezodstpw"/>
              <w:rPr>
                <w:sz w:val="22"/>
              </w:rPr>
            </w:pPr>
            <w:r w:rsidRPr="00A60CED">
              <w:rPr>
                <w:rFonts w:eastAsia="Verdana"/>
                <w:sz w:val="22"/>
              </w:rPr>
              <w:t xml:space="preserve">26 </w:t>
            </w:r>
          </w:p>
          <w:p w14:paraId="47D92E77" w14:textId="77777777" w:rsidR="00A60CED" w:rsidRPr="00A60CED" w:rsidRDefault="00A60CED" w:rsidP="005D5CEA">
            <w:pPr>
              <w:pStyle w:val="Bezodstpw"/>
              <w:rPr>
                <w:sz w:val="22"/>
              </w:rPr>
            </w:pPr>
            <w:r w:rsidRPr="00A60CED">
              <w:rPr>
                <w:rFonts w:eastAsia="Verdana"/>
                <w:sz w:val="22"/>
              </w:rPr>
              <w:t xml:space="preserve">27 </w:t>
            </w:r>
          </w:p>
          <w:p w14:paraId="71D85661" w14:textId="77777777" w:rsidR="00A60CED" w:rsidRPr="00A60CED" w:rsidRDefault="00A60CED" w:rsidP="005D5CEA">
            <w:pPr>
              <w:pStyle w:val="Bezodstpw"/>
              <w:rPr>
                <w:sz w:val="22"/>
              </w:rPr>
            </w:pPr>
            <w:r w:rsidRPr="00A60CED">
              <w:rPr>
                <w:rFonts w:eastAsia="Verdana"/>
                <w:sz w:val="22"/>
              </w:rPr>
              <w:t xml:space="preserve">28 </w:t>
            </w:r>
          </w:p>
          <w:p w14:paraId="1376CE90" w14:textId="77777777" w:rsidR="00A60CED" w:rsidRPr="00A60CED" w:rsidRDefault="00A60CED" w:rsidP="005D5CEA">
            <w:pPr>
              <w:pStyle w:val="Bezodstpw"/>
              <w:rPr>
                <w:sz w:val="22"/>
              </w:rPr>
            </w:pPr>
            <w:r w:rsidRPr="00A60CED">
              <w:rPr>
                <w:rFonts w:eastAsia="Verdana"/>
                <w:sz w:val="22"/>
              </w:rPr>
              <w:t xml:space="preserve">29 </w:t>
            </w:r>
          </w:p>
          <w:p w14:paraId="4FDF1F96" w14:textId="77777777" w:rsidR="00A60CED" w:rsidRPr="00A60CED" w:rsidRDefault="00A60CED" w:rsidP="005D5CEA">
            <w:pPr>
              <w:pStyle w:val="Bezodstpw"/>
              <w:rPr>
                <w:sz w:val="22"/>
              </w:rPr>
            </w:pPr>
            <w:r w:rsidRPr="00A60CED">
              <w:rPr>
                <w:rFonts w:eastAsia="Verdana"/>
                <w:sz w:val="22"/>
              </w:rPr>
              <w:t xml:space="preserve">30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B9CF4" w14:textId="77777777" w:rsidR="00A60CED" w:rsidRPr="00A60CED" w:rsidRDefault="00A60CED" w:rsidP="005D5CEA">
            <w:pPr>
              <w:pStyle w:val="Bezodstpw"/>
              <w:rPr>
                <w:sz w:val="22"/>
              </w:rPr>
            </w:pPr>
            <w:r w:rsidRPr="00A60CED">
              <w:rPr>
                <w:rFonts w:eastAsia="Verdana"/>
                <w:sz w:val="22"/>
              </w:rPr>
              <w:t xml:space="preserve">-4,1 </w:t>
            </w:r>
          </w:p>
          <w:p w14:paraId="4750FFDA" w14:textId="77777777" w:rsidR="00A60CED" w:rsidRPr="00A60CED" w:rsidRDefault="00A60CED" w:rsidP="005D5CEA">
            <w:pPr>
              <w:pStyle w:val="Bezodstpw"/>
              <w:rPr>
                <w:sz w:val="22"/>
              </w:rPr>
            </w:pPr>
            <w:r w:rsidRPr="00A60CED">
              <w:rPr>
                <w:rFonts w:eastAsia="Verdana"/>
                <w:sz w:val="22"/>
              </w:rPr>
              <w:t xml:space="preserve">-3,2 </w:t>
            </w:r>
          </w:p>
          <w:p w14:paraId="0974256A" w14:textId="77777777" w:rsidR="00A60CED" w:rsidRPr="00A60CED" w:rsidRDefault="00A60CED" w:rsidP="005D5CEA">
            <w:pPr>
              <w:pStyle w:val="Bezodstpw"/>
              <w:rPr>
                <w:sz w:val="22"/>
              </w:rPr>
            </w:pPr>
            <w:r w:rsidRPr="00A60CED">
              <w:rPr>
                <w:rFonts w:eastAsia="Verdana"/>
                <w:sz w:val="22"/>
              </w:rPr>
              <w:t xml:space="preserve">-2,4 </w:t>
            </w:r>
          </w:p>
          <w:p w14:paraId="47CC1778" w14:textId="77777777" w:rsidR="00A60CED" w:rsidRPr="00A60CED" w:rsidRDefault="00A60CED" w:rsidP="005D5CEA">
            <w:pPr>
              <w:pStyle w:val="Bezodstpw"/>
              <w:rPr>
                <w:sz w:val="22"/>
              </w:rPr>
            </w:pPr>
            <w:r w:rsidRPr="00A60CED">
              <w:rPr>
                <w:rFonts w:eastAsia="Verdana"/>
                <w:sz w:val="22"/>
              </w:rPr>
              <w:t xml:space="preserve">-1,6 </w:t>
            </w:r>
          </w:p>
          <w:p w14:paraId="7BAD26C4" w14:textId="77777777" w:rsidR="00A60CED" w:rsidRPr="00A60CED" w:rsidRDefault="00A60CED" w:rsidP="005D5CEA">
            <w:pPr>
              <w:pStyle w:val="Bezodstpw"/>
              <w:rPr>
                <w:sz w:val="22"/>
              </w:rPr>
            </w:pPr>
            <w:r w:rsidRPr="00A60CED">
              <w:rPr>
                <w:rFonts w:eastAsia="Verdana"/>
                <w:sz w:val="22"/>
              </w:rPr>
              <w:t xml:space="preserve">-0,8 </w:t>
            </w:r>
          </w:p>
          <w:p w14:paraId="3CB514AE" w14:textId="77777777" w:rsidR="00A60CED" w:rsidRPr="00A60CED" w:rsidRDefault="00A60CED" w:rsidP="005D5CEA">
            <w:pPr>
              <w:pStyle w:val="Bezodstpw"/>
              <w:rPr>
                <w:sz w:val="22"/>
              </w:rPr>
            </w:pPr>
            <w:r w:rsidRPr="00A60CED">
              <w:rPr>
                <w:rFonts w:eastAsia="Verdana"/>
                <w:sz w:val="22"/>
              </w:rPr>
              <w:t xml:space="preserve">0,1 </w:t>
            </w:r>
          </w:p>
          <w:p w14:paraId="09E72B36" w14:textId="77777777" w:rsidR="00A60CED" w:rsidRPr="00A60CED" w:rsidRDefault="00A60CED" w:rsidP="005D5CEA">
            <w:pPr>
              <w:pStyle w:val="Bezodstpw"/>
              <w:rPr>
                <w:sz w:val="22"/>
              </w:rPr>
            </w:pPr>
            <w:r w:rsidRPr="00A60CED">
              <w:rPr>
                <w:rFonts w:eastAsia="Verdana"/>
                <w:sz w:val="22"/>
              </w:rPr>
              <w:t xml:space="preserve">1,0 </w:t>
            </w:r>
          </w:p>
          <w:p w14:paraId="04715B7C" w14:textId="77777777" w:rsidR="00A60CED" w:rsidRPr="00A60CED" w:rsidRDefault="00A60CED" w:rsidP="005D5CEA">
            <w:pPr>
              <w:pStyle w:val="Bezodstpw"/>
              <w:rPr>
                <w:sz w:val="22"/>
              </w:rPr>
            </w:pPr>
            <w:r w:rsidRPr="00A60CED">
              <w:rPr>
                <w:rFonts w:eastAsia="Verdana"/>
                <w:sz w:val="22"/>
              </w:rPr>
              <w:t xml:space="preserve">1,9 </w:t>
            </w:r>
          </w:p>
          <w:p w14:paraId="0BCF659D" w14:textId="77777777" w:rsidR="00A60CED" w:rsidRPr="00A60CED" w:rsidRDefault="00A60CED" w:rsidP="005D5CEA">
            <w:pPr>
              <w:pStyle w:val="Bezodstpw"/>
              <w:rPr>
                <w:sz w:val="22"/>
              </w:rPr>
            </w:pPr>
            <w:r w:rsidRPr="00A60CED">
              <w:rPr>
                <w:rFonts w:eastAsia="Verdana"/>
                <w:sz w:val="22"/>
              </w:rPr>
              <w:t xml:space="preserve">2,8 </w:t>
            </w:r>
          </w:p>
          <w:p w14:paraId="2E79E90A" w14:textId="77777777" w:rsidR="00A60CED" w:rsidRPr="00A60CED" w:rsidRDefault="00A60CED" w:rsidP="005D5CEA">
            <w:pPr>
              <w:pStyle w:val="Bezodstpw"/>
              <w:rPr>
                <w:sz w:val="22"/>
              </w:rPr>
            </w:pPr>
            <w:r w:rsidRPr="00A60CED">
              <w:rPr>
                <w:rFonts w:eastAsia="Verdana"/>
                <w:sz w:val="22"/>
              </w:rPr>
              <w:t xml:space="preserve">3,7 </w:t>
            </w:r>
          </w:p>
          <w:p w14:paraId="15EDF688" w14:textId="77777777" w:rsidR="00A60CED" w:rsidRPr="00A60CED" w:rsidRDefault="00A60CED" w:rsidP="005D5CEA">
            <w:pPr>
              <w:pStyle w:val="Bezodstpw"/>
              <w:rPr>
                <w:sz w:val="22"/>
              </w:rPr>
            </w:pPr>
            <w:r w:rsidRPr="00A60CED">
              <w:rPr>
                <w:rFonts w:eastAsia="Verdana"/>
                <w:sz w:val="22"/>
              </w:rPr>
              <w:t xml:space="preserve">4,7 </w:t>
            </w:r>
          </w:p>
          <w:p w14:paraId="65178756" w14:textId="77777777" w:rsidR="00A60CED" w:rsidRPr="00A60CED" w:rsidRDefault="00A60CED" w:rsidP="005D5CEA">
            <w:pPr>
              <w:pStyle w:val="Bezodstpw"/>
              <w:rPr>
                <w:sz w:val="22"/>
              </w:rPr>
            </w:pPr>
            <w:r w:rsidRPr="00A60CED">
              <w:rPr>
                <w:rFonts w:eastAsia="Verdana"/>
                <w:sz w:val="22"/>
              </w:rPr>
              <w:t xml:space="preserve">5,6 </w:t>
            </w:r>
          </w:p>
          <w:p w14:paraId="52AFD677" w14:textId="77777777" w:rsidR="00A60CED" w:rsidRPr="00A60CED" w:rsidRDefault="00A60CED" w:rsidP="005D5CEA">
            <w:pPr>
              <w:pStyle w:val="Bezodstpw"/>
              <w:rPr>
                <w:sz w:val="22"/>
              </w:rPr>
            </w:pPr>
            <w:r w:rsidRPr="00A60CED">
              <w:rPr>
                <w:rFonts w:eastAsia="Verdana"/>
                <w:sz w:val="22"/>
              </w:rPr>
              <w:t xml:space="preserve">6,5 </w:t>
            </w:r>
          </w:p>
          <w:p w14:paraId="3EC38678" w14:textId="77777777" w:rsidR="00A60CED" w:rsidRPr="00A60CED" w:rsidRDefault="00A60CED" w:rsidP="005D5CEA">
            <w:pPr>
              <w:pStyle w:val="Bezodstpw"/>
              <w:rPr>
                <w:sz w:val="22"/>
              </w:rPr>
            </w:pPr>
            <w:r w:rsidRPr="00A60CED">
              <w:rPr>
                <w:rFonts w:eastAsia="Verdana"/>
                <w:sz w:val="22"/>
              </w:rPr>
              <w:t xml:space="preserve">7,4 </w:t>
            </w:r>
          </w:p>
          <w:p w14:paraId="6E0A915E" w14:textId="77777777" w:rsidR="00A60CED" w:rsidRPr="00A60CED" w:rsidRDefault="00A60CED" w:rsidP="005D5CEA">
            <w:pPr>
              <w:pStyle w:val="Bezodstpw"/>
              <w:rPr>
                <w:sz w:val="22"/>
              </w:rPr>
            </w:pPr>
            <w:r w:rsidRPr="00A60CED">
              <w:rPr>
                <w:rFonts w:eastAsia="Verdana"/>
                <w:sz w:val="22"/>
              </w:rPr>
              <w:t xml:space="preserve">8,3 </w:t>
            </w:r>
          </w:p>
          <w:p w14:paraId="2677B2F1" w14:textId="77777777" w:rsidR="00A60CED" w:rsidRPr="00A60CED" w:rsidRDefault="00A60CED" w:rsidP="005D5CEA">
            <w:pPr>
              <w:pStyle w:val="Bezodstpw"/>
              <w:rPr>
                <w:sz w:val="22"/>
              </w:rPr>
            </w:pPr>
            <w:r w:rsidRPr="00A60CED">
              <w:rPr>
                <w:rFonts w:eastAsia="Verdana"/>
                <w:sz w:val="22"/>
              </w:rPr>
              <w:t xml:space="preserve">9,3 </w:t>
            </w:r>
          </w:p>
          <w:p w14:paraId="5918A1B0" w14:textId="77777777" w:rsidR="00A60CED" w:rsidRPr="00A60CED" w:rsidRDefault="00A60CED" w:rsidP="005D5CEA">
            <w:pPr>
              <w:pStyle w:val="Bezodstpw"/>
              <w:rPr>
                <w:sz w:val="22"/>
              </w:rPr>
            </w:pPr>
            <w:r w:rsidRPr="00A60CED">
              <w:rPr>
                <w:rFonts w:eastAsia="Verdana"/>
                <w:sz w:val="22"/>
              </w:rPr>
              <w:t xml:space="preserve">10,2 </w:t>
            </w:r>
          </w:p>
          <w:p w14:paraId="20FFCA7C" w14:textId="77777777" w:rsidR="00A60CED" w:rsidRPr="00A60CED" w:rsidRDefault="00A60CED" w:rsidP="005D5CEA">
            <w:pPr>
              <w:pStyle w:val="Bezodstpw"/>
              <w:rPr>
                <w:sz w:val="22"/>
              </w:rPr>
            </w:pPr>
            <w:r w:rsidRPr="00A60CED">
              <w:rPr>
                <w:rFonts w:eastAsia="Verdana"/>
                <w:sz w:val="22"/>
              </w:rPr>
              <w:t xml:space="preserve">11,1 </w:t>
            </w:r>
          </w:p>
          <w:p w14:paraId="1007BFF5" w14:textId="77777777" w:rsidR="00A60CED" w:rsidRPr="00A60CED" w:rsidRDefault="00A60CED" w:rsidP="005D5CEA">
            <w:pPr>
              <w:pStyle w:val="Bezodstpw"/>
              <w:rPr>
                <w:sz w:val="22"/>
              </w:rPr>
            </w:pPr>
            <w:r w:rsidRPr="00A60CED">
              <w:rPr>
                <w:rFonts w:eastAsia="Verdana"/>
                <w:sz w:val="22"/>
              </w:rPr>
              <w:t xml:space="preserve">12,0 </w:t>
            </w:r>
          </w:p>
          <w:p w14:paraId="145BC35E" w14:textId="77777777" w:rsidR="00A60CED" w:rsidRPr="00A60CED" w:rsidRDefault="00A60CED" w:rsidP="005D5CEA">
            <w:pPr>
              <w:pStyle w:val="Bezodstpw"/>
              <w:rPr>
                <w:sz w:val="22"/>
              </w:rPr>
            </w:pPr>
            <w:r w:rsidRPr="00A60CED">
              <w:rPr>
                <w:rFonts w:eastAsia="Verdana"/>
                <w:sz w:val="22"/>
              </w:rPr>
              <w:t xml:space="preserve">12,9 </w:t>
            </w:r>
          </w:p>
          <w:p w14:paraId="1F62AAD1" w14:textId="77777777" w:rsidR="00A60CED" w:rsidRPr="00A60CED" w:rsidRDefault="00A60CED" w:rsidP="005D5CEA">
            <w:pPr>
              <w:pStyle w:val="Bezodstpw"/>
              <w:rPr>
                <w:sz w:val="22"/>
              </w:rPr>
            </w:pPr>
            <w:r w:rsidRPr="00A60CED">
              <w:rPr>
                <w:rFonts w:eastAsia="Verdana"/>
                <w:sz w:val="22"/>
              </w:rPr>
              <w:t xml:space="preserve">13,8 </w:t>
            </w:r>
          </w:p>
          <w:p w14:paraId="273FDA36" w14:textId="77777777" w:rsidR="00A60CED" w:rsidRPr="00A60CED" w:rsidRDefault="00A60CED" w:rsidP="005D5CEA">
            <w:pPr>
              <w:pStyle w:val="Bezodstpw"/>
              <w:rPr>
                <w:sz w:val="22"/>
              </w:rPr>
            </w:pPr>
            <w:r w:rsidRPr="00A60CED">
              <w:rPr>
                <w:rFonts w:eastAsia="Verdana"/>
                <w:sz w:val="22"/>
              </w:rPr>
              <w:t xml:space="preserve">14,8 </w:t>
            </w:r>
          </w:p>
          <w:p w14:paraId="57A30BA1" w14:textId="77777777" w:rsidR="00A60CED" w:rsidRPr="00A60CED" w:rsidRDefault="00A60CED" w:rsidP="005D5CEA">
            <w:pPr>
              <w:pStyle w:val="Bezodstpw"/>
              <w:rPr>
                <w:sz w:val="22"/>
              </w:rPr>
            </w:pPr>
            <w:r w:rsidRPr="00A60CED">
              <w:rPr>
                <w:rFonts w:eastAsia="Verdana"/>
                <w:sz w:val="22"/>
              </w:rPr>
              <w:t xml:space="preserve">15,7 </w:t>
            </w:r>
          </w:p>
          <w:p w14:paraId="2501FA4E" w14:textId="77777777" w:rsidR="00A60CED" w:rsidRPr="00A60CED" w:rsidRDefault="00A60CED" w:rsidP="005D5CEA">
            <w:pPr>
              <w:pStyle w:val="Bezodstpw"/>
              <w:rPr>
                <w:sz w:val="22"/>
              </w:rPr>
            </w:pPr>
            <w:r w:rsidRPr="00A60CED">
              <w:rPr>
                <w:rFonts w:eastAsia="Verdana"/>
                <w:sz w:val="22"/>
              </w:rPr>
              <w:t xml:space="preserve">16,6 </w:t>
            </w:r>
          </w:p>
          <w:p w14:paraId="57EC3B81" w14:textId="77777777" w:rsidR="00A60CED" w:rsidRPr="00A60CED" w:rsidRDefault="00A60CED" w:rsidP="005D5CEA">
            <w:pPr>
              <w:pStyle w:val="Bezodstpw"/>
              <w:rPr>
                <w:sz w:val="22"/>
              </w:rPr>
            </w:pPr>
            <w:r w:rsidRPr="00A60CED">
              <w:rPr>
                <w:rFonts w:eastAsia="Verdana"/>
                <w:sz w:val="22"/>
              </w:rPr>
              <w:t xml:space="preserve">17,5 </w:t>
            </w:r>
          </w:p>
          <w:p w14:paraId="1CB3B468" w14:textId="77777777" w:rsidR="00A60CED" w:rsidRPr="00A60CED" w:rsidRDefault="00A60CED" w:rsidP="005D5CEA">
            <w:pPr>
              <w:pStyle w:val="Bezodstpw"/>
              <w:rPr>
                <w:sz w:val="22"/>
              </w:rPr>
            </w:pPr>
            <w:r w:rsidRPr="00A60CED">
              <w:rPr>
                <w:rFonts w:eastAsia="Verdana"/>
                <w:sz w:val="22"/>
              </w:rPr>
              <w:t xml:space="preserve">18,4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CCCE1" w14:textId="77777777" w:rsidR="00A60CED" w:rsidRPr="00A60CED" w:rsidRDefault="00A60CED" w:rsidP="005D5CEA">
            <w:pPr>
              <w:pStyle w:val="Bezodstpw"/>
              <w:rPr>
                <w:sz w:val="22"/>
              </w:rPr>
            </w:pPr>
            <w:r w:rsidRPr="00A60CED">
              <w:rPr>
                <w:rFonts w:eastAsia="Verdana"/>
                <w:sz w:val="22"/>
              </w:rPr>
              <w:t xml:space="preserve">-2,9 </w:t>
            </w:r>
          </w:p>
          <w:p w14:paraId="2CEC9813" w14:textId="77777777" w:rsidR="00A60CED" w:rsidRPr="00A60CED" w:rsidRDefault="00A60CED" w:rsidP="005D5CEA">
            <w:pPr>
              <w:pStyle w:val="Bezodstpw"/>
              <w:rPr>
                <w:sz w:val="22"/>
              </w:rPr>
            </w:pPr>
            <w:r w:rsidRPr="00A60CED">
              <w:rPr>
                <w:rFonts w:eastAsia="Verdana"/>
                <w:sz w:val="22"/>
              </w:rPr>
              <w:t xml:space="preserve">-2,1 </w:t>
            </w:r>
          </w:p>
          <w:p w14:paraId="0B92DD8F" w14:textId="77777777" w:rsidR="00A60CED" w:rsidRPr="00A60CED" w:rsidRDefault="00A60CED" w:rsidP="005D5CEA">
            <w:pPr>
              <w:pStyle w:val="Bezodstpw"/>
              <w:rPr>
                <w:sz w:val="22"/>
              </w:rPr>
            </w:pPr>
            <w:r w:rsidRPr="00A60CED">
              <w:rPr>
                <w:rFonts w:eastAsia="Verdana"/>
                <w:sz w:val="22"/>
              </w:rPr>
              <w:t xml:space="preserve">-1,3 </w:t>
            </w:r>
          </w:p>
          <w:p w14:paraId="1C4A6376" w14:textId="77777777" w:rsidR="00A60CED" w:rsidRPr="00A60CED" w:rsidRDefault="00A60CED" w:rsidP="005D5CEA">
            <w:pPr>
              <w:pStyle w:val="Bezodstpw"/>
              <w:rPr>
                <w:sz w:val="22"/>
              </w:rPr>
            </w:pPr>
            <w:r w:rsidRPr="00A60CED">
              <w:rPr>
                <w:rFonts w:eastAsia="Verdana"/>
                <w:sz w:val="22"/>
              </w:rPr>
              <w:t xml:space="preserve">-0,4 </w:t>
            </w:r>
          </w:p>
          <w:p w14:paraId="6CD6554B" w14:textId="77777777" w:rsidR="00A60CED" w:rsidRPr="00A60CED" w:rsidRDefault="00A60CED" w:rsidP="005D5CEA">
            <w:pPr>
              <w:pStyle w:val="Bezodstpw"/>
              <w:rPr>
                <w:sz w:val="22"/>
              </w:rPr>
            </w:pPr>
            <w:r w:rsidRPr="00A60CED">
              <w:rPr>
                <w:rFonts w:eastAsia="Verdana"/>
                <w:sz w:val="22"/>
              </w:rPr>
              <w:t xml:space="preserve">0,4 </w:t>
            </w:r>
          </w:p>
          <w:p w14:paraId="75931D9F" w14:textId="77777777" w:rsidR="00A60CED" w:rsidRPr="00A60CED" w:rsidRDefault="00A60CED" w:rsidP="005D5CEA">
            <w:pPr>
              <w:pStyle w:val="Bezodstpw"/>
              <w:rPr>
                <w:sz w:val="22"/>
              </w:rPr>
            </w:pPr>
            <w:r w:rsidRPr="00A60CED">
              <w:rPr>
                <w:rFonts w:eastAsia="Verdana"/>
                <w:sz w:val="22"/>
              </w:rPr>
              <w:t xml:space="preserve">1,3 </w:t>
            </w:r>
          </w:p>
          <w:p w14:paraId="27E454E0" w14:textId="77777777" w:rsidR="00A60CED" w:rsidRPr="00A60CED" w:rsidRDefault="00A60CED" w:rsidP="005D5CEA">
            <w:pPr>
              <w:pStyle w:val="Bezodstpw"/>
              <w:rPr>
                <w:sz w:val="22"/>
              </w:rPr>
            </w:pPr>
            <w:r w:rsidRPr="00A60CED">
              <w:rPr>
                <w:rFonts w:eastAsia="Verdana"/>
                <w:sz w:val="22"/>
              </w:rPr>
              <w:t xml:space="preserve">2,3 </w:t>
            </w:r>
          </w:p>
          <w:p w14:paraId="7D98CF71" w14:textId="77777777" w:rsidR="00A60CED" w:rsidRPr="00A60CED" w:rsidRDefault="00A60CED" w:rsidP="005D5CEA">
            <w:pPr>
              <w:pStyle w:val="Bezodstpw"/>
              <w:rPr>
                <w:sz w:val="22"/>
              </w:rPr>
            </w:pPr>
            <w:r w:rsidRPr="00A60CED">
              <w:rPr>
                <w:rFonts w:eastAsia="Verdana"/>
                <w:sz w:val="22"/>
              </w:rPr>
              <w:t xml:space="preserve">3,2 </w:t>
            </w:r>
          </w:p>
          <w:p w14:paraId="6A5B197C" w14:textId="77777777" w:rsidR="00A60CED" w:rsidRPr="00A60CED" w:rsidRDefault="00A60CED" w:rsidP="005D5CEA">
            <w:pPr>
              <w:pStyle w:val="Bezodstpw"/>
              <w:rPr>
                <w:sz w:val="22"/>
              </w:rPr>
            </w:pPr>
            <w:r w:rsidRPr="00A60CED">
              <w:rPr>
                <w:rFonts w:eastAsia="Verdana"/>
                <w:sz w:val="22"/>
              </w:rPr>
              <w:t xml:space="preserve">4,2 </w:t>
            </w:r>
          </w:p>
          <w:p w14:paraId="43ED9891" w14:textId="77777777" w:rsidR="00A60CED" w:rsidRPr="00A60CED" w:rsidRDefault="00A60CED" w:rsidP="005D5CEA">
            <w:pPr>
              <w:pStyle w:val="Bezodstpw"/>
              <w:rPr>
                <w:sz w:val="22"/>
              </w:rPr>
            </w:pPr>
            <w:r w:rsidRPr="00A60CED">
              <w:rPr>
                <w:rFonts w:eastAsia="Verdana"/>
                <w:sz w:val="22"/>
              </w:rPr>
              <w:t xml:space="preserve">5,1 </w:t>
            </w:r>
          </w:p>
          <w:p w14:paraId="0D02C972" w14:textId="77777777" w:rsidR="00A60CED" w:rsidRPr="00A60CED" w:rsidRDefault="00A60CED" w:rsidP="005D5CEA">
            <w:pPr>
              <w:pStyle w:val="Bezodstpw"/>
              <w:rPr>
                <w:sz w:val="22"/>
              </w:rPr>
            </w:pPr>
            <w:r w:rsidRPr="00A60CED">
              <w:rPr>
                <w:rFonts w:eastAsia="Verdana"/>
                <w:sz w:val="22"/>
              </w:rPr>
              <w:t xml:space="preserve">6,1 </w:t>
            </w:r>
          </w:p>
          <w:p w14:paraId="3EF6DAED" w14:textId="77777777" w:rsidR="00A60CED" w:rsidRPr="00A60CED" w:rsidRDefault="00A60CED" w:rsidP="005D5CEA">
            <w:pPr>
              <w:pStyle w:val="Bezodstpw"/>
              <w:rPr>
                <w:sz w:val="22"/>
              </w:rPr>
            </w:pPr>
            <w:r w:rsidRPr="00A60CED">
              <w:rPr>
                <w:rFonts w:eastAsia="Verdana"/>
                <w:sz w:val="22"/>
              </w:rPr>
              <w:t xml:space="preserve">7,0 </w:t>
            </w:r>
          </w:p>
          <w:p w14:paraId="1F399F00" w14:textId="77777777" w:rsidR="00A60CED" w:rsidRPr="00A60CED" w:rsidRDefault="00A60CED" w:rsidP="005D5CEA">
            <w:pPr>
              <w:pStyle w:val="Bezodstpw"/>
              <w:rPr>
                <w:sz w:val="22"/>
              </w:rPr>
            </w:pPr>
            <w:r w:rsidRPr="00A60CED">
              <w:rPr>
                <w:rFonts w:eastAsia="Verdana"/>
                <w:sz w:val="22"/>
              </w:rPr>
              <w:t xml:space="preserve">7,9 </w:t>
            </w:r>
          </w:p>
          <w:p w14:paraId="009581DE" w14:textId="77777777" w:rsidR="00A60CED" w:rsidRPr="00A60CED" w:rsidRDefault="00A60CED" w:rsidP="005D5CEA">
            <w:pPr>
              <w:pStyle w:val="Bezodstpw"/>
              <w:rPr>
                <w:sz w:val="22"/>
              </w:rPr>
            </w:pPr>
            <w:r w:rsidRPr="00A60CED">
              <w:rPr>
                <w:rFonts w:eastAsia="Verdana"/>
                <w:sz w:val="22"/>
              </w:rPr>
              <w:t xml:space="preserve">8,8 </w:t>
            </w:r>
          </w:p>
          <w:p w14:paraId="02A3E457" w14:textId="77777777" w:rsidR="00A60CED" w:rsidRPr="00A60CED" w:rsidRDefault="00A60CED" w:rsidP="005D5CEA">
            <w:pPr>
              <w:pStyle w:val="Bezodstpw"/>
              <w:rPr>
                <w:sz w:val="22"/>
              </w:rPr>
            </w:pPr>
            <w:r w:rsidRPr="00A60CED">
              <w:rPr>
                <w:rFonts w:eastAsia="Verdana"/>
                <w:sz w:val="22"/>
              </w:rPr>
              <w:t xml:space="preserve">9,7 </w:t>
            </w:r>
          </w:p>
          <w:p w14:paraId="647B840B" w14:textId="77777777" w:rsidR="00A60CED" w:rsidRPr="00A60CED" w:rsidRDefault="00A60CED" w:rsidP="005D5CEA">
            <w:pPr>
              <w:pStyle w:val="Bezodstpw"/>
              <w:rPr>
                <w:sz w:val="22"/>
              </w:rPr>
            </w:pPr>
            <w:r w:rsidRPr="00A60CED">
              <w:rPr>
                <w:rFonts w:eastAsia="Verdana"/>
                <w:sz w:val="22"/>
              </w:rPr>
              <w:t xml:space="preserve">10,7 </w:t>
            </w:r>
          </w:p>
          <w:p w14:paraId="7185864D" w14:textId="77777777" w:rsidR="00A60CED" w:rsidRPr="00A60CED" w:rsidRDefault="00A60CED" w:rsidP="005D5CEA">
            <w:pPr>
              <w:pStyle w:val="Bezodstpw"/>
              <w:rPr>
                <w:sz w:val="22"/>
              </w:rPr>
            </w:pPr>
            <w:r w:rsidRPr="00A60CED">
              <w:rPr>
                <w:rFonts w:eastAsia="Verdana"/>
                <w:sz w:val="22"/>
              </w:rPr>
              <w:t xml:space="preserve">11,6 </w:t>
            </w:r>
          </w:p>
          <w:p w14:paraId="2A7E2392" w14:textId="77777777" w:rsidR="00A60CED" w:rsidRPr="00A60CED" w:rsidRDefault="00A60CED" w:rsidP="005D5CEA">
            <w:pPr>
              <w:pStyle w:val="Bezodstpw"/>
              <w:rPr>
                <w:sz w:val="22"/>
              </w:rPr>
            </w:pPr>
            <w:r w:rsidRPr="00A60CED">
              <w:rPr>
                <w:rFonts w:eastAsia="Verdana"/>
                <w:sz w:val="22"/>
              </w:rPr>
              <w:t xml:space="preserve">12,5 </w:t>
            </w:r>
          </w:p>
          <w:p w14:paraId="44276B96" w14:textId="77777777" w:rsidR="00A60CED" w:rsidRPr="00A60CED" w:rsidRDefault="00A60CED" w:rsidP="005D5CEA">
            <w:pPr>
              <w:pStyle w:val="Bezodstpw"/>
              <w:rPr>
                <w:sz w:val="22"/>
              </w:rPr>
            </w:pPr>
            <w:r w:rsidRPr="00A60CED">
              <w:rPr>
                <w:rFonts w:eastAsia="Verdana"/>
                <w:sz w:val="22"/>
              </w:rPr>
              <w:t xml:space="preserve">13,5 </w:t>
            </w:r>
          </w:p>
          <w:p w14:paraId="37572146" w14:textId="77777777" w:rsidR="00A60CED" w:rsidRPr="00A60CED" w:rsidRDefault="00A60CED" w:rsidP="005D5CEA">
            <w:pPr>
              <w:pStyle w:val="Bezodstpw"/>
              <w:rPr>
                <w:sz w:val="22"/>
              </w:rPr>
            </w:pPr>
            <w:r w:rsidRPr="00A60CED">
              <w:rPr>
                <w:rFonts w:eastAsia="Verdana"/>
                <w:sz w:val="22"/>
              </w:rPr>
              <w:t xml:space="preserve">14,4 </w:t>
            </w:r>
          </w:p>
          <w:p w14:paraId="24A454B8" w14:textId="77777777" w:rsidR="00A60CED" w:rsidRPr="00A60CED" w:rsidRDefault="00A60CED" w:rsidP="005D5CEA">
            <w:pPr>
              <w:pStyle w:val="Bezodstpw"/>
              <w:rPr>
                <w:sz w:val="22"/>
              </w:rPr>
            </w:pPr>
            <w:r w:rsidRPr="00A60CED">
              <w:rPr>
                <w:rFonts w:eastAsia="Verdana"/>
                <w:sz w:val="22"/>
              </w:rPr>
              <w:t xml:space="preserve">15,3 </w:t>
            </w:r>
          </w:p>
          <w:p w14:paraId="4F52EBF6" w14:textId="77777777" w:rsidR="00A60CED" w:rsidRPr="00A60CED" w:rsidRDefault="00A60CED" w:rsidP="005D5CEA">
            <w:pPr>
              <w:pStyle w:val="Bezodstpw"/>
              <w:rPr>
                <w:sz w:val="22"/>
              </w:rPr>
            </w:pPr>
            <w:r w:rsidRPr="00A60CED">
              <w:rPr>
                <w:rFonts w:eastAsia="Verdana"/>
                <w:sz w:val="22"/>
              </w:rPr>
              <w:t xml:space="preserve">16,2 </w:t>
            </w:r>
          </w:p>
          <w:p w14:paraId="3B332365" w14:textId="77777777" w:rsidR="00A60CED" w:rsidRPr="00A60CED" w:rsidRDefault="00A60CED" w:rsidP="005D5CEA">
            <w:pPr>
              <w:pStyle w:val="Bezodstpw"/>
              <w:rPr>
                <w:sz w:val="22"/>
              </w:rPr>
            </w:pPr>
            <w:r w:rsidRPr="00A60CED">
              <w:rPr>
                <w:rFonts w:eastAsia="Verdana"/>
                <w:sz w:val="22"/>
              </w:rPr>
              <w:t xml:space="preserve">17,2 </w:t>
            </w:r>
          </w:p>
          <w:p w14:paraId="33E1AA2A" w14:textId="77777777" w:rsidR="00A60CED" w:rsidRPr="00A60CED" w:rsidRDefault="00A60CED" w:rsidP="005D5CEA">
            <w:pPr>
              <w:pStyle w:val="Bezodstpw"/>
              <w:rPr>
                <w:sz w:val="22"/>
              </w:rPr>
            </w:pPr>
            <w:r w:rsidRPr="00A60CED">
              <w:rPr>
                <w:rFonts w:eastAsia="Verdana"/>
                <w:sz w:val="22"/>
              </w:rPr>
              <w:t xml:space="preserve">18,1 </w:t>
            </w:r>
          </w:p>
          <w:p w14:paraId="7349EA3E" w14:textId="77777777" w:rsidR="00A60CED" w:rsidRPr="00A60CED" w:rsidRDefault="00A60CED" w:rsidP="005D5CEA">
            <w:pPr>
              <w:pStyle w:val="Bezodstpw"/>
              <w:rPr>
                <w:sz w:val="22"/>
              </w:rPr>
            </w:pPr>
            <w:r w:rsidRPr="00A60CED">
              <w:rPr>
                <w:rFonts w:eastAsia="Verdana"/>
                <w:sz w:val="22"/>
              </w:rPr>
              <w:t xml:space="preserve">19,1 </w:t>
            </w:r>
          </w:p>
          <w:p w14:paraId="75AC3652" w14:textId="77777777" w:rsidR="00A60CED" w:rsidRPr="00A60CED" w:rsidRDefault="00A60CED" w:rsidP="005D5CEA">
            <w:pPr>
              <w:pStyle w:val="Bezodstpw"/>
              <w:rPr>
                <w:sz w:val="22"/>
              </w:rPr>
            </w:pPr>
            <w:r w:rsidRPr="00A60CED">
              <w:rPr>
                <w:rFonts w:eastAsia="Verdana"/>
                <w:sz w:val="22"/>
              </w:rPr>
              <w:t xml:space="preserve">20,0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ACD3E9" w14:textId="77777777" w:rsidR="00A60CED" w:rsidRPr="00A60CED" w:rsidRDefault="00A60CED" w:rsidP="005D5CEA">
            <w:pPr>
              <w:pStyle w:val="Bezodstpw"/>
              <w:rPr>
                <w:sz w:val="22"/>
              </w:rPr>
            </w:pPr>
            <w:r w:rsidRPr="00A60CED">
              <w:rPr>
                <w:rFonts w:eastAsia="Verdana"/>
                <w:sz w:val="22"/>
              </w:rPr>
              <w:t xml:space="preserve">-1,8 </w:t>
            </w:r>
          </w:p>
          <w:p w14:paraId="034A6FAF" w14:textId="77777777" w:rsidR="00A60CED" w:rsidRPr="00A60CED" w:rsidRDefault="00A60CED" w:rsidP="005D5CEA">
            <w:pPr>
              <w:pStyle w:val="Bezodstpw"/>
              <w:rPr>
                <w:sz w:val="22"/>
              </w:rPr>
            </w:pPr>
            <w:r w:rsidRPr="00A60CED">
              <w:rPr>
                <w:rFonts w:eastAsia="Verdana"/>
                <w:sz w:val="22"/>
              </w:rPr>
              <w:t xml:space="preserve">-1,0 </w:t>
            </w:r>
          </w:p>
          <w:p w14:paraId="59AB3E7A" w14:textId="77777777" w:rsidR="00A60CED" w:rsidRPr="00A60CED" w:rsidRDefault="00A60CED" w:rsidP="005D5CEA">
            <w:pPr>
              <w:pStyle w:val="Bezodstpw"/>
              <w:rPr>
                <w:sz w:val="22"/>
              </w:rPr>
            </w:pPr>
            <w:r w:rsidRPr="00A60CED">
              <w:rPr>
                <w:rFonts w:eastAsia="Verdana"/>
                <w:sz w:val="22"/>
              </w:rPr>
              <w:t xml:space="preserve">-0,2 </w:t>
            </w:r>
          </w:p>
          <w:p w14:paraId="1988A71E" w14:textId="77777777" w:rsidR="00A60CED" w:rsidRPr="00A60CED" w:rsidRDefault="00A60CED" w:rsidP="005D5CEA">
            <w:pPr>
              <w:pStyle w:val="Bezodstpw"/>
              <w:rPr>
                <w:sz w:val="22"/>
              </w:rPr>
            </w:pPr>
            <w:r w:rsidRPr="00A60CED">
              <w:rPr>
                <w:rFonts w:eastAsia="Verdana"/>
                <w:sz w:val="22"/>
              </w:rPr>
              <w:t xml:space="preserve">0,8 </w:t>
            </w:r>
          </w:p>
          <w:p w14:paraId="2A7FD762" w14:textId="77777777" w:rsidR="00A60CED" w:rsidRPr="00A60CED" w:rsidRDefault="00A60CED" w:rsidP="005D5CEA">
            <w:pPr>
              <w:pStyle w:val="Bezodstpw"/>
              <w:rPr>
                <w:sz w:val="22"/>
              </w:rPr>
            </w:pPr>
            <w:r w:rsidRPr="00A60CED">
              <w:rPr>
                <w:rFonts w:eastAsia="Verdana"/>
                <w:sz w:val="22"/>
              </w:rPr>
              <w:t xml:space="preserve">1,7 </w:t>
            </w:r>
          </w:p>
          <w:p w14:paraId="057687E6" w14:textId="77777777" w:rsidR="00A60CED" w:rsidRPr="00A60CED" w:rsidRDefault="00A60CED" w:rsidP="005D5CEA">
            <w:pPr>
              <w:pStyle w:val="Bezodstpw"/>
              <w:rPr>
                <w:sz w:val="22"/>
              </w:rPr>
            </w:pPr>
            <w:r w:rsidRPr="00A60CED">
              <w:rPr>
                <w:rFonts w:eastAsia="Verdana"/>
                <w:sz w:val="22"/>
              </w:rPr>
              <w:t xml:space="preserve">2,6 </w:t>
            </w:r>
          </w:p>
          <w:p w14:paraId="2F4825FF" w14:textId="77777777" w:rsidR="00A60CED" w:rsidRPr="00A60CED" w:rsidRDefault="00A60CED" w:rsidP="005D5CEA">
            <w:pPr>
              <w:pStyle w:val="Bezodstpw"/>
              <w:rPr>
                <w:sz w:val="22"/>
              </w:rPr>
            </w:pPr>
            <w:r w:rsidRPr="00A60CED">
              <w:rPr>
                <w:rFonts w:eastAsia="Verdana"/>
                <w:sz w:val="22"/>
              </w:rPr>
              <w:t xml:space="preserve">3,5 </w:t>
            </w:r>
          </w:p>
          <w:p w14:paraId="7DE67E40" w14:textId="77777777" w:rsidR="00A60CED" w:rsidRPr="00A60CED" w:rsidRDefault="00A60CED" w:rsidP="005D5CEA">
            <w:pPr>
              <w:pStyle w:val="Bezodstpw"/>
              <w:rPr>
                <w:sz w:val="22"/>
              </w:rPr>
            </w:pPr>
            <w:r w:rsidRPr="00A60CED">
              <w:rPr>
                <w:rFonts w:eastAsia="Verdana"/>
                <w:sz w:val="22"/>
              </w:rPr>
              <w:t xml:space="preserve">4,5 </w:t>
            </w:r>
          </w:p>
          <w:p w14:paraId="0E865C8E" w14:textId="77777777" w:rsidR="00A60CED" w:rsidRPr="00A60CED" w:rsidRDefault="00A60CED" w:rsidP="005D5CEA">
            <w:pPr>
              <w:pStyle w:val="Bezodstpw"/>
              <w:rPr>
                <w:sz w:val="22"/>
              </w:rPr>
            </w:pPr>
            <w:r w:rsidRPr="00A60CED">
              <w:rPr>
                <w:rFonts w:eastAsia="Verdana"/>
                <w:sz w:val="22"/>
              </w:rPr>
              <w:t xml:space="preserve">5,4 </w:t>
            </w:r>
          </w:p>
          <w:p w14:paraId="53997E70" w14:textId="77777777" w:rsidR="00A60CED" w:rsidRPr="00A60CED" w:rsidRDefault="00A60CED" w:rsidP="005D5CEA">
            <w:pPr>
              <w:pStyle w:val="Bezodstpw"/>
              <w:rPr>
                <w:sz w:val="22"/>
              </w:rPr>
            </w:pPr>
            <w:r w:rsidRPr="00A60CED">
              <w:rPr>
                <w:rFonts w:eastAsia="Verdana"/>
                <w:sz w:val="22"/>
              </w:rPr>
              <w:t xml:space="preserve">6,4 </w:t>
            </w:r>
          </w:p>
          <w:p w14:paraId="42947A23" w14:textId="77777777" w:rsidR="00A60CED" w:rsidRPr="00A60CED" w:rsidRDefault="00A60CED" w:rsidP="005D5CEA">
            <w:pPr>
              <w:pStyle w:val="Bezodstpw"/>
              <w:rPr>
                <w:sz w:val="22"/>
              </w:rPr>
            </w:pPr>
            <w:r w:rsidRPr="00A60CED">
              <w:rPr>
                <w:rFonts w:eastAsia="Verdana"/>
                <w:sz w:val="22"/>
              </w:rPr>
              <w:t xml:space="preserve">7,3 </w:t>
            </w:r>
          </w:p>
          <w:p w14:paraId="551E5653" w14:textId="77777777" w:rsidR="00A60CED" w:rsidRPr="00A60CED" w:rsidRDefault="00A60CED" w:rsidP="005D5CEA">
            <w:pPr>
              <w:pStyle w:val="Bezodstpw"/>
              <w:rPr>
                <w:sz w:val="22"/>
              </w:rPr>
            </w:pPr>
            <w:r w:rsidRPr="00A60CED">
              <w:rPr>
                <w:rFonts w:eastAsia="Verdana"/>
                <w:sz w:val="22"/>
              </w:rPr>
              <w:t xml:space="preserve">8,3 </w:t>
            </w:r>
          </w:p>
          <w:p w14:paraId="07E27E2E" w14:textId="77777777" w:rsidR="00A60CED" w:rsidRPr="00A60CED" w:rsidRDefault="00A60CED" w:rsidP="005D5CEA">
            <w:pPr>
              <w:pStyle w:val="Bezodstpw"/>
              <w:rPr>
                <w:sz w:val="22"/>
              </w:rPr>
            </w:pPr>
            <w:r w:rsidRPr="00A60CED">
              <w:rPr>
                <w:rFonts w:eastAsia="Verdana"/>
                <w:sz w:val="22"/>
              </w:rPr>
              <w:t xml:space="preserve">9,2 </w:t>
            </w:r>
          </w:p>
          <w:p w14:paraId="170F5DE4" w14:textId="77777777" w:rsidR="00A60CED" w:rsidRPr="00A60CED" w:rsidRDefault="00A60CED" w:rsidP="005D5CEA">
            <w:pPr>
              <w:pStyle w:val="Bezodstpw"/>
              <w:rPr>
                <w:sz w:val="22"/>
              </w:rPr>
            </w:pPr>
            <w:r w:rsidRPr="00A60CED">
              <w:rPr>
                <w:rFonts w:eastAsia="Verdana"/>
                <w:sz w:val="22"/>
              </w:rPr>
              <w:t xml:space="preserve">10,2 </w:t>
            </w:r>
          </w:p>
          <w:p w14:paraId="4391A9A0" w14:textId="77777777" w:rsidR="00A60CED" w:rsidRPr="00A60CED" w:rsidRDefault="00A60CED" w:rsidP="005D5CEA">
            <w:pPr>
              <w:pStyle w:val="Bezodstpw"/>
              <w:rPr>
                <w:sz w:val="22"/>
              </w:rPr>
            </w:pPr>
            <w:r w:rsidRPr="00A60CED">
              <w:rPr>
                <w:rFonts w:eastAsia="Verdana"/>
                <w:sz w:val="22"/>
              </w:rPr>
              <w:t xml:space="preserve">11,1 </w:t>
            </w:r>
          </w:p>
          <w:p w14:paraId="46254900" w14:textId="77777777" w:rsidR="00A60CED" w:rsidRPr="00A60CED" w:rsidRDefault="00A60CED" w:rsidP="005D5CEA">
            <w:pPr>
              <w:pStyle w:val="Bezodstpw"/>
              <w:rPr>
                <w:sz w:val="22"/>
              </w:rPr>
            </w:pPr>
            <w:r w:rsidRPr="00A60CED">
              <w:rPr>
                <w:rFonts w:eastAsia="Verdana"/>
                <w:sz w:val="22"/>
              </w:rPr>
              <w:t xml:space="preserve">12,0 </w:t>
            </w:r>
          </w:p>
          <w:p w14:paraId="1F6E51BB" w14:textId="77777777" w:rsidR="00A60CED" w:rsidRPr="00A60CED" w:rsidRDefault="00A60CED" w:rsidP="005D5CEA">
            <w:pPr>
              <w:pStyle w:val="Bezodstpw"/>
              <w:rPr>
                <w:sz w:val="22"/>
              </w:rPr>
            </w:pPr>
            <w:r w:rsidRPr="00A60CED">
              <w:rPr>
                <w:rFonts w:eastAsia="Verdana"/>
                <w:sz w:val="22"/>
              </w:rPr>
              <w:t xml:space="preserve">12,9 </w:t>
            </w:r>
          </w:p>
          <w:p w14:paraId="66422668" w14:textId="77777777" w:rsidR="00A60CED" w:rsidRPr="00A60CED" w:rsidRDefault="00A60CED" w:rsidP="005D5CEA">
            <w:pPr>
              <w:pStyle w:val="Bezodstpw"/>
              <w:rPr>
                <w:sz w:val="22"/>
              </w:rPr>
            </w:pPr>
            <w:r w:rsidRPr="00A60CED">
              <w:rPr>
                <w:rFonts w:eastAsia="Verdana"/>
                <w:sz w:val="22"/>
              </w:rPr>
              <w:t xml:space="preserve">13,8 </w:t>
            </w:r>
          </w:p>
          <w:p w14:paraId="12C85BD2" w14:textId="77777777" w:rsidR="00A60CED" w:rsidRPr="00A60CED" w:rsidRDefault="00A60CED" w:rsidP="005D5CEA">
            <w:pPr>
              <w:pStyle w:val="Bezodstpw"/>
              <w:rPr>
                <w:sz w:val="22"/>
              </w:rPr>
            </w:pPr>
            <w:r w:rsidRPr="00A60CED">
              <w:rPr>
                <w:rFonts w:eastAsia="Verdana"/>
                <w:sz w:val="22"/>
              </w:rPr>
              <w:t xml:space="preserve">14,8 </w:t>
            </w:r>
          </w:p>
          <w:p w14:paraId="2B773A51" w14:textId="77777777" w:rsidR="00A60CED" w:rsidRPr="00A60CED" w:rsidRDefault="00A60CED" w:rsidP="005D5CEA">
            <w:pPr>
              <w:pStyle w:val="Bezodstpw"/>
              <w:rPr>
                <w:sz w:val="22"/>
              </w:rPr>
            </w:pPr>
            <w:r w:rsidRPr="00A60CED">
              <w:rPr>
                <w:rFonts w:eastAsia="Verdana"/>
                <w:sz w:val="22"/>
              </w:rPr>
              <w:t xml:space="preserve">15,7 </w:t>
            </w:r>
          </w:p>
          <w:p w14:paraId="180503A7" w14:textId="77777777" w:rsidR="00A60CED" w:rsidRPr="00A60CED" w:rsidRDefault="00A60CED" w:rsidP="005D5CEA">
            <w:pPr>
              <w:pStyle w:val="Bezodstpw"/>
              <w:rPr>
                <w:sz w:val="22"/>
              </w:rPr>
            </w:pPr>
            <w:r w:rsidRPr="00A60CED">
              <w:rPr>
                <w:rFonts w:eastAsia="Verdana"/>
                <w:sz w:val="22"/>
              </w:rPr>
              <w:t xml:space="preserve">16,7 </w:t>
            </w:r>
          </w:p>
          <w:p w14:paraId="1369E96C" w14:textId="77777777" w:rsidR="00A60CED" w:rsidRPr="00A60CED" w:rsidRDefault="00A60CED" w:rsidP="005D5CEA">
            <w:pPr>
              <w:pStyle w:val="Bezodstpw"/>
              <w:rPr>
                <w:sz w:val="22"/>
              </w:rPr>
            </w:pPr>
            <w:r w:rsidRPr="00A60CED">
              <w:rPr>
                <w:rFonts w:eastAsia="Verdana"/>
                <w:sz w:val="22"/>
              </w:rPr>
              <w:t xml:space="preserve">17,6 </w:t>
            </w:r>
          </w:p>
          <w:p w14:paraId="612CA036" w14:textId="77777777" w:rsidR="00A60CED" w:rsidRPr="00A60CED" w:rsidRDefault="00A60CED" w:rsidP="005D5CEA">
            <w:pPr>
              <w:pStyle w:val="Bezodstpw"/>
              <w:rPr>
                <w:sz w:val="22"/>
              </w:rPr>
            </w:pPr>
            <w:r w:rsidRPr="00A60CED">
              <w:rPr>
                <w:rFonts w:eastAsia="Verdana"/>
                <w:sz w:val="22"/>
              </w:rPr>
              <w:t xml:space="preserve">18,6 </w:t>
            </w:r>
          </w:p>
          <w:p w14:paraId="080B1881" w14:textId="77777777" w:rsidR="00A60CED" w:rsidRPr="00A60CED" w:rsidRDefault="00A60CED" w:rsidP="005D5CEA">
            <w:pPr>
              <w:pStyle w:val="Bezodstpw"/>
              <w:rPr>
                <w:sz w:val="22"/>
              </w:rPr>
            </w:pPr>
            <w:r w:rsidRPr="00A60CED">
              <w:rPr>
                <w:rFonts w:eastAsia="Verdana"/>
                <w:sz w:val="22"/>
              </w:rPr>
              <w:t xml:space="preserve">19,5 </w:t>
            </w:r>
          </w:p>
          <w:p w14:paraId="2CB7BB05" w14:textId="77777777" w:rsidR="00A60CED" w:rsidRPr="00A60CED" w:rsidRDefault="00A60CED" w:rsidP="005D5CEA">
            <w:pPr>
              <w:pStyle w:val="Bezodstpw"/>
              <w:rPr>
                <w:sz w:val="22"/>
              </w:rPr>
            </w:pPr>
            <w:r w:rsidRPr="00A60CED">
              <w:rPr>
                <w:rFonts w:eastAsia="Verdana"/>
                <w:sz w:val="22"/>
              </w:rPr>
              <w:t xml:space="preserve">20,5 </w:t>
            </w:r>
          </w:p>
          <w:p w14:paraId="1F8E8476" w14:textId="77777777" w:rsidR="00A60CED" w:rsidRPr="00A60CED" w:rsidRDefault="00A60CED" w:rsidP="005D5CEA">
            <w:pPr>
              <w:pStyle w:val="Bezodstpw"/>
              <w:rPr>
                <w:sz w:val="22"/>
              </w:rPr>
            </w:pPr>
            <w:r w:rsidRPr="00A60CED">
              <w:rPr>
                <w:rFonts w:eastAsia="Verdana"/>
                <w:sz w:val="22"/>
              </w:rPr>
              <w:t xml:space="preserve">21,4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C6DF2" w14:textId="77777777" w:rsidR="00A60CED" w:rsidRPr="00A60CED" w:rsidRDefault="00A60CED" w:rsidP="005D5CEA">
            <w:pPr>
              <w:pStyle w:val="Bezodstpw"/>
              <w:rPr>
                <w:sz w:val="22"/>
              </w:rPr>
            </w:pPr>
            <w:r w:rsidRPr="00A60CED">
              <w:rPr>
                <w:rFonts w:eastAsia="Verdana"/>
                <w:sz w:val="22"/>
              </w:rPr>
              <w:t xml:space="preserve">-0,9 </w:t>
            </w:r>
          </w:p>
          <w:p w14:paraId="7592B6E6" w14:textId="77777777" w:rsidR="00A60CED" w:rsidRPr="00A60CED" w:rsidRDefault="00A60CED" w:rsidP="005D5CEA">
            <w:pPr>
              <w:pStyle w:val="Bezodstpw"/>
              <w:rPr>
                <w:sz w:val="22"/>
              </w:rPr>
            </w:pPr>
            <w:r w:rsidRPr="00A60CED">
              <w:rPr>
                <w:rFonts w:eastAsia="Verdana"/>
                <w:sz w:val="22"/>
              </w:rPr>
              <w:t xml:space="preserve">-0,1 </w:t>
            </w:r>
          </w:p>
          <w:p w14:paraId="187F9B87" w14:textId="77777777" w:rsidR="00A60CED" w:rsidRPr="00A60CED" w:rsidRDefault="00A60CED" w:rsidP="005D5CEA">
            <w:pPr>
              <w:pStyle w:val="Bezodstpw"/>
              <w:rPr>
                <w:sz w:val="22"/>
              </w:rPr>
            </w:pPr>
            <w:r w:rsidRPr="00A60CED">
              <w:rPr>
                <w:rFonts w:eastAsia="Verdana"/>
                <w:sz w:val="22"/>
              </w:rPr>
              <w:t xml:space="preserve">0,8 </w:t>
            </w:r>
          </w:p>
          <w:p w14:paraId="727E5B30" w14:textId="77777777" w:rsidR="00A60CED" w:rsidRPr="00A60CED" w:rsidRDefault="00A60CED" w:rsidP="005D5CEA">
            <w:pPr>
              <w:pStyle w:val="Bezodstpw"/>
              <w:rPr>
                <w:sz w:val="22"/>
              </w:rPr>
            </w:pPr>
            <w:r w:rsidRPr="00A60CED">
              <w:rPr>
                <w:rFonts w:eastAsia="Verdana"/>
                <w:sz w:val="22"/>
              </w:rPr>
              <w:t xml:space="preserve">1,8 </w:t>
            </w:r>
          </w:p>
          <w:p w14:paraId="747D35C6" w14:textId="77777777" w:rsidR="00A60CED" w:rsidRPr="00A60CED" w:rsidRDefault="00A60CED" w:rsidP="005D5CEA">
            <w:pPr>
              <w:pStyle w:val="Bezodstpw"/>
              <w:rPr>
                <w:sz w:val="22"/>
              </w:rPr>
            </w:pPr>
            <w:r w:rsidRPr="00A60CED">
              <w:rPr>
                <w:rFonts w:eastAsia="Verdana"/>
                <w:sz w:val="22"/>
              </w:rPr>
              <w:t xml:space="preserve">2,7 </w:t>
            </w:r>
          </w:p>
          <w:p w14:paraId="0284D828" w14:textId="77777777" w:rsidR="00A60CED" w:rsidRPr="00A60CED" w:rsidRDefault="00A60CED" w:rsidP="005D5CEA">
            <w:pPr>
              <w:pStyle w:val="Bezodstpw"/>
              <w:rPr>
                <w:sz w:val="22"/>
              </w:rPr>
            </w:pPr>
            <w:r w:rsidRPr="00A60CED">
              <w:rPr>
                <w:rFonts w:eastAsia="Verdana"/>
                <w:sz w:val="22"/>
              </w:rPr>
              <w:t xml:space="preserve">3,7 </w:t>
            </w:r>
          </w:p>
          <w:p w14:paraId="3D65274F" w14:textId="77777777" w:rsidR="00A60CED" w:rsidRPr="00A60CED" w:rsidRDefault="00A60CED" w:rsidP="005D5CEA">
            <w:pPr>
              <w:pStyle w:val="Bezodstpw"/>
              <w:rPr>
                <w:sz w:val="22"/>
              </w:rPr>
            </w:pPr>
            <w:r w:rsidRPr="00A60CED">
              <w:rPr>
                <w:rFonts w:eastAsia="Verdana"/>
                <w:sz w:val="22"/>
              </w:rPr>
              <w:t xml:space="preserve">4,6 </w:t>
            </w:r>
          </w:p>
          <w:p w14:paraId="6CA1E50E" w14:textId="77777777" w:rsidR="00A60CED" w:rsidRPr="00A60CED" w:rsidRDefault="00A60CED" w:rsidP="005D5CEA">
            <w:pPr>
              <w:pStyle w:val="Bezodstpw"/>
              <w:rPr>
                <w:sz w:val="22"/>
              </w:rPr>
            </w:pPr>
            <w:r w:rsidRPr="00A60CED">
              <w:rPr>
                <w:rFonts w:eastAsia="Verdana"/>
                <w:sz w:val="22"/>
              </w:rPr>
              <w:t xml:space="preserve">5,6 </w:t>
            </w:r>
          </w:p>
          <w:p w14:paraId="19DD3563" w14:textId="77777777" w:rsidR="00A60CED" w:rsidRPr="00A60CED" w:rsidRDefault="00A60CED" w:rsidP="005D5CEA">
            <w:pPr>
              <w:pStyle w:val="Bezodstpw"/>
              <w:rPr>
                <w:sz w:val="22"/>
              </w:rPr>
            </w:pPr>
            <w:r w:rsidRPr="00A60CED">
              <w:rPr>
                <w:rFonts w:eastAsia="Verdana"/>
                <w:sz w:val="22"/>
              </w:rPr>
              <w:t xml:space="preserve">6,6 </w:t>
            </w:r>
          </w:p>
          <w:p w14:paraId="5655CEA3" w14:textId="77777777" w:rsidR="00A60CED" w:rsidRPr="00A60CED" w:rsidRDefault="00A60CED" w:rsidP="005D5CEA">
            <w:pPr>
              <w:pStyle w:val="Bezodstpw"/>
              <w:rPr>
                <w:sz w:val="22"/>
              </w:rPr>
            </w:pPr>
            <w:r w:rsidRPr="00A60CED">
              <w:rPr>
                <w:rFonts w:eastAsia="Verdana"/>
                <w:sz w:val="22"/>
              </w:rPr>
              <w:t xml:space="preserve">7,5 </w:t>
            </w:r>
          </w:p>
          <w:p w14:paraId="34E51B7B" w14:textId="77777777" w:rsidR="00A60CED" w:rsidRPr="00A60CED" w:rsidRDefault="00A60CED" w:rsidP="005D5CEA">
            <w:pPr>
              <w:pStyle w:val="Bezodstpw"/>
              <w:rPr>
                <w:sz w:val="22"/>
              </w:rPr>
            </w:pPr>
            <w:r w:rsidRPr="00A60CED">
              <w:rPr>
                <w:rFonts w:eastAsia="Verdana"/>
                <w:sz w:val="22"/>
              </w:rPr>
              <w:t xml:space="preserve">8,5 </w:t>
            </w:r>
          </w:p>
          <w:p w14:paraId="545C1679" w14:textId="77777777" w:rsidR="00A60CED" w:rsidRPr="00A60CED" w:rsidRDefault="00A60CED" w:rsidP="005D5CEA">
            <w:pPr>
              <w:pStyle w:val="Bezodstpw"/>
              <w:rPr>
                <w:sz w:val="22"/>
              </w:rPr>
            </w:pPr>
            <w:r w:rsidRPr="00A60CED">
              <w:rPr>
                <w:rFonts w:eastAsia="Verdana"/>
                <w:sz w:val="22"/>
              </w:rPr>
              <w:t xml:space="preserve">9,5 </w:t>
            </w:r>
          </w:p>
          <w:p w14:paraId="6BD70329" w14:textId="77777777" w:rsidR="00A60CED" w:rsidRPr="00A60CED" w:rsidRDefault="00A60CED" w:rsidP="005D5CEA">
            <w:pPr>
              <w:pStyle w:val="Bezodstpw"/>
              <w:rPr>
                <w:sz w:val="22"/>
              </w:rPr>
            </w:pPr>
            <w:r w:rsidRPr="00A60CED">
              <w:rPr>
                <w:rFonts w:eastAsia="Verdana"/>
                <w:sz w:val="22"/>
              </w:rPr>
              <w:t xml:space="preserve">10,4 </w:t>
            </w:r>
          </w:p>
          <w:p w14:paraId="32A1289E" w14:textId="77777777" w:rsidR="00A60CED" w:rsidRPr="00A60CED" w:rsidRDefault="00A60CED" w:rsidP="005D5CEA">
            <w:pPr>
              <w:pStyle w:val="Bezodstpw"/>
              <w:rPr>
                <w:sz w:val="22"/>
              </w:rPr>
            </w:pPr>
            <w:r w:rsidRPr="00A60CED">
              <w:rPr>
                <w:rFonts w:eastAsia="Verdana"/>
                <w:sz w:val="22"/>
              </w:rPr>
              <w:t xml:space="preserve">11,4 </w:t>
            </w:r>
          </w:p>
          <w:p w14:paraId="6B9FFE74" w14:textId="77777777" w:rsidR="00A60CED" w:rsidRPr="00A60CED" w:rsidRDefault="00A60CED" w:rsidP="005D5CEA">
            <w:pPr>
              <w:pStyle w:val="Bezodstpw"/>
              <w:rPr>
                <w:sz w:val="22"/>
              </w:rPr>
            </w:pPr>
            <w:r w:rsidRPr="00A60CED">
              <w:rPr>
                <w:rFonts w:eastAsia="Verdana"/>
                <w:sz w:val="22"/>
              </w:rPr>
              <w:t xml:space="preserve">12,3 </w:t>
            </w:r>
          </w:p>
          <w:p w14:paraId="73F185CC" w14:textId="77777777" w:rsidR="00A60CED" w:rsidRPr="00A60CED" w:rsidRDefault="00A60CED" w:rsidP="005D5CEA">
            <w:pPr>
              <w:pStyle w:val="Bezodstpw"/>
              <w:rPr>
                <w:sz w:val="22"/>
              </w:rPr>
            </w:pPr>
            <w:r w:rsidRPr="00A60CED">
              <w:rPr>
                <w:rFonts w:eastAsia="Verdana"/>
                <w:sz w:val="22"/>
              </w:rPr>
              <w:t xml:space="preserve">13,3 </w:t>
            </w:r>
          </w:p>
          <w:p w14:paraId="13A6E56A" w14:textId="77777777" w:rsidR="00A60CED" w:rsidRPr="00A60CED" w:rsidRDefault="00A60CED" w:rsidP="005D5CEA">
            <w:pPr>
              <w:pStyle w:val="Bezodstpw"/>
              <w:rPr>
                <w:sz w:val="22"/>
              </w:rPr>
            </w:pPr>
            <w:r w:rsidRPr="00A60CED">
              <w:rPr>
                <w:rFonts w:eastAsia="Verdana"/>
                <w:sz w:val="22"/>
              </w:rPr>
              <w:t xml:space="preserve">14,2 </w:t>
            </w:r>
          </w:p>
          <w:p w14:paraId="04BBC231" w14:textId="77777777" w:rsidR="00A60CED" w:rsidRPr="00A60CED" w:rsidRDefault="00A60CED" w:rsidP="005D5CEA">
            <w:pPr>
              <w:pStyle w:val="Bezodstpw"/>
              <w:rPr>
                <w:sz w:val="22"/>
              </w:rPr>
            </w:pPr>
            <w:r w:rsidRPr="00A60CED">
              <w:rPr>
                <w:rFonts w:eastAsia="Verdana"/>
                <w:sz w:val="22"/>
              </w:rPr>
              <w:t xml:space="preserve">15,2 </w:t>
            </w:r>
          </w:p>
          <w:p w14:paraId="32158B7F" w14:textId="77777777" w:rsidR="00A60CED" w:rsidRPr="00A60CED" w:rsidRDefault="00A60CED" w:rsidP="005D5CEA">
            <w:pPr>
              <w:pStyle w:val="Bezodstpw"/>
              <w:rPr>
                <w:sz w:val="22"/>
              </w:rPr>
            </w:pPr>
            <w:r w:rsidRPr="00A60CED">
              <w:rPr>
                <w:rFonts w:eastAsia="Verdana"/>
                <w:sz w:val="22"/>
              </w:rPr>
              <w:t xml:space="preserve">16,1 </w:t>
            </w:r>
          </w:p>
          <w:p w14:paraId="7F955BBA" w14:textId="77777777" w:rsidR="00A60CED" w:rsidRPr="00A60CED" w:rsidRDefault="00A60CED" w:rsidP="005D5CEA">
            <w:pPr>
              <w:pStyle w:val="Bezodstpw"/>
              <w:rPr>
                <w:sz w:val="22"/>
              </w:rPr>
            </w:pPr>
            <w:r w:rsidRPr="00A60CED">
              <w:rPr>
                <w:rFonts w:eastAsia="Verdana"/>
                <w:sz w:val="22"/>
              </w:rPr>
              <w:t xml:space="preserve">17.0 </w:t>
            </w:r>
          </w:p>
          <w:p w14:paraId="1FECF18C" w14:textId="77777777" w:rsidR="00A60CED" w:rsidRPr="00A60CED" w:rsidRDefault="00A60CED" w:rsidP="005D5CEA">
            <w:pPr>
              <w:pStyle w:val="Bezodstpw"/>
              <w:rPr>
                <w:sz w:val="22"/>
              </w:rPr>
            </w:pPr>
            <w:r w:rsidRPr="00A60CED">
              <w:rPr>
                <w:rFonts w:eastAsia="Verdana"/>
                <w:sz w:val="22"/>
              </w:rPr>
              <w:t xml:space="preserve">17,9 </w:t>
            </w:r>
          </w:p>
          <w:p w14:paraId="5FFB4ED1" w14:textId="77777777" w:rsidR="00A60CED" w:rsidRPr="00A60CED" w:rsidRDefault="00A60CED" w:rsidP="005D5CEA">
            <w:pPr>
              <w:pStyle w:val="Bezodstpw"/>
              <w:rPr>
                <w:sz w:val="22"/>
              </w:rPr>
            </w:pPr>
            <w:r w:rsidRPr="00A60CED">
              <w:rPr>
                <w:rFonts w:eastAsia="Verdana"/>
                <w:sz w:val="22"/>
              </w:rPr>
              <w:t xml:space="preserve">18,8 </w:t>
            </w:r>
          </w:p>
          <w:p w14:paraId="470B824A" w14:textId="77777777" w:rsidR="00A60CED" w:rsidRPr="00A60CED" w:rsidRDefault="00A60CED" w:rsidP="005D5CEA">
            <w:pPr>
              <w:pStyle w:val="Bezodstpw"/>
              <w:rPr>
                <w:sz w:val="22"/>
              </w:rPr>
            </w:pPr>
            <w:r w:rsidRPr="00A60CED">
              <w:rPr>
                <w:rFonts w:eastAsia="Verdana"/>
                <w:sz w:val="22"/>
              </w:rPr>
              <w:t xml:space="preserve">19,8 </w:t>
            </w:r>
          </w:p>
          <w:p w14:paraId="1F922CF9" w14:textId="77777777" w:rsidR="00A60CED" w:rsidRPr="00A60CED" w:rsidRDefault="00A60CED" w:rsidP="005D5CEA">
            <w:pPr>
              <w:pStyle w:val="Bezodstpw"/>
              <w:rPr>
                <w:sz w:val="22"/>
              </w:rPr>
            </w:pPr>
            <w:r w:rsidRPr="00A60CED">
              <w:rPr>
                <w:rFonts w:eastAsia="Verdana"/>
                <w:sz w:val="22"/>
              </w:rPr>
              <w:t xml:space="preserve">20,8 </w:t>
            </w:r>
          </w:p>
          <w:p w14:paraId="45D40900" w14:textId="77777777" w:rsidR="00A60CED" w:rsidRPr="00A60CED" w:rsidRDefault="00A60CED" w:rsidP="005D5CEA">
            <w:pPr>
              <w:pStyle w:val="Bezodstpw"/>
              <w:rPr>
                <w:sz w:val="22"/>
              </w:rPr>
            </w:pPr>
            <w:r w:rsidRPr="00A60CED">
              <w:rPr>
                <w:rFonts w:eastAsia="Verdana"/>
                <w:sz w:val="22"/>
              </w:rPr>
              <w:t xml:space="preserve">21,7 </w:t>
            </w:r>
          </w:p>
          <w:p w14:paraId="726A15D8" w14:textId="77777777" w:rsidR="00A60CED" w:rsidRPr="00A60CED" w:rsidRDefault="00A60CED" w:rsidP="005D5CEA">
            <w:pPr>
              <w:pStyle w:val="Bezodstpw"/>
              <w:rPr>
                <w:sz w:val="22"/>
              </w:rPr>
            </w:pPr>
            <w:r w:rsidRPr="00A60CED">
              <w:rPr>
                <w:rFonts w:eastAsia="Verdana"/>
                <w:sz w:val="22"/>
              </w:rPr>
              <w:t xml:space="preserve">22,7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4FF4B" w14:textId="77777777" w:rsidR="00A60CED" w:rsidRPr="00A60CED" w:rsidRDefault="00A60CED" w:rsidP="005D5CEA">
            <w:pPr>
              <w:pStyle w:val="Bezodstpw"/>
              <w:rPr>
                <w:sz w:val="22"/>
              </w:rPr>
            </w:pPr>
            <w:r w:rsidRPr="00A60CED">
              <w:rPr>
                <w:rFonts w:eastAsia="Verdana"/>
                <w:sz w:val="22"/>
              </w:rPr>
              <w:t xml:space="preserve">0,0 </w:t>
            </w:r>
          </w:p>
          <w:p w14:paraId="0852DBF5" w14:textId="77777777" w:rsidR="00A60CED" w:rsidRPr="00A60CED" w:rsidRDefault="00A60CED" w:rsidP="005D5CEA">
            <w:pPr>
              <w:pStyle w:val="Bezodstpw"/>
              <w:rPr>
                <w:sz w:val="22"/>
              </w:rPr>
            </w:pPr>
            <w:r w:rsidRPr="00A60CED">
              <w:rPr>
                <w:rFonts w:eastAsia="Verdana"/>
                <w:sz w:val="22"/>
              </w:rPr>
              <w:t xml:space="preserve">0,9 </w:t>
            </w:r>
          </w:p>
          <w:p w14:paraId="6DCCF548" w14:textId="77777777" w:rsidR="00A60CED" w:rsidRPr="00A60CED" w:rsidRDefault="00A60CED" w:rsidP="005D5CEA">
            <w:pPr>
              <w:pStyle w:val="Bezodstpw"/>
              <w:rPr>
                <w:sz w:val="22"/>
              </w:rPr>
            </w:pPr>
            <w:r w:rsidRPr="00A60CED">
              <w:rPr>
                <w:rFonts w:eastAsia="Verdana"/>
                <w:sz w:val="22"/>
              </w:rPr>
              <w:t xml:space="preserve">1,8 </w:t>
            </w:r>
          </w:p>
          <w:p w14:paraId="6AEABC98" w14:textId="77777777" w:rsidR="00A60CED" w:rsidRPr="00A60CED" w:rsidRDefault="00A60CED" w:rsidP="005D5CEA">
            <w:pPr>
              <w:pStyle w:val="Bezodstpw"/>
              <w:rPr>
                <w:sz w:val="22"/>
              </w:rPr>
            </w:pPr>
            <w:r w:rsidRPr="00A60CED">
              <w:rPr>
                <w:rFonts w:eastAsia="Verdana"/>
                <w:sz w:val="22"/>
              </w:rPr>
              <w:t xml:space="preserve">2,8 </w:t>
            </w:r>
          </w:p>
          <w:p w14:paraId="4A5213B8" w14:textId="77777777" w:rsidR="00A60CED" w:rsidRPr="00A60CED" w:rsidRDefault="00A60CED" w:rsidP="005D5CEA">
            <w:pPr>
              <w:pStyle w:val="Bezodstpw"/>
              <w:rPr>
                <w:sz w:val="22"/>
              </w:rPr>
            </w:pPr>
            <w:r w:rsidRPr="00A60CED">
              <w:rPr>
                <w:rFonts w:eastAsia="Verdana"/>
                <w:sz w:val="22"/>
              </w:rPr>
              <w:t xml:space="preserve">3,8 </w:t>
            </w:r>
          </w:p>
          <w:p w14:paraId="49CB6777" w14:textId="77777777" w:rsidR="00A60CED" w:rsidRPr="00A60CED" w:rsidRDefault="00A60CED" w:rsidP="005D5CEA">
            <w:pPr>
              <w:pStyle w:val="Bezodstpw"/>
              <w:rPr>
                <w:sz w:val="22"/>
              </w:rPr>
            </w:pPr>
            <w:r w:rsidRPr="00A60CED">
              <w:rPr>
                <w:rFonts w:eastAsia="Verdana"/>
                <w:sz w:val="22"/>
              </w:rPr>
              <w:t xml:space="preserve">4,7 </w:t>
            </w:r>
          </w:p>
          <w:p w14:paraId="1B4D101B" w14:textId="77777777" w:rsidR="00A60CED" w:rsidRPr="00A60CED" w:rsidRDefault="00A60CED" w:rsidP="005D5CEA">
            <w:pPr>
              <w:pStyle w:val="Bezodstpw"/>
              <w:rPr>
                <w:sz w:val="22"/>
              </w:rPr>
            </w:pPr>
            <w:r w:rsidRPr="00A60CED">
              <w:rPr>
                <w:rFonts w:eastAsia="Verdana"/>
                <w:sz w:val="22"/>
              </w:rPr>
              <w:t xml:space="preserve">5,6 </w:t>
            </w:r>
          </w:p>
          <w:p w14:paraId="766FA769" w14:textId="77777777" w:rsidR="00A60CED" w:rsidRPr="00A60CED" w:rsidRDefault="00A60CED" w:rsidP="005D5CEA">
            <w:pPr>
              <w:pStyle w:val="Bezodstpw"/>
              <w:rPr>
                <w:sz w:val="22"/>
              </w:rPr>
            </w:pPr>
            <w:r w:rsidRPr="00A60CED">
              <w:rPr>
                <w:rFonts w:eastAsia="Verdana"/>
                <w:sz w:val="22"/>
              </w:rPr>
              <w:t xml:space="preserve">6,6 </w:t>
            </w:r>
          </w:p>
          <w:p w14:paraId="34764B8D" w14:textId="77777777" w:rsidR="00A60CED" w:rsidRPr="00A60CED" w:rsidRDefault="00A60CED" w:rsidP="005D5CEA">
            <w:pPr>
              <w:pStyle w:val="Bezodstpw"/>
              <w:rPr>
                <w:sz w:val="22"/>
              </w:rPr>
            </w:pPr>
            <w:r w:rsidRPr="00A60CED">
              <w:rPr>
                <w:rFonts w:eastAsia="Verdana"/>
                <w:sz w:val="22"/>
              </w:rPr>
              <w:t xml:space="preserve">7,6 </w:t>
            </w:r>
          </w:p>
          <w:p w14:paraId="393D22FC" w14:textId="77777777" w:rsidR="00A60CED" w:rsidRPr="00A60CED" w:rsidRDefault="00A60CED" w:rsidP="005D5CEA">
            <w:pPr>
              <w:pStyle w:val="Bezodstpw"/>
              <w:rPr>
                <w:sz w:val="22"/>
              </w:rPr>
            </w:pPr>
            <w:r w:rsidRPr="00A60CED">
              <w:rPr>
                <w:rFonts w:eastAsia="Verdana"/>
                <w:sz w:val="22"/>
              </w:rPr>
              <w:t xml:space="preserve">8,6 </w:t>
            </w:r>
          </w:p>
          <w:p w14:paraId="7973F150" w14:textId="77777777" w:rsidR="00A60CED" w:rsidRPr="00A60CED" w:rsidRDefault="00A60CED" w:rsidP="005D5CEA">
            <w:pPr>
              <w:pStyle w:val="Bezodstpw"/>
              <w:rPr>
                <w:sz w:val="22"/>
              </w:rPr>
            </w:pPr>
            <w:r w:rsidRPr="00A60CED">
              <w:rPr>
                <w:rFonts w:eastAsia="Verdana"/>
                <w:sz w:val="22"/>
              </w:rPr>
              <w:t xml:space="preserve">9,5 </w:t>
            </w:r>
          </w:p>
          <w:p w14:paraId="6FFD8D1C" w14:textId="77777777" w:rsidR="00A60CED" w:rsidRPr="00A60CED" w:rsidRDefault="00A60CED" w:rsidP="005D5CEA">
            <w:pPr>
              <w:pStyle w:val="Bezodstpw"/>
              <w:rPr>
                <w:sz w:val="22"/>
              </w:rPr>
            </w:pPr>
            <w:r w:rsidRPr="00A60CED">
              <w:rPr>
                <w:rFonts w:eastAsia="Verdana"/>
                <w:sz w:val="22"/>
              </w:rPr>
              <w:t xml:space="preserve">10,5 </w:t>
            </w:r>
          </w:p>
          <w:p w14:paraId="6D1B5F88" w14:textId="77777777" w:rsidR="00A60CED" w:rsidRPr="00A60CED" w:rsidRDefault="00A60CED" w:rsidP="005D5CEA">
            <w:pPr>
              <w:pStyle w:val="Bezodstpw"/>
              <w:rPr>
                <w:sz w:val="22"/>
              </w:rPr>
            </w:pPr>
            <w:r w:rsidRPr="00A60CED">
              <w:rPr>
                <w:rFonts w:eastAsia="Verdana"/>
                <w:sz w:val="22"/>
              </w:rPr>
              <w:t xml:space="preserve">11,5 </w:t>
            </w:r>
          </w:p>
          <w:p w14:paraId="4E2CE80E" w14:textId="77777777" w:rsidR="00A60CED" w:rsidRPr="00A60CED" w:rsidRDefault="00A60CED" w:rsidP="005D5CEA">
            <w:pPr>
              <w:pStyle w:val="Bezodstpw"/>
              <w:rPr>
                <w:sz w:val="22"/>
              </w:rPr>
            </w:pPr>
            <w:r w:rsidRPr="00A60CED">
              <w:rPr>
                <w:rFonts w:eastAsia="Verdana"/>
                <w:sz w:val="22"/>
              </w:rPr>
              <w:t xml:space="preserve">12,4 </w:t>
            </w:r>
          </w:p>
          <w:p w14:paraId="2BCF4079" w14:textId="77777777" w:rsidR="00A60CED" w:rsidRPr="00A60CED" w:rsidRDefault="00A60CED" w:rsidP="005D5CEA">
            <w:pPr>
              <w:pStyle w:val="Bezodstpw"/>
              <w:rPr>
                <w:sz w:val="22"/>
              </w:rPr>
            </w:pPr>
            <w:r w:rsidRPr="00A60CED">
              <w:rPr>
                <w:rFonts w:eastAsia="Verdana"/>
                <w:sz w:val="22"/>
              </w:rPr>
              <w:t xml:space="preserve">13,4 </w:t>
            </w:r>
          </w:p>
          <w:p w14:paraId="48E91E33" w14:textId="77777777" w:rsidR="00A60CED" w:rsidRPr="00A60CED" w:rsidRDefault="00A60CED" w:rsidP="005D5CEA">
            <w:pPr>
              <w:pStyle w:val="Bezodstpw"/>
              <w:rPr>
                <w:sz w:val="22"/>
              </w:rPr>
            </w:pPr>
            <w:r w:rsidRPr="00A60CED">
              <w:rPr>
                <w:rFonts w:eastAsia="Verdana"/>
                <w:sz w:val="22"/>
              </w:rPr>
              <w:t xml:space="preserve">14,4 </w:t>
            </w:r>
          </w:p>
          <w:p w14:paraId="323865DE" w14:textId="77777777" w:rsidR="00A60CED" w:rsidRPr="00A60CED" w:rsidRDefault="00A60CED" w:rsidP="005D5CEA">
            <w:pPr>
              <w:pStyle w:val="Bezodstpw"/>
              <w:rPr>
                <w:sz w:val="22"/>
              </w:rPr>
            </w:pPr>
            <w:r w:rsidRPr="00A60CED">
              <w:rPr>
                <w:rFonts w:eastAsia="Verdana"/>
                <w:sz w:val="22"/>
              </w:rPr>
              <w:t xml:space="preserve">15,3 </w:t>
            </w:r>
          </w:p>
          <w:p w14:paraId="38A8B93C" w14:textId="77777777" w:rsidR="00A60CED" w:rsidRPr="00A60CED" w:rsidRDefault="00A60CED" w:rsidP="005D5CEA">
            <w:pPr>
              <w:pStyle w:val="Bezodstpw"/>
              <w:rPr>
                <w:sz w:val="22"/>
              </w:rPr>
            </w:pPr>
            <w:r w:rsidRPr="00A60CED">
              <w:rPr>
                <w:rFonts w:eastAsia="Verdana"/>
                <w:sz w:val="22"/>
              </w:rPr>
              <w:t xml:space="preserve">16,3 </w:t>
            </w:r>
          </w:p>
          <w:p w14:paraId="3BD7067E" w14:textId="77777777" w:rsidR="00A60CED" w:rsidRPr="00A60CED" w:rsidRDefault="00A60CED" w:rsidP="005D5CEA">
            <w:pPr>
              <w:pStyle w:val="Bezodstpw"/>
              <w:rPr>
                <w:sz w:val="22"/>
              </w:rPr>
            </w:pPr>
            <w:r w:rsidRPr="00A60CED">
              <w:rPr>
                <w:rFonts w:eastAsia="Verdana"/>
                <w:sz w:val="22"/>
              </w:rPr>
              <w:t xml:space="preserve">17,2 </w:t>
            </w:r>
          </w:p>
          <w:p w14:paraId="4320E57E" w14:textId="77777777" w:rsidR="00A60CED" w:rsidRPr="00A60CED" w:rsidRDefault="00A60CED" w:rsidP="005D5CEA">
            <w:pPr>
              <w:pStyle w:val="Bezodstpw"/>
              <w:rPr>
                <w:sz w:val="22"/>
              </w:rPr>
            </w:pPr>
            <w:r w:rsidRPr="00A60CED">
              <w:rPr>
                <w:rFonts w:eastAsia="Verdana"/>
                <w:sz w:val="22"/>
              </w:rPr>
              <w:t xml:space="preserve">18,2 </w:t>
            </w:r>
          </w:p>
          <w:p w14:paraId="6010E4D1" w14:textId="77777777" w:rsidR="00A60CED" w:rsidRPr="00A60CED" w:rsidRDefault="00A60CED" w:rsidP="005D5CEA">
            <w:pPr>
              <w:pStyle w:val="Bezodstpw"/>
              <w:rPr>
                <w:sz w:val="22"/>
              </w:rPr>
            </w:pPr>
            <w:r w:rsidRPr="00A60CED">
              <w:rPr>
                <w:rFonts w:eastAsia="Verdana"/>
                <w:sz w:val="22"/>
              </w:rPr>
              <w:t xml:space="preserve">19,1 </w:t>
            </w:r>
          </w:p>
          <w:p w14:paraId="03272229" w14:textId="77777777" w:rsidR="00A60CED" w:rsidRPr="00A60CED" w:rsidRDefault="00A60CED" w:rsidP="005D5CEA">
            <w:pPr>
              <w:pStyle w:val="Bezodstpw"/>
              <w:rPr>
                <w:sz w:val="22"/>
              </w:rPr>
            </w:pPr>
            <w:r w:rsidRPr="00A60CED">
              <w:rPr>
                <w:rFonts w:eastAsia="Verdana"/>
                <w:sz w:val="22"/>
              </w:rPr>
              <w:t xml:space="preserve">20,1 </w:t>
            </w:r>
          </w:p>
          <w:p w14:paraId="0F563885" w14:textId="77777777" w:rsidR="00A60CED" w:rsidRPr="00A60CED" w:rsidRDefault="00A60CED" w:rsidP="005D5CEA">
            <w:pPr>
              <w:pStyle w:val="Bezodstpw"/>
              <w:rPr>
                <w:sz w:val="22"/>
              </w:rPr>
            </w:pPr>
            <w:r w:rsidRPr="00A60CED">
              <w:rPr>
                <w:rFonts w:eastAsia="Verdana"/>
                <w:sz w:val="22"/>
              </w:rPr>
              <w:t xml:space="preserve">21,1 </w:t>
            </w:r>
          </w:p>
          <w:p w14:paraId="79C2ED94" w14:textId="77777777" w:rsidR="00A60CED" w:rsidRPr="00A60CED" w:rsidRDefault="00A60CED" w:rsidP="005D5CEA">
            <w:pPr>
              <w:pStyle w:val="Bezodstpw"/>
              <w:rPr>
                <w:sz w:val="22"/>
              </w:rPr>
            </w:pPr>
            <w:r w:rsidRPr="00A60CED">
              <w:rPr>
                <w:rFonts w:eastAsia="Verdana"/>
                <w:sz w:val="22"/>
              </w:rPr>
              <w:t xml:space="preserve">22,0 </w:t>
            </w:r>
          </w:p>
          <w:p w14:paraId="46213E80" w14:textId="77777777" w:rsidR="00A60CED" w:rsidRPr="00A60CED" w:rsidRDefault="00A60CED" w:rsidP="005D5CEA">
            <w:pPr>
              <w:pStyle w:val="Bezodstpw"/>
              <w:rPr>
                <w:sz w:val="22"/>
              </w:rPr>
            </w:pPr>
            <w:r w:rsidRPr="00A60CED">
              <w:rPr>
                <w:rFonts w:eastAsia="Verdana"/>
                <w:sz w:val="22"/>
              </w:rPr>
              <w:t xml:space="preserve">22,9 </w:t>
            </w:r>
          </w:p>
          <w:p w14:paraId="04679889" w14:textId="77777777" w:rsidR="00A60CED" w:rsidRPr="00A60CED" w:rsidRDefault="00A60CED" w:rsidP="005D5CEA">
            <w:pPr>
              <w:pStyle w:val="Bezodstpw"/>
              <w:rPr>
                <w:sz w:val="22"/>
              </w:rPr>
            </w:pPr>
            <w:r w:rsidRPr="00A60CED">
              <w:rPr>
                <w:rFonts w:eastAsia="Verdana"/>
                <w:sz w:val="22"/>
              </w:rPr>
              <w:t xml:space="preserve">23,9 </w:t>
            </w:r>
          </w:p>
        </w:tc>
        <w:tc>
          <w:tcPr>
            <w:tcW w:w="7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35FB1" w14:textId="77777777" w:rsidR="00A60CED" w:rsidRPr="00A60CED" w:rsidRDefault="00A60CED" w:rsidP="005D5CEA">
            <w:pPr>
              <w:pStyle w:val="Bezodstpw"/>
              <w:rPr>
                <w:sz w:val="22"/>
              </w:rPr>
            </w:pPr>
            <w:r w:rsidRPr="00A60CED">
              <w:rPr>
                <w:rFonts w:eastAsia="Verdana"/>
                <w:sz w:val="22"/>
              </w:rPr>
              <w:t xml:space="preserve">0,9 </w:t>
            </w:r>
          </w:p>
          <w:p w14:paraId="3A8ACB50" w14:textId="77777777" w:rsidR="00A60CED" w:rsidRPr="00A60CED" w:rsidRDefault="00A60CED" w:rsidP="005D5CEA">
            <w:pPr>
              <w:pStyle w:val="Bezodstpw"/>
              <w:rPr>
                <w:sz w:val="22"/>
              </w:rPr>
            </w:pPr>
            <w:r w:rsidRPr="00A60CED">
              <w:rPr>
                <w:rFonts w:eastAsia="Verdana"/>
                <w:sz w:val="22"/>
              </w:rPr>
              <w:t xml:space="preserve">1,8 </w:t>
            </w:r>
          </w:p>
          <w:p w14:paraId="79A696DF" w14:textId="77777777" w:rsidR="00A60CED" w:rsidRPr="00A60CED" w:rsidRDefault="00A60CED" w:rsidP="005D5CEA">
            <w:pPr>
              <w:pStyle w:val="Bezodstpw"/>
              <w:rPr>
                <w:sz w:val="22"/>
              </w:rPr>
            </w:pPr>
            <w:r w:rsidRPr="00A60CED">
              <w:rPr>
                <w:rFonts w:eastAsia="Verdana"/>
                <w:sz w:val="22"/>
              </w:rPr>
              <w:t xml:space="preserve">2,8 </w:t>
            </w:r>
          </w:p>
          <w:p w14:paraId="06F6EEEA" w14:textId="77777777" w:rsidR="00A60CED" w:rsidRPr="00A60CED" w:rsidRDefault="00A60CED" w:rsidP="005D5CEA">
            <w:pPr>
              <w:pStyle w:val="Bezodstpw"/>
              <w:rPr>
                <w:sz w:val="22"/>
              </w:rPr>
            </w:pPr>
            <w:r w:rsidRPr="00A60CED">
              <w:rPr>
                <w:rFonts w:eastAsia="Verdana"/>
                <w:sz w:val="22"/>
              </w:rPr>
              <w:t xml:space="preserve">3,8 </w:t>
            </w:r>
          </w:p>
          <w:p w14:paraId="4A382AE6" w14:textId="77777777" w:rsidR="00A60CED" w:rsidRPr="00A60CED" w:rsidRDefault="00A60CED" w:rsidP="005D5CEA">
            <w:pPr>
              <w:pStyle w:val="Bezodstpw"/>
              <w:rPr>
                <w:sz w:val="22"/>
              </w:rPr>
            </w:pPr>
            <w:r w:rsidRPr="00A60CED">
              <w:rPr>
                <w:rFonts w:eastAsia="Verdana"/>
                <w:sz w:val="22"/>
              </w:rPr>
              <w:t xml:space="preserve">4,7 </w:t>
            </w:r>
          </w:p>
          <w:p w14:paraId="67D2939E" w14:textId="77777777" w:rsidR="00A60CED" w:rsidRPr="00A60CED" w:rsidRDefault="00A60CED" w:rsidP="005D5CEA">
            <w:pPr>
              <w:pStyle w:val="Bezodstpw"/>
              <w:rPr>
                <w:sz w:val="22"/>
              </w:rPr>
            </w:pPr>
            <w:r w:rsidRPr="00A60CED">
              <w:rPr>
                <w:rFonts w:eastAsia="Verdana"/>
                <w:sz w:val="22"/>
              </w:rPr>
              <w:t xml:space="preserve">5,7 </w:t>
            </w:r>
          </w:p>
          <w:p w14:paraId="1475FAFA" w14:textId="77777777" w:rsidR="00A60CED" w:rsidRPr="00A60CED" w:rsidRDefault="00A60CED" w:rsidP="005D5CEA">
            <w:pPr>
              <w:pStyle w:val="Bezodstpw"/>
              <w:rPr>
                <w:sz w:val="22"/>
              </w:rPr>
            </w:pPr>
            <w:r w:rsidRPr="00A60CED">
              <w:rPr>
                <w:rFonts w:eastAsia="Verdana"/>
                <w:sz w:val="22"/>
              </w:rPr>
              <w:t xml:space="preserve">6,7 </w:t>
            </w:r>
          </w:p>
          <w:p w14:paraId="0D2A15DA" w14:textId="77777777" w:rsidR="00A60CED" w:rsidRPr="00A60CED" w:rsidRDefault="00A60CED" w:rsidP="005D5CEA">
            <w:pPr>
              <w:pStyle w:val="Bezodstpw"/>
              <w:rPr>
                <w:sz w:val="22"/>
              </w:rPr>
            </w:pPr>
            <w:r w:rsidRPr="00A60CED">
              <w:rPr>
                <w:rFonts w:eastAsia="Verdana"/>
                <w:sz w:val="22"/>
              </w:rPr>
              <w:t xml:space="preserve">7,7 </w:t>
            </w:r>
          </w:p>
          <w:p w14:paraId="2294F52F" w14:textId="77777777" w:rsidR="00A60CED" w:rsidRPr="00A60CED" w:rsidRDefault="00A60CED" w:rsidP="005D5CEA">
            <w:pPr>
              <w:pStyle w:val="Bezodstpw"/>
              <w:rPr>
                <w:sz w:val="22"/>
              </w:rPr>
            </w:pPr>
            <w:r w:rsidRPr="00A60CED">
              <w:rPr>
                <w:rFonts w:eastAsia="Verdana"/>
                <w:sz w:val="22"/>
              </w:rPr>
              <w:t xml:space="preserve">8,6 </w:t>
            </w:r>
          </w:p>
          <w:p w14:paraId="478ECD43" w14:textId="77777777" w:rsidR="00A60CED" w:rsidRPr="00A60CED" w:rsidRDefault="00A60CED" w:rsidP="005D5CEA">
            <w:pPr>
              <w:pStyle w:val="Bezodstpw"/>
              <w:rPr>
                <w:sz w:val="22"/>
              </w:rPr>
            </w:pPr>
            <w:r w:rsidRPr="00A60CED">
              <w:rPr>
                <w:rFonts w:eastAsia="Verdana"/>
                <w:sz w:val="22"/>
              </w:rPr>
              <w:t xml:space="preserve">9,6 </w:t>
            </w:r>
          </w:p>
          <w:p w14:paraId="4C655E3A" w14:textId="77777777" w:rsidR="00A60CED" w:rsidRPr="00A60CED" w:rsidRDefault="00A60CED" w:rsidP="005D5CEA">
            <w:pPr>
              <w:pStyle w:val="Bezodstpw"/>
              <w:rPr>
                <w:sz w:val="22"/>
              </w:rPr>
            </w:pPr>
            <w:r w:rsidRPr="00A60CED">
              <w:rPr>
                <w:rFonts w:eastAsia="Verdana"/>
                <w:sz w:val="22"/>
              </w:rPr>
              <w:t xml:space="preserve">10,6 </w:t>
            </w:r>
          </w:p>
          <w:p w14:paraId="67DCBD92" w14:textId="77777777" w:rsidR="00A60CED" w:rsidRPr="00A60CED" w:rsidRDefault="00A60CED" w:rsidP="005D5CEA">
            <w:pPr>
              <w:pStyle w:val="Bezodstpw"/>
              <w:rPr>
                <w:sz w:val="22"/>
              </w:rPr>
            </w:pPr>
            <w:r w:rsidRPr="00A60CED">
              <w:rPr>
                <w:rFonts w:eastAsia="Verdana"/>
                <w:sz w:val="22"/>
              </w:rPr>
              <w:t xml:space="preserve">11,6 </w:t>
            </w:r>
          </w:p>
          <w:p w14:paraId="1A617677" w14:textId="77777777" w:rsidR="00A60CED" w:rsidRPr="00A60CED" w:rsidRDefault="00A60CED" w:rsidP="005D5CEA">
            <w:pPr>
              <w:pStyle w:val="Bezodstpw"/>
              <w:rPr>
                <w:sz w:val="22"/>
              </w:rPr>
            </w:pPr>
            <w:r w:rsidRPr="00A60CED">
              <w:rPr>
                <w:rFonts w:eastAsia="Verdana"/>
                <w:sz w:val="22"/>
              </w:rPr>
              <w:t xml:space="preserve">12,5 </w:t>
            </w:r>
          </w:p>
          <w:p w14:paraId="280A6057" w14:textId="77777777" w:rsidR="00A60CED" w:rsidRPr="00A60CED" w:rsidRDefault="00A60CED" w:rsidP="005D5CEA">
            <w:pPr>
              <w:pStyle w:val="Bezodstpw"/>
              <w:rPr>
                <w:sz w:val="22"/>
              </w:rPr>
            </w:pPr>
            <w:r w:rsidRPr="00A60CED">
              <w:rPr>
                <w:rFonts w:eastAsia="Verdana"/>
                <w:sz w:val="22"/>
              </w:rPr>
              <w:t xml:space="preserve">13,5 </w:t>
            </w:r>
          </w:p>
          <w:p w14:paraId="311EAA6B" w14:textId="77777777" w:rsidR="00A60CED" w:rsidRPr="00A60CED" w:rsidRDefault="00A60CED" w:rsidP="005D5CEA">
            <w:pPr>
              <w:pStyle w:val="Bezodstpw"/>
              <w:rPr>
                <w:sz w:val="22"/>
              </w:rPr>
            </w:pPr>
            <w:r w:rsidRPr="00A60CED">
              <w:rPr>
                <w:rFonts w:eastAsia="Verdana"/>
                <w:sz w:val="22"/>
              </w:rPr>
              <w:t xml:space="preserve">14,5 </w:t>
            </w:r>
          </w:p>
          <w:p w14:paraId="007CA949" w14:textId="77777777" w:rsidR="00A60CED" w:rsidRPr="00A60CED" w:rsidRDefault="00A60CED" w:rsidP="005D5CEA">
            <w:pPr>
              <w:pStyle w:val="Bezodstpw"/>
              <w:rPr>
                <w:sz w:val="22"/>
              </w:rPr>
            </w:pPr>
            <w:r w:rsidRPr="00A60CED">
              <w:rPr>
                <w:rFonts w:eastAsia="Verdana"/>
                <w:sz w:val="22"/>
              </w:rPr>
              <w:t xml:space="preserve">15,4 </w:t>
            </w:r>
          </w:p>
          <w:p w14:paraId="497703E6" w14:textId="77777777" w:rsidR="00A60CED" w:rsidRPr="00A60CED" w:rsidRDefault="00A60CED" w:rsidP="005D5CEA">
            <w:pPr>
              <w:pStyle w:val="Bezodstpw"/>
              <w:rPr>
                <w:sz w:val="22"/>
              </w:rPr>
            </w:pPr>
            <w:r w:rsidRPr="00A60CED">
              <w:rPr>
                <w:rFonts w:eastAsia="Verdana"/>
                <w:sz w:val="22"/>
              </w:rPr>
              <w:t xml:space="preserve">16,4 </w:t>
            </w:r>
          </w:p>
          <w:p w14:paraId="75DD791A" w14:textId="77777777" w:rsidR="00A60CED" w:rsidRPr="00A60CED" w:rsidRDefault="00A60CED" w:rsidP="005D5CEA">
            <w:pPr>
              <w:pStyle w:val="Bezodstpw"/>
              <w:rPr>
                <w:sz w:val="22"/>
              </w:rPr>
            </w:pPr>
            <w:r w:rsidRPr="00A60CED">
              <w:rPr>
                <w:rFonts w:eastAsia="Verdana"/>
                <w:sz w:val="22"/>
              </w:rPr>
              <w:t xml:space="preserve">17,4 </w:t>
            </w:r>
          </w:p>
          <w:p w14:paraId="4C7BCAFD" w14:textId="77777777" w:rsidR="00A60CED" w:rsidRPr="00A60CED" w:rsidRDefault="00A60CED" w:rsidP="005D5CEA">
            <w:pPr>
              <w:pStyle w:val="Bezodstpw"/>
              <w:rPr>
                <w:sz w:val="22"/>
              </w:rPr>
            </w:pPr>
            <w:r w:rsidRPr="00A60CED">
              <w:rPr>
                <w:rFonts w:eastAsia="Verdana"/>
                <w:sz w:val="22"/>
              </w:rPr>
              <w:t xml:space="preserve">18,4 </w:t>
            </w:r>
          </w:p>
          <w:p w14:paraId="44271F28" w14:textId="77777777" w:rsidR="00A60CED" w:rsidRPr="00A60CED" w:rsidRDefault="00A60CED" w:rsidP="005D5CEA">
            <w:pPr>
              <w:pStyle w:val="Bezodstpw"/>
              <w:rPr>
                <w:sz w:val="22"/>
              </w:rPr>
            </w:pPr>
            <w:r w:rsidRPr="00A60CED">
              <w:rPr>
                <w:rFonts w:eastAsia="Verdana"/>
                <w:sz w:val="22"/>
              </w:rPr>
              <w:t xml:space="preserve">19,3 </w:t>
            </w:r>
          </w:p>
          <w:p w14:paraId="2BE313CE" w14:textId="77777777" w:rsidR="00A60CED" w:rsidRPr="00A60CED" w:rsidRDefault="00A60CED" w:rsidP="005D5CEA">
            <w:pPr>
              <w:pStyle w:val="Bezodstpw"/>
              <w:rPr>
                <w:sz w:val="22"/>
              </w:rPr>
            </w:pPr>
            <w:r w:rsidRPr="00A60CED">
              <w:rPr>
                <w:rFonts w:eastAsia="Verdana"/>
                <w:sz w:val="22"/>
              </w:rPr>
              <w:t xml:space="preserve">20,3 </w:t>
            </w:r>
          </w:p>
          <w:p w14:paraId="417B8A3F" w14:textId="77777777" w:rsidR="00A60CED" w:rsidRPr="00A60CED" w:rsidRDefault="00A60CED" w:rsidP="005D5CEA">
            <w:pPr>
              <w:pStyle w:val="Bezodstpw"/>
              <w:rPr>
                <w:sz w:val="22"/>
              </w:rPr>
            </w:pPr>
            <w:r w:rsidRPr="00A60CED">
              <w:rPr>
                <w:rFonts w:eastAsia="Verdana"/>
                <w:sz w:val="22"/>
              </w:rPr>
              <w:t xml:space="preserve">21,2 </w:t>
            </w:r>
          </w:p>
          <w:p w14:paraId="3B736682" w14:textId="77777777" w:rsidR="00A60CED" w:rsidRPr="00A60CED" w:rsidRDefault="00A60CED" w:rsidP="005D5CEA">
            <w:pPr>
              <w:pStyle w:val="Bezodstpw"/>
              <w:rPr>
                <w:sz w:val="22"/>
              </w:rPr>
            </w:pPr>
            <w:r w:rsidRPr="00A60CED">
              <w:rPr>
                <w:rFonts w:eastAsia="Verdana"/>
                <w:sz w:val="22"/>
              </w:rPr>
              <w:t xml:space="preserve">22,2 </w:t>
            </w:r>
          </w:p>
          <w:p w14:paraId="553057FA" w14:textId="77777777" w:rsidR="00A60CED" w:rsidRPr="00A60CED" w:rsidRDefault="00A60CED" w:rsidP="005D5CEA">
            <w:pPr>
              <w:pStyle w:val="Bezodstpw"/>
              <w:rPr>
                <w:sz w:val="22"/>
              </w:rPr>
            </w:pPr>
            <w:r w:rsidRPr="00A60CED">
              <w:rPr>
                <w:rFonts w:eastAsia="Verdana"/>
                <w:sz w:val="22"/>
              </w:rPr>
              <w:t xml:space="preserve">23,2 </w:t>
            </w:r>
          </w:p>
          <w:p w14:paraId="3AABE7FD" w14:textId="77777777" w:rsidR="00A60CED" w:rsidRPr="00A60CED" w:rsidRDefault="00A60CED" w:rsidP="005D5CEA">
            <w:pPr>
              <w:pStyle w:val="Bezodstpw"/>
              <w:rPr>
                <w:sz w:val="22"/>
              </w:rPr>
            </w:pPr>
            <w:r w:rsidRPr="00A60CED">
              <w:rPr>
                <w:rFonts w:eastAsia="Verdana"/>
                <w:sz w:val="22"/>
              </w:rPr>
              <w:t xml:space="preserve">24,1 </w:t>
            </w:r>
          </w:p>
          <w:p w14:paraId="6FEFAA67" w14:textId="77777777" w:rsidR="00A60CED" w:rsidRPr="00A60CED" w:rsidRDefault="00A60CED" w:rsidP="005D5CEA">
            <w:pPr>
              <w:pStyle w:val="Bezodstpw"/>
              <w:rPr>
                <w:sz w:val="22"/>
              </w:rPr>
            </w:pPr>
            <w:r w:rsidRPr="00A60CED">
              <w:rPr>
                <w:rFonts w:eastAsia="Verdana"/>
                <w:sz w:val="22"/>
              </w:rPr>
              <w:t xml:space="preserve">25,1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914EC" w14:textId="77777777" w:rsidR="00A60CED" w:rsidRPr="00A60CED" w:rsidRDefault="00A60CED" w:rsidP="005D5CEA">
            <w:pPr>
              <w:pStyle w:val="Bezodstpw"/>
              <w:rPr>
                <w:sz w:val="22"/>
              </w:rPr>
            </w:pPr>
            <w:r w:rsidRPr="00A60CED">
              <w:rPr>
                <w:rFonts w:eastAsia="Verdana"/>
                <w:sz w:val="22"/>
              </w:rPr>
              <w:t xml:space="preserve">1,8 </w:t>
            </w:r>
          </w:p>
          <w:p w14:paraId="525483F7" w14:textId="77777777" w:rsidR="00A60CED" w:rsidRPr="00A60CED" w:rsidRDefault="00A60CED" w:rsidP="005D5CEA">
            <w:pPr>
              <w:pStyle w:val="Bezodstpw"/>
              <w:rPr>
                <w:sz w:val="22"/>
              </w:rPr>
            </w:pPr>
            <w:r w:rsidRPr="00A60CED">
              <w:rPr>
                <w:rFonts w:eastAsia="Verdana"/>
                <w:sz w:val="22"/>
              </w:rPr>
              <w:t xml:space="preserve">2,8 </w:t>
            </w:r>
          </w:p>
          <w:p w14:paraId="0F577998" w14:textId="77777777" w:rsidR="00A60CED" w:rsidRPr="00A60CED" w:rsidRDefault="00A60CED" w:rsidP="005D5CEA">
            <w:pPr>
              <w:pStyle w:val="Bezodstpw"/>
              <w:rPr>
                <w:sz w:val="22"/>
              </w:rPr>
            </w:pPr>
            <w:r w:rsidRPr="00A60CED">
              <w:rPr>
                <w:rFonts w:eastAsia="Verdana"/>
                <w:sz w:val="22"/>
              </w:rPr>
              <w:t xml:space="preserve">3,7 </w:t>
            </w:r>
          </w:p>
          <w:p w14:paraId="29E06E0C" w14:textId="77777777" w:rsidR="00A60CED" w:rsidRPr="00A60CED" w:rsidRDefault="00A60CED" w:rsidP="005D5CEA">
            <w:pPr>
              <w:pStyle w:val="Bezodstpw"/>
              <w:rPr>
                <w:sz w:val="22"/>
              </w:rPr>
            </w:pPr>
            <w:r w:rsidRPr="00A60CED">
              <w:rPr>
                <w:rFonts w:eastAsia="Verdana"/>
                <w:sz w:val="22"/>
              </w:rPr>
              <w:t xml:space="preserve">4,7 </w:t>
            </w:r>
          </w:p>
          <w:p w14:paraId="21EA942F" w14:textId="77777777" w:rsidR="00A60CED" w:rsidRPr="00A60CED" w:rsidRDefault="00A60CED" w:rsidP="005D5CEA">
            <w:pPr>
              <w:pStyle w:val="Bezodstpw"/>
              <w:rPr>
                <w:sz w:val="22"/>
              </w:rPr>
            </w:pPr>
            <w:r w:rsidRPr="00A60CED">
              <w:rPr>
                <w:rFonts w:eastAsia="Verdana"/>
                <w:sz w:val="22"/>
              </w:rPr>
              <w:t xml:space="preserve">5,7 </w:t>
            </w:r>
          </w:p>
          <w:p w14:paraId="3F43900A" w14:textId="77777777" w:rsidR="00A60CED" w:rsidRPr="00A60CED" w:rsidRDefault="00A60CED" w:rsidP="005D5CEA">
            <w:pPr>
              <w:pStyle w:val="Bezodstpw"/>
              <w:rPr>
                <w:sz w:val="22"/>
              </w:rPr>
            </w:pPr>
            <w:r w:rsidRPr="00A60CED">
              <w:rPr>
                <w:rFonts w:eastAsia="Verdana"/>
                <w:sz w:val="22"/>
              </w:rPr>
              <w:t xml:space="preserve">6,7 </w:t>
            </w:r>
          </w:p>
          <w:p w14:paraId="1DF9959E" w14:textId="77777777" w:rsidR="00A60CED" w:rsidRPr="00A60CED" w:rsidRDefault="00A60CED" w:rsidP="005D5CEA">
            <w:pPr>
              <w:pStyle w:val="Bezodstpw"/>
              <w:rPr>
                <w:sz w:val="22"/>
              </w:rPr>
            </w:pPr>
            <w:r w:rsidRPr="00A60CED">
              <w:rPr>
                <w:rFonts w:eastAsia="Verdana"/>
                <w:sz w:val="22"/>
              </w:rPr>
              <w:t xml:space="preserve">7,6 </w:t>
            </w:r>
          </w:p>
          <w:p w14:paraId="0AED9AE7" w14:textId="77777777" w:rsidR="00A60CED" w:rsidRPr="00A60CED" w:rsidRDefault="00A60CED" w:rsidP="005D5CEA">
            <w:pPr>
              <w:pStyle w:val="Bezodstpw"/>
              <w:rPr>
                <w:sz w:val="22"/>
              </w:rPr>
            </w:pPr>
            <w:r w:rsidRPr="00A60CED">
              <w:rPr>
                <w:rFonts w:eastAsia="Verdana"/>
                <w:sz w:val="22"/>
              </w:rPr>
              <w:t xml:space="preserve">8,6 </w:t>
            </w:r>
          </w:p>
          <w:p w14:paraId="585C54DA" w14:textId="77777777" w:rsidR="00A60CED" w:rsidRPr="00A60CED" w:rsidRDefault="00A60CED" w:rsidP="005D5CEA">
            <w:pPr>
              <w:pStyle w:val="Bezodstpw"/>
              <w:rPr>
                <w:sz w:val="22"/>
              </w:rPr>
            </w:pPr>
            <w:r w:rsidRPr="00A60CED">
              <w:rPr>
                <w:rFonts w:eastAsia="Verdana"/>
                <w:sz w:val="22"/>
              </w:rPr>
              <w:t xml:space="preserve">9,6 </w:t>
            </w:r>
          </w:p>
          <w:p w14:paraId="69300D3A" w14:textId="77777777" w:rsidR="00A60CED" w:rsidRPr="00A60CED" w:rsidRDefault="00A60CED" w:rsidP="005D5CEA">
            <w:pPr>
              <w:pStyle w:val="Bezodstpw"/>
              <w:rPr>
                <w:sz w:val="22"/>
              </w:rPr>
            </w:pPr>
            <w:r w:rsidRPr="00A60CED">
              <w:rPr>
                <w:rFonts w:eastAsia="Verdana"/>
                <w:sz w:val="22"/>
              </w:rPr>
              <w:t xml:space="preserve">10,6 </w:t>
            </w:r>
          </w:p>
          <w:p w14:paraId="737868B2" w14:textId="77777777" w:rsidR="00A60CED" w:rsidRPr="00A60CED" w:rsidRDefault="00A60CED" w:rsidP="005D5CEA">
            <w:pPr>
              <w:pStyle w:val="Bezodstpw"/>
              <w:rPr>
                <w:sz w:val="22"/>
              </w:rPr>
            </w:pPr>
            <w:r w:rsidRPr="00A60CED">
              <w:rPr>
                <w:rFonts w:eastAsia="Verdana"/>
                <w:sz w:val="22"/>
              </w:rPr>
              <w:t xml:space="preserve">11,5 </w:t>
            </w:r>
          </w:p>
          <w:p w14:paraId="6D5573D1" w14:textId="77777777" w:rsidR="00A60CED" w:rsidRPr="00A60CED" w:rsidRDefault="00A60CED" w:rsidP="005D5CEA">
            <w:pPr>
              <w:pStyle w:val="Bezodstpw"/>
              <w:rPr>
                <w:sz w:val="22"/>
              </w:rPr>
            </w:pPr>
            <w:r w:rsidRPr="00A60CED">
              <w:rPr>
                <w:rFonts w:eastAsia="Verdana"/>
                <w:sz w:val="22"/>
              </w:rPr>
              <w:t xml:space="preserve">12,5 </w:t>
            </w:r>
          </w:p>
          <w:p w14:paraId="0248FC36" w14:textId="77777777" w:rsidR="00A60CED" w:rsidRPr="00A60CED" w:rsidRDefault="00A60CED" w:rsidP="005D5CEA">
            <w:pPr>
              <w:pStyle w:val="Bezodstpw"/>
              <w:rPr>
                <w:sz w:val="22"/>
              </w:rPr>
            </w:pPr>
            <w:r w:rsidRPr="00A60CED">
              <w:rPr>
                <w:rFonts w:eastAsia="Verdana"/>
                <w:sz w:val="22"/>
              </w:rPr>
              <w:t xml:space="preserve">13,5 </w:t>
            </w:r>
          </w:p>
          <w:p w14:paraId="45004AA8" w14:textId="77777777" w:rsidR="00A60CED" w:rsidRPr="00A60CED" w:rsidRDefault="00A60CED" w:rsidP="005D5CEA">
            <w:pPr>
              <w:pStyle w:val="Bezodstpw"/>
              <w:rPr>
                <w:sz w:val="22"/>
              </w:rPr>
            </w:pPr>
            <w:r w:rsidRPr="00A60CED">
              <w:rPr>
                <w:rFonts w:eastAsia="Verdana"/>
                <w:sz w:val="22"/>
              </w:rPr>
              <w:t xml:space="preserve">14,5 </w:t>
            </w:r>
          </w:p>
          <w:p w14:paraId="373CDADD" w14:textId="77777777" w:rsidR="00A60CED" w:rsidRPr="00A60CED" w:rsidRDefault="00A60CED" w:rsidP="005D5CEA">
            <w:pPr>
              <w:pStyle w:val="Bezodstpw"/>
              <w:rPr>
                <w:sz w:val="22"/>
              </w:rPr>
            </w:pPr>
            <w:r w:rsidRPr="00A60CED">
              <w:rPr>
                <w:rFonts w:eastAsia="Verdana"/>
                <w:sz w:val="22"/>
              </w:rPr>
              <w:t xml:space="preserve">15,5 </w:t>
            </w:r>
          </w:p>
          <w:p w14:paraId="34A513DF" w14:textId="77777777" w:rsidR="00A60CED" w:rsidRPr="00A60CED" w:rsidRDefault="00A60CED" w:rsidP="005D5CEA">
            <w:pPr>
              <w:pStyle w:val="Bezodstpw"/>
              <w:rPr>
                <w:sz w:val="22"/>
              </w:rPr>
            </w:pPr>
            <w:r w:rsidRPr="00A60CED">
              <w:rPr>
                <w:rFonts w:eastAsia="Verdana"/>
                <w:sz w:val="22"/>
              </w:rPr>
              <w:t xml:space="preserve">16,4 </w:t>
            </w:r>
          </w:p>
          <w:p w14:paraId="3BF825B5" w14:textId="77777777" w:rsidR="00A60CED" w:rsidRPr="00A60CED" w:rsidRDefault="00A60CED" w:rsidP="005D5CEA">
            <w:pPr>
              <w:pStyle w:val="Bezodstpw"/>
              <w:rPr>
                <w:sz w:val="22"/>
              </w:rPr>
            </w:pPr>
            <w:r w:rsidRPr="00A60CED">
              <w:rPr>
                <w:rFonts w:eastAsia="Verdana"/>
                <w:sz w:val="22"/>
              </w:rPr>
              <w:t xml:space="preserve">17,4 </w:t>
            </w:r>
          </w:p>
          <w:p w14:paraId="39CB6679" w14:textId="77777777" w:rsidR="00A60CED" w:rsidRPr="00A60CED" w:rsidRDefault="00A60CED" w:rsidP="005D5CEA">
            <w:pPr>
              <w:pStyle w:val="Bezodstpw"/>
              <w:rPr>
                <w:sz w:val="22"/>
              </w:rPr>
            </w:pPr>
            <w:r w:rsidRPr="00A60CED">
              <w:rPr>
                <w:rFonts w:eastAsia="Verdana"/>
                <w:sz w:val="22"/>
              </w:rPr>
              <w:t xml:space="preserve">18,4 </w:t>
            </w:r>
          </w:p>
          <w:p w14:paraId="4B270201" w14:textId="77777777" w:rsidR="00A60CED" w:rsidRPr="00A60CED" w:rsidRDefault="00A60CED" w:rsidP="005D5CEA">
            <w:pPr>
              <w:pStyle w:val="Bezodstpw"/>
              <w:rPr>
                <w:sz w:val="22"/>
              </w:rPr>
            </w:pPr>
            <w:r w:rsidRPr="00A60CED">
              <w:rPr>
                <w:rFonts w:eastAsia="Verdana"/>
                <w:sz w:val="22"/>
              </w:rPr>
              <w:t xml:space="preserve">19,4 </w:t>
            </w:r>
          </w:p>
          <w:p w14:paraId="3284B63B" w14:textId="77777777" w:rsidR="00A60CED" w:rsidRPr="00A60CED" w:rsidRDefault="00A60CED" w:rsidP="005D5CEA">
            <w:pPr>
              <w:pStyle w:val="Bezodstpw"/>
              <w:rPr>
                <w:sz w:val="22"/>
              </w:rPr>
            </w:pPr>
            <w:r w:rsidRPr="00A60CED">
              <w:rPr>
                <w:rFonts w:eastAsia="Verdana"/>
                <w:sz w:val="22"/>
              </w:rPr>
              <w:t xml:space="preserve">20,3 </w:t>
            </w:r>
          </w:p>
          <w:p w14:paraId="284FD56B" w14:textId="77777777" w:rsidR="00A60CED" w:rsidRPr="00A60CED" w:rsidRDefault="00A60CED" w:rsidP="005D5CEA">
            <w:pPr>
              <w:pStyle w:val="Bezodstpw"/>
              <w:rPr>
                <w:sz w:val="22"/>
              </w:rPr>
            </w:pPr>
            <w:r w:rsidRPr="00A60CED">
              <w:rPr>
                <w:rFonts w:eastAsia="Verdana"/>
                <w:sz w:val="22"/>
              </w:rPr>
              <w:t xml:space="preserve">21,3 </w:t>
            </w:r>
          </w:p>
          <w:p w14:paraId="19BB3780" w14:textId="77777777" w:rsidR="00A60CED" w:rsidRPr="00A60CED" w:rsidRDefault="00A60CED" w:rsidP="005D5CEA">
            <w:pPr>
              <w:pStyle w:val="Bezodstpw"/>
              <w:rPr>
                <w:sz w:val="22"/>
              </w:rPr>
            </w:pPr>
            <w:r w:rsidRPr="00A60CED">
              <w:rPr>
                <w:rFonts w:eastAsia="Verdana"/>
                <w:sz w:val="22"/>
              </w:rPr>
              <w:t xml:space="preserve">22,3 </w:t>
            </w:r>
          </w:p>
          <w:p w14:paraId="3E4CE3DF" w14:textId="77777777" w:rsidR="00A60CED" w:rsidRPr="00A60CED" w:rsidRDefault="00A60CED" w:rsidP="005D5CEA">
            <w:pPr>
              <w:pStyle w:val="Bezodstpw"/>
              <w:rPr>
                <w:sz w:val="22"/>
              </w:rPr>
            </w:pPr>
            <w:r w:rsidRPr="00A60CED">
              <w:rPr>
                <w:rFonts w:eastAsia="Verdana"/>
                <w:sz w:val="22"/>
              </w:rPr>
              <w:t xml:space="preserve">23,2 </w:t>
            </w:r>
          </w:p>
          <w:p w14:paraId="26CEA899" w14:textId="77777777" w:rsidR="00A60CED" w:rsidRPr="00A60CED" w:rsidRDefault="00A60CED" w:rsidP="005D5CEA">
            <w:pPr>
              <w:pStyle w:val="Bezodstpw"/>
              <w:rPr>
                <w:sz w:val="22"/>
              </w:rPr>
            </w:pPr>
            <w:r w:rsidRPr="00A60CED">
              <w:rPr>
                <w:rFonts w:eastAsia="Verdana"/>
                <w:sz w:val="22"/>
              </w:rPr>
              <w:t xml:space="preserve">24,2 </w:t>
            </w:r>
          </w:p>
          <w:p w14:paraId="6126AD1A" w14:textId="77777777" w:rsidR="00A60CED" w:rsidRPr="00A60CED" w:rsidRDefault="00A60CED" w:rsidP="005D5CEA">
            <w:pPr>
              <w:pStyle w:val="Bezodstpw"/>
              <w:rPr>
                <w:sz w:val="22"/>
              </w:rPr>
            </w:pPr>
            <w:r w:rsidRPr="00A60CED">
              <w:rPr>
                <w:rFonts w:eastAsia="Verdana"/>
                <w:sz w:val="22"/>
              </w:rPr>
              <w:t xml:space="preserve">25,2 </w:t>
            </w:r>
          </w:p>
          <w:p w14:paraId="23CBAF24" w14:textId="77777777" w:rsidR="00A60CED" w:rsidRPr="00A60CED" w:rsidRDefault="00A60CED" w:rsidP="005D5CEA">
            <w:pPr>
              <w:pStyle w:val="Bezodstpw"/>
              <w:rPr>
                <w:sz w:val="22"/>
              </w:rPr>
            </w:pPr>
            <w:r w:rsidRPr="00A60CED">
              <w:rPr>
                <w:rFonts w:eastAsia="Verdana"/>
                <w:sz w:val="22"/>
              </w:rPr>
              <w:t xml:space="preserve">26,2 </w:t>
            </w:r>
          </w:p>
        </w:tc>
        <w:tc>
          <w:tcPr>
            <w:tcW w:w="7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AB2BF" w14:textId="77777777" w:rsidR="00A60CED" w:rsidRPr="00A60CED" w:rsidRDefault="00A60CED" w:rsidP="005D5CEA">
            <w:pPr>
              <w:pStyle w:val="Bezodstpw"/>
              <w:rPr>
                <w:sz w:val="22"/>
              </w:rPr>
            </w:pPr>
            <w:r w:rsidRPr="00A60CED">
              <w:rPr>
                <w:rFonts w:eastAsia="Verdana"/>
                <w:sz w:val="22"/>
              </w:rPr>
              <w:t xml:space="preserve">2,7 </w:t>
            </w:r>
          </w:p>
          <w:p w14:paraId="2D782BD8" w14:textId="77777777" w:rsidR="00A60CED" w:rsidRPr="00A60CED" w:rsidRDefault="00A60CED" w:rsidP="005D5CEA">
            <w:pPr>
              <w:pStyle w:val="Bezodstpw"/>
              <w:rPr>
                <w:sz w:val="22"/>
              </w:rPr>
            </w:pPr>
            <w:r w:rsidRPr="00A60CED">
              <w:rPr>
                <w:rFonts w:eastAsia="Verdana"/>
                <w:sz w:val="22"/>
              </w:rPr>
              <w:t xml:space="preserve">3,7 </w:t>
            </w:r>
          </w:p>
          <w:p w14:paraId="7636CADE" w14:textId="77777777" w:rsidR="00A60CED" w:rsidRPr="00A60CED" w:rsidRDefault="00A60CED" w:rsidP="005D5CEA">
            <w:pPr>
              <w:pStyle w:val="Bezodstpw"/>
              <w:rPr>
                <w:sz w:val="22"/>
              </w:rPr>
            </w:pPr>
            <w:r w:rsidRPr="00A60CED">
              <w:rPr>
                <w:rFonts w:eastAsia="Verdana"/>
                <w:sz w:val="22"/>
              </w:rPr>
              <w:t xml:space="preserve">4,6 </w:t>
            </w:r>
          </w:p>
          <w:p w14:paraId="2F1198D7" w14:textId="77777777" w:rsidR="00A60CED" w:rsidRPr="00A60CED" w:rsidRDefault="00A60CED" w:rsidP="005D5CEA">
            <w:pPr>
              <w:pStyle w:val="Bezodstpw"/>
              <w:rPr>
                <w:sz w:val="22"/>
              </w:rPr>
            </w:pPr>
            <w:r w:rsidRPr="00A60CED">
              <w:rPr>
                <w:rFonts w:eastAsia="Verdana"/>
                <w:sz w:val="22"/>
              </w:rPr>
              <w:t xml:space="preserve">5,6 </w:t>
            </w:r>
          </w:p>
          <w:p w14:paraId="5121430D" w14:textId="77777777" w:rsidR="00A60CED" w:rsidRPr="00A60CED" w:rsidRDefault="00A60CED" w:rsidP="005D5CEA">
            <w:pPr>
              <w:pStyle w:val="Bezodstpw"/>
              <w:rPr>
                <w:sz w:val="22"/>
              </w:rPr>
            </w:pPr>
            <w:r w:rsidRPr="00A60CED">
              <w:rPr>
                <w:rFonts w:eastAsia="Verdana"/>
                <w:sz w:val="22"/>
              </w:rPr>
              <w:t xml:space="preserve">6,6 </w:t>
            </w:r>
          </w:p>
          <w:p w14:paraId="0416267D" w14:textId="77777777" w:rsidR="00A60CED" w:rsidRPr="00A60CED" w:rsidRDefault="00A60CED" w:rsidP="005D5CEA">
            <w:pPr>
              <w:pStyle w:val="Bezodstpw"/>
              <w:rPr>
                <w:sz w:val="22"/>
              </w:rPr>
            </w:pPr>
            <w:r w:rsidRPr="00A60CED">
              <w:rPr>
                <w:rFonts w:eastAsia="Verdana"/>
                <w:sz w:val="22"/>
              </w:rPr>
              <w:t xml:space="preserve">7,6 </w:t>
            </w:r>
          </w:p>
          <w:p w14:paraId="60CF37F0" w14:textId="77777777" w:rsidR="00A60CED" w:rsidRPr="00A60CED" w:rsidRDefault="00A60CED" w:rsidP="005D5CEA">
            <w:pPr>
              <w:pStyle w:val="Bezodstpw"/>
              <w:rPr>
                <w:sz w:val="22"/>
              </w:rPr>
            </w:pPr>
            <w:r w:rsidRPr="00A60CED">
              <w:rPr>
                <w:rFonts w:eastAsia="Verdana"/>
                <w:sz w:val="22"/>
              </w:rPr>
              <w:t xml:space="preserve">8,6 </w:t>
            </w:r>
          </w:p>
          <w:p w14:paraId="08A1EAAD" w14:textId="77777777" w:rsidR="00A60CED" w:rsidRPr="00A60CED" w:rsidRDefault="00A60CED" w:rsidP="005D5CEA">
            <w:pPr>
              <w:pStyle w:val="Bezodstpw"/>
              <w:rPr>
                <w:sz w:val="22"/>
              </w:rPr>
            </w:pPr>
            <w:r w:rsidRPr="00A60CED">
              <w:rPr>
                <w:rFonts w:eastAsia="Verdana"/>
                <w:sz w:val="22"/>
              </w:rPr>
              <w:t xml:space="preserve">9,6 </w:t>
            </w:r>
          </w:p>
          <w:p w14:paraId="46B4A552" w14:textId="77777777" w:rsidR="00A60CED" w:rsidRPr="00A60CED" w:rsidRDefault="00A60CED" w:rsidP="005D5CEA">
            <w:pPr>
              <w:pStyle w:val="Bezodstpw"/>
              <w:rPr>
                <w:sz w:val="22"/>
              </w:rPr>
            </w:pPr>
            <w:r w:rsidRPr="00A60CED">
              <w:rPr>
                <w:rFonts w:eastAsia="Verdana"/>
                <w:sz w:val="22"/>
              </w:rPr>
              <w:t xml:space="preserve">10,6 </w:t>
            </w:r>
          </w:p>
          <w:p w14:paraId="1B3716A7" w14:textId="77777777" w:rsidR="00A60CED" w:rsidRPr="00A60CED" w:rsidRDefault="00A60CED" w:rsidP="005D5CEA">
            <w:pPr>
              <w:pStyle w:val="Bezodstpw"/>
              <w:rPr>
                <w:sz w:val="22"/>
              </w:rPr>
            </w:pPr>
            <w:r w:rsidRPr="00A60CED">
              <w:rPr>
                <w:rFonts w:eastAsia="Verdana"/>
                <w:sz w:val="22"/>
              </w:rPr>
              <w:t xml:space="preserve">11,5 </w:t>
            </w:r>
          </w:p>
          <w:p w14:paraId="2B6CD2AB" w14:textId="77777777" w:rsidR="00A60CED" w:rsidRPr="00A60CED" w:rsidRDefault="00A60CED" w:rsidP="005D5CEA">
            <w:pPr>
              <w:pStyle w:val="Bezodstpw"/>
              <w:rPr>
                <w:sz w:val="22"/>
              </w:rPr>
            </w:pPr>
            <w:r w:rsidRPr="00A60CED">
              <w:rPr>
                <w:rFonts w:eastAsia="Verdana"/>
                <w:sz w:val="22"/>
              </w:rPr>
              <w:t xml:space="preserve">12,5 </w:t>
            </w:r>
          </w:p>
          <w:p w14:paraId="08DAC756" w14:textId="77777777" w:rsidR="00A60CED" w:rsidRPr="00A60CED" w:rsidRDefault="00A60CED" w:rsidP="005D5CEA">
            <w:pPr>
              <w:pStyle w:val="Bezodstpw"/>
              <w:rPr>
                <w:sz w:val="22"/>
              </w:rPr>
            </w:pPr>
            <w:r w:rsidRPr="00A60CED">
              <w:rPr>
                <w:rFonts w:eastAsia="Verdana"/>
                <w:sz w:val="22"/>
              </w:rPr>
              <w:t xml:space="preserve">13,5 </w:t>
            </w:r>
          </w:p>
          <w:p w14:paraId="4C1DE038" w14:textId="77777777" w:rsidR="00A60CED" w:rsidRPr="00A60CED" w:rsidRDefault="00A60CED" w:rsidP="005D5CEA">
            <w:pPr>
              <w:pStyle w:val="Bezodstpw"/>
              <w:rPr>
                <w:sz w:val="22"/>
              </w:rPr>
            </w:pPr>
            <w:r w:rsidRPr="00A60CED">
              <w:rPr>
                <w:rFonts w:eastAsia="Verdana"/>
                <w:sz w:val="22"/>
              </w:rPr>
              <w:t xml:space="preserve">14,5 </w:t>
            </w:r>
          </w:p>
          <w:p w14:paraId="312FA41A" w14:textId="77777777" w:rsidR="00A60CED" w:rsidRPr="00A60CED" w:rsidRDefault="00A60CED" w:rsidP="005D5CEA">
            <w:pPr>
              <w:pStyle w:val="Bezodstpw"/>
              <w:rPr>
                <w:sz w:val="22"/>
              </w:rPr>
            </w:pPr>
            <w:r w:rsidRPr="00A60CED">
              <w:rPr>
                <w:rFonts w:eastAsia="Verdana"/>
                <w:sz w:val="22"/>
              </w:rPr>
              <w:t xml:space="preserve">15,4 </w:t>
            </w:r>
          </w:p>
          <w:p w14:paraId="0BB75888" w14:textId="77777777" w:rsidR="00A60CED" w:rsidRPr="00A60CED" w:rsidRDefault="00A60CED" w:rsidP="005D5CEA">
            <w:pPr>
              <w:pStyle w:val="Bezodstpw"/>
              <w:rPr>
                <w:sz w:val="22"/>
              </w:rPr>
            </w:pPr>
            <w:r w:rsidRPr="00A60CED">
              <w:rPr>
                <w:rFonts w:eastAsia="Verdana"/>
                <w:sz w:val="22"/>
              </w:rPr>
              <w:t xml:space="preserve">16,4 </w:t>
            </w:r>
          </w:p>
          <w:p w14:paraId="13CC2024" w14:textId="77777777" w:rsidR="00A60CED" w:rsidRPr="00A60CED" w:rsidRDefault="00A60CED" w:rsidP="005D5CEA">
            <w:pPr>
              <w:pStyle w:val="Bezodstpw"/>
              <w:rPr>
                <w:sz w:val="22"/>
              </w:rPr>
            </w:pPr>
            <w:r w:rsidRPr="00A60CED">
              <w:rPr>
                <w:rFonts w:eastAsia="Verdana"/>
                <w:sz w:val="22"/>
              </w:rPr>
              <w:t xml:space="preserve">17,4 </w:t>
            </w:r>
          </w:p>
          <w:p w14:paraId="18F9CA8A" w14:textId="77777777" w:rsidR="00A60CED" w:rsidRPr="00A60CED" w:rsidRDefault="00A60CED" w:rsidP="005D5CEA">
            <w:pPr>
              <w:pStyle w:val="Bezodstpw"/>
              <w:rPr>
                <w:sz w:val="22"/>
              </w:rPr>
            </w:pPr>
            <w:r w:rsidRPr="00A60CED">
              <w:rPr>
                <w:rFonts w:eastAsia="Verdana"/>
                <w:sz w:val="22"/>
              </w:rPr>
              <w:t xml:space="preserve">18,4 </w:t>
            </w:r>
          </w:p>
          <w:p w14:paraId="41DBD238" w14:textId="77777777" w:rsidR="00A60CED" w:rsidRPr="00A60CED" w:rsidRDefault="00A60CED" w:rsidP="005D5CEA">
            <w:pPr>
              <w:pStyle w:val="Bezodstpw"/>
              <w:rPr>
                <w:sz w:val="22"/>
              </w:rPr>
            </w:pPr>
            <w:r w:rsidRPr="00A60CED">
              <w:rPr>
                <w:rFonts w:eastAsia="Verdana"/>
                <w:sz w:val="22"/>
              </w:rPr>
              <w:t xml:space="preserve">19,4 </w:t>
            </w:r>
          </w:p>
          <w:p w14:paraId="291C9020" w14:textId="77777777" w:rsidR="00A60CED" w:rsidRPr="00A60CED" w:rsidRDefault="00A60CED" w:rsidP="005D5CEA">
            <w:pPr>
              <w:pStyle w:val="Bezodstpw"/>
              <w:rPr>
                <w:sz w:val="22"/>
              </w:rPr>
            </w:pPr>
            <w:r w:rsidRPr="00A60CED">
              <w:rPr>
                <w:rFonts w:eastAsia="Verdana"/>
                <w:sz w:val="22"/>
              </w:rPr>
              <w:t xml:space="preserve">20,3 </w:t>
            </w:r>
          </w:p>
          <w:p w14:paraId="47D1F70A" w14:textId="77777777" w:rsidR="00A60CED" w:rsidRPr="00A60CED" w:rsidRDefault="00A60CED" w:rsidP="005D5CEA">
            <w:pPr>
              <w:pStyle w:val="Bezodstpw"/>
              <w:rPr>
                <w:sz w:val="22"/>
              </w:rPr>
            </w:pPr>
            <w:r w:rsidRPr="00A60CED">
              <w:rPr>
                <w:rFonts w:eastAsia="Verdana"/>
                <w:sz w:val="22"/>
              </w:rPr>
              <w:t xml:space="preserve">21,3 </w:t>
            </w:r>
          </w:p>
          <w:p w14:paraId="5CFF052F" w14:textId="77777777" w:rsidR="00A60CED" w:rsidRPr="00A60CED" w:rsidRDefault="00A60CED" w:rsidP="005D5CEA">
            <w:pPr>
              <w:pStyle w:val="Bezodstpw"/>
              <w:rPr>
                <w:sz w:val="22"/>
              </w:rPr>
            </w:pPr>
            <w:r w:rsidRPr="00A60CED">
              <w:rPr>
                <w:rFonts w:eastAsia="Verdana"/>
                <w:sz w:val="22"/>
              </w:rPr>
              <w:t xml:space="preserve">22,3 </w:t>
            </w:r>
          </w:p>
          <w:p w14:paraId="3E76D203" w14:textId="77777777" w:rsidR="00A60CED" w:rsidRPr="00A60CED" w:rsidRDefault="00A60CED" w:rsidP="005D5CEA">
            <w:pPr>
              <w:pStyle w:val="Bezodstpw"/>
              <w:rPr>
                <w:sz w:val="22"/>
              </w:rPr>
            </w:pPr>
            <w:r w:rsidRPr="00A60CED">
              <w:rPr>
                <w:rFonts w:eastAsia="Verdana"/>
                <w:sz w:val="22"/>
              </w:rPr>
              <w:t xml:space="preserve">23,3 </w:t>
            </w:r>
          </w:p>
          <w:p w14:paraId="6F63932E" w14:textId="77777777" w:rsidR="00A60CED" w:rsidRPr="00A60CED" w:rsidRDefault="00A60CED" w:rsidP="005D5CEA">
            <w:pPr>
              <w:pStyle w:val="Bezodstpw"/>
              <w:rPr>
                <w:sz w:val="22"/>
              </w:rPr>
            </w:pPr>
            <w:r w:rsidRPr="00A60CED">
              <w:rPr>
                <w:rFonts w:eastAsia="Verdana"/>
                <w:sz w:val="22"/>
              </w:rPr>
              <w:t xml:space="preserve">24,3 </w:t>
            </w:r>
          </w:p>
          <w:p w14:paraId="5A124099" w14:textId="77777777" w:rsidR="00A60CED" w:rsidRPr="00A60CED" w:rsidRDefault="00A60CED" w:rsidP="005D5CEA">
            <w:pPr>
              <w:pStyle w:val="Bezodstpw"/>
              <w:rPr>
                <w:sz w:val="22"/>
              </w:rPr>
            </w:pPr>
            <w:r w:rsidRPr="00A60CED">
              <w:rPr>
                <w:rFonts w:eastAsia="Verdana"/>
                <w:sz w:val="22"/>
              </w:rPr>
              <w:t xml:space="preserve">25,2 </w:t>
            </w:r>
          </w:p>
          <w:p w14:paraId="09451536" w14:textId="77777777" w:rsidR="00A60CED" w:rsidRPr="00A60CED" w:rsidRDefault="00A60CED" w:rsidP="005D5CEA">
            <w:pPr>
              <w:pStyle w:val="Bezodstpw"/>
              <w:rPr>
                <w:sz w:val="22"/>
              </w:rPr>
            </w:pPr>
            <w:r w:rsidRPr="00A60CED">
              <w:rPr>
                <w:rFonts w:eastAsia="Verdana"/>
                <w:sz w:val="22"/>
              </w:rPr>
              <w:t xml:space="preserve">26,2 </w:t>
            </w:r>
          </w:p>
          <w:p w14:paraId="3A4B741C" w14:textId="77777777" w:rsidR="00A60CED" w:rsidRPr="00A60CED" w:rsidRDefault="00A60CED" w:rsidP="005D5CEA">
            <w:pPr>
              <w:pStyle w:val="Bezodstpw"/>
              <w:rPr>
                <w:sz w:val="22"/>
              </w:rPr>
            </w:pPr>
            <w:r w:rsidRPr="00A60CED">
              <w:rPr>
                <w:rFonts w:eastAsia="Verdana"/>
                <w:sz w:val="22"/>
              </w:rPr>
              <w:t xml:space="preserve">27,2 </w:t>
            </w:r>
          </w:p>
        </w:tc>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2388D" w14:textId="77777777" w:rsidR="00A60CED" w:rsidRPr="00A60CED" w:rsidRDefault="00A60CED" w:rsidP="005D5CEA">
            <w:pPr>
              <w:pStyle w:val="Bezodstpw"/>
              <w:rPr>
                <w:sz w:val="22"/>
              </w:rPr>
            </w:pPr>
            <w:r w:rsidRPr="00A60CED">
              <w:rPr>
                <w:rFonts w:eastAsia="Verdana"/>
                <w:sz w:val="22"/>
              </w:rPr>
              <w:t xml:space="preserve">3,6 </w:t>
            </w:r>
          </w:p>
          <w:p w14:paraId="7F306604" w14:textId="77777777" w:rsidR="00A60CED" w:rsidRPr="00A60CED" w:rsidRDefault="00A60CED" w:rsidP="005D5CEA">
            <w:pPr>
              <w:pStyle w:val="Bezodstpw"/>
              <w:rPr>
                <w:sz w:val="22"/>
              </w:rPr>
            </w:pPr>
            <w:r w:rsidRPr="00A60CED">
              <w:rPr>
                <w:rFonts w:eastAsia="Verdana"/>
                <w:sz w:val="22"/>
              </w:rPr>
              <w:t xml:space="preserve">4,5 </w:t>
            </w:r>
          </w:p>
          <w:p w14:paraId="7EC69DC3" w14:textId="77777777" w:rsidR="00A60CED" w:rsidRPr="00A60CED" w:rsidRDefault="00A60CED" w:rsidP="005D5CEA">
            <w:pPr>
              <w:pStyle w:val="Bezodstpw"/>
              <w:rPr>
                <w:sz w:val="22"/>
              </w:rPr>
            </w:pPr>
            <w:r w:rsidRPr="00A60CED">
              <w:rPr>
                <w:rFonts w:eastAsia="Verdana"/>
                <w:sz w:val="22"/>
              </w:rPr>
              <w:t xml:space="preserve">5,5 </w:t>
            </w:r>
          </w:p>
          <w:p w14:paraId="249F3ADA" w14:textId="77777777" w:rsidR="00A60CED" w:rsidRPr="00A60CED" w:rsidRDefault="00A60CED" w:rsidP="005D5CEA">
            <w:pPr>
              <w:pStyle w:val="Bezodstpw"/>
              <w:rPr>
                <w:sz w:val="22"/>
              </w:rPr>
            </w:pPr>
            <w:r w:rsidRPr="00A60CED">
              <w:rPr>
                <w:rFonts w:eastAsia="Verdana"/>
                <w:sz w:val="22"/>
              </w:rPr>
              <w:t xml:space="preserve">6,5 </w:t>
            </w:r>
          </w:p>
          <w:p w14:paraId="0BA17E29" w14:textId="77777777" w:rsidR="00A60CED" w:rsidRPr="00A60CED" w:rsidRDefault="00A60CED" w:rsidP="005D5CEA">
            <w:pPr>
              <w:pStyle w:val="Bezodstpw"/>
              <w:rPr>
                <w:sz w:val="22"/>
              </w:rPr>
            </w:pPr>
            <w:r w:rsidRPr="00A60CED">
              <w:rPr>
                <w:rFonts w:eastAsia="Verdana"/>
                <w:sz w:val="22"/>
              </w:rPr>
              <w:t xml:space="preserve">7,5 </w:t>
            </w:r>
          </w:p>
          <w:p w14:paraId="4D71B0E1" w14:textId="77777777" w:rsidR="00A60CED" w:rsidRPr="00A60CED" w:rsidRDefault="00A60CED" w:rsidP="005D5CEA">
            <w:pPr>
              <w:pStyle w:val="Bezodstpw"/>
              <w:rPr>
                <w:sz w:val="22"/>
              </w:rPr>
            </w:pPr>
            <w:r w:rsidRPr="00A60CED">
              <w:rPr>
                <w:rFonts w:eastAsia="Verdana"/>
                <w:sz w:val="22"/>
              </w:rPr>
              <w:t xml:space="preserve">8,4 </w:t>
            </w:r>
          </w:p>
          <w:p w14:paraId="1D9B743E" w14:textId="77777777" w:rsidR="00A60CED" w:rsidRPr="00A60CED" w:rsidRDefault="00A60CED" w:rsidP="005D5CEA">
            <w:pPr>
              <w:pStyle w:val="Bezodstpw"/>
              <w:rPr>
                <w:sz w:val="22"/>
              </w:rPr>
            </w:pPr>
            <w:r w:rsidRPr="00A60CED">
              <w:rPr>
                <w:rFonts w:eastAsia="Verdana"/>
                <w:sz w:val="22"/>
              </w:rPr>
              <w:t xml:space="preserve">9,4 </w:t>
            </w:r>
          </w:p>
          <w:p w14:paraId="6FC73374" w14:textId="77777777" w:rsidR="00A60CED" w:rsidRPr="00A60CED" w:rsidRDefault="00A60CED" w:rsidP="005D5CEA">
            <w:pPr>
              <w:pStyle w:val="Bezodstpw"/>
              <w:rPr>
                <w:sz w:val="22"/>
              </w:rPr>
            </w:pPr>
            <w:r w:rsidRPr="00A60CED">
              <w:rPr>
                <w:rFonts w:eastAsia="Verdana"/>
                <w:sz w:val="22"/>
              </w:rPr>
              <w:t xml:space="preserve">10,4 </w:t>
            </w:r>
          </w:p>
          <w:p w14:paraId="480DED8A" w14:textId="77777777" w:rsidR="00A60CED" w:rsidRPr="00A60CED" w:rsidRDefault="00A60CED" w:rsidP="005D5CEA">
            <w:pPr>
              <w:pStyle w:val="Bezodstpw"/>
              <w:rPr>
                <w:sz w:val="22"/>
              </w:rPr>
            </w:pPr>
            <w:r w:rsidRPr="00A60CED">
              <w:rPr>
                <w:rFonts w:eastAsia="Verdana"/>
                <w:sz w:val="22"/>
              </w:rPr>
              <w:t xml:space="preserve">11,4 </w:t>
            </w:r>
          </w:p>
          <w:p w14:paraId="595E9F79" w14:textId="77777777" w:rsidR="00A60CED" w:rsidRPr="00A60CED" w:rsidRDefault="00A60CED" w:rsidP="005D5CEA">
            <w:pPr>
              <w:pStyle w:val="Bezodstpw"/>
              <w:rPr>
                <w:sz w:val="22"/>
              </w:rPr>
            </w:pPr>
            <w:r w:rsidRPr="00A60CED">
              <w:rPr>
                <w:rFonts w:eastAsia="Verdana"/>
                <w:sz w:val="22"/>
              </w:rPr>
              <w:t xml:space="preserve">12,4 </w:t>
            </w:r>
          </w:p>
          <w:p w14:paraId="1E18C4B8" w14:textId="77777777" w:rsidR="00A60CED" w:rsidRPr="00A60CED" w:rsidRDefault="00A60CED" w:rsidP="005D5CEA">
            <w:pPr>
              <w:pStyle w:val="Bezodstpw"/>
              <w:rPr>
                <w:sz w:val="22"/>
              </w:rPr>
            </w:pPr>
            <w:r w:rsidRPr="00A60CED">
              <w:rPr>
                <w:rFonts w:eastAsia="Verdana"/>
                <w:sz w:val="22"/>
              </w:rPr>
              <w:t xml:space="preserve">13,4 </w:t>
            </w:r>
          </w:p>
          <w:p w14:paraId="373F7F91" w14:textId="77777777" w:rsidR="00A60CED" w:rsidRPr="00A60CED" w:rsidRDefault="00A60CED" w:rsidP="005D5CEA">
            <w:pPr>
              <w:pStyle w:val="Bezodstpw"/>
              <w:rPr>
                <w:sz w:val="22"/>
              </w:rPr>
            </w:pPr>
            <w:r w:rsidRPr="00A60CED">
              <w:rPr>
                <w:rFonts w:eastAsia="Verdana"/>
                <w:sz w:val="22"/>
              </w:rPr>
              <w:t xml:space="preserve">14,4 </w:t>
            </w:r>
          </w:p>
          <w:p w14:paraId="1A0DA469" w14:textId="77777777" w:rsidR="00A60CED" w:rsidRPr="00A60CED" w:rsidRDefault="00A60CED" w:rsidP="005D5CEA">
            <w:pPr>
              <w:pStyle w:val="Bezodstpw"/>
              <w:rPr>
                <w:sz w:val="22"/>
              </w:rPr>
            </w:pPr>
            <w:r w:rsidRPr="00A60CED">
              <w:rPr>
                <w:rFonts w:eastAsia="Verdana"/>
                <w:sz w:val="22"/>
              </w:rPr>
              <w:t xml:space="preserve">15,3 </w:t>
            </w:r>
          </w:p>
          <w:p w14:paraId="1869159B" w14:textId="77777777" w:rsidR="00A60CED" w:rsidRPr="00A60CED" w:rsidRDefault="00A60CED" w:rsidP="005D5CEA">
            <w:pPr>
              <w:pStyle w:val="Bezodstpw"/>
              <w:rPr>
                <w:sz w:val="22"/>
              </w:rPr>
            </w:pPr>
            <w:r w:rsidRPr="00A60CED">
              <w:rPr>
                <w:rFonts w:eastAsia="Verdana"/>
                <w:sz w:val="22"/>
              </w:rPr>
              <w:t xml:space="preserve">16,3 </w:t>
            </w:r>
          </w:p>
          <w:p w14:paraId="126E9D66" w14:textId="77777777" w:rsidR="00A60CED" w:rsidRPr="00A60CED" w:rsidRDefault="00A60CED" w:rsidP="005D5CEA">
            <w:pPr>
              <w:pStyle w:val="Bezodstpw"/>
              <w:rPr>
                <w:sz w:val="22"/>
              </w:rPr>
            </w:pPr>
            <w:r w:rsidRPr="00A60CED">
              <w:rPr>
                <w:rFonts w:eastAsia="Verdana"/>
                <w:sz w:val="22"/>
              </w:rPr>
              <w:t xml:space="preserve">17,3 </w:t>
            </w:r>
          </w:p>
          <w:p w14:paraId="38990D79" w14:textId="77777777" w:rsidR="00A60CED" w:rsidRPr="00A60CED" w:rsidRDefault="00A60CED" w:rsidP="005D5CEA">
            <w:pPr>
              <w:pStyle w:val="Bezodstpw"/>
              <w:rPr>
                <w:sz w:val="22"/>
              </w:rPr>
            </w:pPr>
            <w:r w:rsidRPr="00A60CED">
              <w:rPr>
                <w:rFonts w:eastAsia="Verdana"/>
                <w:sz w:val="22"/>
              </w:rPr>
              <w:t xml:space="preserve">18,3 </w:t>
            </w:r>
          </w:p>
          <w:p w14:paraId="62A6B65E" w14:textId="77777777" w:rsidR="00A60CED" w:rsidRPr="00A60CED" w:rsidRDefault="00A60CED" w:rsidP="005D5CEA">
            <w:pPr>
              <w:pStyle w:val="Bezodstpw"/>
              <w:rPr>
                <w:sz w:val="22"/>
              </w:rPr>
            </w:pPr>
            <w:r w:rsidRPr="00A60CED">
              <w:rPr>
                <w:rFonts w:eastAsia="Verdana"/>
                <w:sz w:val="22"/>
              </w:rPr>
              <w:t xml:space="preserve">19,3 </w:t>
            </w:r>
          </w:p>
          <w:p w14:paraId="30AF2511" w14:textId="77777777" w:rsidR="00A60CED" w:rsidRPr="00A60CED" w:rsidRDefault="00A60CED" w:rsidP="005D5CEA">
            <w:pPr>
              <w:pStyle w:val="Bezodstpw"/>
              <w:rPr>
                <w:sz w:val="22"/>
              </w:rPr>
            </w:pPr>
            <w:r w:rsidRPr="00A60CED">
              <w:rPr>
                <w:rFonts w:eastAsia="Verdana"/>
                <w:sz w:val="22"/>
              </w:rPr>
              <w:t xml:space="preserve">20,3 </w:t>
            </w:r>
          </w:p>
          <w:p w14:paraId="4A2DCCC0" w14:textId="77777777" w:rsidR="00A60CED" w:rsidRPr="00A60CED" w:rsidRDefault="00A60CED" w:rsidP="005D5CEA">
            <w:pPr>
              <w:pStyle w:val="Bezodstpw"/>
              <w:rPr>
                <w:sz w:val="22"/>
              </w:rPr>
            </w:pPr>
            <w:r w:rsidRPr="00A60CED">
              <w:rPr>
                <w:rFonts w:eastAsia="Verdana"/>
                <w:sz w:val="22"/>
              </w:rPr>
              <w:t xml:space="preserve">21,3 </w:t>
            </w:r>
          </w:p>
          <w:p w14:paraId="5A14B7D7" w14:textId="77777777" w:rsidR="00A60CED" w:rsidRPr="00A60CED" w:rsidRDefault="00A60CED" w:rsidP="005D5CEA">
            <w:pPr>
              <w:pStyle w:val="Bezodstpw"/>
              <w:rPr>
                <w:sz w:val="22"/>
              </w:rPr>
            </w:pPr>
            <w:r w:rsidRPr="00A60CED">
              <w:rPr>
                <w:rFonts w:eastAsia="Verdana"/>
                <w:sz w:val="22"/>
              </w:rPr>
              <w:t xml:space="preserve">22,3 </w:t>
            </w:r>
          </w:p>
          <w:p w14:paraId="67DDA7FE" w14:textId="77777777" w:rsidR="00A60CED" w:rsidRPr="00A60CED" w:rsidRDefault="00A60CED" w:rsidP="005D5CEA">
            <w:pPr>
              <w:pStyle w:val="Bezodstpw"/>
              <w:rPr>
                <w:sz w:val="22"/>
              </w:rPr>
            </w:pPr>
            <w:r w:rsidRPr="00A60CED">
              <w:rPr>
                <w:rFonts w:eastAsia="Verdana"/>
                <w:sz w:val="22"/>
              </w:rPr>
              <w:t xml:space="preserve">23,2 </w:t>
            </w:r>
          </w:p>
          <w:p w14:paraId="3D82A2E6" w14:textId="77777777" w:rsidR="00A60CED" w:rsidRPr="00A60CED" w:rsidRDefault="00A60CED" w:rsidP="005D5CEA">
            <w:pPr>
              <w:pStyle w:val="Bezodstpw"/>
              <w:rPr>
                <w:sz w:val="22"/>
              </w:rPr>
            </w:pPr>
            <w:r w:rsidRPr="00A60CED">
              <w:rPr>
                <w:rFonts w:eastAsia="Verdana"/>
                <w:sz w:val="22"/>
              </w:rPr>
              <w:t xml:space="preserve">24,2 </w:t>
            </w:r>
          </w:p>
          <w:p w14:paraId="57B03369" w14:textId="77777777" w:rsidR="00A60CED" w:rsidRPr="00A60CED" w:rsidRDefault="00A60CED" w:rsidP="005D5CEA">
            <w:pPr>
              <w:pStyle w:val="Bezodstpw"/>
              <w:rPr>
                <w:sz w:val="22"/>
              </w:rPr>
            </w:pPr>
            <w:r w:rsidRPr="00A60CED">
              <w:rPr>
                <w:rFonts w:eastAsia="Verdana"/>
                <w:sz w:val="22"/>
              </w:rPr>
              <w:t xml:space="preserve">25,2 </w:t>
            </w:r>
          </w:p>
          <w:p w14:paraId="1DB12587" w14:textId="77777777" w:rsidR="00A60CED" w:rsidRPr="00A60CED" w:rsidRDefault="00A60CED" w:rsidP="005D5CEA">
            <w:pPr>
              <w:pStyle w:val="Bezodstpw"/>
              <w:rPr>
                <w:sz w:val="22"/>
              </w:rPr>
            </w:pPr>
            <w:r w:rsidRPr="00A60CED">
              <w:rPr>
                <w:rFonts w:eastAsia="Verdana"/>
                <w:sz w:val="22"/>
              </w:rPr>
              <w:t xml:space="preserve">26,2 </w:t>
            </w:r>
          </w:p>
          <w:p w14:paraId="2FF9727A" w14:textId="77777777" w:rsidR="00A60CED" w:rsidRPr="00A60CED" w:rsidRDefault="00A60CED" w:rsidP="005D5CEA">
            <w:pPr>
              <w:pStyle w:val="Bezodstpw"/>
              <w:rPr>
                <w:sz w:val="22"/>
              </w:rPr>
            </w:pPr>
            <w:r w:rsidRPr="00A60CED">
              <w:rPr>
                <w:rFonts w:eastAsia="Verdana"/>
                <w:sz w:val="22"/>
              </w:rPr>
              <w:t xml:space="preserve">27,2 </w:t>
            </w:r>
          </w:p>
          <w:p w14:paraId="0FA98246" w14:textId="77777777" w:rsidR="00A60CED" w:rsidRPr="00A60CED" w:rsidRDefault="00A60CED" w:rsidP="005D5CEA">
            <w:pPr>
              <w:pStyle w:val="Bezodstpw"/>
              <w:rPr>
                <w:sz w:val="22"/>
              </w:rPr>
            </w:pPr>
            <w:r w:rsidRPr="00A60CED">
              <w:rPr>
                <w:rFonts w:eastAsia="Verdana"/>
                <w:sz w:val="22"/>
              </w:rPr>
              <w:t xml:space="preserve">28,2 </w:t>
            </w:r>
          </w:p>
        </w:tc>
      </w:tr>
    </w:tbl>
    <w:p w14:paraId="51B6447F" w14:textId="77777777" w:rsidR="00A60CED" w:rsidRPr="00A60CED" w:rsidRDefault="00A60CED" w:rsidP="00A60CED">
      <w:r w:rsidRPr="00A60CED">
        <w:t xml:space="preserve">W przypadku wykonywania oznakowania przy użyciu taśm prefabrykowanych w trakcie układania warstwy ścieralnej powyższe warunki nie muszą być zachowane. </w:t>
      </w:r>
    </w:p>
    <w:p w14:paraId="586EA5B6" w14:textId="77777777" w:rsidR="00A60CED" w:rsidRPr="00A60CED" w:rsidRDefault="00A60CED" w:rsidP="00A60CED">
      <w:r w:rsidRPr="00A60CED">
        <w:t xml:space="preserve">Na wniosek Wykonawcy, w szczególnych okolicznościach, Zamawiający może zezwolić na wykonanie znakowania w niższej lub wyższej temperaturze oraz przy wyższej wilgotności, lub w ciągu dnia, jeśli zezwalają na to warunki określone przez producenta materiału/wyrobu używanego do znakowania. </w:t>
      </w:r>
    </w:p>
    <w:p w14:paraId="27D80E56" w14:textId="77777777" w:rsidR="00A60CED" w:rsidRPr="00A60CED" w:rsidRDefault="00A60CED" w:rsidP="00A60CED">
      <w:pPr>
        <w:pStyle w:val="Nagwek2"/>
      </w:pPr>
      <w:bookmarkStart w:id="23" w:name="_Toc101250"/>
      <w:r w:rsidRPr="00A60CED">
        <w:rPr>
          <w:lang w:val="pl-PL"/>
        </w:rPr>
        <w:t xml:space="preserve">5.4 </w:t>
      </w:r>
      <w:r w:rsidRPr="00A60CED">
        <w:t>Przygotowanie podłoża do wykonania znakowania</w:t>
      </w:r>
      <w:r w:rsidRPr="00A60CED">
        <w:rPr>
          <w:rFonts w:eastAsia="Verdana" w:cs="Verdana"/>
        </w:rPr>
        <w:t xml:space="preserve"> </w:t>
      </w:r>
      <w:bookmarkEnd w:id="23"/>
    </w:p>
    <w:p w14:paraId="26AABD34" w14:textId="77777777" w:rsidR="00A60CED" w:rsidRPr="00A60CED" w:rsidRDefault="00A60CED" w:rsidP="00A60CED">
      <w:pPr>
        <w:ind w:left="-5" w:right="3"/>
      </w:pPr>
      <w:r w:rsidRPr="00A60CED">
        <w:t xml:space="preserve">Przed wykonaniem znakowania poziomego należy oczyścić powierzchnię nawierzchni z pyłu, kurzu, smarów, olejów i innych zanieczyszczeń, przy użyciu sprzętu wymienionego w STWiORB i zaakceptowanego przez Inżyniera.  </w:t>
      </w:r>
    </w:p>
    <w:p w14:paraId="7F29440F" w14:textId="77777777" w:rsidR="00A60CED" w:rsidRPr="00A60CED" w:rsidRDefault="00A60CED" w:rsidP="00A60CED">
      <w:pPr>
        <w:ind w:left="-5" w:right="3"/>
      </w:pPr>
      <w:r w:rsidRPr="00A60CED">
        <w:t xml:space="preserve">Powierzchnia nawierzchni przygotowana do wykonania oznakowania poziomego musi być czysta i sucha. Zakazane jest prowadzenie prac na nawierzchni mokrej oraz w czasie deszczu. </w:t>
      </w:r>
    </w:p>
    <w:p w14:paraId="6D250149" w14:textId="77777777" w:rsidR="00A60CED" w:rsidRPr="00A60CED" w:rsidRDefault="00A60CED" w:rsidP="00A60CED">
      <w:pPr>
        <w:ind w:left="-5" w:right="3"/>
      </w:pPr>
      <w:r w:rsidRPr="00A60CED">
        <w:t xml:space="preserve">Nie dopuszcza się składowania materiałów i wyrobów sypkich przy krawędzi jezdni malowanych. W przypadku wykonywania oznakowania na nawierzchni z betonu cementowego nawierzchnię należy przed znakowaniem powierzchniowo sfrezować lub wykonać śrutowanie lub zabieg waterblastingu, usuwając mleczko cementowe i inne substancje zabezpieczające np. parafinę, oczyścić i zagruntować środkiem wskazanym przez producenta (podkład, primer) w ilości przez niego podanej. </w:t>
      </w:r>
    </w:p>
    <w:p w14:paraId="3FAF47E1" w14:textId="77777777" w:rsidR="00A60CED" w:rsidRPr="00A60CED" w:rsidRDefault="00A60CED" w:rsidP="00A60CED">
      <w:pPr>
        <w:pStyle w:val="Nagwek2"/>
      </w:pPr>
      <w:bookmarkStart w:id="24" w:name="_Toc101251"/>
      <w:r w:rsidRPr="00A60CED">
        <w:rPr>
          <w:lang w:val="pl-PL"/>
        </w:rPr>
        <w:t xml:space="preserve">5.5 </w:t>
      </w:r>
      <w:r w:rsidRPr="00A60CED">
        <w:t>Jednorodność nawierzchni znakowanej</w:t>
      </w:r>
      <w:r w:rsidRPr="00A60CED">
        <w:rPr>
          <w:rFonts w:eastAsia="Verdana" w:cs="Verdana"/>
        </w:rPr>
        <w:t xml:space="preserve"> </w:t>
      </w:r>
      <w:bookmarkEnd w:id="24"/>
    </w:p>
    <w:p w14:paraId="42654E0B" w14:textId="77777777" w:rsidR="00A60CED" w:rsidRPr="00A60CED" w:rsidRDefault="00A60CED" w:rsidP="00A60CED">
      <w:pPr>
        <w:ind w:left="-5" w:right="3"/>
      </w:pPr>
      <w:r w:rsidRPr="00A60CED">
        <w:t xml:space="preserve">Poprawność wykonania znakowania wymaga jednorodności nawierzchni znakowanej. Nierównomierności i/albo miejsca łatania nawierzchni, ocenione wizualnie które nie wyróżniają się od starej nawierzchni i nie mają większego rozmiaru niż 15% powierzchni znakowanej, uznaje się za powierzchnie jednorodne.  </w:t>
      </w:r>
    </w:p>
    <w:p w14:paraId="436FC487" w14:textId="77777777" w:rsidR="00A60CED" w:rsidRPr="00A60CED" w:rsidRDefault="00A60CED" w:rsidP="00A60CED">
      <w:pPr>
        <w:ind w:left="-5" w:right="3"/>
      </w:pPr>
      <w:r w:rsidRPr="00A60CED">
        <w:t xml:space="preserve">W przypadku większej powierzchni niejednorodnej zaleca się wykonanie automatycznej oceny wizualnej stanu powierzchni zgodnie z dokumentem „Diagnostyka stanu nawierzchni i jej elementów – wytyczne stosowania” (DSN). Jeśli nawierzchnię odcinka drogi, na którym będzie wykonywane oznakowanie poziome, oceniono w klasie C, należy w specyfikacji technicznej określić dodatkowe wymagania wobec stosowanego materiału do oznakowania nawierzchni i wymagania wobec Wykonawcy. </w:t>
      </w:r>
    </w:p>
    <w:p w14:paraId="31D3424A" w14:textId="77777777" w:rsidR="00A60CED" w:rsidRPr="00A60CED" w:rsidRDefault="00A60CED" w:rsidP="00A60CED">
      <w:pPr>
        <w:pStyle w:val="Nagwek2"/>
      </w:pPr>
      <w:bookmarkStart w:id="25" w:name="_Toc101252"/>
      <w:r w:rsidRPr="00A60CED">
        <w:rPr>
          <w:rFonts w:eastAsia="Verdana"/>
          <w:lang w:val="pl-PL"/>
        </w:rPr>
        <w:t xml:space="preserve">5.6 </w:t>
      </w:r>
      <w:r w:rsidRPr="00A60CED">
        <w:rPr>
          <w:rFonts w:eastAsia="Verdana"/>
        </w:rPr>
        <w:t xml:space="preserve">Przedznakowanie (trasowanie) </w:t>
      </w:r>
      <w:bookmarkEnd w:id="25"/>
    </w:p>
    <w:p w14:paraId="10A2E328" w14:textId="77777777" w:rsidR="00A60CED" w:rsidRPr="00A60CED" w:rsidRDefault="00A60CED" w:rsidP="00A60CED">
      <w:pPr>
        <w:ind w:left="-5" w:right="3"/>
      </w:pPr>
      <w:r w:rsidRPr="00A60CED">
        <w:t xml:space="preserve">Do wykonania przedznakowania należy stosować nietrwałą farbę, np. farbę silnie rozcieńczoną rozpuszczalnikiem. Zaleca się wykonywanie przedznakowania w postaci cienkich linii lub kropek. Początek i koniec znakowania należy zaznaczyć małą kreską poprzeczną. Do trasowania strzałek, symboli, napisów praktyczne jest zastosowanie kredy. </w:t>
      </w:r>
    </w:p>
    <w:p w14:paraId="53F139F1" w14:textId="77777777" w:rsidR="00A60CED" w:rsidRPr="00A60CED" w:rsidRDefault="00A60CED" w:rsidP="00A60CED">
      <w:pPr>
        <w:ind w:left="-5" w:right="3"/>
      </w:pPr>
      <w:r w:rsidRPr="00A60CED">
        <w:t xml:space="preserve">Dla dokładnego wykonania poziomego oznakowania drogi, wyeliminowania odchyleń i błędów w istniejącym lub nowym oznakowaniu, należy wykonać przedznakowanie, stosując się do ustaleń zawartych w dokumentacji projektowej, w załączniku nr 2 do rozporządzenia Ministra Infrastruktury Dz. U 220, poz.2181, specyfikacji technicznej i wskazaniach Inżyniera. </w:t>
      </w:r>
    </w:p>
    <w:p w14:paraId="6848A62B" w14:textId="77777777" w:rsidR="00A60CED" w:rsidRPr="00A60CED" w:rsidRDefault="00A60CED" w:rsidP="00A60CED">
      <w:pPr>
        <w:ind w:left="-5" w:right="3"/>
      </w:pPr>
      <w:r w:rsidRPr="00A60CED">
        <w:t xml:space="preserve">W przypadku odnawiania oznakowania drogi, gdy stare oznakowanie jest wystarczająco czytelne i zgodne z dokumentacją projektową, można przedznakowania nie wykonywać. </w:t>
      </w:r>
    </w:p>
    <w:p w14:paraId="461BB4BC" w14:textId="77777777" w:rsidR="00A60CED" w:rsidRPr="00A60CED" w:rsidRDefault="00A60CED" w:rsidP="00A60CED">
      <w:pPr>
        <w:ind w:left="-5" w:right="3"/>
      </w:pPr>
      <w:r w:rsidRPr="00A60CED">
        <w:lastRenderedPageBreak/>
        <w:t xml:space="preserve">Wykonane przedznakowanie należy sprawdzić po wykonaniu pod względem zgodności z projektem, prostoliniowości linii i płynności na łukach. </w:t>
      </w:r>
    </w:p>
    <w:p w14:paraId="2FF16677" w14:textId="77777777" w:rsidR="00A60CED" w:rsidRPr="00A60CED" w:rsidRDefault="00A60CED" w:rsidP="00A60CED">
      <w:pPr>
        <w:pStyle w:val="Nagwek2"/>
      </w:pPr>
      <w:bookmarkStart w:id="26" w:name="_Toc101254"/>
      <w:r w:rsidRPr="00A60CED">
        <w:rPr>
          <w:rFonts w:eastAsia="Verdana"/>
          <w:lang w:val="pl-PL"/>
        </w:rPr>
        <w:t xml:space="preserve">5.7 </w:t>
      </w:r>
      <w:r w:rsidRPr="00A60CED">
        <w:rPr>
          <w:rFonts w:eastAsia="Verdana"/>
        </w:rPr>
        <w:t xml:space="preserve">Wykonanie oznakowania poziomego grubowarstwowego  </w:t>
      </w:r>
      <w:bookmarkEnd w:id="26"/>
    </w:p>
    <w:p w14:paraId="11911590" w14:textId="7730CA21" w:rsidR="00F65CF2" w:rsidRDefault="00F65CF2" w:rsidP="00A60CED">
      <w:r>
        <w:t xml:space="preserve">W osi jezdni wykonać linie </w:t>
      </w:r>
      <w:r w:rsidR="009D06D3">
        <w:t xml:space="preserve">w technologii oznakowania gładkiego, linie krawędziowe i segregacyjne wykonać w technologii strukturalnej regularnej w postaci kropli lub </w:t>
      </w:r>
      <w:r w:rsidR="00001C96">
        <w:t>łezek. Nie dopuszcza się wykonania linii w technologii strukturalnej, nieregularnej.</w:t>
      </w:r>
    </w:p>
    <w:p w14:paraId="5AF4B8B9" w14:textId="55ED743C" w:rsidR="00A60CED" w:rsidRPr="00A60CED" w:rsidRDefault="00A60CED" w:rsidP="00A60CED">
      <w:r w:rsidRPr="00A60CED">
        <w:t xml:space="preserve">Wykonanie znakowania powinno być zgodne z zaleceniami producenta materiałów a w przypadku ich braku lub niepełnych danych – zgodne z poniższymi wskazaniami. </w:t>
      </w:r>
    </w:p>
    <w:p w14:paraId="795F74B5" w14:textId="77777777" w:rsidR="00A60CED" w:rsidRPr="00A60CED" w:rsidRDefault="00A60CED" w:rsidP="00A60CED">
      <w:r w:rsidRPr="00A60CED">
        <w:t xml:space="preserve">Przed wykonaniem oznakowania grubowarstwowego o strukturze regularnej zaleca się wykonać podkład z np. farby białej. </w:t>
      </w:r>
    </w:p>
    <w:p w14:paraId="5E0D4C59" w14:textId="77777777" w:rsidR="00A60CED" w:rsidRPr="00A60CED" w:rsidRDefault="00A60CED" w:rsidP="00A60CED">
      <w:r w:rsidRPr="00A60CED">
        <w:t xml:space="preserve">Materiał znakujący należy nakładać równomierną warstwą o grubości ustalonej na odcinku próbnym zachowując wymiary i ostrość krawędzi. Grubość nanoszonej warstwy zaleca się kontrolować przy pomocy grzebienia pomiarowego na płytce szklanej lub metalowej, podkładanej na drodze układarki. Ilość materiału zużyta w czasie prac, określona przez średnie zużycie na metr kwadratowy, nie może się różnić od ilości ustalonej, więcej niż o 10% </w:t>
      </w:r>
    </w:p>
    <w:p w14:paraId="3F36D144" w14:textId="77777777" w:rsidR="00A60CED" w:rsidRPr="00A60CED" w:rsidRDefault="00A60CED" w:rsidP="00A60CED">
      <w:r w:rsidRPr="00A60CED">
        <w:t xml:space="preserve">W przypadku mas chemoutwardzalnych i termoplastycznych wszystkie większe prace (linie krawędziowe, segregacyjne na długich odcinkach dróg) powinny być wykonywane przy użyciu urządzeń samojezdnych z automatycznym podziałem linii i posypywaniem kulkami szklanymi z ew. materiałem uszorstniającym. Wypełnienie powierzchni oznakowania grubowarstwowego musi wynosić co najmniej 75% powierzchni znakowania. W przypadku mniejszych prac, wielkość, wydajność i jakość sprzętu należy dostosować do ich zakresu i rozmiaru.  </w:t>
      </w:r>
    </w:p>
    <w:p w14:paraId="3506FCDD" w14:textId="77777777" w:rsidR="00A60CED" w:rsidRPr="00A60CED" w:rsidRDefault="00A60CED" w:rsidP="00A60CED">
      <w:r w:rsidRPr="00A60CED">
        <w:t xml:space="preserve">W przypadku znakowania nawierzchni betonowej należy przed aplikacją usunąć warstwę powierzchniową betonu metodą frezowania, śrutowania lub waterblasting, aby zlikwidować pozostałości mleczka cementowego i uszorstnić powierzchnię. Po usunięciu warstwy powierzchniowej betonu, należy powierzchnię znakowaną umyć wodą pod ciśnieniem oraz zagruntować środkiem wskazanym przez producenta masy (podkład, grunt, primer) w ilości przez niego podanej. </w:t>
      </w:r>
    </w:p>
    <w:p w14:paraId="681F77FC" w14:textId="77777777" w:rsidR="00A60CED" w:rsidRPr="00A60CED" w:rsidRDefault="00A60CED" w:rsidP="00A60CED">
      <w:r w:rsidRPr="00A60CED">
        <w:t xml:space="preserve">Decyzję dotyczącą rodzaju sprzętu i sposobu wykonania znakowania podejmuje Inżynier na wniosek Wykonawcy. </w:t>
      </w:r>
    </w:p>
    <w:p w14:paraId="1A4AE640" w14:textId="77777777" w:rsidR="00A60CED" w:rsidRPr="00A60CED" w:rsidRDefault="00A60CED" w:rsidP="00A60CED">
      <w:r w:rsidRPr="00A60CED">
        <w:t xml:space="preserve">Między elementami oznakowania należy zapewnić odstępy umożliwiające odwodnienie powierzchniowe. </w:t>
      </w:r>
    </w:p>
    <w:p w14:paraId="466FE7B6" w14:textId="77777777" w:rsidR="00A60CED" w:rsidRPr="00A60CED" w:rsidRDefault="00A60CED" w:rsidP="00A60CED">
      <w:r w:rsidRPr="00A60CED">
        <w:t xml:space="preserve">Dla celów kontroli jakości wykonanego oznakowania grubowarstwowego strukturalnego należy, w miejscach uzgodnionych z Inżynierem, tuż po wykonaniu odcinka oznakowania grubowarstwowego rozprowadzić packą wykonane oznakowanie tak, aby uzyskać jednolitą białą powierzchnię (bez prześwitów czarnej nawierzchni). Długość takiego odcinka testowego powinna być taka, aby była możliwość ustawienia aparatu do pomiarów bieli oznakowania i wykonania pomiarów. Należy wykonać ewidencję tych punktów, w celu ponownego sprawdzenia parametrów oznakowania. </w:t>
      </w:r>
    </w:p>
    <w:p w14:paraId="4E190F60" w14:textId="77777777" w:rsidR="00A60CED" w:rsidRPr="00A60CED" w:rsidRDefault="00A60CED" w:rsidP="00A60CED">
      <w:r w:rsidRPr="00A60CED">
        <w:t xml:space="preserve">Oznakowanie należy wykonywać zgodnie z kierunkiem jazdy. </w:t>
      </w:r>
    </w:p>
    <w:p w14:paraId="326FC30C" w14:textId="77777777" w:rsidR="00A60CED" w:rsidRPr="00A60CED" w:rsidRDefault="00A60CED" w:rsidP="00A60CED">
      <w:pPr>
        <w:pStyle w:val="Nagwek2"/>
      </w:pPr>
      <w:bookmarkStart w:id="27" w:name="_Toc101255"/>
      <w:r w:rsidRPr="00A60CED">
        <w:rPr>
          <w:rFonts w:eastAsia="Verdana"/>
          <w:lang w:val="pl-PL"/>
        </w:rPr>
        <w:t xml:space="preserve">5.8 </w:t>
      </w:r>
      <w:r w:rsidRPr="00A60CED">
        <w:rPr>
          <w:rFonts w:eastAsia="Verdana"/>
        </w:rPr>
        <w:t xml:space="preserve">Wykonanie oznakowania poziomego cienkowarstwowego </w:t>
      </w:r>
      <w:bookmarkEnd w:id="27"/>
    </w:p>
    <w:p w14:paraId="049A6FCA"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 zgodne z poniższymi wskazaniami. </w:t>
      </w:r>
    </w:p>
    <w:p w14:paraId="33BF5659" w14:textId="77777777" w:rsidR="00A60CED" w:rsidRPr="00A60CED" w:rsidRDefault="00A60CED" w:rsidP="00A60CED">
      <w:r w:rsidRPr="00A60CED">
        <w:t xml:space="preserve">Bezpośrednio przed naniesieniem farba musi być bardzo dobrze rozmieszana i doprowadzona do lepkości roboczej, zgodnie z zaleceniami producenta. Farbę do znakowania cienkowarstwowego po otwarciu opakowania należy ujednorodnić w całej objętości. Przed lub w czasie napełniania zbiornika malowarki zaleca się przecedzić farbę przez sito 0,6 mm. Nie wolno stosować do malowania mechanicznego farby, w której osad na dnie opakowania nie daje się całkowicie wymieszać lub na jej powierzchni znajduje się kożuch.  </w:t>
      </w:r>
    </w:p>
    <w:p w14:paraId="4E60767D" w14:textId="77777777" w:rsidR="00A60CED" w:rsidRPr="00A60CED" w:rsidRDefault="00A60CED" w:rsidP="00A60CED">
      <w:r w:rsidRPr="00A60CED">
        <w:t xml:space="preserve">Przy rozkładaniu farby musi być zagwarantowane równomierne rozłożenie materiału znakującego, utrzymanie grubości warstwy, ilości mikrokulek szklanych jak i geometria oraz równe krawędzie i ostrość krawędzi znakowania. </w:t>
      </w:r>
    </w:p>
    <w:p w14:paraId="65AE714D" w14:textId="77777777" w:rsidR="00A60CED" w:rsidRPr="00A60CED" w:rsidRDefault="00A60CED" w:rsidP="00A60CED">
      <w:r w:rsidRPr="00A60CED">
        <w:t xml:space="preserve">Farbę należy nakładać równomierną warstwą o grubości wymaganej dla znakowania materiałami cienkowarstwowymi, zapewniającej właściwy efekt i trwałość malowania, zachowując wymiary i ostrość krawędzi. Ilość farby zużyta w czasie prac, określona przez średnie zużycie na metr kwadratowy nie może się różnić od ilości ustalonej, więcej niż 10%.  </w:t>
      </w:r>
    </w:p>
    <w:p w14:paraId="703D7348" w14:textId="77777777" w:rsidR="00A60CED" w:rsidRPr="00A60CED" w:rsidRDefault="00A60CED" w:rsidP="00A60CED">
      <w:r w:rsidRPr="00A60CED">
        <w:t xml:space="preserve">Grubość warstwy pozostałej po wyschnięciu farby jest w przybliżeniu mniejsza o 40%  od grubości zmierzonej na mokro, a producent powinien w karcie technicznej wyrobu podać tę wartość. </w:t>
      </w:r>
    </w:p>
    <w:p w14:paraId="007C88F9" w14:textId="77777777" w:rsidR="00A60CED" w:rsidRPr="00A60CED" w:rsidRDefault="00A60CED" w:rsidP="00A60CED">
      <w:r w:rsidRPr="00A60CED">
        <w:t xml:space="preserve">Temperatura powietrza powinna być w zakresie od 5°C do 35°C, a temperatura nawierzchni w zakresie od 5°C do 50°C przy wilgotności względnej powietrza poniżej 80%. </w:t>
      </w:r>
    </w:p>
    <w:p w14:paraId="449F56A7" w14:textId="77777777" w:rsidR="00A60CED" w:rsidRPr="00A60CED" w:rsidRDefault="00A60CED" w:rsidP="00A60CED">
      <w:r w:rsidRPr="00A60CED">
        <w:t xml:space="preserve">Wszystkie większe prace powinny być wykonane przy użyciu samojezdnych malowarek z automatycznym podziałem linii i posypywaniem kulkami szklanymi pod ciśnieniem z ew. materiałem uszorstniającym. W przypadku mniejszych prac, wielkość, wydajność i jakość sprzętu należy dostosować do zakresu i rozmiaru prac. Inżynier na wniosek Wykonawcy zatwierdza decyzję dotyczącą rodzaju sprzętu i sposobu wykonania oznakowania. </w:t>
      </w:r>
    </w:p>
    <w:p w14:paraId="2FCC263A" w14:textId="77777777" w:rsidR="00A60CED" w:rsidRPr="00A60CED" w:rsidRDefault="00A60CED" w:rsidP="00A60CED">
      <w:r w:rsidRPr="00A60CED">
        <w:t xml:space="preserve">Warstwa elementów odblaskowych musi być rozłożona równomiernie na całej powierzchni malowania i dawać jednolity efekt odblasku w porze nocnej.  </w:t>
      </w:r>
    </w:p>
    <w:p w14:paraId="45E3510B" w14:textId="77777777" w:rsidR="00A60CED" w:rsidRPr="00A60CED" w:rsidRDefault="00A60CED" w:rsidP="00A60CED">
      <w:r w:rsidRPr="00A60CED">
        <w:t xml:space="preserve">Oznakowanie należy wykonywać zgodnie z kierunkiem jazdy. </w:t>
      </w:r>
    </w:p>
    <w:p w14:paraId="3CA8E1E5" w14:textId="77777777" w:rsidR="00A60CED" w:rsidRPr="00A60CED" w:rsidRDefault="00A60CED" w:rsidP="00A60CED">
      <w:pPr>
        <w:pStyle w:val="Nagwek2"/>
      </w:pPr>
      <w:bookmarkStart w:id="28" w:name="_Toc101256"/>
      <w:r w:rsidRPr="00A60CED">
        <w:rPr>
          <w:lang w:val="pl-PL"/>
        </w:rPr>
        <w:t xml:space="preserve">5.9 </w:t>
      </w:r>
      <w:r w:rsidRPr="00A60CED">
        <w:t>Wykonanie oznakowania poziomego materiałami prefabrykowanymi</w:t>
      </w:r>
      <w:r w:rsidRPr="00A60CED">
        <w:rPr>
          <w:rFonts w:eastAsia="Verdana" w:cs="Verdana"/>
        </w:rPr>
        <w:t xml:space="preserve"> </w:t>
      </w:r>
      <w:bookmarkEnd w:id="28"/>
    </w:p>
    <w:p w14:paraId="35EEF24C" w14:textId="77777777" w:rsidR="00A60CED" w:rsidRPr="00A60CED" w:rsidRDefault="00A60CED" w:rsidP="00A60CED">
      <w:r w:rsidRPr="00A60CED">
        <w:t xml:space="preserve">Wykonanie znakowania powinno być zgodne z zaleceniami producenta materiałów </w:t>
      </w:r>
      <w:r w:rsidRPr="00A60CED">
        <w:rPr>
          <w:rFonts w:eastAsia="Verdana" w:cs="Verdana"/>
        </w:rPr>
        <w:t xml:space="preserve">a w </w:t>
      </w:r>
      <w:r w:rsidRPr="00A60CED">
        <w:t xml:space="preserve">przypadku ich braku lub niepełnych danych </w:t>
      </w:r>
      <w:r w:rsidRPr="00A60CED">
        <w:rPr>
          <w:rFonts w:eastAsia="Verdana" w:cs="Verdana"/>
        </w:rPr>
        <w:t xml:space="preserve">- </w:t>
      </w:r>
      <w:r w:rsidRPr="00A60CED">
        <w:t>zgodne z poniższymi wskazaniami.</w:t>
      </w:r>
      <w:r w:rsidRPr="00A60CED">
        <w:rPr>
          <w:rFonts w:eastAsia="Verdana" w:cs="Verdana"/>
        </w:rPr>
        <w:t xml:space="preserve"> </w:t>
      </w:r>
    </w:p>
    <w:p w14:paraId="2AD21ADD" w14:textId="77777777" w:rsidR="00A60CED" w:rsidRPr="00A60CED" w:rsidRDefault="00A60CED" w:rsidP="00A60CED">
      <w:pPr>
        <w:ind w:left="-5" w:right="3"/>
      </w:pPr>
      <w:r w:rsidRPr="00A60CED">
        <w:t>Taśma prefabrykowana może być nanoszona na nawierzchnię poprzez:</w:t>
      </w:r>
      <w:r w:rsidRPr="00A60CED">
        <w:rPr>
          <w:rFonts w:eastAsia="Verdana" w:cs="Verdana"/>
        </w:rPr>
        <w:t xml:space="preserve"> </w:t>
      </w:r>
    </w:p>
    <w:p w14:paraId="595D4E2D" w14:textId="77777777" w:rsidR="00A60CED" w:rsidRPr="00A60CED" w:rsidRDefault="00A60CED" w:rsidP="00A60CED">
      <w:pPr>
        <w:pStyle w:val="Nagwek8"/>
      </w:pPr>
      <w:r w:rsidRPr="00A60CED">
        <w:t xml:space="preserve">wgniatanie w świeżo ułożoną warstwę ścieralną w temperaturze stygnięcia od 70°C do 30°C, w trakcie ostatniego wałowania; </w:t>
      </w:r>
    </w:p>
    <w:p w14:paraId="6B8CEF88" w14:textId="77777777" w:rsidR="00A60CED" w:rsidRPr="00A60CED" w:rsidRDefault="00A60CED" w:rsidP="00A60CED">
      <w:pPr>
        <w:pStyle w:val="Nagwek8"/>
      </w:pPr>
      <w:r w:rsidRPr="00A60CED">
        <w:lastRenderedPageBreak/>
        <w:t xml:space="preserve">naklejanie na istniejącą nawierzchnię z wykorzystaniem samoprzylepnej warstwy klejącej taśm lub dodatkowej warstwy kleju, doprowadzającej nawierzchnię do pożądanego stanu przyczepności. </w:t>
      </w:r>
    </w:p>
    <w:p w14:paraId="18CE36C9" w14:textId="77777777" w:rsidR="00A60CED" w:rsidRPr="00A60CED" w:rsidRDefault="00A60CED" w:rsidP="00A60CED">
      <w:r w:rsidRPr="00A60CED">
        <w:t xml:space="preserve">Taśmy mogą być aplikowane metodą - overlay na nawierzchniach asfaltowych.  Na nawierzchniach betonowych po zastosowaniu odpowiedniej ilości kleju - primera, który wzmacnia przyleganie taśmy do podłoża, wiążąc kurz. Drugą, bardziej zalecaną, metodą naklejania taśmy jest metoda - inlay, która polega na nakładaniu taśmy na świeżo wbudowaną warstwę ścieralną nawierzchni i jej przywałowanie. Wystarczająco duża elastyczność pasa pozwala na klejenie również do podłoży nierównych. Stosowane są kleje chemoutwardzalne i termoplastyczne. Oznakowanie należy wykonywać zgodnie z kierunkiem jazdy. </w:t>
      </w:r>
    </w:p>
    <w:p w14:paraId="3A187298" w14:textId="77777777" w:rsidR="00A60CED" w:rsidRPr="00A60CED" w:rsidRDefault="00A60CED" w:rsidP="00A60CED">
      <w:pPr>
        <w:pStyle w:val="Nagwek2"/>
      </w:pPr>
      <w:bookmarkStart w:id="29" w:name="_Toc101257"/>
      <w:r w:rsidRPr="00A60CED">
        <w:rPr>
          <w:rFonts w:eastAsia="Verdana"/>
          <w:lang w:val="pl-PL"/>
        </w:rPr>
        <w:t xml:space="preserve">5.11 </w:t>
      </w:r>
      <w:r w:rsidRPr="00A60CED">
        <w:rPr>
          <w:rFonts w:eastAsia="Verdana"/>
        </w:rPr>
        <w:t xml:space="preserve">Wykonanie znakowania punktowymi elementami odblaskowymi </w:t>
      </w:r>
      <w:bookmarkEnd w:id="29"/>
    </w:p>
    <w:p w14:paraId="56F10630" w14:textId="77777777" w:rsidR="00A60CED" w:rsidRPr="00A60CED" w:rsidRDefault="00A60CED" w:rsidP="00A60CED">
      <w:pPr>
        <w:ind w:left="-5" w:right="3"/>
      </w:pPr>
      <w:r w:rsidRPr="00A60CED">
        <w:t xml:space="preserve">Wykonanie znakowania powinno być zgodne z zaleceniami producenta materiałów, a w przypadku ich braku – zgodnie z poniższymi wskazaniami. </w:t>
      </w:r>
    </w:p>
    <w:p w14:paraId="77873886" w14:textId="77777777" w:rsidR="00A60CED" w:rsidRPr="00A60CED" w:rsidRDefault="00A60CED" w:rsidP="00A60CED">
      <w:pPr>
        <w:ind w:left="-5" w:right="3"/>
      </w:pPr>
      <w:r w:rsidRPr="00A60CED">
        <w:t xml:space="preserve">Przy wykonywaniu znakowania punktowymi elementami odblaskowymi należy zwracać szczególną uwagę na staranne mocowanie elementów do podłoża, od czego zależy trwałość oznakowania. </w:t>
      </w:r>
    </w:p>
    <w:p w14:paraId="19906BC3" w14:textId="77777777" w:rsidR="00A60CED" w:rsidRPr="00A60CED" w:rsidRDefault="00A60CED" w:rsidP="00A60CED">
      <w:pPr>
        <w:ind w:left="-5" w:right="3"/>
      </w:pPr>
      <w:r w:rsidRPr="00A60CED">
        <w:t xml:space="preserve">Nie wolno zmieniać ustalonego przez producenta rodzaju kleju z uwagi na możliwość uzyskania różnej jego przyczepności do nawierzchni i do materiałów, z których wykonano punktowe elementy odblaskowe. </w:t>
      </w:r>
    </w:p>
    <w:p w14:paraId="5482CDB6" w14:textId="77777777" w:rsidR="00A60CED" w:rsidRPr="00A60CED" w:rsidRDefault="00A60CED" w:rsidP="00A60CED">
      <w:pPr>
        <w:ind w:left="-5" w:right="3"/>
      </w:pPr>
      <w:r w:rsidRPr="00A60CED">
        <w:t xml:space="preserve">Przed przyklejeniem punktowego elementu odblaskowego w miejscach naklejania PEO nawierzchnię należy oczyścić i odpylić. </w:t>
      </w:r>
    </w:p>
    <w:p w14:paraId="391AAFF6" w14:textId="77777777" w:rsidR="00A60CED" w:rsidRPr="00A60CED" w:rsidRDefault="00A60CED" w:rsidP="00A60CED">
      <w:pPr>
        <w:ind w:left="-5" w:right="3"/>
      </w:pPr>
      <w:r w:rsidRPr="00A60CED">
        <w:t xml:space="preserve">W przypadku znakowania nawierzchni betonowych należy zastosować podkład (primer) poprawiający przyczepność przyklejanych punktowych elementów odblaskowych do nawierzchni. </w:t>
      </w:r>
    </w:p>
    <w:p w14:paraId="4FDD38F9" w14:textId="77777777" w:rsidR="00A60CED" w:rsidRPr="00A60CED" w:rsidRDefault="00A60CED" w:rsidP="00A60CED">
      <w:pPr>
        <w:ind w:left="-5" w:right="3"/>
      </w:pPr>
      <w:r w:rsidRPr="00A60CED">
        <w:t xml:space="preserve">Materiały stosowane do wykonywania oznakowania w postaci punktowych elementów odblaskowych powinny posiadać odpowiednie dokumenty potwierdzające właściwości wyrobu i dopuszczające je do obrotu. </w:t>
      </w:r>
    </w:p>
    <w:p w14:paraId="74DF82AB" w14:textId="77777777" w:rsidR="00A60CED" w:rsidRPr="00A60CED" w:rsidRDefault="00A60CED" w:rsidP="00A60CED">
      <w:pPr>
        <w:ind w:left="-5" w:right="3"/>
      </w:pPr>
      <w:r w:rsidRPr="00A60CED">
        <w:t xml:space="preserve">Punktowe elementy odblaskowe umieszcza się przy linii krawędziowej od jej strony wewnętrznej i nie mogą być naklejane na linie. Należy dążyć, aby elementy odblaskowe umieszczane przy poszczególnych liniach znajdowały się w tym samym przekroju poprzecznym drogi. </w:t>
      </w:r>
    </w:p>
    <w:p w14:paraId="3DA4CEA3" w14:textId="77777777" w:rsidR="00A60CED" w:rsidRPr="00A60CED" w:rsidRDefault="00A60CED" w:rsidP="00A60CED">
      <w:pPr>
        <w:pStyle w:val="Nagwek2"/>
      </w:pPr>
      <w:bookmarkStart w:id="30" w:name="_Toc101258"/>
      <w:r w:rsidRPr="00A60CED">
        <w:rPr>
          <w:rFonts w:eastAsia="Verdana"/>
          <w:lang w:val="pl-PL"/>
        </w:rPr>
        <w:t xml:space="preserve">5.12 </w:t>
      </w:r>
      <w:r w:rsidRPr="00A60CED">
        <w:rPr>
          <w:rFonts w:eastAsia="Verdana"/>
        </w:rPr>
        <w:t xml:space="preserve">Wykonanie oznakowania tymczasowego </w:t>
      </w:r>
      <w:bookmarkEnd w:id="30"/>
    </w:p>
    <w:p w14:paraId="76980812" w14:textId="77777777" w:rsidR="00A60CED" w:rsidRPr="00A60CED" w:rsidRDefault="00A60CED" w:rsidP="00A60CED">
      <w:r w:rsidRPr="00A60CED">
        <w:t xml:space="preserve">Do wykonywania oznakowania tymczasowego barwy żółtej należy stosować materiały łatwe do usunięcia po zakończeniu okresu tymczasowości. Linie wyznaczające pasy ruchu zaleca się uzupełnić punktowymi elementami odblaskowymi z odbłyśnikami także barwy żółtej.  </w:t>
      </w:r>
    </w:p>
    <w:p w14:paraId="417A97F8" w14:textId="77777777" w:rsidR="00A60CED" w:rsidRPr="00A60CED" w:rsidRDefault="00A60CED" w:rsidP="00A60CED">
      <w:r w:rsidRPr="00A60CED">
        <w:t xml:space="preserve">Czasowe oznakowanie poziome powinno być wykonane z materiałów odblaskowych. Do jego wykonania należy stosować: farby, taśmy samoprzylepne lub punktowe elementy odblaskowe. Stosowanie farb dopuszcza się wyłącznie w takich przypadkach, gdy w wyniku przewidywanych robót nawierzchniowych oznakowanie to po ich zakończeniu będzie całkowicie niewidoczne, np. zostanie przykryte nową warstwą ścieralną nawierzchni. </w:t>
      </w:r>
    </w:p>
    <w:p w14:paraId="1724E1A2" w14:textId="77777777" w:rsidR="00A60CED" w:rsidRPr="00A60CED" w:rsidRDefault="00A60CED" w:rsidP="00A60CED">
      <w:r w:rsidRPr="00A60CED">
        <w:t xml:space="preserve">Materiały stosowane do wykonywania oznakowania tymczasowego powinny także posiadać aprobaty techniczne lub Krajową Oceną Techniczną, a producent powinien wystawiać krajową deklarację właściwości użytkowych. </w:t>
      </w:r>
    </w:p>
    <w:p w14:paraId="7CF0C3D6" w14:textId="77777777" w:rsidR="00A60CED" w:rsidRPr="00A60CED" w:rsidRDefault="00A60CED" w:rsidP="00A60CED">
      <w:pPr>
        <w:pStyle w:val="Nagwek2"/>
      </w:pPr>
      <w:bookmarkStart w:id="31" w:name="_Toc101259"/>
      <w:r w:rsidRPr="00A60CED">
        <w:rPr>
          <w:rFonts w:eastAsia="Verdana"/>
          <w:lang w:val="pl-PL"/>
        </w:rPr>
        <w:t xml:space="preserve">5.13 </w:t>
      </w:r>
      <w:r w:rsidRPr="00A60CED">
        <w:rPr>
          <w:rFonts w:eastAsia="Verdana"/>
        </w:rPr>
        <w:t xml:space="preserve">Usuwanie oznakowania poziomego </w:t>
      </w:r>
      <w:bookmarkEnd w:id="31"/>
    </w:p>
    <w:p w14:paraId="3B95ED97" w14:textId="77777777" w:rsidR="00A60CED" w:rsidRPr="00A60CED" w:rsidRDefault="00A60CED" w:rsidP="00A60CED">
      <w:pPr>
        <w:ind w:left="-5" w:right="3"/>
      </w:pPr>
      <w:r w:rsidRPr="00A60CED">
        <w:t xml:space="preserve">W przypadku konieczności usunięcia istniejącego oznakowania poziomego, czynność tę należy wykonać tak, aby jak najmniej uszkodzić nawierzchnię.  </w:t>
      </w:r>
    </w:p>
    <w:p w14:paraId="01C895A6" w14:textId="77777777" w:rsidR="00A60CED" w:rsidRPr="00A60CED" w:rsidRDefault="00A60CED" w:rsidP="00A60CED">
      <w:pPr>
        <w:ind w:left="-5" w:right="3"/>
      </w:pPr>
      <w:r w:rsidRPr="00A60CED">
        <w:t xml:space="preserve">Zaleca się wykonywać usuwanie oznakowania: </w:t>
      </w:r>
    </w:p>
    <w:p w14:paraId="0721A1FA" w14:textId="77777777" w:rsidR="00A60CED" w:rsidRPr="00A60CED" w:rsidRDefault="00A60CED" w:rsidP="00A60CED">
      <w:pPr>
        <w:pStyle w:val="Nagwek8"/>
      </w:pPr>
      <w:r w:rsidRPr="00A60CED">
        <w:t xml:space="preserve">cienkowarstwowego, metodą: frezowania mechanicznego, wodą pod wysokim ciśnieniem (waterblasting), piaskowania, śrutowania, trawienia, wypalania lub zamalowania lub zaklejenia czarną taśmą na nawierzchniach asfaltowych, </w:t>
      </w:r>
    </w:p>
    <w:p w14:paraId="304FAECB" w14:textId="77777777" w:rsidR="00A60CED" w:rsidRPr="00A60CED" w:rsidRDefault="00A60CED" w:rsidP="00A60CED">
      <w:pPr>
        <w:pStyle w:val="Nagwek8"/>
      </w:pPr>
      <w:r w:rsidRPr="00A60CED">
        <w:t xml:space="preserve">grubowarstwowego, metodą frezowania mechanicznego lub metodą usuwania wodą pod wysokim ciśnieniem </w:t>
      </w:r>
    </w:p>
    <w:p w14:paraId="7BF16A57" w14:textId="77777777" w:rsidR="00A60CED" w:rsidRPr="00A60CED" w:rsidRDefault="00A60CED" w:rsidP="00A60CED">
      <w:pPr>
        <w:pStyle w:val="Nagwek8"/>
      </w:pPr>
      <w:r w:rsidRPr="00A60CED">
        <w:t xml:space="preserve">punktowego, prostymi narzędziami mechanicznymi. </w:t>
      </w:r>
    </w:p>
    <w:p w14:paraId="77897CEE" w14:textId="77777777" w:rsidR="00A60CED" w:rsidRPr="00A60CED" w:rsidRDefault="00A60CED" w:rsidP="00A60CED">
      <w:r w:rsidRPr="00A60CED">
        <w:t>Usuwanie oznakowania na czas robót drogowych może być wykonane przez zamalowanie nietrwałą farbą barwy czarnej.</w:t>
      </w:r>
      <w:r w:rsidRPr="00A60CED">
        <w:rPr>
          <w:rFonts w:eastAsia="Verdana" w:cs="Verdana"/>
        </w:rPr>
        <w:t xml:space="preserve"> </w:t>
      </w:r>
    </w:p>
    <w:p w14:paraId="708ABFA7" w14:textId="77777777" w:rsidR="00A60CED" w:rsidRPr="00A60CED" w:rsidRDefault="00A60CED" w:rsidP="00A60CED">
      <w:r w:rsidRPr="00A60CED">
        <w:t>Metodę usuwania oznakowania poziomego powinien zaakceptować Inżynier.</w:t>
      </w:r>
      <w:r w:rsidRPr="00A60CED">
        <w:rPr>
          <w:rFonts w:eastAsia="Verdana" w:cs="Verdana"/>
        </w:rPr>
        <w:t xml:space="preserve"> </w:t>
      </w:r>
    </w:p>
    <w:p w14:paraId="15E759FD" w14:textId="77777777" w:rsidR="00A60CED" w:rsidRPr="00A60CED" w:rsidRDefault="00A60CED" w:rsidP="00A60CED">
      <w:pPr>
        <w:ind w:left="-5" w:right="3"/>
      </w:pPr>
      <w:r w:rsidRPr="00A60CED">
        <w:t>Środki zastosowane do usunięcia oznakowania nie mogą wpływać ujemnie na przyczepność nowego oznakowania do podłoża, na jego szorstkość, trwałość oraz na właściwości podłoża.</w:t>
      </w:r>
      <w:r w:rsidRPr="00A60CED">
        <w:rPr>
          <w:rFonts w:eastAsia="Verdana" w:cs="Verdana"/>
        </w:rPr>
        <w:t xml:space="preserve"> </w:t>
      </w:r>
    </w:p>
    <w:p w14:paraId="6773FD2C" w14:textId="77777777" w:rsidR="00A60CED" w:rsidRPr="00A60CED" w:rsidRDefault="00A60CED" w:rsidP="00A60CED">
      <w:r w:rsidRPr="00A60CED">
        <w:t>Materiały pozostałe po usunięciu oznakowania należy usunąć z drogi tak, aby nie</w:t>
      </w:r>
      <w:r w:rsidRPr="00A60CED">
        <w:rPr>
          <w:rFonts w:eastAsia="Verdana" w:cs="Verdana"/>
        </w:rPr>
        <w:t xml:space="preserve"> </w:t>
      </w:r>
      <w:r w:rsidRPr="00A60CED">
        <w:t>zanieczyszczały środowiska, w miejsce zaakceptowane przez Inżyniera.</w:t>
      </w:r>
      <w:r w:rsidRPr="00A60CED">
        <w:rPr>
          <w:rFonts w:eastAsia="Verdana" w:cs="Verdana"/>
        </w:rPr>
        <w:t xml:space="preserve"> </w:t>
      </w:r>
    </w:p>
    <w:p w14:paraId="67C47F03" w14:textId="77777777" w:rsidR="00A60CED" w:rsidRPr="00A60CED" w:rsidRDefault="00A60CED" w:rsidP="00A60CED">
      <w:pPr>
        <w:pStyle w:val="Nagwek2"/>
      </w:pPr>
      <w:bookmarkStart w:id="32" w:name="_Toc101261"/>
      <w:r w:rsidRPr="00A60CED">
        <w:rPr>
          <w:rFonts w:eastAsia="Verdana"/>
          <w:lang w:val="pl-PL"/>
        </w:rPr>
        <w:t xml:space="preserve">5.14 </w:t>
      </w:r>
      <w:r w:rsidRPr="00A60CED">
        <w:rPr>
          <w:rFonts w:eastAsia="Verdana"/>
        </w:rPr>
        <w:t xml:space="preserve">Naprawa wadliwie wykonanego nowego oznakowania </w:t>
      </w:r>
      <w:bookmarkEnd w:id="32"/>
    </w:p>
    <w:p w14:paraId="784983DB" w14:textId="77777777" w:rsidR="00A60CED" w:rsidRPr="00A60CED" w:rsidRDefault="00A60CED" w:rsidP="00A60CED">
      <w:r w:rsidRPr="00A60CED">
        <w:t xml:space="preserve">W przypadku niespełnienia wymagań jednej lub kilku z właściwości z powodu wadliwie wykonanego nowego oznakowania na nowo wybudowanej/przebudowanej/remontowanej drodze należy to oznakowanie usunąć metodami wymienionymi w pkt. 5.13. Następnie należy ponownie wykonać oznakowanie. </w:t>
      </w:r>
    </w:p>
    <w:p w14:paraId="37546CBC" w14:textId="77777777" w:rsidR="00A60CED" w:rsidRPr="00A60CED" w:rsidRDefault="00A60CED" w:rsidP="00A60CED">
      <w:pPr>
        <w:pStyle w:val="Nagwek1"/>
      </w:pPr>
      <w:bookmarkStart w:id="33" w:name="_Toc101262"/>
      <w:r w:rsidRPr="00A60CED">
        <w:rPr>
          <w:lang w:val="pl-PL"/>
        </w:rPr>
        <w:t xml:space="preserve">6. </w:t>
      </w:r>
      <w:r w:rsidRPr="00A60CED">
        <w:t>KONTROLA JAKOŚCI ROBÓT</w:t>
      </w:r>
      <w:r w:rsidRPr="00A60CED">
        <w:rPr>
          <w:rFonts w:eastAsia="Verdana" w:cs="Verdana"/>
        </w:rPr>
        <w:t xml:space="preserve"> </w:t>
      </w:r>
      <w:bookmarkEnd w:id="33"/>
    </w:p>
    <w:p w14:paraId="3CDC2BA8" w14:textId="77777777" w:rsidR="00A60CED" w:rsidRPr="00A60CED" w:rsidRDefault="00A60CED" w:rsidP="00A60CED">
      <w:pPr>
        <w:pStyle w:val="Nagwek2"/>
      </w:pPr>
      <w:bookmarkStart w:id="34" w:name="_Toc101263"/>
      <w:r w:rsidRPr="00A60CED">
        <w:rPr>
          <w:lang w:val="pl-PL"/>
        </w:rPr>
        <w:t xml:space="preserve">6.1 </w:t>
      </w:r>
      <w:r w:rsidRPr="00A60CED">
        <w:t>Ogólne wymagania dotyczące kontroli jakości robót</w:t>
      </w:r>
      <w:r w:rsidRPr="00A60CED">
        <w:rPr>
          <w:rFonts w:eastAsia="Verdana" w:cs="Verdana"/>
        </w:rPr>
        <w:t xml:space="preserve"> </w:t>
      </w:r>
      <w:bookmarkEnd w:id="34"/>
    </w:p>
    <w:p w14:paraId="6583B12F" w14:textId="77777777" w:rsidR="00A60CED" w:rsidRPr="00A60CED" w:rsidRDefault="00A60CED" w:rsidP="00A60CED">
      <w:r w:rsidRPr="00A60CED">
        <w:t>Ogólne zasady kontroli jakości robót podano w D</w:t>
      </w:r>
      <w:r w:rsidRPr="00A60CED">
        <w:rPr>
          <w:rFonts w:eastAsia="Verdana" w:cs="Verdana"/>
        </w:rPr>
        <w:t>-M-</w:t>
      </w:r>
      <w:r w:rsidRPr="00A60CED">
        <w:t>00.00.00 „Wymagania ogólne”.</w:t>
      </w:r>
      <w:r w:rsidRPr="00A60CED">
        <w:rPr>
          <w:rFonts w:eastAsia="Verdana" w:cs="Verdana"/>
        </w:rPr>
        <w:t xml:space="preserve"> </w:t>
      </w:r>
    </w:p>
    <w:p w14:paraId="08313A29" w14:textId="77777777" w:rsidR="00A60CED" w:rsidRPr="00A60CED" w:rsidRDefault="00A60CED" w:rsidP="00A60CED">
      <w:r w:rsidRPr="00A60CED">
        <w:t>Badania i pomiary dzielą się na:</w:t>
      </w:r>
      <w:r w:rsidRPr="00A60CED">
        <w:rPr>
          <w:rFonts w:eastAsia="Verdana" w:cs="Verdana"/>
        </w:rPr>
        <w:t xml:space="preserve"> </w:t>
      </w:r>
    </w:p>
    <w:p w14:paraId="6390E174" w14:textId="77777777" w:rsidR="00A60CED" w:rsidRPr="00A60CED" w:rsidRDefault="00A60CED" w:rsidP="00A60CED">
      <w:pPr>
        <w:pStyle w:val="Nagwek8"/>
      </w:pPr>
      <w:r w:rsidRPr="00A60CED">
        <w:rPr>
          <w:rFonts w:eastAsia="Verdana"/>
        </w:rPr>
        <w:t xml:space="preserve">badania i pomiary Wykonawcy </w:t>
      </w:r>
      <w:r w:rsidRPr="00A60CED">
        <w:t>–</w:t>
      </w:r>
      <w:r w:rsidRPr="00A60CED">
        <w:rPr>
          <w:rFonts w:eastAsia="Verdana"/>
        </w:rPr>
        <w:t xml:space="preserve"> </w:t>
      </w:r>
      <w:r w:rsidRPr="00A60CED">
        <w:t>w ramach własnego nadzoru,</w:t>
      </w:r>
      <w:r w:rsidRPr="00A60CED">
        <w:rPr>
          <w:rFonts w:eastAsia="Verdana"/>
        </w:rPr>
        <w:t xml:space="preserve"> </w:t>
      </w:r>
    </w:p>
    <w:p w14:paraId="4825FF93" w14:textId="77777777" w:rsidR="00A60CED" w:rsidRPr="00A60CED" w:rsidRDefault="00A60CED" w:rsidP="00A60CED">
      <w:pPr>
        <w:pStyle w:val="Nagwek8"/>
      </w:pPr>
      <w:r w:rsidRPr="00A60CED">
        <w:rPr>
          <w:rFonts w:eastAsia="Verdana"/>
        </w:rPr>
        <w:t xml:space="preserve">badania i pomiary kontrolne </w:t>
      </w:r>
      <w:r w:rsidRPr="00A60CED">
        <w:t>–</w:t>
      </w:r>
      <w:r w:rsidRPr="00A60CED">
        <w:rPr>
          <w:rFonts w:eastAsia="Verdana"/>
        </w:rPr>
        <w:t xml:space="preserve"> </w:t>
      </w:r>
      <w:r w:rsidRPr="00A60CED">
        <w:t>w ramach nadzoru Zamawiającego.</w:t>
      </w:r>
      <w:r w:rsidRPr="00A60CED">
        <w:rPr>
          <w:rFonts w:eastAsia="Verdana"/>
        </w:rPr>
        <w:t xml:space="preserve"> </w:t>
      </w:r>
    </w:p>
    <w:p w14:paraId="74CA7B79" w14:textId="77777777" w:rsidR="00A60CED" w:rsidRPr="00A60CED" w:rsidRDefault="00A60CED" w:rsidP="00A60CED">
      <w:r w:rsidRPr="00A60CED">
        <w:rPr>
          <w:rFonts w:eastAsia="Verdana" w:cs="Verdana"/>
        </w:rPr>
        <w:t xml:space="preserve">W </w:t>
      </w:r>
      <w:r w:rsidRPr="00A60CED">
        <w:t>uzasadnionych przypadkach w ramach badań i pomiarów kontrolnych dopuszcza się wykonanie badań i pomiarów kontrolnych dodatkowych i/lub badań i pomiarów arbitrażowych.</w:t>
      </w:r>
      <w:r w:rsidRPr="00A60CED">
        <w:rPr>
          <w:rFonts w:eastAsia="Verdana" w:cs="Verdana"/>
        </w:rPr>
        <w:t xml:space="preserve"> </w:t>
      </w:r>
    </w:p>
    <w:p w14:paraId="16EFBF54" w14:textId="77777777" w:rsidR="00A60CED" w:rsidRPr="00A60CED" w:rsidRDefault="00A60CED" w:rsidP="00A60CED">
      <w:r w:rsidRPr="00A60CED">
        <w:lastRenderedPageBreak/>
        <w:t>Badania obejmują:</w:t>
      </w:r>
      <w:r w:rsidRPr="00A60CED">
        <w:rPr>
          <w:rFonts w:eastAsia="Verdana" w:cs="Verdana"/>
        </w:rPr>
        <w:t xml:space="preserve"> </w:t>
      </w:r>
    </w:p>
    <w:p w14:paraId="068BC26D" w14:textId="77777777" w:rsidR="00A60CED" w:rsidRPr="00A60CED" w:rsidRDefault="00A60CED" w:rsidP="00A60CED">
      <w:pPr>
        <w:pStyle w:val="Nagwek8"/>
      </w:pPr>
      <w:r w:rsidRPr="00A60CED">
        <w:rPr>
          <w:rFonts w:eastAsia="Verdana"/>
        </w:rPr>
        <w:t xml:space="preserve">przeprowadzenie badania, </w:t>
      </w:r>
    </w:p>
    <w:p w14:paraId="3AAE78F5" w14:textId="77777777" w:rsidR="00A60CED" w:rsidRPr="00A60CED" w:rsidRDefault="00A60CED" w:rsidP="00A60CED">
      <w:pPr>
        <w:pStyle w:val="Nagwek8"/>
      </w:pPr>
      <w:r w:rsidRPr="00A60CED">
        <w:t xml:space="preserve">sprawozdanie z badań. </w:t>
      </w:r>
      <w:r w:rsidRPr="00A60CED">
        <w:rPr>
          <w:rFonts w:eastAsia="Verdana"/>
        </w:rPr>
        <w:t xml:space="preserve"> </w:t>
      </w:r>
    </w:p>
    <w:p w14:paraId="52633308" w14:textId="77777777" w:rsidR="00A60CED" w:rsidRPr="00A60CED" w:rsidRDefault="00A60CED" w:rsidP="00A60CED">
      <w:pPr>
        <w:pStyle w:val="Nagwek2"/>
      </w:pPr>
      <w:bookmarkStart w:id="35" w:name="_Toc101264"/>
      <w:r w:rsidRPr="00A60CED">
        <w:rPr>
          <w:rFonts w:eastAsia="Verdana"/>
          <w:lang w:val="pl-PL"/>
        </w:rPr>
        <w:t xml:space="preserve">6.2 </w:t>
      </w:r>
      <w:r w:rsidRPr="00A60CED">
        <w:rPr>
          <w:rFonts w:eastAsia="Verdana"/>
        </w:rPr>
        <w:t xml:space="preserve">Badania i pomiary Wykonawcy </w:t>
      </w:r>
      <w:bookmarkEnd w:id="35"/>
    </w:p>
    <w:p w14:paraId="42A9A68D" w14:textId="77777777" w:rsidR="00A60CED" w:rsidRPr="00A60CED" w:rsidRDefault="00A60CED" w:rsidP="00A60CED">
      <w:r w:rsidRPr="00A60CED">
        <w:t xml:space="preserve">Wykonawca jest zobowiązany do przeprowadzania na bieżąco badań i pomiarów w celu sprawdzania czy jakość wykonanych Robót jest zgodna z postawionymi wymaganiami.  </w:t>
      </w:r>
    </w:p>
    <w:p w14:paraId="0167579A" w14:textId="77777777" w:rsidR="00A60CED" w:rsidRPr="00A60CED" w:rsidRDefault="00A60CED" w:rsidP="00A60CED">
      <w:r w:rsidRPr="00A60CED">
        <w:t>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STWiORB. Wyniki badań będą dokumentowane i archiwizowane przez Wykonawcę. Wyniki badań Wykonawca jest zobowiązany przekazywać Inżynierowi/Inspektorowi Nadzoru.</w:t>
      </w:r>
      <w:r w:rsidRPr="00A60CED">
        <w:rPr>
          <w:rFonts w:eastAsia="Verdana" w:cs="Verdana"/>
        </w:rPr>
        <w:t xml:space="preserve"> </w:t>
      </w:r>
    </w:p>
    <w:p w14:paraId="74986364" w14:textId="77777777" w:rsidR="00A60CED" w:rsidRPr="00A60CED" w:rsidRDefault="00A60CED" w:rsidP="00A60CED">
      <w:pPr>
        <w:pStyle w:val="Nagwek2"/>
      </w:pPr>
      <w:bookmarkStart w:id="36" w:name="_Toc101265"/>
      <w:r w:rsidRPr="00A60CED">
        <w:rPr>
          <w:rFonts w:eastAsia="Verdana"/>
          <w:lang w:val="pl-PL"/>
        </w:rPr>
        <w:t xml:space="preserve">6.3 </w:t>
      </w:r>
      <w:r w:rsidRPr="00A60CED">
        <w:rPr>
          <w:rFonts w:eastAsia="Verdana"/>
        </w:rPr>
        <w:t xml:space="preserve">Badania i pomiary kontrolne </w:t>
      </w:r>
      <w:bookmarkEnd w:id="36"/>
    </w:p>
    <w:p w14:paraId="1529F93B" w14:textId="77777777" w:rsidR="00A60CED" w:rsidRPr="00A60CED" w:rsidRDefault="00A60CED" w:rsidP="00A60CED">
      <w:pPr>
        <w:ind w:left="-5" w:right="3"/>
      </w:pPr>
      <w:r w:rsidRPr="00A60CED">
        <w:t>Badania i pomiary kontrolne są zlecane przez Inżyniera/Inspektora Nadzoru, a których celem jest sprawdzenie czy jakość zastosowanych materiałów oraz gotowej warstwy spełniają wymagania określone w kontrakcie.</w:t>
      </w:r>
      <w:r w:rsidRPr="00A60CED">
        <w:rPr>
          <w:rFonts w:eastAsia="Verdana" w:cs="Verdana"/>
        </w:rPr>
        <w:t xml:space="preserve"> </w:t>
      </w:r>
    </w:p>
    <w:p w14:paraId="064AFBDE" w14:textId="77777777" w:rsidR="00A60CED" w:rsidRPr="00A60CED" w:rsidRDefault="00A60CED" w:rsidP="00A60CED">
      <w:pPr>
        <w:spacing w:after="152"/>
        <w:ind w:left="-5" w:right="3"/>
      </w:pPr>
      <w:r w:rsidRPr="00A60CED">
        <w:t xml:space="preserve">Wykonaniem badań i pomiarów na miejscu budowy zajmuje się Laboratorium Zamawiającego/Inżynier/Inspektor Nadzoru przy udziale lub po poinformowaniu </w:t>
      </w:r>
      <w:r w:rsidRPr="00A60CED">
        <w:rPr>
          <w:rFonts w:eastAsia="Verdana" w:cs="Verdana"/>
        </w:rPr>
        <w:t xml:space="preserve">przedstawicieli Wykonawcy. </w:t>
      </w:r>
      <w:r w:rsidRPr="00A60CED">
        <w:t>Zamawiający decyduje o wyborze Laboratorium Zamawiającego.</w:t>
      </w:r>
      <w:r w:rsidRPr="00A60CED">
        <w:rPr>
          <w:rFonts w:eastAsia="Verdana" w:cs="Verdana"/>
        </w:rPr>
        <w:t xml:space="preserve"> </w:t>
      </w:r>
    </w:p>
    <w:p w14:paraId="05AD264E" w14:textId="77777777" w:rsidR="00A60CED" w:rsidRPr="00A60CED" w:rsidRDefault="00A60CED" w:rsidP="00A60CED">
      <w:pPr>
        <w:pStyle w:val="Nagwek2"/>
      </w:pPr>
      <w:bookmarkStart w:id="37" w:name="_Toc101268"/>
      <w:r w:rsidRPr="00A60CED">
        <w:t>6.</w:t>
      </w:r>
      <w:r w:rsidRPr="00A60CED">
        <w:rPr>
          <w:lang w:val="pl-PL"/>
        </w:rPr>
        <w:t>4</w:t>
      </w:r>
      <w:r w:rsidRPr="00A60CED">
        <w:t xml:space="preserve"> Badania przed przystąpieniem do robót</w:t>
      </w:r>
      <w:r w:rsidRPr="00A60CED">
        <w:rPr>
          <w:rFonts w:eastAsia="Verdana" w:cs="Verdana"/>
        </w:rPr>
        <w:t xml:space="preserve"> </w:t>
      </w:r>
      <w:bookmarkEnd w:id="37"/>
    </w:p>
    <w:p w14:paraId="5EA329B8" w14:textId="77777777" w:rsidR="00A60CED" w:rsidRPr="00A60CED" w:rsidRDefault="00A60CED" w:rsidP="00A60CED">
      <w:r w:rsidRPr="00A60CED">
        <w:t>Przed przystąpieniem do robót Wykonawca powinien:</w:t>
      </w:r>
      <w:r w:rsidRPr="00A60CED">
        <w:rPr>
          <w:rFonts w:eastAsia="Verdana" w:cs="Verdana"/>
        </w:rPr>
        <w:t xml:space="preserve"> </w:t>
      </w:r>
    </w:p>
    <w:p w14:paraId="34845834" w14:textId="77777777" w:rsidR="00A60CED" w:rsidRPr="00A60CED" w:rsidRDefault="00A60CED" w:rsidP="00A60CED">
      <w:pPr>
        <w:pStyle w:val="Nagwek8"/>
      </w:pPr>
      <w:r w:rsidRPr="00A60CED">
        <w:t>uzyskać wymagane dokumenty, dopuszczające wyroby budowlane do obrotu</w:t>
      </w:r>
      <w:r w:rsidRPr="00A60CED">
        <w:rPr>
          <w:rFonts w:eastAsia="Verdana" w:cs="Verdana"/>
        </w:rPr>
        <w:t xml:space="preserve"> powszechnego, </w:t>
      </w:r>
    </w:p>
    <w:p w14:paraId="54388CFE" w14:textId="77777777" w:rsidR="00A60CED" w:rsidRPr="00A60CED" w:rsidRDefault="00A60CED" w:rsidP="00A60CED">
      <w:pPr>
        <w:pStyle w:val="Nagwek8"/>
      </w:pPr>
      <w:r w:rsidRPr="00A60CED">
        <w:t xml:space="preserve">ew. wykonać własne badania właściwości materiałów przeznaczonych do </w:t>
      </w:r>
      <w:r w:rsidRPr="00A60CED">
        <w:rPr>
          <w:rFonts w:eastAsia="Verdana" w:cs="Verdana"/>
        </w:rPr>
        <w:t xml:space="preserve">wykonania </w:t>
      </w:r>
      <w:r w:rsidRPr="00A60CED">
        <w:t>robót, określone przez Inżyniera</w:t>
      </w:r>
      <w:r w:rsidRPr="00A60CED">
        <w:rPr>
          <w:rFonts w:eastAsia="Verdana" w:cs="Verdana"/>
        </w:rPr>
        <w:t xml:space="preserve">, </w:t>
      </w:r>
    </w:p>
    <w:p w14:paraId="1885DEC4" w14:textId="77777777" w:rsidR="00A60CED" w:rsidRPr="00A60CED" w:rsidRDefault="00A60CED" w:rsidP="00A60CED">
      <w:pPr>
        <w:pStyle w:val="Nagwek8"/>
      </w:pPr>
      <w:r w:rsidRPr="00A60CED">
        <w:t>sprawdzić cechy zewnętrzne gotowych materiałów.</w:t>
      </w:r>
      <w:r w:rsidRPr="00A60CED">
        <w:rPr>
          <w:rFonts w:eastAsia="Verdana" w:cs="Verdana"/>
        </w:rPr>
        <w:t xml:space="preserve"> </w:t>
      </w:r>
    </w:p>
    <w:p w14:paraId="62BFCDA8" w14:textId="77777777" w:rsidR="00A60CED" w:rsidRPr="00A60CED" w:rsidRDefault="00A60CED" w:rsidP="00A60CED">
      <w:r w:rsidRPr="00A60CED">
        <w:t xml:space="preserve">Wszystkie dokumenty oraz wyniki badań Wykonawca przedstawia Inżynierowi do akceptacji pod względem spełnienia wymogów formalnych oraz technicznych wynikających z dokumentacji projektowej i specyfikacji technicznej. </w:t>
      </w:r>
    </w:p>
    <w:p w14:paraId="734198AB" w14:textId="77777777" w:rsidR="00A60CED" w:rsidRPr="00A60CED" w:rsidRDefault="00A60CED" w:rsidP="00A60CED">
      <w:r w:rsidRPr="00A60CED">
        <w:t xml:space="preserve">Ponadto Wykonawca jest zobowiązany dostarczyć próbniki z naniesionymi wzorcami oznakowania na blasze (300x250x0,8 mm), min po jednym dla każdego rodzaju materiału, jednak ilość ich ustali Inżynier. Próbniki muszą być wykonane zgodnie z Aprobatą Techniczną lub Krajową Oceną Techniczną (wagowe zużycie materiału, wzorzec struktury wykonywanego oznakowania). </w:t>
      </w:r>
    </w:p>
    <w:p w14:paraId="368AD4E1" w14:textId="77777777" w:rsidR="00A60CED" w:rsidRPr="00A60CED" w:rsidRDefault="00A60CED" w:rsidP="00A60CED">
      <w:r w:rsidRPr="00A60CED">
        <w:t xml:space="preserve">Zawartość składników lotnych (rozpuszczalników organicznych) nie powinna przekraczać 25% (m/m) w postaci gotowej do aplikacji w materiałach do znakowania cienkowarstwowego. Dla tego oznakowania nie dopuszcza się stosowania materiałów zawierających rozpuszczalnik aromatyczny (jak np. toluen, ksylen) w ilości większej niż 8%. Nie dopuszcza się również stosowania materiałów zawierających benzen i rozpuszczalniki chlorowane. </w:t>
      </w:r>
    </w:p>
    <w:p w14:paraId="07157FDA" w14:textId="77777777" w:rsidR="00A60CED" w:rsidRPr="00A60CED" w:rsidRDefault="00A60CED" w:rsidP="00A60CED">
      <w:r w:rsidRPr="00A60CED">
        <w:t xml:space="preserve">Dla oznakowania grubowarstwowego nie dopuszcza się stosowania składników lotnych (rozpuszczalników organicznych) w ilości większej niż 2%. Oznakowania. Nie dopuszcza się stosowania materiałów zawierających rozpuszczalnik aromatyczny (jak np. toluen, ksylen) w ilości większej niż 10%. Nie dopuszcza się stosowania materiałów zawierających benzen i rozpuszczalniki chlorowane. </w:t>
      </w:r>
    </w:p>
    <w:p w14:paraId="5ED685F1" w14:textId="77777777" w:rsidR="00A60CED" w:rsidRPr="00A60CED" w:rsidRDefault="00A60CED" w:rsidP="00A60CED">
      <w:pPr>
        <w:pStyle w:val="Nagwek2"/>
      </w:pPr>
      <w:bookmarkStart w:id="38" w:name="_Toc101269"/>
      <w:r w:rsidRPr="00A60CED">
        <w:rPr>
          <w:lang w:val="pl-PL"/>
        </w:rPr>
        <w:t xml:space="preserve">6.7 </w:t>
      </w:r>
      <w:r w:rsidRPr="00A60CED">
        <w:t>Badanie przygotowania podłoża i przedznakowania</w:t>
      </w:r>
      <w:r w:rsidRPr="00A60CED">
        <w:rPr>
          <w:rFonts w:eastAsia="Verdana" w:cs="Verdana"/>
        </w:rPr>
        <w:t xml:space="preserve"> </w:t>
      </w:r>
      <w:bookmarkEnd w:id="38"/>
    </w:p>
    <w:p w14:paraId="66DD4DC8" w14:textId="77777777" w:rsidR="00A60CED" w:rsidRPr="00A60CED" w:rsidRDefault="00A60CED" w:rsidP="00A60CED">
      <w:r w:rsidRPr="00A60CED">
        <w:t xml:space="preserve">Powierzchnia jezdni przed wykonaniem znakowania poziomego musi być całkowicie czysta i sucha. Przedznakowanie powinno być wykonane zgodnie z wymaganiami punktu 5.6. </w:t>
      </w:r>
    </w:p>
    <w:p w14:paraId="52FDECB0" w14:textId="77777777" w:rsidR="00A60CED" w:rsidRPr="00A60CED" w:rsidRDefault="00A60CED" w:rsidP="00A60CED">
      <w:pPr>
        <w:pStyle w:val="Nagwek2"/>
      </w:pPr>
      <w:bookmarkStart w:id="39" w:name="_Toc101270"/>
      <w:r w:rsidRPr="00A60CED">
        <w:rPr>
          <w:rFonts w:eastAsia="Verdana"/>
          <w:lang w:val="pl-PL"/>
        </w:rPr>
        <w:t xml:space="preserve">6.8 </w:t>
      </w:r>
      <w:r w:rsidRPr="00A60CED">
        <w:rPr>
          <w:rFonts w:eastAsia="Verdana"/>
        </w:rPr>
        <w:t xml:space="preserve">Badania odbiorcze wykonania oznakowania poziomego </w:t>
      </w:r>
      <w:bookmarkEnd w:id="39"/>
    </w:p>
    <w:p w14:paraId="726DFF84" w14:textId="77777777" w:rsidR="00A60CED" w:rsidRPr="00A60CED" w:rsidRDefault="00A60CED" w:rsidP="00A60CED">
      <w:r w:rsidRPr="00A60CED">
        <w:t xml:space="preserve">Wymagania sprecyzowano w celu określenia właściwości oznakowania dróg w czasie ich użytkowania jak i nowego oznakowania. Wymagania określa się kilkoma parametrami reprezentującymi różne aspekty właściwości oznakowania dróg według PN-EN 1436. </w:t>
      </w:r>
    </w:p>
    <w:p w14:paraId="00F05428" w14:textId="77777777" w:rsidR="00A60CED" w:rsidRPr="00A60CED" w:rsidRDefault="00A60CED" w:rsidP="00A60CED">
      <w:r w:rsidRPr="00A60CED">
        <w:t xml:space="preserve">Badania wstępne, dla których określono pierwsze wymaganie, są wykonywane w celu kontroli przed odbiorem. Powinny być wykonane w terminie od 14 do 30 dnia po wykonaniu. Kolejne badania kontrolne należy wykonywać przed upływem okresu gwarancyjnego oraz po 2 latach dla materiałów o trwałości dłuższej niż 1 rok, a w przypadkach stwierdzonych mankamentów niezwłocznie.  </w:t>
      </w:r>
    </w:p>
    <w:p w14:paraId="1ED936E9" w14:textId="77777777" w:rsidR="00A60CED" w:rsidRPr="00A60CED" w:rsidRDefault="00A60CED" w:rsidP="00A60CED">
      <w:r w:rsidRPr="00A60CED">
        <w:t xml:space="preserve">Barwa żółta dotyczy tylko oznakowań tymczasowych, które także powinny być kontrolowane. Inne barwy oznakowań niż biała i żółta należy stosować zgodnie z zaleceniami zawartymi w załączniku nr 2 do rozporządzenia Ministra Infrastruktury Dz.U. Nr 220, poz. 2181). </w:t>
      </w:r>
    </w:p>
    <w:p w14:paraId="0E1C3ADA" w14:textId="77777777" w:rsidR="00A60CED" w:rsidRPr="00A60CED" w:rsidRDefault="00A60CED" w:rsidP="00A60CED">
      <w:r w:rsidRPr="00A60CED">
        <w:t xml:space="preserve">Pomiary współczynnika odblasku na liniach segregacyjnych i krawędziowych zewnętrznych i wewnętrznych, na otwartych do ruchu odcinkach dróg, a także na liniach podłużnych oznakowania z wygarbieniami, należy wykonywać przy użyciu mobilnego reflektometru zainstalowanego na samochodzie i wykonującego pomiary w ruchu lub urządzeniem ręcznym, zgodnie z normą PN-EN 1436. </w:t>
      </w:r>
    </w:p>
    <w:p w14:paraId="6C0A70A2" w14:textId="77777777" w:rsidR="00A60CED" w:rsidRPr="00A60CED" w:rsidRDefault="00A60CED" w:rsidP="00A60CED">
      <w:r w:rsidRPr="00A60CED">
        <w:t xml:space="preserve">Sprzęt używany do oceny oznakowania pionowego powinien być zgodny z wymaganiami producenta i wytycznymi. </w:t>
      </w:r>
    </w:p>
    <w:p w14:paraId="678FD838" w14:textId="77777777" w:rsidR="00A60CED" w:rsidRPr="00A60CED" w:rsidRDefault="00A60CED" w:rsidP="00A60CED">
      <w:r w:rsidRPr="00A60CED">
        <w:t xml:space="preserve">Należy używać sprzętu do pomiaru odblaskowości, który jest skalibrowany, homologowany i w pełni sprawny.  </w:t>
      </w:r>
    </w:p>
    <w:p w14:paraId="1466CB04" w14:textId="77777777" w:rsidR="00A60CED" w:rsidRPr="00A60CED" w:rsidRDefault="00A60CED" w:rsidP="00A60CED">
      <w:r w:rsidRPr="00A60CED">
        <w:t xml:space="preserve">Miernik odblaskowości musi posiadać ważny Certyfikat dokładności pomiaru, wydany na okres nie dłuższy niż 2 lata. Certyfikat ten wymagany jest od producenta lub autoryzowanego dostawcy. Badania mogą być wykonywane tylko w okresie ważności Certyfikatu. </w:t>
      </w:r>
    </w:p>
    <w:p w14:paraId="468716CB" w14:textId="77777777" w:rsidR="00A60CED" w:rsidRPr="00A60CED" w:rsidRDefault="00A60CED" w:rsidP="00A60CED">
      <w:r w:rsidRPr="00A60CED">
        <w:lastRenderedPageBreak/>
        <w:t xml:space="preserve">Do badania widzialności w dzień i w nocy oznakowania poziomego należy stosować odpowiednie urządzenia do pomiaru widzialności w dzień i widzialności w nocy takie jak retroreflektometry. </w:t>
      </w:r>
    </w:p>
    <w:p w14:paraId="47824861" w14:textId="77777777" w:rsidR="00A60CED" w:rsidRPr="00A60CED" w:rsidRDefault="00A60CED" w:rsidP="00A60CED">
      <w:r w:rsidRPr="00A60CED">
        <w:t xml:space="preserve">Do badania barwy oznakowania poziomego należy stosować urządzenie typu kolorymetr lub o działaniu równoważnym. </w:t>
      </w:r>
    </w:p>
    <w:p w14:paraId="6C1F9AE3" w14:textId="77777777" w:rsidR="00A60CED" w:rsidRPr="00A60CED" w:rsidRDefault="00A60CED" w:rsidP="00A60CED">
      <w:r w:rsidRPr="00A60CED">
        <w:t xml:space="preserve">Pomiary mobilne wykonywane są przy pomocy pojazdu wyposażonego w niezbędne urządzenia pomiarowe do jednoczesnego pomiaru dystansu oraz parametrów eksploatacyjnych oznakowania.  </w:t>
      </w:r>
    </w:p>
    <w:p w14:paraId="1385D4A7" w14:textId="77777777" w:rsidR="00A60CED" w:rsidRPr="00A60CED" w:rsidRDefault="00A60CED" w:rsidP="00A60CED">
      <w:r w:rsidRPr="00A60CED">
        <w:t xml:space="preserve">Pojazd do wykonywania pomiarów powinien spełniać wymogi zgodne obowiązującymi przepisami dotyczącymi pojazdów używanych w ruchu drogowym. W czasie wykonywania pomiarów pojazd musi być odpowiednio oznakowany, w tym wyposażony w wymagane wyposażenie ostrzegawcze. </w:t>
      </w:r>
    </w:p>
    <w:p w14:paraId="103BCA96" w14:textId="77777777" w:rsidR="00A60CED" w:rsidRPr="00A60CED" w:rsidRDefault="00A60CED" w:rsidP="00A60CED">
      <w:r w:rsidRPr="00A60CED">
        <w:t xml:space="preserve">Do wykonywania badań może być wykorzystane tylko to urządzenie pomiarowe, które posiada aktualną homologację potwierdzającą, że spełnia odpowiednie wymogi jakościowe i wydajnościowe. Potwierdzeniem aktualności homologacji jest ważny certyfikat homologacyjny lub w przypadku, gdy certyfikat został wydany wcześniej niż na siedem miesięcy przed datą rozpoczęcia pomiarów, ważne zaświadczenie kontrolnego badania homologacyjnego.  </w:t>
      </w:r>
    </w:p>
    <w:p w14:paraId="60D78DA5" w14:textId="77777777" w:rsidR="00A60CED" w:rsidRPr="00A60CED" w:rsidRDefault="00A60CED" w:rsidP="00A60CED">
      <w:r w:rsidRPr="00A60CED">
        <w:t xml:space="preserve">Badanie oznakowania należy wykonać zgodnie z kierunkiem jazdy. </w:t>
      </w:r>
    </w:p>
    <w:p w14:paraId="4861D2C6" w14:textId="77777777" w:rsidR="00A60CED" w:rsidRPr="00A60CED" w:rsidRDefault="00A60CED" w:rsidP="00A60CED">
      <w:pPr>
        <w:pStyle w:val="Nagwek2"/>
      </w:pPr>
      <w:bookmarkStart w:id="40" w:name="_Toc101271"/>
      <w:r w:rsidRPr="00A60CED">
        <w:rPr>
          <w:lang w:val="pl-PL"/>
        </w:rPr>
        <w:t xml:space="preserve">6.9 </w:t>
      </w:r>
      <w:r w:rsidRPr="00A60CED">
        <w:t>Częstotliwość wykonywania badań</w:t>
      </w:r>
      <w:r w:rsidRPr="00A60CED">
        <w:rPr>
          <w:rFonts w:eastAsia="Verdana" w:cs="Verdana"/>
        </w:rPr>
        <w:t xml:space="preserve"> </w:t>
      </w:r>
      <w:bookmarkEnd w:id="40"/>
    </w:p>
    <w:p w14:paraId="6BDFDBFB" w14:textId="77777777" w:rsidR="00A60CED" w:rsidRPr="00A60CED" w:rsidRDefault="00A60CED" w:rsidP="00A60CED">
      <w:r w:rsidRPr="00A60CED">
        <w:t xml:space="preserve">Wykonawca wykonując znakowanie poziome przeprowadza przed rozpoczęciem każdej pracy oraz w czasie jej wykonywania, co najmniej raz dziennie, następujące badania: </w:t>
      </w:r>
    </w:p>
    <w:p w14:paraId="06071529" w14:textId="77777777" w:rsidR="00A60CED" w:rsidRPr="00A60CED" w:rsidRDefault="00A60CED" w:rsidP="00A60CED">
      <w:pPr>
        <w:pStyle w:val="Nagwek8"/>
      </w:pPr>
      <w:r w:rsidRPr="00A60CED">
        <w:t xml:space="preserve">przed rozpoczęciem pracy: </w:t>
      </w:r>
    </w:p>
    <w:p w14:paraId="58C38BCD" w14:textId="77777777" w:rsidR="00A60CED" w:rsidRPr="00A60CED" w:rsidRDefault="00A60CED" w:rsidP="00A60CED">
      <w:pPr>
        <w:pStyle w:val="Nagwek8"/>
        <w:numPr>
          <w:ilvl w:val="1"/>
          <w:numId w:val="5"/>
        </w:numPr>
      </w:pPr>
      <w:r w:rsidRPr="00A60CED">
        <w:t>sprawdzenie oznakowania opakowań,</w:t>
      </w:r>
      <w:r w:rsidRPr="00A60CED">
        <w:rPr>
          <w:rFonts w:eastAsia="Verdana" w:cs="Verdana"/>
        </w:rPr>
        <w:t xml:space="preserve"> </w:t>
      </w:r>
    </w:p>
    <w:p w14:paraId="60D7235E" w14:textId="77777777" w:rsidR="00A60CED" w:rsidRPr="00A60CED" w:rsidRDefault="00A60CED" w:rsidP="00A60CED">
      <w:pPr>
        <w:pStyle w:val="Nagwek8"/>
        <w:numPr>
          <w:ilvl w:val="1"/>
          <w:numId w:val="5"/>
        </w:numPr>
      </w:pPr>
      <w:r w:rsidRPr="00A60CED">
        <w:t xml:space="preserve">wizualną ocenę stanu materiału, w zakresie jego jednorodności i widocznych wad, </w:t>
      </w:r>
    </w:p>
    <w:p w14:paraId="3874BC91" w14:textId="77777777" w:rsidR="00A60CED" w:rsidRPr="00A60CED" w:rsidRDefault="00A60CED" w:rsidP="00A60CED">
      <w:pPr>
        <w:pStyle w:val="Nagwek8"/>
        <w:numPr>
          <w:ilvl w:val="1"/>
          <w:numId w:val="5"/>
        </w:numPr>
      </w:pPr>
      <w:r w:rsidRPr="00A60CED">
        <w:t xml:space="preserve">pomiar wilgotności względnej powietrza, </w:t>
      </w:r>
    </w:p>
    <w:p w14:paraId="7172E455" w14:textId="77777777" w:rsidR="00A60CED" w:rsidRPr="00A60CED" w:rsidRDefault="00A60CED" w:rsidP="00A60CED">
      <w:pPr>
        <w:pStyle w:val="Nagwek8"/>
        <w:numPr>
          <w:ilvl w:val="1"/>
          <w:numId w:val="5"/>
        </w:numPr>
      </w:pPr>
      <w:r w:rsidRPr="00A60CED">
        <w:t xml:space="preserve">pomiar temperatury powietrza i nawierzchni, </w:t>
      </w:r>
    </w:p>
    <w:p w14:paraId="5FAE9307" w14:textId="77777777" w:rsidR="00A60CED" w:rsidRPr="00A60CED" w:rsidRDefault="00A60CED" w:rsidP="00A60CED">
      <w:pPr>
        <w:pStyle w:val="Nagwek8"/>
      </w:pPr>
      <w:r w:rsidRPr="00A60CED">
        <w:rPr>
          <w:rFonts w:eastAsia="Verdana"/>
        </w:rPr>
        <w:t xml:space="preserve">w czasie wykonywania pracy: </w:t>
      </w:r>
    </w:p>
    <w:p w14:paraId="474B6103" w14:textId="77777777" w:rsidR="00A60CED" w:rsidRPr="00A60CED" w:rsidRDefault="00A60CED" w:rsidP="00A60CED">
      <w:pPr>
        <w:pStyle w:val="Nagwek8"/>
        <w:numPr>
          <w:ilvl w:val="1"/>
          <w:numId w:val="5"/>
        </w:numPr>
      </w:pPr>
      <w:r w:rsidRPr="00A60CED">
        <w:t xml:space="preserve">pomiar czasu stygnięcia masy – wg Aprobaty Technicznej lub Krajowej Oceny Technicznej lub krajowej deklaracji właściwości użytkowych. </w:t>
      </w:r>
    </w:p>
    <w:p w14:paraId="31D59864" w14:textId="77777777" w:rsidR="00A60CED" w:rsidRPr="00A60CED" w:rsidRDefault="00A60CED" w:rsidP="00A60CED">
      <w:pPr>
        <w:pStyle w:val="Nagwek8"/>
        <w:numPr>
          <w:ilvl w:val="1"/>
          <w:numId w:val="5"/>
        </w:numPr>
      </w:pPr>
      <w:r w:rsidRPr="00A60CED">
        <w:t xml:space="preserve">wizualną ocenę równomierności rozłożenia kulek szklanych, </w:t>
      </w:r>
    </w:p>
    <w:p w14:paraId="6A44082C" w14:textId="77777777" w:rsidR="00A60CED" w:rsidRPr="00A60CED" w:rsidRDefault="00A60CED" w:rsidP="00A60CED">
      <w:pPr>
        <w:pStyle w:val="Nagwek8"/>
        <w:numPr>
          <w:ilvl w:val="1"/>
          <w:numId w:val="5"/>
        </w:numPr>
      </w:pPr>
      <w:r w:rsidRPr="00A60CED">
        <w:t xml:space="preserve">pomiar grubości warstwy oznakowania – co najmniej 1 badanie na 1 km każdej linii, </w:t>
      </w:r>
    </w:p>
    <w:p w14:paraId="4EFA63A3" w14:textId="77777777" w:rsidR="00A60CED" w:rsidRPr="00A60CED" w:rsidRDefault="00A60CED" w:rsidP="00A60CED">
      <w:pPr>
        <w:pStyle w:val="Nagwek8"/>
        <w:numPr>
          <w:ilvl w:val="1"/>
          <w:numId w:val="5"/>
        </w:numPr>
      </w:pPr>
      <w:r w:rsidRPr="00A60CED">
        <w:t xml:space="preserve">pomiar poziomych wymiarów oznakowania, na zgodność z Dokumentacją Projektową i Załącznikiem Nr 2 rozporządzenia Ministra Infrastruktury Dz.U. Nr 220, poz. 2181)  </w:t>
      </w:r>
    </w:p>
    <w:p w14:paraId="76CD5461" w14:textId="77777777" w:rsidR="00A60CED" w:rsidRPr="00A60CED" w:rsidRDefault="00A60CED" w:rsidP="00A60CED">
      <w:pPr>
        <w:pStyle w:val="Nagwek8"/>
      </w:pPr>
      <w:r w:rsidRPr="00A60CED">
        <w:rPr>
          <w:rFonts w:eastAsia="Verdana"/>
        </w:rPr>
        <w:t xml:space="preserve">kontrola wykonanego oznakowania  </w:t>
      </w:r>
    </w:p>
    <w:p w14:paraId="3E2B0A38" w14:textId="77777777" w:rsidR="00A60CED" w:rsidRPr="00A60CED" w:rsidRDefault="00A60CED" w:rsidP="00A60CED">
      <w:pPr>
        <w:pStyle w:val="Nagwek8"/>
        <w:numPr>
          <w:ilvl w:val="1"/>
          <w:numId w:val="5"/>
        </w:numPr>
      </w:pPr>
      <w:r w:rsidRPr="00A60CED">
        <w:t xml:space="preserve">widzialność w nocy </w:t>
      </w:r>
    </w:p>
    <w:p w14:paraId="1433DF49" w14:textId="77777777" w:rsidR="00A60CED" w:rsidRPr="00A60CED" w:rsidRDefault="00A60CED" w:rsidP="00A60CED">
      <w:pPr>
        <w:pStyle w:val="Nagwek8"/>
        <w:numPr>
          <w:ilvl w:val="1"/>
          <w:numId w:val="5"/>
        </w:numPr>
      </w:pPr>
      <w:r w:rsidRPr="00A60CED">
        <w:t xml:space="preserve">widzialność w dzień  </w:t>
      </w:r>
    </w:p>
    <w:p w14:paraId="2509BE4D" w14:textId="77777777" w:rsidR="00A60CED" w:rsidRPr="00A60CED" w:rsidRDefault="00A60CED" w:rsidP="00A60CED">
      <w:pPr>
        <w:pStyle w:val="Nagwek8"/>
        <w:numPr>
          <w:ilvl w:val="1"/>
          <w:numId w:val="5"/>
        </w:numPr>
      </w:pPr>
      <w:r w:rsidRPr="00A60CED">
        <w:t xml:space="preserve">szorstkości  </w:t>
      </w:r>
    </w:p>
    <w:p w14:paraId="01D64E18" w14:textId="77777777" w:rsidR="00A60CED" w:rsidRPr="00A60CED" w:rsidRDefault="00A60CED" w:rsidP="00A60CED">
      <w:pPr>
        <w:pStyle w:val="Nagwek8"/>
        <w:numPr>
          <w:ilvl w:val="1"/>
          <w:numId w:val="5"/>
        </w:numPr>
      </w:pPr>
      <w:r w:rsidRPr="00A60CED">
        <w:t xml:space="preserve">określenia barwy, czyli oznaczenie składowych trójchromatycznych x, y przy zdefiniowanym źródle światła (2 pomiary określające pole barwy), odpowiadających wymaganiom podanym w PN-EN 1436. </w:t>
      </w:r>
    </w:p>
    <w:p w14:paraId="157E9216" w14:textId="77777777" w:rsidR="00A60CED" w:rsidRPr="00A60CED" w:rsidRDefault="00A60CED" w:rsidP="00A60CED">
      <w:r w:rsidRPr="00A60CED">
        <w:t xml:space="preserve">Protokół z przeprowadzonych badań wraz z jedną próbką na blasze (300x250x0,8 mm) Wykonawca powinien przechować do czasu upływu okresu gwarancji. </w:t>
      </w:r>
    </w:p>
    <w:p w14:paraId="33B725A5" w14:textId="77777777" w:rsidR="00A60CED" w:rsidRPr="00A60CED" w:rsidRDefault="00A60CED" w:rsidP="00A60CED">
      <w:r w:rsidRPr="00A60CED">
        <w:t>Do odbioru i w przypadku wątpliwości dotyczących wykonania oznakowania poziomego, Inżynier może zlecić wykonanie badań:</w:t>
      </w:r>
      <w:r w:rsidRPr="00A60CED">
        <w:rPr>
          <w:rFonts w:eastAsia="Verdana" w:cs="Verdana"/>
        </w:rPr>
        <w:t xml:space="preserve"> </w:t>
      </w:r>
    </w:p>
    <w:p w14:paraId="142BF8A5" w14:textId="77777777" w:rsidR="00A60CED" w:rsidRPr="00A60CED" w:rsidRDefault="00A60CED" w:rsidP="00A60CED">
      <w:pPr>
        <w:pStyle w:val="Nagwek8"/>
      </w:pPr>
      <w:r w:rsidRPr="00A60CED">
        <w:t>widzialności w nocy,</w:t>
      </w:r>
      <w:r w:rsidRPr="00A60CED">
        <w:rPr>
          <w:rFonts w:eastAsia="Verdana" w:cs="Verdana"/>
        </w:rPr>
        <w:t xml:space="preserve"> </w:t>
      </w:r>
    </w:p>
    <w:p w14:paraId="75EE9347" w14:textId="77777777" w:rsidR="00A60CED" w:rsidRPr="00A60CED" w:rsidRDefault="00A60CED" w:rsidP="00A60CED">
      <w:pPr>
        <w:pStyle w:val="Nagwek8"/>
      </w:pPr>
      <w:r w:rsidRPr="00A60CED">
        <w:t xml:space="preserve">widzialności w dzień, </w:t>
      </w:r>
    </w:p>
    <w:p w14:paraId="5C94F39E" w14:textId="77777777" w:rsidR="00A60CED" w:rsidRPr="00A60CED" w:rsidRDefault="00A60CED" w:rsidP="00A60CED">
      <w:pPr>
        <w:pStyle w:val="Nagwek8"/>
      </w:pPr>
      <w:r w:rsidRPr="00A60CED">
        <w:t xml:space="preserve">szorstkości, </w:t>
      </w:r>
    </w:p>
    <w:p w14:paraId="5952D2BB" w14:textId="77777777" w:rsidR="00A60CED" w:rsidRPr="00A60CED" w:rsidRDefault="00A60CED" w:rsidP="00A60CED">
      <w:pPr>
        <w:pStyle w:val="Nagwek8"/>
      </w:pPr>
      <w:r w:rsidRPr="00A60CED">
        <w:t xml:space="preserve">barwy oznakowania, </w:t>
      </w:r>
    </w:p>
    <w:p w14:paraId="596B4412" w14:textId="77777777" w:rsidR="00A60CED" w:rsidRPr="00A60CED" w:rsidRDefault="00A60CED" w:rsidP="00A60CED">
      <w:pPr>
        <w:pStyle w:val="Nagwek8"/>
      </w:pPr>
      <w:r w:rsidRPr="00A60CED">
        <w:t xml:space="preserve">odpowiadających wymaganiom podanym w punkcie 6.3.3 i wykonanych według metod określonych w specyfikacji technicznej.  </w:t>
      </w:r>
    </w:p>
    <w:p w14:paraId="031F5536" w14:textId="77777777" w:rsidR="00A60CED" w:rsidRPr="00A60CED" w:rsidRDefault="00A60CED" w:rsidP="00A60CED">
      <w:r w:rsidRPr="00A60CED">
        <w:t xml:space="preserve">W przypadku konieczności wykonywania pomiarów na otwartych do ruchu odcinkach dróg dopuszczalnej prędkości &gt;=100 km/h należy ograniczyć je do linii krawędziowych zewnętrznych w przypadku wykonywania pomiarów aparatami ręcznymi, ze względu na bezpieczeństwo wykonujących pomiary. Pomiary linii segregacyjnej oraz krawędziowej wewnętrznej dla tego przypadku należy wykonać urządzeniem mobilnym. </w:t>
      </w:r>
    </w:p>
    <w:p w14:paraId="6414B6F5" w14:textId="77777777" w:rsidR="00A60CED" w:rsidRPr="00A60CED" w:rsidRDefault="00A60CED" w:rsidP="00A60CED">
      <w:r w:rsidRPr="00A60CED">
        <w:t xml:space="preserve">W przypadku wykonywania pomiarów współczynnika odblaskowości i współczynników luminancji aparatami ręcznymi częstotliwość pomiarów należy dostosować do długości badanego odcinka, zgodnie z tablicą 9.  </w:t>
      </w:r>
    </w:p>
    <w:p w14:paraId="09BBB3A5" w14:textId="77777777" w:rsidR="00A60CED" w:rsidRPr="00A60CED" w:rsidRDefault="00A60CED" w:rsidP="00A60CED">
      <w:r w:rsidRPr="00A60CED">
        <w:t xml:space="preserve">W każdym z mierzonych punktów należy wykonać po 5 odczytów współczynnika odblasku i po 5 odczytów współczynników luminancji w odległości jeden od drugiego minimum 1 m. </w:t>
      </w:r>
    </w:p>
    <w:p w14:paraId="00E774DF" w14:textId="77777777" w:rsidR="00A60CED" w:rsidRPr="00A60CED" w:rsidRDefault="00A60CED" w:rsidP="00A60CED">
      <w:r w:rsidRPr="00A60CED">
        <w:t xml:space="preserve">Tablica 9. Częstotliwość pomiarów współczynników odblaskowości i luminancji oraz wskaźnika szorstkości aparatami ręcznymi </w:t>
      </w:r>
    </w:p>
    <w:tbl>
      <w:tblPr>
        <w:tblW w:w="8994" w:type="dxa"/>
        <w:tblInd w:w="74" w:type="dxa"/>
        <w:tblCellMar>
          <w:left w:w="110" w:type="dxa"/>
          <w:bottom w:w="160" w:type="dxa"/>
          <w:right w:w="40" w:type="dxa"/>
        </w:tblCellMar>
        <w:tblLook w:val="04A0" w:firstRow="1" w:lastRow="0" w:firstColumn="1" w:lastColumn="0" w:noHBand="0" w:noVBand="1"/>
      </w:tblPr>
      <w:tblGrid>
        <w:gridCol w:w="556"/>
        <w:gridCol w:w="1637"/>
        <w:gridCol w:w="2127"/>
        <w:gridCol w:w="2410"/>
        <w:gridCol w:w="2264"/>
      </w:tblGrid>
      <w:tr w:rsidR="00A60CED" w:rsidRPr="00A60CED" w14:paraId="6E2A941F" w14:textId="77777777" w:rsidTr="005D5CEA">
        <w:trPr>
          <w:trHeight w:val="113"/>
        </w:trPr>
        <w:tc>
          <w:tcPr>
            <w:tcW w:w="557" w:type="dxa"/>
            <w:tcBorders>
              <w:top w:val="single" w:sz="4" w:space="0" w:color="000000"/>
              <w:left w:val="single" w:sz="4" w:space="0" w:color="000000"/>
              <w:bottom w:val="nil"/>
              <w:right w:val="single" w:sz="4" w:space="0" w:color="000000"/>
            </w:tcBorders>
            <w:shd w:val="clear" w:color="auto" w:fill="auto"/>
            <w:vAlign w:val="bottom"/>
          </w:tcPr>
          <w:p w14:paraId="4A7B3DC4" w14:textId="77777777" w:rsidR="00A60CED" w:rsidRPr="00A60CED" w:rsidRDefault="00A60CED" w:rsidP="005D5CEA">
            <w:pPr>
              <w:pStyle w:val="Bezodstpw"/>
              <w:rPr>
                <w:sz w:val="22"/>
              </w:rPr>
            </w:pPr>
            <w:r w:rsidRPr="00A60CED">
              <w:rPr>
                <w:rFonts w:eastAsia="Verdana"/>
                <w:sz w:val="22"/>
              </w:rPr>
              <w:t xml:space="preserve">Lp. </w:t>
            </w:r>
          </w:p>
        </w:tc>
        <w:tc>
          <w:tcPr>
            <w:tcW w:w="1637" w:type="dxa"/>
            <w:tcBorders>
              <w:top w:val="single" w:sz="4" w:space="0" w:color="000000"/>
              <w:left w:val="single" w:sz="4" w:space="0" w:color="000000"/>
              <w:bottom w:val="nil"/>
              <w:right w:val="single" w:sz="4" w:space="0" w:color="000000"/>
            </w:tcBorders>
            <w:shd w:val="clear" w:color="auto" w:fill="auto"/>
            <w:vAlign w:val="center"/>
          </w:tcPr>
          <w:p w14:paraId="74FD6F3A" w14:textId="77777777" w:rsidR="00A60CED" w:rsidRPr="00A60CED" w:rsidRDefault="00A60CED" w:rsidP="005D5CEA">
            <w:pPr>
              <w:pStyle w:val="Bezodstpw"/>
              <w:rPr>
                <w:sz w:val="22"/>
              </w:rPr>
            </w:pPr>
            <w:r w:rsidRPr="00A60CED">
              <w:rPr>
                <w:rFonts w:eastAsia="Verdana"/>
                <w:sz w:val="22"/>
              </w:rPr>
              <w:t xml:space="preserve">Długość  odcinka </w:t>
            </w:r>
          </w:p>
        </w:tc>
        <w:tc>
          <w:tcPr>
            <w:tcW w:w="2127" w:type="dxa"/>
            <w:tcBorders>
              <w:top w:val="single" w:sz="4" w:space="0" w:color="000000"/>
              <w:left w:val="single" w:sz="4" w:space="0" w:color="000000"/>
              <w:bottom w:val="nil"/>
              <w:right w:val="single" w:sz="4" w:space="0" w:color="000000"/>
            </w:tcBorders>
            <w:shd w:val="clear" w:color="auto" w:fill="auto"/>
            <w:vAlign w:val="center"/>
          </w:tcPr>
          <w:p w14:paraId="39A1065F" w14:textId="77777777" w:rsidR="00A60CED" w:rsidRPr="00A60CED" w:rsidRDefault="00A60CED" w:rsidP="005D5CEA">
            <w:pPr>
              <w:pStyle w:val="Bezodstpw"/>
              <w:rPr>
                <w:sz w:val="22"/>
              </w:rPr>
            </w:pPr>
            <w:r w:rsidRPr="00A60CED">
              <w:rPr>
                <w:rFonts w:eastAsia="Verdana"/>
                <w:sz w:val="22"/>
              </w:rPr>
              <w:t xml:space="preserve">Częstotliwość pomiarów,  co najmniej </w:t>
            </w:r>
          </w:p>
        </w:tc>
        <w:tc>
          <w:tcPr>
            <w:tcW w:w="2410" w:type="dxa"/>
            <w:tcBorders>
              <w:top w:val="single" w:sz="4" w:space="0" w:color="000000"/>
              <w:left w:val="single" w:sz="4" w:space="0" w:color="000000"/>
              <w:bottom w:val="nil"/>
              <w:right w:val="single" w:sz="4" w:space="0" w:color="000000"/>
            </w:tcBorders>
            <w:shd w:val="clear" w:color="auto" w:fill="auto"/>
            <w:vAlign w:val="center"/>
          </w:tcPr>
          <w:p w14:paraId="717E3F8D" w14:textId="77777777" w:rsidR="00A60CED" w:rsidRPr="00A60CED" w:rsidRDefault="00A60CED" w:rsidP="005D5CEA">
            <w:pPr>
              <w:pStyle w:val="Bezodstpw"/>
              <w:rPr>
                <w:sz w:val="22"/>
              </w:rPr>
            </w:pPr>
            <w:r w:rsidRPr="00A60CED">
              <w:rPr>
                <w:rFonts w:eastAsia="Verdana"/>
                <w:sz w:val="22"/>
              </w:rPr>
              <w:t>Minimalna ilość pomiarów (R</w:t>
            </w:r>
            <w:r w:rsidRPr="00A60CED">
              <w:rPr>
                <w:rFonts w:eastAsia="Verdana"/>
                <w:sz w:val="22"/>
                <w:vertAlign w:val="subscript"/>
              </w:rPr>
              <w:t>L</w:t>
            </w:r>
            <w:r w:rsidRPr="00A60CED">
              <w:rPr>
                <w:rFonts w:eastAsia="Verdana"/>
                <w:sz w:val="22"/>
              </w:rPr>
              <w:t xml:space="preserve"> i Q</w:t>
            </w:r>
            <w:r w:rsidRPr="00A60CED">
              <w:rPr>
                <w:rFonts w:eastAsia="Verdana"/>
                <w:sz w:val="22"/>
                <w:vertAlign w:val="subscript"/>
              </w:rPr>
              <w:t>d</w:t>
            </w:r>
            <w:r w:rsidRPr="00A60CED">
              <w:rPr>
                <w:rFonts w:eastAsia="Verdana"/>
                <w:sz w:val="22"/>
              </w:rPr>
              <w:t xml:space="preserve">) dla każdej linii  </w:t>
            </w:r>
          </w:p>
        </w:tc>
        <w:tc>
          <w:tcPr>
            <w:tcW w:w="2264" w:type="dxa"/>
            <w:tcBorders>
              <w:top w:val="single" w:sz="4" w:space="0" w:color="000000"/>
              <w:left w:val="single" w:sz="4" w:space="0" w:color="000000"/>
              <w:bottom w:val="nil"/>
              <w:right w:val="single" w:sz="4" w:space="0" w:color="000000"/>
            </w:tcBorders>
            <w:shd w:val="clear" w:color="auto" w:fill="auto"/>
            <w:vAlign w:val="center"/>
          </w:tcPr>
          <w:p w14:paraId="13590AA6" w14:textId="77777777" w:rsidR="00A60CED" w:rsidRPr="00A60CED" w:rsidRDefault="00A60CED" w:rsidP="005D5CEA">
            <w:pPr>
              <w:pStyle w:val="Bezodstpw"/>
              <w:rPr>
                <w:sz w:val="22"/>
              </w:rPr>
            </w:pPr>
            <w:r w:rsidRPr="00A60CED">
              <w:rPr>
                <w:rFonts w:eastAsia="Verdana"/>
                <w:sz w:val="22"/>
              </w:rPr>
              <w:t xml:space="preserve">Minimalna ilość pomiarów </w:t>
            </w:r>
          </w:p>
          <w:p w14:paraId="59FA30AF" w14:textId="77777777" w:rsidR="00A60CED" w:rsidRPr="00A60CED" w:rsidRDefault="00A60CED" w:rsidP="005D5CEA">
            <w:pPr>
              <w:pStyle w:val="Bezodstpw"/>
              <w:rPr>
                <w:sz w:val="22"/>
              </w:rPr>
            </w:pPr>
            <w:r w:rsidRPr="00A60CED">
              <w:rPr>
                <w:rFonts w:eastAsia="Verdana"/>
                <w:sz w:val="22"/>
              </w:rPr>
              <w:t xml:space="preserve">(szorstkość SRT) dla każdej linii* </w:t>
            </w:r>
          </w:p>
        </w:tc>
      </w:tr>
      <w:tr w:rsidR="00A60CED" w:rsidRPr="00A60CED" w14:paraId="77D287AF" w14:textId="77777777" w:rsidTr="005D5CEA">
        <w:trPr>
          <w:trHeight w:val="113"/>
        </w:trPr>
        <w:tc>
          <w:tcPr>
            <w:tcW w:w="557" w:type="dxa"/>
            <w:tcBorders>
              <w:top w:val="nil"/>
              <w:left w:val="single" w:sz="4" w:space="0" w:color="000000"/>
              <w:bottom w:val="single" w:sz="4" w:space="0" w:color="000000"/>
              <w:right w:val="single" w:sz="4" w:space="0" w:color="000000"/>
            </w:tcBorders>
            <w:shd w:val="clear" w:color="auto" w:fill="auto"/>
          </w:tcPr>
          <w:p w14:paraId="72814E56" w14:textId="77777777" w:rsidR="00A60CED" w:rsidRPr="00A60CED" w:rsidRDefault="00A60CED" w:rsidP="005D5CEA">
            <w:pPr>
              <w:pStyle w:val="Bezodstpw"/>
              <w:rPr>
                <w:sz w:val="22"/>
              </w:rPr>
            </w:pPr>
          </w:p>
        </w:tc>
        <w:tc>
          <w:tcPr>
            <w:tcW w:w="1637" w:type="dxa"/>
            <w:tcBorders>
              <w:top w:val="nil"/>
              <w:left w:val="single" w:sz="4" w:space="0" w:color="000000"/>
              <w:bottom w:val="single" w:sz="4" w:space="0" w:color="000000"/>
              <w:right w:val="single" w:sz="4" w:space="0" w:color="000000"/>
            </w:tcBorders>
            <w:shd w:val="clear" w:color="auto" w:fill="auto"/>
            <w:vAlign w:val="center"/>
          </w:tcPr>
          <w:p w14:paraId="65A73ACB" w14:textId="77777777" w:rsidR="00A60CED" w:rsidRPr="00A60CED" w:rsidRDefault="00A60CED" w:rsidP="005D5CEA">
            <w:pPr>
              <w:pStyle w:val="Bezodstpw"/>
              <w:rPr>
                <w:sz w:val="22"/>
              </w:rPr>
            </w:pPr>
            <w:r w:rsidRPr="00A60CED">
              <w:rPr>
                <w:rFonts w:eastAsia="Verdana"/>
                <w:sz w:val="22"/>
              </w:rPr>
              <w:t xml:space="preserve">[km] </w:t>
            </w:r>
          </w:p>
        </w:tc>
        <w:tc>
          <w:tcPr>
            <w:tcW w:w="2127" w:type="dxa"/>
            <w:tcBorders>
              <w:top w:val="nil"/>
              <w:left w:val="single" w:sz="4" w:space="0" w:color="000000"/>
              <w:bottom w:val="single" w:sz="4" w:space="0" w:color="000000"/>
              <w:right w:val="single" w:sz="4" w:space="0" w:color="000000"/>
            </w:tcBorders>
            <w:shd w:val="clear" w:color="auto" w:fill="auto"/>
            <w:vAlign w:val="center"/>
          </w:tcPr>
          <w:p w14:paraId="5B8759D5" w14:textId="77777777" w:rsidR="00A60CED" w:rsidRPr="00A60CED" w:rsidRDefault="00A60CED" w:rsidP="005D5CEA">
            <w:pPr>
              <w:pStyle w:val="Bezodstpw"/>
              <w:rPr>
                <w:sz w:val="22"/>
              </w:rPr>
            </w:pPr>
            <w:r w:rsidRPr="00A60CED">
              <w:rPr>
                <w:rFonts w:eastAsia="Verdana"/>
                <w:sz w:val="22"/>
              </w:rPr>
              <w:t xml:space="preserve">[km] </w:t>
            </w:r>
          </w:p>
        </w:tc>
        <w:tc>
          <w:tcPr>
            <w:tcW w:w="2410" w:type="dxa"/>
            <w:tcBorders>
              <w:top w:val="nil"/>
              <w:left w:val="single" w:sz="4" w:space="0" w:color="000000"/>
              <w:bottom w:val="single" w:sz="4" w:space="0" w:color="000000"/>
              <w:right w:val="single" w:sz="4" w:space="0" w:color="000000"/>
            </w:tcBorders>
            <w:shd w:val="clear" w:color="auto" w:fill="auto"/>
            <w:vAlign w:val="center"/>
          </w:tcPr>
          <w:p w14:paraId="728E2348" w14:textId="77777777" w:rsidR="00A60CED" w:rsidRPr="00A60CED" w:rsidRDefault="00A60CED" w:rsidP="005D5CEA">
            <w:pPr>
              <w:pStyle w:val="Bezodstpw"/>
              <w:rPr>
                <w:sz w:val="22"/>
              </w:rPr>
            </w:pPr>
            <w:r w:rsidRPr="00A60CED">
              <w:rPr>
                <w:rFonts w:eastAsia="Verdana"/>
                <w:sz w:val="22"/>
              </w:rPr>
              <w:t xml:space="preserve"> </w:t>
            </w:r>
          </w:p>
        </w:tc>
        <w:tc>
          <w:tcPr>
            <w:tcW w:w="2264" w:type="dxa"/>
            <w:tcBorders>
              <w:top w:val="nil"/>
              <w:left w:val="single" w:sz="4" w:space="0" w:color="000000"/>
              <w:bottom w:val="single" w:sz="4" w:space="0" w:color="000000"/>
              <w:right w:val="single" w:sz="4" w:space="0" w:color="000000"/>
            </w:tcBorders>
            <w:shd w:val="clear" w:color="auto" w:fill="auto"/>
            <w:vAlign w:val="center"/>
          </w:tcPr>
          <w:p w14:paraId="51EC785E" w14:textId="77777777" w:rsidR="00A60CED" w:rsidRPr="00A60CED" w:rsidRDefault="00A60CED" w:rsidP="005D5CEA">
            <w:pPr>
              <w:pStyle w:val="Bezodstpw"/>
              <w:rPr>
                <w:sz w:val="22"/>
              </w:rPr>
            </w:pPr>
            <w:r w:rsidRPr="00A60CED">
              <w:rPr>
                <w:rFonts w:eastAsia="Verdana"/>
                <w:sz w:val="22"/>
              </w:rPr>
              <w:t xml:space="preserve"> </w:t>
            </w:r>
          </w:p>
        </w:tc>
      </w:tr>
      <w:tr w:rsidR="00A60CED" w:rsidRPr="00A60CED" w14:paraId="513F8E1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AC4719" w14:textId="77777777" w:rsidR="00A60CED" w:rsidRPr="00A60CED" w:rsidRDefault="00A60CED" w:rsidP="005D5CEA">
            <w:pPr>
              <w:pStyle w:val="Bezodstpw"/>
              <w:rPr>
                <w:sz w:val="22"/>
              </w:rPr>
            </w:pPr>
            <w:r w:rsidRPr="00A60CED">
              <w:rPr>
                <w:rFonts w:eastAsia="Verdana"/>
                <w:sz w:val="22"/>
              </w:rPr>
              <w:t xml:space="preserve">1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0741C" w14:textId="77777777" w:rsidR="00A60CED" w:rsidRPr="00A60CED" w:rsidRDefault="00A60CED" w:rsidP="005D5CEA">
            <w:pPr>
              <w:pStyle w:val="Bezodstpw"/>
              <w:rPr>
                <w:sz w:val="22"/>
              </w:rPr>
            </w:pPr>
            <w:r w:rsidRPr="00A60CED">
              <w:rPr>
                <w:rFonts w:eastAsia="Verdana"/>
                <w:sz w:val="22"/>
              </w:rPr>
              <w:t xml:space="preserve">od 0 do 3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30A7A" w14:textId="77777777" w:rsidR="00A60CED" w:rsidRPr="00A60CED" w:rsidRDefault="00A60CED" w:rsidP="005D5CEA">
            <w:pPr>
              <w:pStyle w:val="Bezodstpw"/>
              <w:rPr>
                <w:sz w:val="22"/>
              </w:rPr>
            </w:pPr>
            <w:r w:rsidRPr="00A60CED">
              <w:rPr>
                <w:rFonts w:eastAsia="Verdana"/>
                <w:sz w:val="22"/>
              </w:rPr>
              <w:t xml:space="preserve">od 0,1 do 0,5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15958E" w14:textId="77777777" w:rsidR="00A60CED" w:rsidRPr="00A60CED" w:rsidRDefault="00A60CED" w:rsidP="005D5CEA">
            <w:pPr>
              <w:pStyle w:val="Bezodstpw"/>
              <w:rPr>
                <w:sz w:val="22"/>
              </w:rPr>
            </w:pPr>
            <w:r w:rsidRPr="00A60CED">
              <w:rPr>
                <w:rFonts w:eastAsia="Verdana"/>
                <w:sz w:val="22"/>
              </w:rPr>
              <w:t xml:space="preserve">3-6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73B01" w14:textId="77777777" w:rsidR="00A60CED" w:rsidRPr="00A60CED" w:rsidRDefault="00A60CED" w:rsidP="005D5CEA">
            <w:pPr>
              <w:pStyle w:val="Bezodstpw"/>
              <w:rPr>
                <w:sz w:val="22"/>
              </w:rPr>
            </w:pPr>
            <w:r w:rsidRPr="00A60CED">
              <w:rPr>
                <w:rFonts w:eastAsia="Verdana"/>
                <w:sz w:val="22"/>
              </w:rPr>
              <w:t xml:space="preserve">1 </w:t>
            </w:r>
          </w:p>
        </w:tc>
      </w:tr>
      <w:tr w:rsidR="00A60CED" w:rsidRPr="00A60CED" w14:paraId="277510C2"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A3A5C" w14:textId="77777777" w:rsidR="00A60CED" w:rsidRPr="00A60CED" w:rsidRDefault="00A60CED" w:rsidP="005D5CEA">
            <w:pPr>
              <w:pStyle w:val="Bezodstpw"/>
              <w:rPr>
                <w:sz w:val="22"/>
              </w:rPr>
            </w:pPr>
            <w:r w:rsidRPr="00A60CED">
              <w:rPr>
                <w:rFonts w:eastAsia="Verdana"/>
                <w:sz w:val="22"/>
              </w:rPr>
              <w:lastRenderedPageBreak/>
              <w:t xml:space="preserve">2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D8B86" w14:textId="77777777" w:rsidR="00A60CED" w:rsidRPr="00A60CED" w:rsidRDefault="00A60CED" w:rsidP="005D5CEA">
            <w:pPr>
              <w:pStyle w:val="Bezodstpw"/>
              <w:rPr>
                <w:sz w:val="22"/>
              </w:rPr>
            </w:pPr>
            <w:r w:rsidRPr="00A60CED">
              <w:rPr>
                <w:rFonts w:eastAsia="Verdana"/>
                <w:sz w:val="22"/>
              </w:rPr>
              <w:t xml:space="preserve">od 3 do 10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E850C" w14:textId="77777777" w:rsidR="00A60CED" w:rsidRPr="00A60CED" w:rsidRDefault="00A60CED" w:rsidP="005D5CEA">
            <w:pPr>
              <w:pStyle w:val="Bezodstpw"/>
              <w:rPr>
                <w:sz w:val="22"/>
              </w:rPr>
            </w:pPr>
            <w:r w:rsidRPr="00A60CED">
              <w:rPr>
                <w:rFonts w:eastAsia="Verdana"/>
                <w:sz w:val="22"/>
              </w:rPr>
              <w:t xml:space="preserve">co 1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82F07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4F7CD6" w14:textId="77777777" w:rsidR="00A60CED" w:rsidRPr="00A60CED" w:rsidRDefault="00A60CED" w:rsidP="005D5CEA">
            <w:pPr>
              <w:pStyle w:val="Bezodstpw"/>
              <w:rPr>
                <w:sz w:val="22"/>
              </w:rPr>
            </w:pPr>
            <w:r w:rsidRPr="00A60CED">
              <w:rPr>
                <w:rFonts w:eastAsia="Verdana"/>
                <w:sz w:val="22"/>
              </w:rPr>
              <w:t xml:space="preserve">2 </w:t>
            </w:r>
          </w:p>
        </w:tc>
      </w:tr>
      <w:tr w:rsidR="00A60CED" w:rsidRPr="00A60CED" w14:paraId="3F73BC9A"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0B56C" w14:textId="77777777" w:rsidR="00A60CED" w:rsidRPr="00A60CED" w:rsidRDefault="00A60CED" w:rsidP="005D5CEA">
            <w:pPr>
              <w:pStyle w:val="Bezodstpw"/>
              <w:rPr>
                <w:sz w:val="22"/>
              </w:rPr>
            </w:pPr>
            <w:r w:rsidRPr="00A60CED">
              <w:rPr>
                <w:rFonts w:eastAsia="Verdana"/>
                <w:sz w:val="22"/>
              </w:rPr>
              <w:t xml:space="preserve">3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CCD00" w14:textId="77777777" w:rsidR="00A60CED" w:rsidRPr="00A60CED" w:rsidRDefault="00A60CED" w:rsidP="005D5CEA">
            <w:pPr>
              <w:pStyle w:val="Bezodstpw"/>
              <w:rPr>
                <w:sz w:val="22"/>
              </w:rPr>
            </w:pPr>
            <w:r w:rsidRPr="00A60CED">
              <w:rPr>
                <w:rFonts w:eastAsia="Verdana"/>
                <w:sz w:val="22"/>
              </w:rPr>
              <w:t xml:space="preserve">od 10 do 20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12788" w14:textId="77777777" w:rsidR="00A60CED" w:rsidRPr="00A60CED" w:rsidRDefault="00A60CED" w:rsidP="005D5CEA">
            <w:pPr>
              <w:pStyle w:val="Bezodstpw"/>
              <w:rPr>
                <w:sz w:val="22"/>
              </w:rPr>
            </w:pPr>
            <w:r w:rsidRPr="00A60CED">
              <w:rPr>
                <w:rFonts w:eastAsia="Verdana"/>
                <w:sz w:val="22"/>
              </w:rPr>
              <w:t xml:space="preserve">co 2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65E87"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53DE0"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50994AAE"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72E18" w14:textId="77777777" w:rsidR="00A60CED" w:rsidRPr="00A60CED" w:rsidRDefault="00A60CED" w:rsidP="005D5CEA">
            <w:pPr>
              <w:pStyle w:val="Bezodstpw"/>
              <w:rPr>
                <w:sz w:val="22"/>
              </w:rPr>
            </w:pPr>
            <w:r w:rsidRPr="00A60CED">
              <w:rPr>
                <w:rFonts w:eastAsia="Verdana"/>
                <w:sz w:val="22"/>
              </w:rPr>
              <w:t xml:space="preserve">4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039DE" w14:textId="77777777" w:rsidR="00A60CED" w:rsidRPr="00A60CED" w:rsidRDefault="00A60CED" w:rsidP="005D5CEA">
            <w:pPr>
              <w:pStyle w:val="Bezodstpw"/>
              <w:rPr>
                <w:sz w:val="22"/>
              </w:rPr>
            </w:pPr>
            <w:r w:rsidRPr="00A60CED">
              <w:rPr>
                <w:rFonts w:eastAsia="Verdana"/>
                <w:sz w:val="22"/>
              </w:rPr>
              <w:t xml:space="preserve">od 20 do 30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C8C9BF" w14:textId="77777777" w:rsidR="00A60CED" w:rsidRPr="00A60CED" w:rsidRDefault="00A60CED" w:rsidP="005D5CEA">
            <w:pPr>
              <w:pStyle w:val="Bezodstpw"/>
              <w:rPr>
                <w:sz w:val="22"/>
              </w:rPr>
            </w:pPr>
            <w:r w:rsidRPr="00A60CED">
              <w:rPr>
                <w:rFonts w:eastAsia="Verdana"/>
                <w:sz w:val="22"/>
              </w:rPr>
              <w:t xml:space="preserve">co 3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084E5" w14:textId="77777777" w:rsidR="00A60CED" w:rsidRPr="00A60CED" w:rsidRDefault="00A60CED" w:rsidP="005D5CEA">
            <w:pPr>
              <w:pStyle w:val="Bezodstpw"/>
              <w:rPr>
                <w:sz w:val="22"/>
              </w:rPr>
            </w:pPr>
            <w:r w:rsidRPr="00A60CED">
              <w:rPr>
                <w:rFonts w:eastAsia="Verdana"/>
                <w:sz w:val="22"/>
              </w:rPr>
              <w:t xml:space="preserve">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71D3C" w14:textId="77777777" w:rsidR="00A60CED" w:rsidRPr="00A60CED" w:rsidRDefault="00A60CED" w:rsidP="005D5CEA">
            <w:pPr>
              <w:pStyle w:val="Bezodstpw"/>
              <w:rPr>
                <w:sz w:val="22"/>
              </w:rPr>
            </w:pPr>
            <w:r w:rsidRPr="00A60CED">
              <w:rPr>
                <w:rFonts w:eastAsia="Verdana"/>
                <w:sz w:val="22"/>
              </w:rPr>
              <w:t xml:space="preserve">6 </w:t>
            </w:r>
          </w:p>
        </w:tc>
      </w:tr>
      <w:tr w:rsidR="00A60CED" w:rsidRPr="00A60CED" w14:paraId="518764CC" w14:textId="77777777" w:rsidTr="005D5CEA">
        <w:trPr>
          <w:trHeight w:val="113"/>
        </w:trPr>
        <w:tc>
          <w:tcPr>
            <w:tcW w:w="55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2E4C8" w14:textId="77777777" w:rsidR="00A60CED" w:rsidRPr="00A60CED" w:rsidRDefault="00A60CED" w:rsidP="005D5CEA">
            <w:pPr>
              <w:pStyle w:val="Bezodstpw"/>
              <w:rPr>
                <w:sz w:val="22"/>
              </w:rPr>
            </w:pPr>
            <w:r w:rsidRPr="00A60CED">
              <w:rPr>
                <w:rFonts w:eastAsia="Verdana"/>
                <w:sz w:val="22"/>
              </w:rPr>
              <w:t xml:space="preserve">5 </w:t>
            </w:r>
          </w:p>
        </w:tc>
        <w:tc>
          <w:tcPr>
            <w:tcW w:w="1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F91E3" w14:textId="77777777" w:rsidR="00A60CED" w:rsidRPr="00A60CED" w:rsidRDefault="00A60CED" w:rsidP="005D5CEA">
            <w:pPr>
              <w:pStyle w:val="Bezodstpw"/>
              <w:rPr>
                <w:sz w:val="22"/>
              </w:rPr>
            </w:pPr>
            <w:r w:rsidRPr="00A60CED">
              <w:rPr>
                <w:sz w:val="22"/>
              </w:rPr>
              <w:t>powyżej 30</w:t>
            </w:r>
            <w:r w:rsidRPr="00A60CED">
              <w:rPr>
                <w:rFonts w:eastAsia="Verdana"/>
                <w:sz w:val="22"/>
              </w:rPr>
              <w:t xml:space="preserve">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CAB60" w14:textId="77777777" w:rsidR="00A60CED" w:rsidRPr="00A60CED" w:rsidRDefault="00A60CED" w:rsidP="005D5CEA">
            <w:pPr>
              <w:pStyle w:val="Bezodstpw"/>
              <w:rPr>
                <w:sz w:val="22"/>
              </w:rPr>
            </w:pPr>
            <w:r w:rsidRPr="00A60CED">
              <w:rPr>
                <w:rFonts w:eastAsia="Verdana"/>
                <w:sz w:val="22"/>
              </w:rPr>
              <w:t xml:space="preserve">co 4 km </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3749BB" w14:textId="77777777" w:rsidR="00A60CED" w:rsidRPr="00A60CED" w:rsidRDefault="00A60CED" w:rsidP="005D5CEA">
            <w:pPr>
              <w:pStyle w:val="Bezodstpw"/>
              <w:rPr>
                <w:sz w:val="22"/>
              </w:rPr>
            </w:pPr>
            <w:r w:rsidRPr="00A60CED">
              <w:rPr>
                <w:rFonts w:eastAsia="Verdana"/>
                <w:sz w:val="22"/>
              </w:rPr>
              <w:t xml:space="preserve">&gt;11 </w:t>
            </w:r>
          </w:p>
        </w:tc>
        <w:tc>
          <w:tcPr>
            <w:tcW w:w="22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46C31" w14:textId="77777777" w:rsidR="00A60CED" w:rsidRPr="00A60CED" w:rsidRDefault="00A60CED" w:rsidP="005D5CEA">
            <w:pPr>
              <w:pStyle w:val="Bezodstpw"/>
              <w:rPr>
                <w:sz w:val="22"/>
              </w:rPr>
            </w:pPr>
            <w:r w:rsidRPr="00A60CED">
              <w:rPr>
                <w:rFonts w:eastAsia="Verdana"/>
                <w:sz w:val="22"/>
              </w:rPr>
              <w:t xml:space="preserve">6 </w:t>
            </w:r>
          </w:p>
        </w:tc>
      </w:tr>
    </w:tbl>
    <w:p w14:paraId="5232CD82" w14:textId="77777777" w:rsidR="00A60CED" w:rsidRPr="00A60CED" w:rsidRDefault="00A60CED" w:rsidP="00A60CED">
      <w:pPr>
        <w:spacing w:after="181" w:line="265" w:lineRule="auto"/>
        <w:ind w:left="-5"/>
        <w:jc w:val="left"/>
      </w:pPr>
      <w:r w:rsidRPr="00A60CED">
        <w:rPr>
          <w:rFonts w:eastAsia="Verdana" w:cs="Verdana"/>
          <w:sz w:val="18"/>
        </w:rPr>
        <w:t xml:space="preserve">*- </w:t>
      </w:r>
      <w:r w:rsidRPr="00A60CED">
        <w:rPr>
          <w:sz w:val="18"/>
        </w:rPr>
        <w:t>dotyczy oznakowania gładkiego</w:t>
      </w:r>
      <w:r w:rsidRPr="00A60CED">
        <w:rPr>
          <w:rFonts w:eastAsia="Verdana" w:cs="Verdana"/>
          <w:sz w:val="18"/>
        </w:rPr>
        <w:t xml:space="preserve"> </w:t>
      </w:r>
    </w:p>
    <w:p w14:paraId="0202E78C" w14:textId="77777777" w:rsidR="00A60CED" w:rsidRPr="00A60CED" w:rsidRDefault="00A60CED" w:rsidP="00A60CED">
      <w:pPr>
        <w:pStyle w:val="Nagwek2"/>
      </w:pPr>
      <w:bookmarkStart w:id="41" w:name="_Toc101272"/>
      <w:r w:rsidRPr="00A60CED">
        <w:rPr>
          <w:rFonts w:eastAsia="Verdana"/>
          <w:lang w:val="pl-PL"/>
        </w:rPr>
        <w:t xml:space="preserve">6.10 </w:t>
      </w:r>
      <w:r w:rsidRPr="00A60CED">
        <w:rPr>
          <w:rFonts w:eastAsia="Verdana"/>
        </w:rPr>
        <w:t xml:space="preserve">Wymagania dla wykonanego oznakowania </w:t>
      </w:r>
      <w:bookmarkEnd w:id="41"/>
    </w:p>
    <w:p w14:paraId="447987E0" w14:textId="77777777" w:rsidR="00A60CED" w:rsidRPr="00A60CED" w:rsidRDefault="00A60CED" w:rsidP="00A60CED">
      <w:pPr>
        <w:pStyle w:val="Nagwek3"/>
      </w:pPr>
      <w:r w:rsidRPr="00A60CED">
        <w:rPr>
          <w:lang w:val="pl-PL"/>
        </w:rPr>
        <w:t xml:space="preserve">6.10.1 </w:t>
      </w:r>
      <w:r w:rsidRPr="00A60CED">
        <w:t xml:space="preserve">Widzialność w dzień </w:t>
      </w:r>
      <w:r w:rsidRPr="00A60CED">
        <w:rPr>
          <w:rFonts w:eastAsia="Verdana" w:cs="Verdana"/>
        </w:rPr>
        <w:t xml:space="preserve"> </w:t>
      </w:r>
    </w:p>
    <w:p w14:paraId="055E880E" w14:textId="77777777" w:rsidR="00A60CED" w:rsidRPr="00A60CED" w:rsidRDefault="00A60CED" w:rsidP="00A60CED">
      <w:r w:rsidRPr="00A60CED">
        <w:t xml:space="preserve">Widzialność oznakowania w dzień jest mierzona albo współczynnikiem luminancji w świetle rozproszonym Qd, który jest wyrażany w mcd m-2 lx-1 albo współczynnikiem luminancji β bezwymiarowym.  </w:t>
      </w:r>
    </w:p>
    <w:p w14:paraId="169625E1" w14:textId="77777777" w:rsidR="00A60CED" w:rsidRPr="00A60CED" w:rsidRDefault="00A60CED" w:rsidP="00A60CED">
      <w:r w:rsidRPr="00A60CED">
        <w:t xml:space="preserve">Pomiary β wykonuje się kolorymetrem przy oświetleniu wzorcowym źródłem światła D65 i geometrii strumienia światła 45°/0°.Dopuszczalny rozsył padającej wiązki światła wynosi ±5°, zaś odbitej ±10°. Mierzona powierzchnia oznakowania nie powinna być mniejsza niż 5 cm3. W przypadku bardzo chropowatych powierzchni, należy zwiększyć pole pomiarowe np. do 25 cm3, a w przypadku oznakowań profilowanych i strukturalnych zmierzona wartość współczynnika luminancji β może być niemiarodajna. Należy wtedy widzialność oznakowania ocenić za pomocą współczynnika luminancji w świetle rozproszonym Qd, mierzonego reflektometrem  </w:t>
      </w:r>
    </w:p>
    <w:p w14:paraId="1937E356" w14:textId="77777777" w:rsidR="00A60CED" w:rsidRPr="00A60CED" w:rsidRDefault="00A60CED" w:rsidP="00A60CED">
      <w:r w:rsidRPr="00A60CED">
        <w:t xml:space="preserve">Barwa oznakowania wyrażona jest współrzędnymi chromatyczności. </w:t>
      </w:r>
    </w:p>
    <w:p w14:paraId="10190F5F" w14:textId="77777777" w:rsidR="00A60CED" w:rsidRPr="00A60CED" w:rsidRDefault="00A60CED" w:rsidP="00A60CED">
      <w:r w:rsidRPr="00A60CED">
        <w:t xml:space="preserve">Ze względu na wartość współczynnika luminancji β poziome oznakowania drogowe dzieli się na klasy podane w tablicy 10. </w:t>
      </w:r>
    </w:p>
    <w:p w14:paraId="2C6F5AAC" w14:textId="77777777" w:rsidR="00A60CED" w:rsidRPr="00A60CED" w:rsidRDefault="00A60CED" w:rsidP="00A60CED">
      <w:r w:rsidRPr="00A60CED">
        <w:t xml:space="preserve">Tablica 10. Podział na klasy poziomego oznakowania drogowego ze względu na wartość współczynnika luminancji β </w:t>
      </w:r>
    </w:p>
    <w:tbl>
      <w:tblPr>
        <w:tblW w:w="8790" w:type="dxa"/>
        <w:tblInd w:w="146" w:type="dxa"/>
        <w:tblCellMar>
          <w:left w:w="115" w:type="dxa"/>
          <w:right w:w="115" w:type="dxa"/>
        </w:tblCellMar>
        <w:tblLook w:val="04A0" w:firstRow="1" w:lastRow="0" w:firstColumn="1" w:lastColumn="0" w:noHBand="0" w:noVBand="1"/>
      </w:tblPr>
      <w:tblGrid>
        <w:gridCol w:w="3262"/>
        <w:gridCol w:w="1841"/>
        <w:gridCol w:w="3687"/>
      </w:tblGrid>
      <w:tr w:rsidR="00A60CED" w:rsidRPr="00A60CED" w14:paraId="6DCE427B"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F643F0" w14:textId="77777777" w:rsidR="00A60CED" w:rsidRPr="00A60CED" w:rsidRDefault="00A60CED" w:rsidP="005D5CEA">
            <w:pPr>
              <w:pStyle w:val="Bezodstpw"/>
              <w:rPr>
                <w:sz w:val="22"/>
              </w:rPr>
            </w:pPr>
            <w:r w:rsidRPr="00A60CED">
              <w:rPr>
                <w:rFonts w:eastAsia="Verdana"/>
                <w:sz w:val="22"/>
              </w:rPr>
              <w:t xml:space="preserve">Typ nawierzchni drogi  </w:t>
            </w:r>
          </w:p>
          <w:p w14:paraId="709924A7" w14:textId="77777777" w:rsidR="00A60CED" w:rsidRPr="00A60CED" w:rsidRDefault="00A60CED" w:rsidP="005D5CEA">
            <w:pPr>
              <w:pStyle w:val="Bezodstpw"/>
              <w:rPr>
                <w:sz w:val="22"/>
              </w:rPr>
            </w:pPr>
            <w:r w:rsidRPr="00A60CED">
              <w:rPr>
                <w:rFonts w:eastAsia="Verdana"/>
                <w:sz w:val="22"/>
              </w:rPr>
              <w:t xml:space="preserve">/barwa oznakowania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E200C09" w14:textId="77777777" w:rsidR="00A60CED" w:rsidRPr="00A60CED" w:rsidRDefault="00A60CED" w:rsidP="005D5CEA">
            <w:pPr>
              <w:pStyle w:val="Bezodstpw"/>
              <w:rPr>
                <w:sz w:val="22"/>
              </w:rPr>
            </w:pPr>
            <w:r w:rsidRPr="00A60CED">
              <w:rPr>
                <w:rFonts w:eastAsia="Verdana"/>
                <w:sz w:val="22"/>
              </w:rPr>
              <w:t xml:space="preserve">Klasa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7A885D" w14:textId="77777777" w:rsidR="00A60CED" w:rsidRPr="00A60CED" w:rsidRDefault="00A60CED" w:rsidP="005D5CEA">
            <w:pPr>
              <w:pStyle w:val="Bezodstpw"/>
              <w:rPr>
                <w:sz w:val="22"/>
              </w:rPr>
            </w:pPr>
            <w:r w:rsidRPr="00A60CED">
              <w:rPr>
                <w:rFonts w:eastAsia="Verdana"/>
                <w:sz w:val="22"/>
              </w:rPr>
              <w:t xml:space="preserve">Wartość współczynnika β </w:t>
            </w:r>
          </w:p>
        </w:tc>
      </w:tr>
      <w:tr w:rsidR="00A60CED" w:rsidRPr="00A60CED" w14:paraId="2A0802B8"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D95BB3"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9FB4F9" w14:textId="77777777" w:rsidR="00A60CED" w:rsidRPr="00A60CED" w:rsidRDefault="00A60CED" w:rsidP="005D5CEA">
            <w:pPr>
              <w:pStyle w:val="Bezodstpw"/>
              <w:rPr>
                <w:sz w:val="22"/>
              </w:rPr>
            </w:pPr>
            <w:r w:rsidRPr="00A60CED">
              <w:rPr>
                <w:rFonts w:eastAsia="Verdana"/>
                <w:sz w:val="22"/>
              </w:rPr>
              <w:t xml:space="preserve"> B0* </w:t>
            </w:r>
          </w:p>
          <w:p w14:paraId="5EEE9137" w14:textId="77777777" w:rsidR="00A60CED" w:rsidRPr="00A60CED" w:rsidRDefault="00A60CED" w:rsidP="005D5CEA">
            <w:pPr>
              <w:pStyle w:val="Bezodstpw"/>
              <w:rPr>
                <w:sz w:val="22"/>
              </w:rPr>
            </w:pPr>
            <w:r w:rsidRPr="00A60CED">
              <w:rPr>
                <w:rFonts w:eastAsia="Verdana"/>
                <w:sz w:val="22"/>
              </w:rPr>
              <w:t xml:space="preserve">B2 </w:t>
            </w:r>
          </w:p>
          <w:p w14:paraId="0145E63E" w14:textId="77777777" w:rsidR="00A60CED" w:rsidRPr="00A60CED" w:rsidRDefault="00A60CED" w:rsidP="005D5CEA">
            <w:pPr>
              <w:pStyle w:val="Bezodstpw"/>
              <w:rPr>
                <w:sz w:val="22"/>
              </w:rPr>
            </w:pPr>
            <w:r w:rsidRPr="00A60CED">
              <w:rPr>
                <w:rFonts w:eastAsia="Verdana"/>
                <w:sz w:val="22"/>
              </w:rPr>
              <w:t xml:space="preserve">B3 </w:t>
            </w:r>
          </w:p>
          <w:p w14:paraId="719E8447" w14:textId="77777777" w:rsidR="00A60CED" w:rsidRPr="00A60CED" w:rsidRDefault="00A60CED" w:rsidP="005D5CEA">
            <w:pPr>
              <w:pStyle w:val="Bezodstpw"/>
              <w:rPr>
                <w:sz w:val="22"/>
              </w:rPr>
            </w:pPr>
            <w:r w:rsidRPr="00A60CED">
              <w:rPr>
                <w:rFonts w:eastAsia="Verdana"/>
                <w:sz w:val="22"/>
              </w:rPr>
              <w:t xml:space="preserve">B4 </w:t>
            </w:r>
          </w:p>
          <w:p w14:paraId="69459AF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57E9C0"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7DAF3EA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7041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203352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0,50 </w:t>
            </w:r>
          </w:p>
          <w:p w14:paraId="501AAA6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0,60 </w:t>
            </w:r>
          </w:p>
        </w:tc>
      </w:tr>
      <w:tr w:rsidR="00A60CED" w:rsidRPr="00A60CED" w14:paraId="25882229" w14:textId="77777777" w:rsidTr="005D5CEA">
        <w:trPr>
          <w:trHeight w:val="113"/>
        </w:trPr>
        <w:tc>
          <w:tcPr>
            <w:tcW w:w="326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5D1A66"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8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ECA6E74" w14:textId="77777777" w:rsidR="00A60CED" w:rsidRPr="00A60CED" w:rsidRDefault="00A60CED" w:rsidP="005D5CEA">
            <w:pPr>
              <w:pStyle w:val="Bezodstpw"/>
              <w:rPr>
                <w:sz w:val="22"/>
              </w:rPr>
            </w:pPr>
            <w:r w:rsidRPr="00A60CED">
              <w:rPr>
                <w:rFonts w:eastAsia="Verdana"/>
                <w:sz w:val="22"/>
              </w:rPr>
              <w:t xml:space="preserve"> B0* </w:t>
            </w:r>
          </w:p>
          <w:p w14:paraId="16FC4936" w14:textId="77777777" w:rsidR="00A60CED" w:rsidRPr="00A60CED" w:rsidRDefault="00A60CED" w:rsidP="005D5CEA">
            <w:pPr>
              <w:pStyle w:val="Bezodstpw"/>
              <w:rPr>
                <w:sz w:val="22"/>
              </w:rPr>
            </w:pPr>
            <w:r w:rsidRPr="00A60CED">
              <w:rPr>
                <w:rFonts w:eastAsia="Verdana"/>
                <w:sz w:val="22"/>
              </w:rPr>
              <w:t xml:space="preserve">B3 </w:t>
            </w:r>
          </w:p>
          <w:p w14:paraId="679153C3" w14:textId="77777777" w:rsidR="00A60CED" w:rsidRPr="00A60CED" w:rsidRDefault="00A60CED" w:rsidP="005D5CEA">
            <w:pPr>
              <w:pStyle w:val="Bezodstpw"/>
              <w:rPr>
                <w:sz w:val="22"/>
              </w:rPr>
            </w:pPr>
            <w:r w:rsidRPr="00A60CED">
              <w:rPr>
                <w:rFonts w:eastAsia="Verdana"/>
                <w:sz w:val="22"/>
              </w:rPr>
              <w:t xml:space="preserve">B4 </w:t>
            </w:r>
          </w:p>
          <w:p w14:paraId="4D47540E" w14:textId="77777777" w:rsidR="00A60CED" w:rsidRPr="00A60CED" w:rsidRDefault="00A60CED" w:rsidP="005D5CEA">
            <w:pPr>
              <w:pStyle w:val="Bezodstpw"/>
              <w:rPr>
                <w:sz w:val="22"/>
              </w:rPr>
            </w:pPr>
            <w:r w:rsidRPr="00A60CED">
              <w:rPr>
                <w:rFonts w:eastAsia="Verdana"/>
                <w:sz w:val="22"/>
              </w:rPr>
              <w:t xml:space="preserve">B5 </w:t>
            </w:r>
          </w:p>
        </w:tc>
        <w:tc>
          <w:tcPr>
            <w:tcW w:w="368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706C5C"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27F9E6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0,40 </w:t>
            </w:r>
          </w:p>
          <w:p w14:paraId="38F9936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599789A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0,60 </w:t>
            </w:r>
          </w:p>
        </w:tc>
      </w:tr>
      <w:tr w:rsidR="00A60CED" w:rsidRPr="00A60CED" w14:paraId="41FDEEC2" w14:textId="77777777" w:rsidTr="005D5CEA">
        <w:trPr>
          <w:trHeight w:val="113"/>
        </w:trPr>
        <w:tc>
          <w:tcPr>
            <w:tcW w:w="3262" w:type="dxa"/>
            <w:tcBorders>
              <w:top w:val="single" w:sz="6" w:space="0" w:color="000000"/>
              <w:left w:val="single" w:sz="6" w:space="0" w:color="000000"/>
              <w:bottom w:val="single" w:sz="4" w:space="0" w:color="000000"/>
              <w:right w:val="single" w:sz="6" w:space="0" w:color="000000"/>
            </w:tcBorders>
            <w:shd w:val="clear" w:color="auto" w:fill="auto"/>
            <w:vAlign w:val="center"/>
          </w:tcPr>
          <w:p w14:paraId="7293409B" w14:textId="77777777" w:rsidR="00A60CED" w:rsidRPr="00A60CED" w:rsidRDefault="00A60CED" w:rsidP="005D5CEA">
            <w:pPr>
              <w:pStyle w:val="Bezodstpw"/>
              <w:rPr>
                <w:sz w:val="22"/>
              </w:rPr>
            </w:pPr>
            <w:r w:rsidRPr="00A60CED">
              <w:rPr>
                <w:rFonts w:eastAsia="Verdana"/>
                <w:sz w:val="22"/>
              </w:rPr>
              <w:t xml:space="preserve">nawierzchnia asfaltowa i betonowa/ </w:t>
            </w:r>
            <w:r w:rsidRPr="00A60CED">
              <w:rPr>
                <w:sz w:val="22"/>
              </w:rPr>
              <w:t>barwa żółta oznakowania</w:t>
            </w:r>
            <w:r w:rsidRPr="00A60CED">
              <w:rPr>
                <w:rFonts w:eastAsia="Verdana"/>
                <w:sz w:val="22"/>
              </w:rPr>
              <w:t xml:space="preserve"> </w:t>
            </w:r>
          </w:p>
        </w:tc>
        <w:tc>
          <w:tcPr>
            <w:tcW w:w="184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16225F9D" w14:textId="77777777" w:rsidR="00A60CED" w:rsidRPr="00A60CED" w:rsidRDefault="00A60CED" w:rsidP="005D5CEA">
            <w:pPr>
              <w:pStyle w:val="Bezodstpw"/>
              <w:rPr>
                <w:sz w:val="22"/>
              </w:rPr>
            </w:pPr>
            <w:r w:rsidRPr="00A60CED">
              <w:rPr>
                <w:rFonts w:eastAsia="Verdana"/>
                <w:sz w:val="22"/>
              </w:rPr>
              <w:t xml:space="preserve"> B0* </w:t>
            </w:r>
          </w:p>
          <w:p w14:paraId="3FBAD3B1" w14:textId="77777777" w:rsidR="00A60CED" w:rsidRPr="00A60CED" w:rsidRDefault="00A60CED" w:rsidP="005D5CEA">
            <w:pPr>
              <w:pStyle w:val="Bezodstpw"/>
              <w:rPr>
                <w:sz w:val="22"/>
              </w:rPr>
            </w:pPr>
            <w:r w:rsidRPr="00A60CED">
              <w:rPr>
                <w:rFonts w:eastAsia="Verdana"/>
                <w:sz w:val="22"/>
              </w:rPr>
              <w:t xml:space="preserve">B1 </w:t>
            </w:r>
          </w:p>
          <w:p w14:paraId="7D57F5FA" w14:textId="77777777" w:rsidR="00A60CED" w:rsidRPr="00A60CED" w:rsidRDefault="00A60CED" w:rsidP="005D5CEA">
            <w:pPr>
              <w:pStyle w:val="Bezodstpw"/>
              <w:rPr>
                <w:sz w:val="22"/>
              </w:rPr>
            </w:pPr>
            <w:r w:rsidRPr="00A60CED">
              <w:rPr>
                <w:rFonts w:eastAsia="Verdana"/>
                <w:sz w:val="22"/>
              </w:rPr>
              <w:t xml:space="preserve">B2 </w:t>
            </w:r>
          </w:p>
          <w:p w14:paraId="32847F5E" w14:textId="77777777" w:rsidR="00A60CED" w:rsidRPr="00A60CED" w:rsidRDefault="00A60CED" w:rsidP="005D5CEA">
            <w:pPr>
              <w:pStyle w:val="Bezodstpw"/>
              <w:rPr>
                <w:sz w:val="22"/>
              </w:rPr>
            </w:pPr>
            <w:r w:rsidRPr="00A60CED">
              <w:rPr>
                <w:rFonts w:eastAsia="Verdana"/>
                <w:sz w:val="22"/>
              </w:rPr>
              <w:t xml:space="preserve">B3 </w:t>
            </w:r>
          </w:p>
        </w:tc>
        <w:tc>
          <w:tcPr>
            <w:tcW w:w="3687"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0170341" w14:textId="77777777" w:rsidR="00A60CED" w:rsidRPr="00A60CED" w:rsidRDefault="00A60CED" w:rsidP="005D5CEA">
            <w:pPr>
              <w:pStyle w:val="Bezodstpw"/>
              <w:rPr>
                <w:sz w:val="22"/>
              </w:rPr>
            </w:pPr>
            <w:r w:rsidRPr="00A60CED">
              <w:rPr>
                <w:sz w:val="22"/>
              </w:rPr>
              <w:t>brak wymagań</w:t>
            </w:r>
            <w:r w:rsidRPr="00A60CED">
              <w:rPr>
                <w:rFonts w:eastAsia="Verdana"/>
                <w:sz w:val="22"/>
              </w:rPr>
              <w:t xml:space="preserve"> </w:t>
            </w:r>
          </w:p>
          <w:p w14:paraId="2DE4A0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p w14:paraId="36F761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4B6377F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tc>
      </w:tr>
    </w:tbl>
    <w:p w14:paraId="45BD72E0" w14:textId="77777777" w:rsidR="00A60CED" w:rsidRPr="00A60CED" w:rsidRDefault="00A60CED" w:rsidP="00A60CED">
      <w:r w:rsidRPr="00A60CED">
        <w:t xml:space="preserve">* klasa B0 jest stosowana, gdy widoczność w dzień jest oceniana za pomocą współczynnika luminancji w świetle rozproszonym Qd </w:t>
      </w:r>
    </w:p>
    <w:p w14:paraId="0FECD285" w14:textId="77777777" w:rsidR="00A60CED" w:rsidRPr="00A60CED" w:rsidRDefault="00A60CED" w:rsidP="00A60CED">
      <w:r w:rsidRPr="00A60CED">
        <w:t xml:space="preserve">W tablicy podano wymagania względem współczynnika luminancji β i współczynnika luminancji w świetle rozproszonym Qd, jakie powinny spełniać oznakowania dróg w okresie eksploatacji. </w:t>
      </w:r>
    </w:p>
    <w:p w14:paraId="0B54F550" w14:textId="77777777" w:rsidR="00A60CED" w:rsidRPr="00A60CED" w:rsidRDefault="00A60CED" w:rsidP="00A60CED">
      <w:r w:rsidRPr="00A60CED">
        <w:t xml:space="preserve">Ze względu na wartość współczynnika luminancji w świetle rozproszonym Qd poziome oznakowania drogowe dzieli się na klasy podane w tablicy 11. </w:t>
      </w:r>
    </w:p>
    <w:p w14:paraId="5553ABFE" w14:textId="77777777" w:rsidR="00A60CED" w:rsidRPr="00A60CED" w:rsidRDefault="00A60CED" w:rsidP="00A60CED">
      <w:r w:rsidRPr="00A60CED">
        <w:t xml:space="preserve"> </w:t>
      </w:r>
      <w:r w:rsidRPr="00A60CED">
        <w:tab/>
        <w:t xml:space="preserve"> </w:t>
      </w:r>
    </w:p>
    <w:p w14:paraId="05FA1661" w14:textId="77777777" w:rsidR="00A60CED" w:rsidRPr="00A60CED" w:rsidRDefault="00A60CED" w:rsidP="00A60CED">
      <w:r w:rsidRPr="00A60CED">
        <w:t>Tablica 11. Klasy poziomych oznakowań dróg (w stanie suchym) ze względu na Qd</w:t>
      </w:r>
      <w:r w:rsidRPr="00A60CED">
        <w:rPr>
          <w:rFonts w:eastAsia="Verdana" w:cs="Verdana"/>
          <w:vertAlign w:val="subscript"/>
        </w:rPr>
        <w:t xml:space="preserve"> </w:t>
      </w:r>
      <w:r w:rsidRPr="00A60CED">
        <w:rPr>
          <w:rFonts w:eastAsia="Verdana" w:cs="Verdana"/>
        </w:rPr>
        <w:t xml:space="preserve"> </w:t>
      </w:r>
    </w:p>
    <w:tbl>
      <w:tblPr>
        <w:tblW w:w="9002" w:type="dxa"/>
        <w:tblCellMar>
          <w:left w:w="115" w:type="dxa"/>
          <w:right w:w="115" w:type="dxa"/>
        </w:tblCellMar>
        <w:tblLook w:val="04A0" w:firstRow="1" w:lastRow="0" w:firstColumn="1" w:lastColumn="0" w:noHBand="0" w:noVBand="1"/>
      </w:tblPr>
      <w:tblGrid>
        <w:gridCol w:w="3061"/>
        <w:gridCol w:w="1080"/>
        <w:gridCol w:w="4861"/>
      </w:tblGrid>
      <w:tr w:rsidR="00A60CED" w:rsidRPr="00A60CED" w14:paraId="21F1F34B"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393850" w14:textId="77777777" w:rsidR="00A60CED" w:rsidRPr="00A60CED" w:rsidRDefault="00A60CED" w:rsidP="005D5CEA">
            <w:pPr>
              <w:pStyle w:val="Bezodstpw"/>
              <w:rPr>
                <w:sz w:val="22"/>
              </w:rPr>
            </w:pPr>
            <w:r w:rsidRPr="00A60CED">
              <w:rPr>
                <w:rFonts w:eastAsia="Verdana"/>
                <w:sz w:val="22"/>
              </w:rPr>
              <w:t xml:space="preserve">Typ nawierzchni drogi/ barwa oznakowania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C32544B" w14:textId="77777777" w:rsidR="00A60CED" w:rsidRPr="00A60CED" w:rsidRDefault="00A60CED" w:rsidP="005D5CEA">
            <w:pPr>
              <w:pStyle w:val="Bezodstpw"/>
              <w:rPr>
                <w:sz w:val="22"/>
              </w:rPr>
            </w:pPr>
            <w:r w:rsidRPr="00A60CED">
              <w:rPr>
                <w:rFonts w:eastAsia="Verdana"/>
                <w:sz w:val="22"/>
              </w:rPr>
              <w:t xml:space="preserve">Klasa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D8850E" w14:textId="77777777" w:rsidR="00A60CED" w:rsidRPr="00A60CED" w:rsidRDefault="00A60CED" w:rsidP="005D5CEA">
            <w:pPr>
              <w:pStyle w:val="Bezodstpw"/>
              <w:rPr>
                <w:sz w:val="22"/>
              </w:rPr>
            </w:pPr>
            <w:r w:rsidRPr="00A60CED">
              <w:rPr>
                <w:rFonts w:eastAsia="Verdana"/>
                <w:sz w:val="22"/>
              </w:rPr>
              <w:t>Minimalna wartość współczynnika luminancji w świetle rozproszonym Qd</w:t>
            </w:r>
            <w:r w:rsidRPr="00A60CED">
              <w:rPr>
                <w:rFonts w:eastAsia="Verdana"/>
                <w:i/>
                <w:sz w:val="22"/>
                <w:vertAlign w:val="subscript"/>
              </w:rPr>
              <w:t xml:space="preserve"> </w:t>
            </w:r>
          </w:p>
          <w:p w14:paraId="1A7552B0"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51843F41"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A0F576A" w14:textId="77777777" w:rsidR="00A60CED" w:rsidRPr="00A60CED" w:rsidRDefault="00A60CED" w:rsidP="005D5CEA">
            <w:pPr>
              <w:pStyle w:val="Bezodstpw"/>
              <w:rPr>
                <w:sz w:val="22"/>
              </w:rPr>
            </w:pPr>
            <w:r w:rsidRPr="00A60CED">
              <w:rPr>
                <w:rFonts w:eastAsia="Verdana"/>
                <w:sz w:val="22"/>
              </w:rPr>
              <w:t xml:space="preserve">nawierzchnia asfaltowa/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996F2D" w14:textId="77777777" w:rsidR="00A60CED" w:rsidRPr="00A60CED" w:rsidRDefault="00A60CED" w:rsidP="005D5CEA">
            <w:pPr>
              <w:pStyle w:val="Bezodstpw"/>
              <w:rPr>
                <w:sz w:val="22"/>
              </w:rPr>
            </w:pPr>
            <w:r w:rsidRPr="00A60CED">
              <w:rPr>
                <w:rFonts w:eastAsia="Verdana"/>
                <w:sz w:val="22"/>
              </w:rPr>
              <w:t xml:space="preserve"> Q0* </w:t>
            </w:r>
          </w:p>
          <w:p w14:paraId="2E4AD9E1" w14:textId="77777777" w:rsidR="00A60CED" w:rsidRPr="00A60CED" w:rsidRDefault="00A60CED" w:rsidP="005D5CEA">
            <w:pPr>
              <w:pStyle w:val="Bezodstpw"/>
              <w:rPr>
                <w:sz w:val="22"/>
              </w:rPr>
            </w:pPr>
            <w:r w:rsidRPr="00A60CED">
              <w:rPr>
                <w:rFonts w:eastAsia="Verdana"/>
                <w:sz w:val="22"/>
              </w:rPr>
              <w:t xml:space="preserve">Q2 </w:t>
            </w:r>
          </w:p>
          <w:p w14:paraId="08955FFD" w14:textId="77777777" w:rsidR="00A60CED" w:rsidRPr="00A60CED" w:rsidRDefault="00A60CED" w:rsidP="005D5CEA">
            <w:pPr>
              <w:pStyle w:val="Bezodstpw"/>
              <w:rPr>
                <w:sz w:val="22"/>
              </w:rPr>
            </w:pPr>
            <w:r w:rsidRPr="00A60CED">
              <w:rPr>
                <w:rFonts w:eastAsia="Verdana"/>
                <w:sz w:val="22"/>
              </w:rPr>
              <w:t xml:space="preserve">Q3 </w:t>
            </w:r>
          </w:p>
          <w:p w14:paraId="659018D1" w14:textId="77777777" w:rsidR="00A60CED" w:rsidRPr="00A60CED" w:rsidRDefault="00A60CED" w:rsidP="005D5CEA">
            <w:pPr>
              <w:pStyle w:val="Bezodstpw"/>
              <w:rPr>
                <w:sz w:val="22"/>
              </w:rPr>
            </w:pPr>
            <w:r w:rsidRPr="00A60CED">
              <w:rPr>
                <w:rFonts w:eastAsia="Verdana"/>
                <w:sz w:val="22"/>
              </w:rPr>
              <w:t xml:space="preserve">Q4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414F4B2" w14:textId="77777777" w:rsidR="00A60CED" w:rsidRPr="00A60CED" w:rsidRDefault="00A60CED" w:rsidP="005D5CEA">
            <w:pPr>
              <w:pStyle w:val="Bezodstpw"/>
              <w:rPr>
                <w:sz w:val="22"/>
              </w:rPr>
            </w:pPr>
            <w:r w:rsidRPr="00A60CED">
              <w:rPr>
                <w:rFonts w:eastAsia="Verdana"/>
                <w:sz w:val="22"/>
              </w:rPr>
              <w:t xml:space="preserve">brak wymagania </w:t>
            </w:r>
          </w:p>
          <w:p w14:paraId="12FC4AA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73C8910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70719C4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160 </w:t>
            </w:r>
          </w:p>
        </w:tc>
      </w:tr>
      <w:tr w:rsidR="00A60CED" w:rsidRPr="00A60CED" w14:paraId="5C8D04BA" w14:textId="77777777" w:rsidTr="005D5CEA">
        <w:trPr>
          <w:trHeight w:val="113"/>
        </w:trPr>
        <w:tc>
          <w:tcPr>
            <w:tcW w:w="30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7B9221" w14:textId="77777777" w:rsidR="00A60CED" w:rsidRPr="00A60CED" w:rsidRDefault="00A60CED" w:rsidP="005D5CEA">
            <w:pPr>
              <w:pStyle w:val="Bezodstpw"/>
              <w:rPr>
                <w:sz w:val="22"/>
              </w:rPr>
            </w:pPr>
            <w:r w:rsidRPr="00A60CED">
              <w:rPr>
                <w:rFonts w:eastAsia="Verdana"/>
                <w:sz w:val="22"/>
              </w:rPr>
              <w:t xml:space="preserve">nawierzchnia betonowa/ </w:t>
            </w:r>
            <w:r w:rsidRPr="00A60CED">
              <w:rPr>
                <w:sz w:val="22"/>
              </w:rPr>
              <w:t>barwa biała oznakowania</w:t>
            </w:r>
            <w:r w:rsidRPr="00A60CED">
              <w:rPr>
                <w:rFonts w:eastAsia="Verdana"/>
                <w:sz w:val="22"/>
              </w:rPr>
              <w:t xml:space="preserve"> </w:t>
            </w:r>
          </w:p>
        </w:tc>
        <w:tc>
          <w:tcPr>
            <w:tcW w:w="108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A1DCF1" w14:textId="77777777" w:rsidR="00A60CED" w:rsidRPr="00A60CED" w:rsidRDefault="00A60CED" w:rsidP="005D5CEA">
            <w:pPr>
              <w:pStyle w:val="Bezodstpw"/>
              <w:rPr>
                <w:sz w:val="22"/>
              </w:rPr>
            </w:pPr>
            <w:r w:rsidRPr="00A60CED">
              <w:rPr>
                <w:rFonts w:eastAsia="Verdana"/>
                <w:sz w:val="22"/>
              </w:rPr>
              <w:t xml:space="preserve"> Q0* </w:t>
            </w:r>
          </w:p>
          <w:p w14:paraId="00A60B68" w14:textId="77777777" w:rsidR="00A60CED" w:rsidRPr="00A60CED" w:rsidRDefault="00A60CED" w:rsidP="005D5CEA">
            <w:pPr>
              <w:pStyle w:val="Bezodstpw"/>
              <w:rPr>
                <w:sz w:val="22"/>
              </w:rPr>
            </w:pPr>
            <w:r w:rsidRPr="00A60CED">
              <w:rPr>
                <w:rFonts w:eastAsia="Verdana"/>
                <w:sz w:val="22"/>
              </w:rPr>
              <w:t xml:space="preserve">Q3 </w:t>
            </w:r>
          </w:p>
          <w:p w14:paraId="7D104003" w14:textId="77777777" w:rsidR="00A60CED" w:rsidRPr="00A60CED" w:rsidRDefault="00A60CED" w:rsidP="005D5CEA">
            <w:pPr>
              <w:pStyle w:val="Bezodstpw"/>
              <w:rPr>
                <w:sz w:val="22"/>
              </w:rPr>
            </w:pPr>
            <w:r w:rsidRPr="00A60CED">
              <w:rPr>
                <w:rFonts w:eastAsia="Verdana"/>
                <w:sz w:val="22"/>
              </w:rPr>
              <w:t xml:space="preserve">Q4 </w:t>
            </w:r>
          </w:p>
          <w:p w14:paraId="7374ABDF" w14:textId="77777777" w:rsidR="00A60CED" w:rsidRPr="00A60CED" w:rsidRDefault="00A60CED" w:rsidP="005D5CEA">
            <w:pPr>
              <w:pStyle w:val="Bezodstpw"/>
              <w:rPr>
                <w:sz w:val="22"/>
              </w:rPr>
            </w:pPr>
            <w:r w:rsidRPr="00A60CED">
              <w:rPr>
                <w:rFonts w:eastAsia="Verdana"/>
                <w:sz w:val="22"/>
              </w:rPr>
              <w:t xml:space="preserve">Q5 </w:t>
            </w:r>
          </w:p>
        </w:tc>
        <w:tc>
          <w:tcPr>
            <w:tcW w:w="486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DF28E42" w14:textId="77777777" w:rsidR="00A60CED" w:rsidRPr="00A60CED" w:rsidRDefault="00A60CED" w:rsidP="005D5CEA">
            <w:pPr>
              <w:pStyle w:val="Bezodstpw"/>
              <w:rPr>
                <w:sz w:val="22"/>
              </w:rPr>
            </w:pPr>
            <w:r w:rsidRPr="00A60CED">
              <w:rPr>
                <w:rFonts w:eastAsia="Verdana"/>
                <w:sz w:val="22"/>
              </w:rPr>
              <w:t xml:space="preserve">brak wymagania </w:t>
            </w:r>
          </w:p>
          <w:p w14:paraId="3D486A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E33E30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47993B8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tc>
      </w:tr>
      <w:tr w:rsidR="00A60CED" w:rsidRPr="00A60CED" w14:paraId="27ACE51C" w14:textId="77777777" w:rsidTr="005D5CEA">
        <w:trPr>
          <w:trHeight w:val="113"/>
        </w:trPr>
        <w:tc>
          <w:tcPr>
            <w:tcW w:w="30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8FB423E" w14:textId="77777777" w:rsidR="00A60CED" w:rsidRPr="00A60CED" w:rsidRDefault="00A60CED" w:rsidP="005D5CEA">
            <w:pPr>
              <w:pStyle w:val="Bezodstpw"/>
              <w:rPr>
                <w:sz w:val="22"/>
              </w:rPr>
            </w:pPr>
            <w:r w:rsidRPr="00A60CED">
              <w:rPr>
                <w:rFonts w:eastAsia="Verdana"/>
                <w:sz w:val="22"/>
              </w:rPr>
              <w:lastRenderedPageBreak/>
              <w:t xml:space="preserve">nawierzchnia asfaltowa i betonowa/ </w:t>
            </w:r>
            <w:r w:rsidRPr="00A60CED">
              <w:rPr>
                <w:sz w:val="22"/>
              </w:rPr>
              <w:t>barwa żółta oznakowania</w:t>
            </w:r>
            <w:r w:rsidRPr="00A60CED">
              <w:rPr>
                <w:rFonts w:eastAsia="Verdana"/>
                <w:sz w:val="22"/>
              </w:rPr>
              <w:t xml:space="preserve"> </w:t>
            </w:r>
          </w:p>
        </w:tc>
        <w:tc>
          <w:tcPr>
            <w:tcW w:w="1080"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A2902DD" w14:textId="77777777" w:rsidR="00A60CED" w:rsidRPr="00A60CED" w:rsidRDefault="00A60CED" w:rsidP="005D5CEA">
            <w:pPr>
              <w:pStyle w:val="Bezodstpw"/>
              <w:rPr>
                <w:sz w:val="22"/>
              </w:rPr>
            </w:pPr>
            <w:r w:rsidRPr="00A60CED">
              <w:rPr>
                <w:rFonts w:eastAsia="Verdana"/>
                <w:sz w:val="22"/>
              </w:rPr>
              <w:t xml:space="preserve"> Q0* </w:t>
            </w:r>
          </w:p>
          <w:p w14:paraId="225FB6EC" w14:textId="77777777" w:rsidR="00A60CED" w:rsidRPr="00A60CED" w:rsidRDefault="00A60CED" w:rsidP="005D5CEA">
            <w:pPr>
              <w:pStyle w:val="Bezodstpw"/>
              <w:rPr>
                <w:sz w:val="22"/>
              </w:rPr>
            </w:pPr>
            <w:r w:rsidRPr="00A60CED">
              <w:rPr>
                <w:rFonts w:eastAsia="Verdana"/>
                <w:sz w:val="22"/>
              </w:rPr>
              <w:t xml:space="preserve">Q1 </w:t>
            </w:r>
          </w:p>
          <w:p w14:paraId="4CF93F05" w14:textId="77777777" w:rsidR="00A60CED" w:rsidRPr="00A60CED" w:rsidRDefault="00A60CED" w:rsidP="005D5CEA">
            <w:pPr>
              <w:pStyle w:val="Bezodstpw"/>
              <w:rPr>
                <w:sz w:val="22"/>
              </w:rPr>
            </w:pPr>
            <w:r w:rsidRPr="00A60CED">
              <w:rPr>
                <w:rFonts w:eastAsia="Verdana"/>
                <w:sz w:val="22"/>
              </w:rPr>
              <w:t xml:space="preserve">Q2 </w:t>
            </w:r>
          </w:p>
          <w:p w14:paraId="10F38101" w14:textId="77777777" w:rsidR="00A60CED" w:rsidRPr="00A60CED" w:rsidRDefault="00A60CED" w:rsidP="005D5CEA">
            <w:pPr>
              <w:pStyle w:val="Bezodstpw"/>
              <w:rPr>
                <w:sz w:val="22"/>
              </w:rPr>
            </w:pPr>
            <w:r w:rsidRPr="00A60CED">
              <w:rPr>
                <w:rFonts w:eastAsia="Verdana"/>
                <w:sz w:val="22"/>
              </w:rPr>
              <w:t xml:space="preserve">Q3 </w:t>
            </w:r>
          </w:p>
        </w:tc>
        <w:tc>
          <w:tcPr>
            <w:tcW w:w="486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68A8C333" w14:textId="77777777" w:rsidR="00A60CED" w:rsidRPr="00A60CED" w:rsidRDefault="00A60CED" w:rsidP="005D5CEA">
            <w:pPr>
              <w:pStyle w:val="Bezodstpw"/>
              <w:rPr>
                <w:sz w:val="22"/>
              </w:rPr>
            </w:pPr>
            <w:r w:rsidRPr="00A60CED">
              <w:rPr>
                <w:rFonts w:eastAsia="Verdana"/>
                <w:sz w:val="22"/>
              </w:rPr>
              <w:t xml:space="preserve">brak wymagania </w:t>
            </w:r>
          </w:p>
          <w:p w14:paraId="2D55727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80 </w:t>
            </w:r>
          </w:p>
          <w:p w14:paraId="421416A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17B5774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tc>
      </w:tr>
    </w:tbl>
    <w:p w14:paraId="2EDE3D9D" w14:textId="77777777" w:rsidR="00A60CED" w:rsidRPr="00A60CED" w:rsidRDefault="00A60CED" w:rsidP="00A60CED">
      <w:r w:rsidRPr="00A60CED">
        <w:t xml:space="preserve">klasa Q0 jest stosowana, gdy widzialność w dzień jest oceniana za pomocą współczynnika luminancji </w:t>
      </w:r>
      <w:r w:rsidRPr="00A60CED">
        <w:t xml:space="preserve"> </w:t>
      </w:r>
    </w:p>
    <w:p w14:paraId="1EEE6CBB" w14:textId="77777777" w:rsidR="00A60CED" w:rsidRPr="00A60CED" w:rsidRDefault="00A60CED" w:rsidP="00A60CED">
      <w:r w:rsidRPr="00A60CED">
        <w:t xml:space="preserve">Wymagania eksploatacyjne odnośnie współczynnika luminancji β i współczynnika luminancji w świetle rozproszonym Qd przedstawia tablica 12. </w:t>
      </w:r>
    </w:p>
    <w:p w14:paraId="3BCDFA5B" w14:textId="77777777" w:rsidR="00A60CED" w:rsidRPr="00A60CED" w:rsidRDefault="00A60CED" w:rsidP="00A60CED">
      <w:r w:rsidRPr="00A60CED">
        <w:t xml:space="preserve"> </w:t>
      </w:r>
      <w:r w:rsidRPr="00A60CED">
        <w:tab/>
        <w:t xml:space="preserve"> </w:t>
      </w:r>
    </w:p>
    <w:p w14:paraId="680A4647" w14:textId="77777777" w:rsidR="00A60CED" w:rsidRPr="00A60CED" w:rsidRDefault="00A60CED" w:rsidP="00A60CED">
      <w:r w:rsidRPr="00A60CED">
        <w:t xml:space="preserve">Tablica 12. Wymagania eksploatacyjne odnośnie współczynnika luminancji β i współczynnika luminancji w świetle rozproszonym Qd oznakowań dróg. Metody badań według PN-EN 1436 </w:t>
      </w:r>
    </w:p>
    <w:tbl>
      <w:tblPr>
        <w:tblW w:w="8862" w:type="dxa"/>
        <w:tblInd w:w="7" w:type="dxa"/>
        <w:tblCellMar>
          <w:left w:w="85" w:type="dxa"/>
          <w:right w:w="16" w:type="dxa"/>
        </w:tblCellMar>
        <w:tblLook w:val="04A0" w:firstRow="1" w:lastRow="0" w:firstColumn="1" w:lastColumn="0" w:noHBand="0" w:noVBand="1"/>
      </w:tblPr>
      <w:tblGrid>
        <w:gridCol w:w="533"/>
        <w:gridCol w:w="5580"/>
        <w:gridCol w:w="1260"/>
        <w:gridCol w:w="1489"/>
      </w:tblGrid>
      <w:tr w:rsidR="00A60CED" w:rsidRPr="00A60CED" w14:paraId="1DCB8D59"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370E19" w14:textId="77777777" w:rsidR="00A60CED" w:rsidRPr="00A60CED" w:rsidRDefault="00A60CED" w:rsidP="005D5CEA">
            <w:pPr>
              <w:pStyle w:val="Bezodstpw"/>
              <w:rPr>
                <w:sz w:val="22"/>
              </w:rPr>
            </w:pPr>
            <w:r w:rsidRPr="00A60CED">
              <w:rPr>
                <w:rFonts w:eastAsia="Verdana"/>
                <w:sz w:val="22"/>
              </w:rPr>
              <w:t xml:space="preserve">Lp.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424BC08" w14:textId="77777777" w:rsidR="00A60CED" w:rsidRPr="00A60CED" w:rsidRDefault="00A60CED" w:rsidP="005D5CEA">
            <w:pPr>
              <w:pStyle w:val="Bezodstpw"/>
              <w:rPr>
                <w:sz w:val="22"/>
              </w:rPr>
            </w:pPr>
            <w:r w:rsidRPr="00A60CED">
              <w:rPr>
                <w:rFonts w:eastAsia="Verdana"/>
                <w:sz w:val="22"/>
              </w:rPr>
              <w:t xml:space="preserve">Właściwości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04E6EED" w14:textId="77777777" w:rsidR="00A60CED" w:rsidRPr="00A60CED" w:rsidRDefault="00A60CED" w:rsidP="005D5CEA">
            <w:pPr>
              <w:pStyle w:val="Bezodstpw"/>
              <w:rPr>
                <w:sz w:val="22"/>
              </w:rPr>
            </w:pPr>
            <w:r w:rsidRPr="00A60CED">
              <w:rPr>
                <w:rFonts w:eastAsia="Verdana"/>
                <w:sz w:val="22"/>
              </w:rPr>
              <w:t xml:space="preserve">Jednostki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C0242DB"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4B61AB88"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FA553E" w14:textId="77777777" w:rsidR="00A60CED" w:rsidRPr="00A60CED" w:rsidRDefault="00A60CED" w:rsidP="005D5CEA">
            <w:pPr>
              <w:pStyle w:val="Bezodstpw"/>
              <w:rPr>
                <w:sz w:val="22"/>
              </w:rPr>
            </w:pPr>
            <w:r w:rsidRPr="00A60CED">
              <w:rPr>
                <w:rFonts w:eastAsia="Verdana"/>
                <w:sz w:val="22"/>
              </w:rPr>
              <w:t xml:space="preserve">1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A4F10F" w14:textId="77777777" w:rsidR="00A60CED" w:rsidRPr="00A60CED" w:rsidRDefault="00A60CED" w:rsidP="005D5CEA">
            <w:pPr>
              <w:pStyle w:val="Bezodstpw"/>
              <w:rPr>
                <w:rFonts w:eastAsia="Verdana"/>
                <w:sz w:val="22"/>
              </w:rPr>
            </w:pPr>
            <w:r w:rsidRPr="00A60CED">
              <w:rPr>
                <w:sz w:val="22"/>
              </w:rPr>
              <w:t xml:space="preserve">Współczynnik </w:t>
            </w:r>
            <w:r w:rsidRPr="00A60CED">
              <w:rPr>
                <w:rFonts w:eastAsia="Verdana"/>
                <w:sz w:val="22"/>
              </w:rPr>
              <w:t xml:space="preserve">luminacji </w:t>
            </w:r>
            <w:r w:rsidRPr="00A60CED">
              <w:rPr>
                <w:rFonts w:eastAsia="Verdana" w:cs="GreekC"/>
                <w:sz w:val="22"/>
              </w:rPr>
              <w:t>b</w:t>
            </w:r>
            <w:r w:rsidRPr="00A60CED">
              <w:rPr>
                <w:rFonts w:eastAsia="Verdana"/>
                <w:sz w:val="22"/>
              </w:rPr>
              <w:t xml:space="preserve"> dla oznakowania nowego </w:t>
            </w:r>
          </w:p>
          <w:p w14:paraId="7CC09580" w14:textId="77777777" w:rsidR="00A60CED" w:rsidRPr="00A60CED" w:rsidRDefault="00A60CED" w:rsidP="005D5CEA">
            <w:pPr>
              <w:pStyle w:val="Bezodstpw"/>
              <w:rPr>
                <w:rFonts w:eastAsia="Verdana"/>
                <w:sz w:val="22"/>
              </w:rPr>
            </w:pPr>
            <w:r w:rsidRPr="00A60CED">
              <w:rPr>
                <w:rFonts w:eastAsia="Verdana"/>
                <w:sz w:val="22"/>
              </w:rPr>
              <w:t xml:space="preserve">(od 14 do 30 dnia) *  </w:t>
            </w:r>
          </w:p>
          <w:p w14:paraId="03345387" w14:textId="77777777" w:rsidR="00A60CED" w:rsidRPr="00A60CED" w:rsidRDefault="00A60CED" w:rsidP="005D5CEA">
            <w:pPr>
              <w:pStyle w:val="Bezodstpw"/>
              <w:rPr>
                <w:sz w:val="22"/>
              </w:rPr>
            </w:pPr>
            <w:r w:rsidRPr="00A60CED">
              <w:rPr>
                <w:sz w:val="22"/>
              </w:rPr>
              <w:t>barwa biała na nawierzchni asfaltowej (klasa B3)</w:t>
            </w:r>
            <w:r w:rsidRPr="00A60CED">
              <w:rPr>
                <w:rFonts w:eastAsia="Verdana"/>
                <w:sz w:val="22"/>
              </w:rPr>
              <w:t xml:space="preserve"> </w:t>
            </w:r>
          </w:p>
          <w:p w14:paraId="0975179F" w14:textId="77777777" w:rsidR="00A60CED" w:rsidRPr="00A60CED" w:rsidRDefault="00A60CED" w:rsidP="005D5CEA">
            <w:pPr>
              <w:pStyle w:val="Bezodstpw"/>
              <w:rPr>
                <w:sz w:val="22"/>
              </w:rPr>
            </w:pPr>
            <w:r w:rsidRPr="00A60CED">
              <w:rPr>
                <w:sz w:val="22"/>
              </w:rPr>
              <w:t>barwa biała na nawierzchni betonowej (klasa B4)</w:t>
            </w:r>
            <w:r w:rsidRPr="00A60CED">
              <w:rPr>
                <w:rFonts w:eastAsia="Verdana"/>
                <w:sz w:val="22"/>
              </w:rPr>
              <w:t xml:space="preserve"> </w:t>
            </w:r>
          </w:p>
          <w:p w14:paraId="6C17DD5E" w14:textId="77777777" w:rsidR="00A60CED" w:rsidRPr="00A60CED" w:rsidRDefault="00A60CED" w:rsidP="005D5CEA">
            <w:pPr>
              <w:pStyle w:val="Bezodstpw"/>
              <w:rPr>
                <w:sz w:val="22"/>
              </w:rPr>
            </w:pPr>
            <w:r w:rsidRPr="00A60CED">
              <w:rPr>
                <w:sz w:val="22"/>
              </w:rPr>
              <w:t>barwa żółta tymczasowa (klasa B2)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A944F3B"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6B0714F" w14:textId="77777777" w:rsidR="00A60CED" w:rsidRPr="00A60CED" w:rsidRDefault="00A60CED" w:rsidP="005D5CEA">
            <w:pPr>
              <w:pStyle w:val="Bezodstpw"/>
              <w:rPr>
                <w:sz w:val="22"/>
              </w:rPr>
            </w:pPr>
            <w:r w:rsidRPr="00A60CED">
              <w:rPr>
                <w:rFonts w:eastAsia="Verdana"/>
                <w:sz w:val="22"/>
              </w:rPr>
              <w:t xml:space="preserve"> </w:t>
            </w:r>
          </w:p>
          <w:p w14:paraId="49F7CC99" w14:textId="77777777" w:rsidR="00A60CED" w:rsidRPr="00A60CED" w:rsidRDefault="00A60CED" w:rsidP="005D5CEA">
            <w:pPr>
              <w:pStyle w:val="Bezodstpw"/>
              <w:rPr>
                <w:sz w:val="22"/>
              </w:rPr>
            </w:pPr>
            <w:r w:rsidRPr="00A60CED">
              <w:rPr>
                <w:rFonts w:eastAsia="Verdana"/>
                <w:sz w:val="22"/>
              </w:rPr>
              <w:t xml:space="preserve"> </w:t>
            </w:r>
          </w:p>
          <w:p w14:paraId="4270EEC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018664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0,50 </w:t>
            </w:r>
          </w:p>
          <w:p w14:paraId="1BC0B80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0,30 </w:t>
            </w:r>
          </w:p>
        </w:tc>
      </w:tr>
      <w:tr w:rsidR="00A60CED" w:rsidRPr="00A60CED" w14:paraId="31558215"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CFE5975" w14:textId="77777777" w:rsidR="00A60CED" w:rsidRPr="00A60CED" w:rsidRDefault="00A60CED" w:rsidP="005D5CEA">
            <w:pPr>
              <w:pStyle w:val="Bezodstpw"/>
              <w:rPr>
                <w:sz w:val="22"/>
              </w:rPr>
            </w:pPr>
            <w:r w:rsidRPr="00A60CED">
              <w:rPr>
                <w:rFonts w:eastAsia="Verdana"/>
                <w:sz w:val="22"/>
              </w:rPr>
              <w:t xml:space="preserve">2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BAC5F4" w14:textId="77777777" w:rsidR="00A60CED" w:rsidRPr="00A60CED" w:rsidRDefault="00A60CED" w:rsidP="005D5CEA">
            <w:pPr>
              <w:pStyle w:val="Bezodstpw"/>
              <w:rPr>
                <w:sz w:val="22"/>
              </w:rPr>
            </w:pPr>
            <w:r w:rsidRPr="00A60CED">
              <w:rPr>
                <w:sz w:val="22"/>
              </w:rPr>
              <w:t xml:space="preserve">Współczynnik luminacji </w:t>
            </w:r>
            <w:r w:rsidRPr="00A60CED">
              <w:rPr>
                <w:rFonts w:eastAsia="Verdana" w:cs="GreekC"/>
                <w:sz w:val="22"/>
              </w:rPr>
              <w:t>b</w:t>
            </w:r>
            <w:r w:rsidRPr="00A60CED">
              <w:rPr>
                <w:rFonts w:eastAsia="Verdana"/>
                <w:sz w:val="22"/>
              </w:rPr>
              <w:t xml:space="preserve"> dla oznakowania eksploatowanego po 30 dniu od wykonania:</w:t>
            </w:r>
            <w:r w:rsidRPr="00A60CED">
              <w:rPr>
                <w:rFonts w:eastAsia="Verdana"/>
                <w:sz w:val="22"/>
                <w:vertAlign w:val="superscript"/>
              </w:rPr>
              <w:t>*</w:t>
            </w:r>
            <w:r w:rsidRPr="00A60CED">
              <w:rPr>
                <w:rFonts w:eastAsia="Verdana"/>
                <w:sz w:val="22"/>
              </w:rPr>
              <w:t xml:space="preserve"> </w:t>
            </w:r>
          </w:p>
          <w:p w14:paraId="4C490392" w14:textId="77777777" w:rsidR="00A60CED" w:rsidRPr="00A60CED" w:rsidRDefault="00A60CED" w:rsidP="005D5CEA">
            <w:pPr>
              <w:pStyle w:val="Bezodstpw"/>
              <w:rPr>
                <w:sz w:val="22"/>
              </w:rPr>
            </w:pPr>
            <w:r w:rsidRPr="00A60CED">
              <w:rPr>
                <w:sz w:val="22"/>
              </w:rPr>
              <w:t>barwa biała na nawierzchni asfaltowej (klasa B2)</w:t>
            </w:r>
            <w:r w:rsidRPr="00A60CED">
              <w:rPr>
                <w:rFonts w:eastAsia="Verdana"/>
                <w:sz w:val="22"/>
              </w:rPr>
              <w:t xml:space="preserve"> </w:t>
            </w:r>
          </w:p>
          <w:p w14:paraId="281AE164" w14:textId="77777777" w:rsidR="00A60CED" w:rsidRPr="00A60CED" w:rsidRDefault="00A60CED" w:rsidP="005D5CEA">
            <w:pPr>
              <w:pStyle w:val="Bezodstpw"/>
              <w:rPr>
                <w:sz w:val="22"/>
              </w:rPr>
            </w:pPr>
            <w:r w:rsidRPr="00A60CED">
              <w:rPr>
                <w:sz w:val="22"/>
              </w:rPr>
              <w:t>barwa biała na nawierzchni betonowej (klasa B3)</w:t>
            </w:r>
            <w:r w:rsidRPr="00A60CED">
              <w:rPr>
                <w:rFonts w:eastAsia="Verdana"/>
                <w:sz w:val="22"/>
              </w:rPr>
              <w:t xml:space="preserve"> </w:t>
            </w:r>
          </w:p>
          <w:p w14:paraId="2A457BA4" w14:textId="77777777" w:rsidR="00A60CED" w:rsidRPr="00A60CED" w:rsidRDefault="00A60CED" w:rsidP="005D5CEA">
            <w:pPr>
              <w:pStyle w:val="Bezodstpw"/>
              <w:rPr>
                <w:sz w:val="22"/>
              </w:rPr>
            </w:pPr>
            <w:r w:rsidRPr="00A60CED">
              <w:rPr>
                <w:sz w:val="22"/>
              </w:rPr>
              <w:t>barwa żółta tymczasowa (klasa B1)</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6A512E7"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D2F6F8" w14:textId="77777777" w:rsidR="00A60CED" w:rsidRPr="00A60CED" w:rsidRDefault="00A60CED" w:rsidP="005D5CEA">
            <w:pPr>
              <w:pStyle w:val="Bezodstpw"/>
              <w:rPr>
                <w:sz w:val="22"/>
              </w:rPr>
            </w:pPr>
            <w:r w:rsidRPr="00A60CED">
              <w:rPr>
                <w:rFonts w:eastAsia="Verdana"/>
                <w:sz w:val="22"/>
              </w:rPr>
              <w:t xml:space="preserve"> </w:t>
            </w:r>
          </w:p>
          <w:p w14:paraId="495953C5" w14:textId="77777777" w:rsidR="00A60CED" w:rsidRPr="00A60CED" w:rsidRDefault="00A60CED" w:rsidP="005D5CEA">
            <w:pPr>
              <w:pStyle w:val="Bezodstpw"/>
              <w:rPr>
                <w:sz w:val="22"/>
              </w:rPr>
            </w:pPr>
            <w:r w:rsidRPr="00A60CED">
              <w:rPr>
                <w:rFonts w:eastAsia="Verdana"/>
                <w:sz w:val="22"/>
              </w:rPr>
              <w:t xml:space="preserve"> </w:t>
            </w:r>
          </w:p>
          <w:p w14:paraId="02EF97F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0,30 </w:t>
            </w:r>
          </w:p>
          <w:p w14:paraId="3CA4B73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0,40 </w:t>
            </w:r>
          </w:p>
          <w:p w14:paraId="1614A6F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0,20 </w:t>
            </w:r>
          </w:p>
        </w:tc>
      </w:tr>
      <w:tr w:rsidR="00A60CED" w:rsidRPr="00A60CED" w14:paraId="28921FFF"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86C363F" w14:textId="77777777" w:rsidR="00A60CED" w:rsidRPr="00A60CED" w:rsidRDefault="00A60CED" w:rsidP="005D5CEA">
            <w:pPr>
              <w:pStyle w:val="Bezodstpw"/>
              <w:rPr>
                <w:sz w:val="22"/>
              </w:rPr>
            </w:pPr>
            <w:r w:rsidRPr="00A60CED">
              <w:rPr>
                <w:rFonts w:eastAsia="Verdana"/>
                <w:sz w:val="22"/>
              </w:rPr>
              <w:t xml:space="preserve">3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A69E7D4"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nowego (od 7 do 30 dnia):</w:t>
            </w:r>
            <w:r w:rsidRPr="00A60CED">
              <w:rPr>
                <w:rFonts w:eastAsia="Verdana"/>
                <w:sz w:val="22"/>
                <w:vertAlign w:val="superscript"/>
              </w:rPr>
              <w:t>*</w:t>
            </w:r>
            <w:r w:rsidRPr="00A60CED">
              <w:rPr>
                <w:rFonts w:eastAsia="Verdana"/>
                <w:sz w:val="22"/>
              </w:rPr>
              <w:t xml:space="preserve"> </w:t>
            </w:r>
          </w:p>
          <w:p w14:paraId="3BEF7ACB"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6D46A239"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9CA54CD"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2240C1E"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F1DE52" w14:textId="77777777" w:rsidR="00A60CED" w:rsidRPr="00A60CED" w:rsidRDefault="00A60CED" w:rsidP="005D5CEA">
            <w:pPr>
              <w:pStyle w:val="Bezodstpw"/>
              <w:rPr>
                <w:sz w:val="22"/>
              </w:rPr>
            </w:pPr>
            <w:r w:rsidRPr="00A60CED">
              <w:rPr>
                <w:rFonts w:eastAsia="Verdana"/>
                <w:sz w:val="22"/>
              </w:rPr>
              <w:t xml:space="preserve"> </w:t>
            </w:r>
          </w:p>
          <w:p w14:paraId="38EAE0B5" w14:textId="77777777" w:rsidR="00A60CED" w:rsidRPr="00A60CED" w:rsidRDefault="00A60CED" w:rsidP="005D5CEA">
            <w:pPr>
              <w:pStyle w:val="Bezodstpw"/>
              <w:rPr>
                <w:sz w:val="22"/>
              </w:rPr>
            </w:pPr>
            <w:r w:rsidRPr="00A60CED">
              <w:rPr>
                <w:rFonts w:eastAsia="Verdana"/>
                <w:sz w:val="22"/>
              </w:rPr>
              <w:t xml:space="preserve"> </w:t>
            </w:r>
          </w:p>
          <w:p w14:paraId="25BB4F6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1DE1FF7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0212DC1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40B3529B"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8E2319D" w14:textId="77777777" w:rsidR="00A60CED" w:rsidRPr="00A60CED" w:rsidRDefault="00A60CED" w:rsidP="005D5CEA">
            <w:pPr>
              <w:pStyle w:val="Bezodstpw"/>
              <w:rPr>
                <w:sz w:val="22"/>
              </w:rPr>
            </w:pPr>
            <w:r w:rsidRPr="00A60CED">
              <w:rPr>
                <w:rFonts w:eastAsia="Verdana"/>
                <w:sz w:val="22"/>
              </w:rPr>
              <w:t xml:space="preserve">4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961273" w14:textId="77777777" w:rsidR="00A60CED" w:rsidRPr="00A60CED" w:rsidRDefault="00A60CED" w:rsidP="005D5CEA">
            <w:pPr>
              <w:pStyle w:val="Bezodstpw"/>
              <w:rPr>
                <w:sz w:val="22"/>
              </w:rPr>
            </w:pPr>
            <w:r w:rsidRPr="00A60CED">
              <w:rPr>
                <w:sz w:val="22"/>
              </w:rPr>
              <w:t>Współczynnik luminacji w świetle rozproszonym Q</w:t>
            </w:r>
            <w:r w:rsidRPr="00A60CED">
              <w:rPr>
                <w:rFonts w:eastAsia="Verdana"/>
                <w:sz w:val="22"/>
                <w:vertAlign w:val="subscript"/>
              </w:rPr>
              <w:t>D</w:t>
            </w:r>
            <w:r w:rsidRPr="00A60CED">
              <w:rPr>
                <w:rFonts w:eastAsia="Verdana"/>
                <w:sz w:val="22"/>
              </w:rPr>
              <w:t xml:space="preserve"> oznakowania po 30 dniu od wykonania:</w:t>
            </w:r>
            <w:r w:rsidRPr="00A60CED">
              <w:rPr>
                <w:rFonts w:eastAsia="Verdana"/>
                <w:sz w:val="22"/>
                <w:vertAlign w:val="superscript"/>
              </w:rPr>
              <w:t>*</w:t>
            </w:r>
            <w:r w:rsidRPr="00A60CED">
              <w:rPr>
                <w:rFonts w:eastAsia="Verdana"/>
                <w:sz w:val="22"/>
              </w:rPr>
              <w:t xml:space="preserve"> </w:t>
            </w:r>
          </w:p>
          <w:p w14:paraId="604EAB61" w14:textId="77777777" w:rsidR="00A60CED" w:rsidRPr="00A60CED" w:rsidRDefault="00A60CED" w:rsidP="005D5CEA">
            <w:pPr>
              <w:pStyle w:val="Bezodstpw"/>
              <w:rPr>
                <w:sz w:val="22"/>
              </w:rPr>
            </w:pPr>
            <w:r w:rsidRPr="00A60CED">
              <w:rPr>
                <w:sz w:val="22"/>
              </w:rPr>
              <w:t>barwa biała na nawierzchni asfaltowej (klasa Q3)</w:t>
            </w:r>
            <w:r w:rsidRPr="00A60CED">
              <w:rPr>
                <w:rFonts w:eastAsia="Verdana"/>
                <w:sz w:val="22"/>
              </w:rPr>
              <w:t xml:space="preserve"> </w:t>
            </w:r>
          </w:p>
          <w:p w14:paraId="45118DC4" w14:textId="77777777" w:rsidR="00A60CED" w:rsidRPr="00A60CED" w:rsidRDefault="00A60CED" w:rsidP="005D5CEA">
            <w:pPr>
              <w:pStyle w:val="Bezodstpw"/>
              <w:rPr>
                <w:sz w:val="22"/>
              </w:rPr>
            </w:pPr>
            <w:r w:rsidRPr="00A60CED">
              <w:rPr>
                <w:sz w:val="22"/>
              </w:rPr>
              <w:t>barwa biała na nawierzchni betonowej (klasa Q4)</w:t>
            </w:r>
            <w:r w:rsidRPr="00A60CED">
              <w:rPr>
                <w:rFonts w:eastAsia="Verdana"/>
                <w:sz w:val="22"/>
              </w:rPr>
              <w:t xml:space="preserve"> </w:t>
            </w:r>
          </w:p>
          <w:p w14:paraId="4D7876C3" w14:textId="77777777" w:rsidR="00A60CED" w:rsidRPr="00A60CED" w:rsidRDefault="00A60CED" w:rsidP="005D5CEA">
            <w:pPr>
              <w:pStyle w:val="Bezodstpw"/>
              <w:rPr>
                <w:sz w:val="22"/>
              </w:rPr>
            </w:pPr>
            <w:r w:rsidRPr="00A60CED">
              <w:rPr>
                <w:sz w:val="22"/>
              </w:rPr>
              <w:t>barwa żółta tymczasowa (klasa Q2)</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170F986" w14:textId="77777777" w:rsidR="00A60CED" w:rsidRPr="00A60CED" w:rsidRDefault="00A60CED" w:rsidP="005D5CEA">
            <w:pPr>
              <w:pStyle w:val="Bezodstpw"/>
              <w:rPr>
                <w:sz w:val="22"/>
              </w:rPr>
            </w:pPr>
            <w:r w:rsidRPr="00A60CED">
              <w:rPr>
                <w:rFonts w:eastAsia="Verdana"/>
                <w:sz w:val="22"/>
              </w:rPr>
              <w:t xml:space="preserve"> </w:t>
            </w:r>
          </w:p>
          <w:p w14:paraId="062145A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578CA97" w14:textId="77777777" w:rsidR="00A60CED" w:rsidRPr="00A60CED" w:rsidRDefault="00A60CED" w:rsidP="005D5CEA">
            <w:pPr>
              <w:pStyle w:val="Bezodstpw"/>
              <w:rPr>
                <w:sz w:val="22"/>
              </w:rPr>
            </w:pPr>
            <w:r w:rsidRPr="00A60CED">
              <w:rPr>
                <w:rFonts w:eastAsia="Verdana"/>
                <w:sz w:val="22"/>
              </w:rPr>
              <w:t xml:space="preserve"> </w:t>
            </w:r>
          </w:p>
          <w:p w14:paraId="4600D6ED" w14:textId="77777777" w:rsidR="00A60CED" w:rsidRPr="00A60CED" w:rsidRDefault="00A60CED" w:rsidP="005D5CEA">
            <w:pPr>
              <w:pStyle w:val="Bezodstpw"/>
              <w:rPr>
                <w:sz w:val="22"/>
              </w:rPr>
            </w:pPr>
            <w:r w:rsidRPr="00A60CED">
              <w:rPr>
                <w:rFonts w:eastAsia="Verdana"/>
                <w:sz w:val="22"/>
              </w:rPr>
              <w:t xml:space="preserve"> </w:t>
            </w:r>
          </w:p>
          <w:p w14:paraId="294214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130 </w:t>
            </w:r>
          </w:p>
          <w:p w14:paraId="6711650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160 </w:t>
            </w:r>
          </w:p>
          <w:p w14:paraId="215E7B7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100 </w:t>
            </w:r>
          </w:p>
        </w:tc>
      </w:tr>
      <w:tr w:rsidR="00A60CED" w:rsidRPr="00A60CED" w14:paraId="399D46FC" w14:textId="77777777" w:rsidTr="005D5CEA">
        <w:trPr>
          <w:trHeight w:val="113"/>
        </w:trPr>
        <w:tc>
          <w:tcPr>
            <w:tcW w:w="53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A74DE00" w14:textId="77777777" w:rsidR="00A60CED" w:rsidRPr="00A60CED" w:rsidRDefault="00A60CED" w:rsidP="005D5CEA">
            <w:pPr>
              <w:pStyle w:val="Bezodstpw"/>
              <w:rPr>
                <w:sz w:val="22"/>
              </w:rPr>
            </w:pPr>
            <w:r w:rsidRPr="00A60CED">
              <w:rPr>
                <w:rFonts w:eastAsia="Verdana"/>
                <w:sz w:val="22"/>
              </w:rPr>
              <w:t xml:space="preserve">5 </w:t>
            </w:r>
          </w:p>
        </w:tc>
        <w:tc>
          <w:tcPr>
            <w:tcW w:w="558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7569BD" w14:textId="77777777" w:rsidR="00A60CED" w:rsidRPr="00A60CED" w:rsidRDefault="00A60CED" w:rsidP="005D5CEA">
            <w:pPr>
              <w:pStyle w:val="Bezodstpw"/>
              <w:rPr>
                <w:sz w:val="22"/>
              </w:rPr>
            </w:pPr>
            <w:r w:rsidRPr="00A60CED">
              <w:rPr>
                <w:sz w:val="22"/>
              </w:rPr>
              <w:t xml:space="preserve">Współrzędne chromatyczności </w:t>
            </w:r>
            <w:r w:rsidRPr="00A60CED">
              <w:rPr>
                <w:rFonts w:eastAsia="Verdana"/>
                <w:i/>
                <w:sz w:val="22"/>
              </w:rPr>
              <w:t>x</w:t>
            </w:r>
            <w:r w:rsidRPr="00A60CED">
              <w:rPr>
                <w:rFonts w:eastAsia="Verdana"/>
                <w:sz w:val="22"/>
              </w:rPr>
              <w:t>,</w:t>
            </w:r>
            <w:r w:rsidRPr="00A60CED">
              <w:rPr>
                <w:rFonts w:eastAsia="Verdana"/>
                <w:i/>
                <w:sz w:val="22"/>
              </w:rPr>
              <w:t>y</w:t>
            </w:r>
            <w:r w:rsidRPr="00A60CED">
              <w:rPr>
                <w:rFonts w:eastAsia="Verdana"/>
                <w:sz w:val="22"/>
              </w:rPr>
              <w:t xml:space="preserve"> </w:t>
            </w:r>
          </w:p>
        </w:tc>
        <w:tc>
          <w:tcPr>
            <w:tcW w:w="1260"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6632EE" w14:textId="77777777" w:rsidR="00A60CED" w:rsidRPr="00A60CED" w:rsidRDefault="00A60CED" w:rsidP="005D5CEA">
            <w:pPr>
              <w:pStyle w:val="Bezodstpw"/>
              <w:rPr>
                <w:sz w:val="22"/>
              </w:rPr>
            </w:pPr>
            <w:r w:rsidRPr="00A60CED">
              <w:rPr>
                <w:rFonts w:eastAsia="Verdana"/>
                <w:sz w:val="22"/>
              </w:rPr>
              <w:t xml:space="preserve">- </w:t>
            </w:r>
          </w:p>
        </w:tc>
        <w:tc>
          <w:tcPr>
            <w:tcW w:w="148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BCA1F0" w14:textId="77777777" w:rsidR="00A60CED" w:rsidRPr="00A60CED" w:rsidRDefault="00A60CED" w:rsidP="005D5CEA">
            <w:pPr>
              <w:pStyle w:val="Bezodstpw"/>
              <w:rPr>
                <w:sz w:val="22"/>
              </w:rPr>
            </w:pPr>
            <w:r w:rsidRPr="00A60CED">
              <w:rPr>
                <w:rFonts w:eastAsia="Verdana"/>
                <w:sz w:val="22"/>
              </w:rPr>
              <w:t xml:space="preserve">wg rys. 1 i 2 </w:t>
            </w:r>
          </w:p>
        </w:tc>
      </w:tr>
    </w:tbl>
    <w:p w14:paraId="61B9005F" w14:textId="77777777" w:rsidR="00A60CED" w:rsidRPr="00A60CED" w:rsidRDefault="00A60CED" w:rsidP="00A60CED">
      <w:pPr>
        <w:numPr>
          <w:ilvl w:val="0"/>
          <w:numId w:val="69"/>
        </w:numPr>
        <w:overflowPunct/>
        <w:autoSpaceDE/>
        <w:autoSpaceDN/>
        <w:adjustRightInd/>
        <w:spacing w:after="209" w:line="259" w:lineRule="auto"/>
        <w:ind w:hanging="120"/>
        <w:jc w:val="left"/>
        <w:textAlignment w:val="auto"/>
      </w:pPr>
      <w:r w:rsidRPr="00A60CED">
        <w:rPr>
          <w:rFonts w:eastAsia="Verdana" w:cs="Verdana"/>
          <w:sz w:val="18"/>
        </w:rPr>
        <w:t xml:space="preserve">na wszystkich drogach </w:t>
      </w:r>
    </w:p>
    <w:p w14:paraId="115019A7" w14:textId="77777777" w:rsidR="00A60CED" w:rsidRPr="00A60CED" w:rsidRDefault="00A60CED" w:rsidP="00A60CED">
      <w:pPr>
        <w:pStyle w:val="Nagwek3"/>
      </w:pPr>
      <w:r w:rsidRPr="00A60CED">
        <w:rPr>
          <w:lang w:val="pl-PL"/>
        </w:rPr>
        <w:t xml:space="preserve">6.10.2 </w:t>
      </w:r>
      <w:r w:rsidRPr="00A60CED">
        <w:t>Widzialność w nocy</w:t>
      </w:r>
      <w:r w:rsidRPr="00A60CED">
        <w:rPr>
          <w:rFonts w:eastAsia="Verdana" w:cs="Verdana"/>
        </w:rPr>
        <w:t xml:space="preserve"> </w:t>
      </w:r>
    </w:p>
    <w:p w14:paraId="48F4C6AD" w14:textId="77777777" w:rsidR="00A60CED" w:rsidRPr="00A60CED" w:rsidRDefault="00A60CED" w:rsidP="00A60CED">
      <w:r w:rsidRPr="00A60CED">
        <w:t xml:space="preserve">Za miarę widzialności w nocy przyjęto powierzchniowy współczynnik odblasku </w:t>
      </w:r>
      <w:r w:rsidRPr="00A60CED">
        <w:rPr>
          <w:rFonts w:eastAsia="Verdana" w:cs="Verdana"/>
        </w:rPr>
        <w:t>R</w:t>
      </w:r>
      <w:r w:rsidRPr="00A60CED">
        <w:rPr>
          <w:rFonts w:eastAsia="Verdana" w:cs="Verdana"/>
          <w:vertAlign w:val="subscript"/>
        </w:rPr>
        <w:t>L</w:t>
      </w:r>
      <w:r w:rsidRPr="00A60CED">
        <w:t>, określany według PN</w:t>
      </w:r>
      <w:r w:rsidRPr="00A60CED">
        <w:rPr>
          <w:rFonts w:eastAsia="Verdana" w:cs="Verdana"/>
        </w:rPr>
        <w:t>-</w:t>
      </w:r>
      <w:r w:rsidRPr="00A60CED">
        <w:t>EN 1436: z uwzględnieniem podziału na klasy.</w:t>
      </w:r>
      <w:r w:rsidRPr="00A60CED">
        <w:rPr>
          <w:rFonts w:eastAsia="Verdana" w:cs="Verdana"/>
        </w:rPr>
        <w:t xml:space="preserve"> </w:t>
      </w:r>
    </w:p>
    <w:p w14:paraId="7176BEB9" w14:textId="77777777" w:rsidR="00A60CED" w:rsidRPr="00A60CED" w:rsidRDefault="00A60CED" w:rsidP="00A60CED">
      <w:r w:rsidRPr="00A60CED">
        <w:t xml:space="preserve">Ze względu na wartość powierzchniowego współczynnika odblasku RL [mcd m-2 lx-1], poziome oznakowania drogowe w stanie suchym i wilgotnym dzieli się na klasy podane w tablicach 13 i 14:  </w:t>
      </w:r>
    </w:p>
    <w:p w14:paraId="737FC447" w14:textId="77777777" w:rsidR="00A60CED" w:rsidRPr="00A60CED" w:rsidRDefault="00A60CED" w:rsidP="00A60CED">
      <w:r w:rsidRPr="00A60CED">
        <w:t xml:space="preserve"> </w:t>
      </w:r>
      <w:r w:rsidRPr="00A60CED">
        <w:tab/>
        <w:t xml:space="preserve"> </w:t>
      </w:r>
    </w:p>
    <w:p w14:paraId="0799C86A" w14:textId="77777777" w:rsidR="00A60CED" w:rsidRPr="00A60CED" w:rsidRDefault="00A60CED" w:rsidP="00A60CED">
      <w:r w:rsidRPr="00A60CED">
        <w:t xml:space="preserve">Tablica 13. Podział na klasy oznakowania drogi ze względu na wartość powierzchniowego współczynnika odblasku RL w stanie suchym  </w:t>
      </w:r>
    </w:p>
    <w:tbl>
      <w:tblPr>
        <w:tblW w:w="8790" w:type="dxa"/>
        <w:tblInd w:w="146" w:type="dxa"/>
        <w:tblCellMar>
          <w:left w:w="115" w:type="dxa"/>
          <w:right w:w="115" w:type="dxa"/>
        </w:tblCellMar>
        <w:tblLook w:val="04A0" w:firstRow="1" w:lastRow="0" w:firstColumn="1" w:lastColumn="0" w:noHBand="0" w:noVBand="1"/>
      </w:tblPr>
      <w:tblGrid>
        <w:gridCol w:w="1985"/>
        <w:gridCol w:w="1277"/>
        <w:gridCol w:w="1274"/>
        <w:gridCol w:w="4254"/>
      </w:tblGrid>
      <w:tr w:rsidR="00A60CED" w:rsidRPr="00A60CED" w14:paraId="23478AC8" w14:textId="77777777" w:rsidTr="005D5CEA">
        <w:trPr>
          <w:trHeight w:val="57"/>
        </w:trPr>
        <w:tc>
          <w:tcPr>
            <w:tcW w:w="3262" w:type="dxa"/>
            <w:gridSpan w:val="2"/>
            <w:tcBorders>
              <w:top w:val="single" w:sz="6" w:space="0" w:color="000000"/>
              <w:left w:val="single" w:sz="6" w:space="0" w:color="000000"/>
              <w:bottom w:val="single" w:sz="6" w:space="0" w:color="000000"/>
              <w:right w:val="single" w:sz="6" w:space="0" w:color="000000"/>
            </w:tcBorders>
            <w:shd w:val="clear" w:color="auto" w:fill="auto"/>
            <w:vAlign w:val="center"/>
          </w:tcPr>
          <w:p w14:paraId="31AA3E49" w14:textId="77777777" w:rsidR="00A60CED" w:rsidRPr="00A60CED" w:rsidRDefault="00A60CED" w:rsidP="005D5CEA">
            <w:pPr>
              <w:pStyle w:val="Bezodstpw"/>
              <w:rPr>
                <w:sz w:val="22"/>
              </w:rPr>
            </w:pPr>
            <w:r w:rsidRPr="00A60CED">
              <w:rPr>
                <w:rFonts w:eastAsia="Verdana"/>
                <w:sz w:val="22"/>
              </w:rPr>
              <w:t xml:space="preserve">Typ oznakowania nawierzchni i barwa oznakowania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243DB3" w14:textId="77777777" w:rsidR="00A60CED" w:rsidRPr="00A60CED" w:rsidRDefault="00A60CED" w:rsidP="005D5CEA">
            <w:pPr>
              <w:pStyle w:val="Bezodstpw"/>
              <w:rPr>
                <w:sz w:val="22"/>
              </w:rPr>
            </w:pPr>
            <w:r w:rsidRPr="00A60CED">
              <w:rPr>
                <w:rFonts w:eastAsia="Verdana"/>
                <w:sz w:val="22"/>
              </w:rPr>
              <w:t xml:space="preserve">Klasa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5FEB4B"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42D29268"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664BC703"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A3DCD2" w14:textId="77777777" w:rsidR="00A60CED" w:rsidRPr="00A60CED" w:rsidRDefault="00A60CED" w:rsidP="005D5CEA">
            <w:pPr>
              <w:pStyle w:val="Bezodstpw"/>
              <w:rPr>
                <w:sz w:val="22"/>
              </w:rPr>
            </w:pPr>
            <w:r w:rsidRPr="00A60CED">
              <w:rPr>
                <w:sz w:val="22"/>
              </w:rPr>
              <w:t>trwałe</w:t>
            </w:r>
            <w:r w:rsidRPr="00A60CED">
              <w:rPr>
                <w:rFonts w:eastAsia="Verdana"/>
                <w:sz w:val="22"/>
              </w:rPr>
              <w:t xml:space="preserv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B5B26AD" w14:textId="77777777" w:rsidR="00A60CED" w:rsidRPr="00A60CED" w:rsidRDefault="00A60CED" w:rsidP="005D5CEA">
            <w:pPr>
              <w:pStyle w:val="Bezodstpw"/>
              <w:rPr>
                <w:sz w:val="22"/>
              </w:rPr>
            </w:pPr>
            <w:r w:rsidRPr="00A60CED">
              <w:rPr>
                <w:sz w:val="22"/>
              </w:rPr>
              <w:t>biała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2E79225"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08DE3A03" w14:textId="77777777" w:rsidR="00A60CED" w:rsidRPr="00A60CED" w:rsidRDefault="00A60CED" w:rsidP="005D5CEA">
            <w:pPr>
              <w:pStyle w:val="Bezodstpw"/>
              <w:rPr>
                <w:sz w:val="22"/>
              </w:rPr>
            </w:pPr>
            <w:r w:rsidRPr="00A60CED">
              <w:rPr>
                <w:rFonts w:eastAsia="Verdana"/>
                <w:sz w:val="22"/>
              </w:rPr>
              <w:t xml:space="preserve">R2 </w:t>
            </w:r>
          </w:p>
          <w:p w14:paraId="50642AC8" w14:textId="77777777" w:rsidR="00A60CED" w:rsidRPr="00A60CED" w:rsidRDefault="00A60CED" w:rsidP="005D5CEA">
            <w:pPr>
              <w:pStyle w:val="Bezodstpw"/>
              <w:rPr>
                <w:sz w:val="22"/>
              </w:rPr>
            </w:pPr>
            <w:r w:rsidRPr="00A60CED">
              <w:rPr>
                <w:rFonts w:eastAsia="Verdana"/>
                <w:sz w:val="22"/>
              </w:rPr>
              <w:t xml:space="preserve">R3 </w:t>
            </w:r>
          </w:p>
          <w:p w14:paraId="2DCA1323" w14:textId="77777777" w:rsidR="00A60CED" w:rsidRPr="00A60CED" w:rsidRDefault="00A60CED" w:rsidP="005D5CEA">
            <w:pPr>
              <w:pStyle w:val="Bezodstpw"/>
              <w:rPr>
                <w:sz w:val="22"/>
              </w:rPr>
            </w:pPr>
            <w:r w:rsidRPr="00A60CED">
              <w:rPr>
                <w:rFonts w:eastAsia="Verdana"/>
                <w:sz w:val="22"/>
              </w:rPr>
              <w:t xml:space="preserve">R4 </w:t>
            </w:r>
          </w:p>
          <w:p w14:paraId="3C4D0420"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1A4145E" w14:textId="77777777" w:rsidR="00A60CED" w:rsidRPr="00A60CED" w:rsidRDefault="00A60CED" w:rsidP="005D5CEA">
            <w:pPr>
              <w:pStyle w:val="Bezodstpw"/>
              <w:rPr>
                <w:sz w:val="22"/>
              </w:rPr>
            </w:pPr>
            <w:r w:rsidRPr="00A60CED">
              <w:rPr>
                <w:rFonts w:eastAsia="Verdana"/>
                <w:sz w:val="22"/>
              </w:rPr>
              <w:t xml:space="preserve">brak wymagania </w:t>
            </w:r>
          </w:p>
          <w:p w14:paraId="3EAE44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p w14:paraId="3E8E45E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731C24E0"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19BF988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r w:rsidR="00A60CED" w:rsidRPr="00A60CED" w14:paraId="5F8567D6" w14:textId="77777777" w:rsidTr="005D5CEA">
        <w:trPr>
          <w:trHeight w:val="57"/>
        </w:trPr>
        <w:tc>
          <w:tcPr>
            <w:tcW w:w="198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1EB8FA" w14:textId="77777777" w:rsidR="00A60CED" w:rsidRPr="00A60CED" w:rsidRDefault="00A60CED" w:rsidP="005D5CEA">
            <w:pPr>
              <w:pStyle w:val="Bezodstpw"/>
              <w:rPr>
                <w:sz w:val="22"/>
              </w:rPr>
            </w:pPr>
            <w:r w:rsidRPr="00A60CED">
              <w:rPr>
                <w:rFonts w:eastAsia="Verdana"/>
                <w:sz w:val="22"/>
              </w:rPr>
              <w:t xml:space="preserve">tymczasowe </w:t>
            </w:r>
          </w:p>
        </w:tc>
        <w:tc>
          <w:tcPr>
            <w:tcW w:w="127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AAFE1A" w14:textId="77777777" w:rsidR="00A60CED" w:rsidRPr="00A60CED" w:rsidRDefault="00A60CED" w:rsidP="005D5CEA">
            <w:pPr>
              <w:pStyle w:val="Bezodstpw"/>
              <w:rPr>
                <w:sz w:val="22"/>
              </w:rPr>
            </w:pPr>
            <w:r w:rsidRPr="00A60CED">
              <w:rPr>
                <w:sz w:val="22"/>
              </w:rPr>
              <w:t>żółta</w:t>
            </w:r>
            <w:r w:rsidRPr="00A60CED">
              <w:rPr>
                <w:rFonts w:eastAsia="Verdana"/>
                <w:sz w:val="22"/>
              </w:rPr>
              <w:t xml:space="preserve"> </w:t>
            </w:r>
          </w:p>
        </w:tc>
        <w:tc>
          <w:tcPr>
            <w:tcW w:w="127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FE2F687" w14:textId="77777777" w:rsidR="00A60CED" w:rsidRPr="00A60CED" w:rsidRDefault="00A60CED" w:rsidP="005D5CEA">
            <w:pPr>
              <w:pStyle w:val="Bezodstpw"/>
              <w:rPr>
                <w:sz w:val="22"/>
              </w:rPr>
            </w:pPr>
            <w:r w:rsidRPr="00A60CED">
              <w:rPr>
                <w:rFonts w:eastAsia="Verdana"/>
                <w:sz w:val="22"/>
              </w:rPr>
              <w:t xml:space="preserve"> R0</w:t>
            </w:r>
            <w:r w:rsidRPr="00A60CED">
              <w:rPr>
                <w:rFonts w:eastAsia="Verdana"/>
                <w:sz w:val="22"/>
                <w:vertAlign w:val="superscript"/>
              </w:rPr>
              <w:t>*</w:t>
            </w:r>
            <w:r w:rsidRPr="00A60CED">
              <w:rPr>
                <w:rFonts w:eastAsia="Verdana"/>
                <w:sz w:val="22"/>
              </w:rPr>
              <w:t xml:space="preserve"> </w:t>
            </w:r>
          </w:p>
          <w:p w14:paraId="61184CAB" w14:textId="77777777" w:rsidR="00A60CED" w:rsidRPr="00A60CED" w:rsidRDefault="00A60CED" w:rsidP="005D5CEA">
            <w:pPr>
              <w:pStyle w:val="Bezodstpw"/>
              <w:rPr>
                <w:sz w:val="22"/>
              </w:rPr>
            </w:pPr>
            <w:r w:rsidRPr="00A60CED">
              <w:rPr>
                <w:rFonts w:eastAsia="Verdana"/>
                <w:sz w:val="22"/>
              </w:rPr>
              <w:t xml:space="preserve">R3 </w:t>
            </w:r>
          </w:p>
          <w:p w14:paraId="7C421BBA" w14:textId="77777777" w:rsidR="00A60CED" w:rsidRPr="00A60CED" w:rsidRDefault="00A60CED" w:rsidP="005D5CEA">
            <w:pPr>
              <w:pStyle w:val="Bezodstpw"/>
              <w:rPr>
                <w:sz w:val="22"/>
              </w:rPr>
            </w:pPr>
            <w:r w:rsidRPr="00A60CED">
              <w:rPr>
                <w:rFonts w:eastAsia="Verdana"/>
                <w:sz w:val="22"/>
              </w:rPr>
              <w:t xml:space="preserve">R5 </w:t>
            </w:r>
          </w:p>
        </w:tc>
        <w:tc>
          <w:tcPr>
            <w:tcW w:w="425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2EA616" w14:textId="77777777" w:rsidR="00A60CED" w:rsidRPr="00A60CED" w:rsidRDefault="00A60CED" w:rsidP="005D5CEA">
            <w:pPr>
              <w:pStyle w:val="Bezodstpw"/>
              <w:rPr>
                <w:sz w:val="22"/>
              </w:rPr>
            </w:pPr>
            <w:r w:rsidRPr="00A60CED">
              <w:rPr>
                <w:rFonts w:eastAsia="Verdana"/>
                <w:sz w:val="22"/>
              </w:rPr>
              <w:t xml:space="preserve">brak wymagania </w:t>
            </w:r>
          </w:p>
          <w:p w14:paraId="0BA642AF"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458D8E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tc>
      </w:tr>
    </w:tbl>
    <w:p w14:paraId="1BED61C0" w14:textId="77777777" w:rsidR="00A60CED" w:rsidRPr="00A60CED" w:rsidRDefault="00A60CED" w:rsidP="00A60CED">
      <w:r w:rsidRPr="00A60CED">
        <w:t xml:space="preserve">Klasa R0 przeznaczona jest dla warunków, gdy widoczność oznakowania uzyskiwana jest bez oświetlenia reflektorami samochodów </w:t>
      </w:r>
    </w:p>
    <w:p w14:paraId="7CCBB087" w14:textId="77777777" w:rsidR="00A60CED" w:rsidRPr="00A60CED" w:rsidRDefault="00A60CED" w:rsidP="00A60CED">
      <w:r w:rsidRPr="00A60CED">
        <w:t xml:space="preserve">Tablica 14. Klasy RL oznakowań drogowych w stanie wilgotnym </w:t>
      </w:r>
    </w:p>
    <w:tbl>
      <w:tblPr>
        <w:tblW w:w="8790" w:type="dxa"/>
        <w:tblInd w:w="166" w:type="dxa"/>
        <w:tblCellMar>
          <w:left w:w="166" w:type="dxa"/>
          <w:right w:w="95" w:type="dxa"/>
        </w:tblCellMar>
        <w:tblLook w:val="04A0" w:firstRow="1" w:lastRow="0" w:firstColumn="1" w:lastColumn="0" w:noHBand="0" w:noVBand="1"/>
      </w:tblPr>
      <w:tblGrid>
        <w:gridCol w:w="3401"/>
        <w:gridCol w:w="994"/>
        <w:gridCol w:w="4395"/>
      </w:tblGrid>
      <w:tr w:rsidR="00A60CED" w:rsidRPr="00A60CED" w14:paraId="1D6F0438" w14:textId="77777777" w:rsidTr="005D5CEA">
        <w:trPr>
          <w:trHeight w:val="57"/>
        </w:trPr>
        <w:tc>
          <w:tcPr>
            <w:tcW w:w="340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D402A93" w14:textId="77777777" w:rsidR="00A60CED" w:rsidRPr="00A60CED" w:rsidRDefault="00A60CED" w:rsidP="005D5CEA">
            <w:pPr>
              <w:pStyle w:val="Bezodstpw"/>
              <w:rPr>
                <w:sz w:val="22"/>
              </w:rPr>
            </w:pPr>
            <w:r w:rsidRPr="00A60CED">
              <w:rPr>
                <w:rFonts w:eastAsia="Verdana"/>
                <w:sz w:val="22"/>
              </w:rPr>
              <w:lastRenderedPageBreak/>
              <w:t xml:space="preserve">Warunki  wilgotności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1AE02E0" w14:textId="77777777" w:rsidR="00A60CED" w:rsidRPr="00A60CED" w:rsidRDefault="00A60CED" w:rsidP="005D5CEA">
            <w:pPr>
              <w:pStyle w:val="Bezodstpw"/>
              <w:rPr>
                <w:sz w:val="22"/>
              </w:rPr>
            </w:pPr>
            <w:r w:rsidRPr="00A60CED">
              <w:rPr>
                <w:rFonts w:eastAsia="Verdana"/>
                <w:sz w:val="22"/>
              </w:rPr>
              <w:t xml:space="preserve">Klasy </w:t>
            </w:r>
          </w:p>
        </w:tc>
        <w:tc>
          <w:tcPr>
            <w:tcW w:w="439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BB10B10" w14:textId="77777777" w:rsidR="00A60CED" w:rsidRPr="00A60CED" w:rsidRDefault="00A60CED" w:rsidP="005D5CEA">
            <w:pPr>
              <w:pStyle w:val="Bezodstpw"/>
              <w:rPr>
                <w:sz w:val="22"/>
              </w:rPr>
            </w:pPr>
            <w:r w:rsidRPr="00A60CED">
              <w:rPr>
                <w:rFonts w:eastAsia="Verdana"/>
                <w:sz w:val="22"/>
              </w:rPr>
              <w:t>Wartość powierzchniowego  współczynnika odblasku R</w:t>
            </w:r>
            <w:r w:rsidRPr="00A60CED">
              <w:rPr>
                <w:rFonts w:eastAsia="Verdana"/>
                <w:sz w:val="22"/>
                <w:vertAlign w:val="subscript"/>
              </w:rPr>
              <w:t>L</w:t>
            </w:r>
            <w:r w:rsidRPr="00A60CED">
              <w:rPr>
                <w:rFonts w:eastAsia="Verdana"/>
                <w:sz w:val="22"/>
              </w:rPr>
              <w:t xml:space="preserve"> </w:t>
            </w:r>
          </w:p>
          <w:p w14:paraId="32024DCA" w14:textId="77777777" w:rsidR="00A60CED" w:rsidRPr="00A60CED" w:rsidRDefault="00A60CED" w:rsidP="005D5CEA">
            <w:pPr>
              <w:pStyle w:val="Bezodstpw"/>
              <w:rPr>
                <w:sz w:val="22"/>
              </w:rPr>
            </w:pPr>
            <w:r w:rsidRPr="00A60CED">
              <w:rPr>
                <w:rFonts w:eastAsia="Verdana"/>
                <w:sz w:val="22"/>
              </w:rPr>
              <w:t>[mcd m</w:t>
            </w:r>
            <w:r w:rsidRPr="00A60CED">
              <w:rPr>
                <w:rFonts w:eastAsia="Verdana"/>
                <w:sz w:val="22"/>
                <w:vertAlign w:val="superscript"/>
              </w:rPr>
              <w:t>-2</w:t>
            </w:r>
            <w:r w:rsidRPr="00A60CED">
              <w:rPr>
                <w:rFonts w:eastAsia="Verdana"/>
                <w:sz w:val="22"/>
              </w:rPr>
              <w:t xml:space="preserve"> lx</w:t>
            </w:r>
            <w:r w:rsidRPr="00A60CED">
              <w:rPr>
                <w:rFonts w:eastAsia="Verdana"/>
                <w:sz w:val="22"/>
                <w:vertAlign w:val="superscript"/>
              </w:rPr>
              <w:t>-1</w:t>
            </w:r>
            <w:r w:rsidRPr="00A60CED">
              <w:rPr>
                <w:rFonts w:eastAsia="Verdana"/>
                <w:sz w:val="22"/>
              </w:rPr>
              <w:t xml:space="preserve">] </w:t>
            </w:r>
          </w:p>
        </w:tc>
      </w:tr>
      <w:tr w:rsidR="00A60CED" w:rsidRPr="00A60CED" w14:paraId="7C1E3623" w14:textId="77777777" w:rsidTr="005D5CEA">
        <w:trPr>
          <w:trHeight w:val="57"/>
        </w:trPr>
        <w:tc>
          <w:tcPr>
            <w:tcW w:w="3401" w:type="dxa"/>
            <w:tcBorders>
              <w:top w:val="single" w:sz="6" w:space="0" w:color="000000"/>
              <w:left w:val="single" w:sz="6" w:space="0" w:color="000000"/>
              <w:bottom w:val="single" w:sz="4" w:space="0" w:color="000000"/>
              <w:right w:val="single" w:sz="6" w:space="0" w:color="000000"/>
            </w:tcBorders>
            <w:shd w:val="clear" w:color="auto" w:fill="auto"/>
            <w:vAlign w:val="center"/>
          </w:tcPr>
          <w:p w14:paraId="470196E9" w14:textId="77777777" w:rsidR="00A60CED" w:rsidRPr="00A60CED" w:rsidRDefault="00A60CED" w:rsidP="005D5CEA">
            <w:pPr>
              <w:pStyle w:val="Bezodstpw"/>
              <w:rPr>
                <w:sz w:val="22"/>
              </w:rPr>
            </w:pPr>
            <w:r w:rsidRPr="00A60CED">
              <w:rPr>
                <w:rFonts w:eastAsia="Verdana"/>
                <w:sz w:val="22"/>
              </w:rPr>
              <w:t xml:space="preserve">uzyskana po 1 min po wylaniu na oznakowanie 10 l wody </w:t>
            </w:r>
          </w:p>
        </w:tc>
        <w:tc>
          <w:tcPr>
            <w:tcW w:w="994" w:type="dxa"/>
            <w:tcBorders>
              <w:top w:val="single" w:sz="6" w:space="0" w:color="000000"/>
              <w:left w:val="single" w:sz="6" w:space="0" w:color="000000"/>
              <w:bottom w:val="single" w:sz="4" w:space="0" w:color="000000"/>
              <w:right w:val="single" w:sz="6" w:space="0" w:color="000000"/>
            </w:tcBorders>
            <w:shd w:val="clear" w:color="auto" w:fill="auto"/>
            <w:vAlign w:val="center"/>
          </w:tcPr>
          <w:p w14:paraId="230735D3" w14:textId="77777777" w:rsidR="00A60CED" w:rsidRPr="00A60CED" w:rsidRDefault="00A60CED" w:rsidP="005D5CEA">
            <w:pPr>
              <w:pStyle w:val="Bezodstpw"/>
              <w:rPr>
                <w:sz w:val="22"/>
              </w:rPr>
            </w:pPr>
            <w:r w:rsidRPr="00A60CED">
              <w:rPr>
                <w:rFonts w:eastAsia="Verdana"/>
                <w:sz w:val="22"/>
              </w:rPr>
              <w:t xml:space="preserve"> RW0* </w:t>
            </w:r>
          </w:p>
          <w:p w14:paraId="66A89693" w14:textId="77777777" w:rsidR="00A60CED" w:rsidRPr="00A60CED" w:rsidRDefault="00A60CED" w:rsidP="005D5CEA">
            <w:pPr>
              <w:pStyle w:val="Bezodstpw"/>
              <w:rPr>
                <w:sz w:val="22"/>
              </w:rPr>
            </w:pPr>
            <w:r w:rsidRPr="00A60CED">
              <w:rPr>
                <w:rFonts w:eastAsia="Verdana"/>
                <w:sz w:val="22"/>
              </w:rPr>
              <w:t xml:space="preserve">RW1 </w:t>
            </w:r>
          </w:p>
          <w:p w14:paraId="6CA564B5" w14:textId="77777777" w:rsidR="00A60CED" w:rsidRPr="00A60CED" w:rsidRDefault="00A60CED" w:rsidP="005D5CEA">
            <w:pPr>
              <w:pStyle w:val="Bezodstpw"/>
              <w:rPr>
                <w:sz w:val="22"/>
              </w:rPr>
            </w:pPr>
            <w:r w:rsidRPr="00A60CED">
              <w:rPr>
                <w:rFonts w:eastAsia="Verdana"/>
                <w:sz w:val="22"/>
              </w:rPr>
              <w:t xml:space="preserve">RW2 </w:t>
            </w:r>
          </w:p>
          <w:p w14:paraId="201575C2" w14:textId="77777777" w:rsidR="00A60CED" w:rsidRPr="00A60CED" w:rsidRDefault="00A60CED" w:rsidP="005D5CEA">
            <w:pPr>
              <w:pStyle w:val="Bezodstpw"/>
              <w:rPr>
                <w:sz w:val="22"/>
              </w:rPr>
            </w:pPr>
            <w:r w:rsidRPr="00A60CED">
              <w:rPr>
                <w:rFonts w:eastAsia="Verdana"/>
                <w:sz w:val="22"/>
              </w:rPr>
              <w:t xml:space="preserve">RW3 </w:t>
            </w:r>
          </w:p>
          <w:p w14:paraId="72534CA5" w14:textId="77777777" w:rsidR="00A60CED" w:rsidRPr="00A60CED" w:rsidRDefault="00A60CED" w:rsidP="005D5CEA">
            <w:pPr>
              <w:pStyle w:val="Bezodstpw"/>
              <w:rPr>
                <w:sz w:val="22"/>
              </w:rPr>
            </w:pPr>
            <w:r w:rsidRPr="00A60CED">
              <w:rPr>
                <w:rFonts w:eastAsia="Verdana"/>
                <w:sz w:val="22"/>
              </w:rPr>
              <w:t xml:space="preserve">RW4 </w:t>
            </w:r>
          </w:p>
        </w:tc>
        <w:tc>
          <w:tcPr>
            <w:tcW w:w="4395" w:type="dxa"/>
            <w:tcBorders>
              <w:top w:val="single" w:sz="6" w:space="0" w:color="000000"/>
              <w:left w:val="single" w:sz="6" w:space="0" w:color="000000"/>
              <w:bottom w:val="single" w:sz="4" w:space="0" w:color="000000"/>
              <w:right w:val="single" w:sz="6" w:space="0" w:color="000000"/>
            </w:tcBorders>
            <w:shd w:val="clear" w:color="auto" w:fill="auto"/>
            <w:vAlign w:val="center"/>
          </w:tcPr>
          <w:p w14:paraId="00B0467D" w14:textId="77777777" w:rsidR="00A60CED" w:rsidRPr="00A60CED" w:rsidRDefault="00A60CED" w:rsidP="005D5CEA">
            <w:pPr>
              <w:pStyle w:val="Bezodstpw"/>
              <w:rPr>
                <w:sz w:val="22"/>
              </w:rPr>
            </w:pPr>
            <w:r w:rsidRPr="00A60CED">
              <w:rPr>
                <w:sz w:val="22"/>
              </w:rPr>
              <w:t>bez wymagań</w:t>
            </w:r>
            <w:r w:rsidRPr="00A60CED">
              <w:rPr>
                <w:rFonts w:eastAsia="Verdana"/>
                <w:sz w:val="22"/>
              </w:rPr>
              <w:t xml:space="preserve"> </w:t>
            </w:r>
          </w:p>
          <w:p w14:paraId="058CD64C"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p w14:paraId="0705CD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04AA373A"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115605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2E0FE01F" w14:textId="77777777" w:rsidR="00A60CED" w:rsidRPr="00A60CED" w:rsidRDefault="00A60CED" w:rsidP="00A60CED">
      <w:r w:rsidRPr="00A60CED">
        <w:t xml:space="preserve">Klasa RW0 jest przeznaczona dla przypadków, gdy odblaskowość nie jest wymagana z przyczyn ekonomicznych lub technicznych. </w:t>
      </w:r>
    </w:p>
    <w:p w14:paraId="3215D79C" w14:textId="77777777" w:rsidR="00A60CED" w:rsidRPr="00A60CED" w:rsidRDefault="00A60CED" w:rsidP="00A60CED">
      <w:r w:rsidRPr="00A60CED">
        <w:t xml:space="preserve">W tablicy 15 podano wymagania względem współczynnika odblasku RL, jakie powinny spełniać oznakowania dróg w okresie eksploatacji z podziałem na drogi klasy pierwszej o prędkości dopuszczalnej </w:t>
      </w:r>
      <w:r w:rsidRPr="00A60CED">
        <w:t xml:space="preserve"> 100 km/h i drugiej &lt; 100 km/h. </w:t>
      </w:r>
    </w:p>
    <w:p w14:paraId="0AFD470E" w14:textId="77777777" w:rsidR="00A60CED" w:rsidRPr="00A60CED" w:rsidRDefault="00A60CED" w:rsidP="00A60CED">
      <w:r w:rsidRPr="00A60CED">
        <w:t xml:space="preserve"> </w:t>
      </w:r>
      <w:r w:rsidRPr="00A60CED">
        <w:tab/>
        <w:t xml:space="preserve"> </w:t>
      </w:r>
    </w:p>
    <w:p w14:paraId="319B8D39" w14:textId="77777777" w:rsidR="00A60CED" w:rsidRPr="00A60CED" w:rsidRDefault="00A60CED" w:rsidP="00A60CED">
      <w:r w:rsidRPr="00A60CED">
        <w:t xml:space="preserve">Tablica 15. Wymagania eksploatacyjne dotyczące współczynnika odblasku oznakowań dróg. Metody badań według PN-EN 1436 i PN-EN 1871  </w:t>
      </w:r>
    </w:p>
    <w:tbl>
      <w:tblPr>
        <w:tblW w:w="8862" w:type="dxa"/>
        <w:tblInd w:w="7" w:type="dxa"/>
        <w:tblCellMar>
          <w:left w:w="43" w:type="dxa"/>
          <w:right w:w="11" w:type="dxa"/>
        </w:tblCellMar>
        <w:tblLook w:val="04A0" w:firstRow="1" w:lastRow="0" w:firstColumn="1" w:lastColumn="0" w:noHBand="0" w:noVBand="1"/>
      </w:tblPr>
      <w:tblGrid>
        <w:gridCol w:w="496"/>
        <w:gridCol w:w="5606"/>
        <w:gridCol w:w="1753"/>
        <w:gridCol w:w="1007"/>
      </w:tblGrid>
      <w:tr w:rsidR="00A60CED" w:rsidRPr="00A60CED" w14:paraId="1A74F43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78592D5" w14:textId="77777777" w:rsidR="00A60CED" w:rsidRPr="00A60CED" w:rsidRDefault="00A60CED" w:rsidP="005D5CEA">
            <w:pPr>
              <w:pStyle w:val="Bezodstpw"/>
              <w:rPr>
                <w:sz w:val="22"/>
              </w:rPr>
            </w:pPr>
            <w:r w:rsidRPr="00A60CED">
              <w:rPr>
                <w:rFonts w:eastAsia="Verdana"/>
                <w:sz w:val="22"/>
              </w:rPr>
              <w:t xml:space="preserve">Lp.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A5EC807" w14:textId="77777777" w:rsidR="00A60CED" w:rsidRPr="00A60CED" w:rsidRDefault="00A60CED" w:rsidP="005D5CEA">
            <w:pPr>
              <w:pStyle w:val="Bezodstpw"/>
              <w:rPr>
                <w:sz w:val="22"/>
              </w:rPr>
            </w:pPr>
            <w:r w:rsidRPr="00A60CED">
              <w:rPr>
                <w:rFonts w:eastAsia="Verdana"/>
                <w:sz w:val="22"/>
              </w:rPr>
              <w:t xml:space="preserve">Właściwości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2C756E" w14:textId="77777777" w:rsidR="00A60CED" w:rsidRPr="00A60CED" w:rsidRDefault="00A60CED" w:rsidP="005D5CEA">
            <w:pPr>
              <w:pStyle w:val="Bezodstpw"/>
              <w:rPr>
                <w:sz w:val="22"/>
              </w:rPr>
            </w:pPr>
            <w:r w:rsidRPr="00A60CED">
              <w:rPr>
                <w:rFonts w:eastAsia="Verdana"/>
                <w:sz w:val="22"/>
              </w:rPr>
              <w:t xml:space="preserve">Jednostki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A1E256" w14:textId="77777777" w:rsidR="00A60CED" w:rsidRPr="00A60CED" w:rsidRDefault="00A60CED" w:rsidP="005D5CEA">
            <w:pPr>
              <w:pStyle w:val="Bezodstpw"/>
              <w:rPr>
                <w:sz w:val="22"/>
              </w:rPr>
            </w:pPr>
            <w:r w:rsidRPr="00A60CED">
              <w:rPr>
                <w:rFonts w:eastAsia="Verdana"/>
                <w:sz w:val="22"/>
              </w:rPr>
              <w:t xml:space="preserve">Wymagania </w:t>
            </w:r>
          </w:p>
        </w:tc>
      </w:tr>
      <w:tr w:rsidR="00A60CED" w:rsidRPr="00A60CED" w14:paraId="5354976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3CA3FFF" w14:textId="77777777" w:rsidR="00A60CED" w:rsidRPr="00A60CED" w:rsidRDefault="00A60CED" w:rsidP="005D5CEA">
            <w:pPr>
              <w:pStyle w:val="Bezodstpw"/>
              <w:rPr>
                <w:sz w:val="22"/>
              </w:rPr>
            </w:pPr>
            <w:r w:rsidRPr="00A60CED">
              <w:rPr>
                <w:rFonts w:eastAsia="Verdana"/>
                <w:sz w:val="22"/>
              </w:rPr>
              <w:t xml:space="preserve">1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05D4D4"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białego w</w:t>
            </w:r>
            <w:r w:rsidRPr="00A60CED">
              <w:rPr>
                <w:rFonts w:eastAsia="Verdana"/>
                <w:sz w:val="22"/>
              </w:rPr>
              <w:t xml:space="preserve"> stanie nowym (od 14</w:t>
            </w:r>
            <w:r w:rsidRPr="00A60CED">
              <w:rPr>
                <w:rFonts w:eastAsia="Verdana"/>
                <w:color w:val="4472C4"/>
                <w:sz w:val="22"/>
              </w:rPr>
              <w:t xml:space="preserve"> </w:t>
            </w:r>
            <w:r w:rsidRPr="00A60CED">
              <w:rPr>
                <w:rFonts w:eastAsia="Verdana"/>
                <w:sz w:val="22"/>
              </w:rPr>
              <w:t xml:space="preserve">dnia do 30 dnia): </w:t>
            </w:r>
          </w:p>
          <w:p w14:paraId="67C2B5E2" w14:textId="77777777" w:rsidR="00A60CED" w:rsidRPr="00A60CED" w:rsidRDefault="00A60CED" w:rsidP="005D5CEA">
            <w:pPr>
              <w:pStyle w:val="Bezodstpw"/>
              <w:rPr>
                <w:sz w:val="22"/>
              </w:rPr>
            </w:pPr>
            <w:r w:rsidRPr="00A60CED">
              <w:rPr>
                <w:rFonts w:eastAsia="Verdana"/>
                <w:sz w:val="22"/>
              </w:rPr>
              <w:t xml:space="preserve">klasa R4/5  </w:t>
            </w:r>
          </w:p>
          <w:p w14:paraId="33C89C62"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100 km/h</w:t>
            </w:r>
            <w:r w:rsidRPr="00A60CED">
              <w:rPr>
                <w:rFonts w:eastAsia="Verdana"/>
                <w:sz w:val="22"/>
                <w:vertAlign w:val="superscript"/>
              </w:rPr>
              <w:t xml:space="preserve">* </w:t>
            </w:r>
            <w:r w:rsidRPr="00A60CED">
              <w:rPr>
                <w:rFonts w:eastAsia="Verdana"/>
                <w:sz w:val="22"/>
              </w:rPr>
              <w:t xml:space="preserve">) </w:t>
            </w:r>
          </w:p>
          <w:p w14:paraId="32242A0D" w14:textId="77777777" w:rsidR="00A60CED" w:rsidRPr="00A60CED" w:rsidRDefault="00A60CED" w:rsidP="005D5CEA">
            <w:pPr>
              <w:pStyle w:val="Bezodstpw"/>
              <w:rPr>
                <w:sz w:val="22"/>
              </w:rPr>
            </w:pPr>
            <w:r w:rsidRPr="00A60CED">
              <w:rPr>
                <w:rFonts w:eastAsia="Verdana"/>
                <w:sz w:val="22"/>
              </w:rPr>
              <w:t xml:space="preserve">klasa R4  </w:t>
            </w:r>
          </w:p>
          <w:p w14:paraId="306E156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371038"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75EFFC" w14:textId="77777777" w:rsidR="00A60CED" w:rsidRPr="00A60CED" w:rsidRDefault="00A60CED" w:rsidP="005D5CEA">
            <w:pPr>
              <w:pStyle w:val="Bezodstpw"/>
              <w:rPr>
                <w:sz w:val="22"/>
              </w:rPr>
            </w:pPr>
            <w:r w:rsidRPr="00A60CED">
              <w:rPr>
                <w:rFonts w:eastAsia="Verdana"/>
                <w:sz w:val="22"/>
              </w:rPr>
              <w:t xml:space="preserve"> </w:t>
            </w:r>
          </w:p>
          <w:p w14:paraId="308486DE" w14:textId="77777777" w:rsidR="00A60CED" w:rsidRPr="00A60CED" w:rsidRDefault="00A60CED" w:rsidP="005D5CEA">
            <w:pPr>
              <w:pStyle w:val="Bezodstpw"/>
              <w:rPr>
                <w:sz w:val="22"/>
              </w:rPr>
            </w:pPr>
            <w:r w:rsidRPr="00A60CED">
              <w:rPr>
                <w:rFonts w:eastAsia="Verdana"/>
                <w:sz w:val="22"/>
              </w:rPr>
              <w:t xml:space="preserve"> </w:t>
            </w:r>
          </w:p>
          <w:p w14:paraId="6736B0E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250 </w:t>
            </w:r>
          </w:p>
          <w:p w14:paraId="382DD8AD" w14:textId="77777777" w:rsidR="00A60CED" w:rsidRPr="00A60CED" w:rsidRDefault="00A60CED" w:rsidP="005D5CEA">
            <w:pPr>
              <w:pStyle w:val="Bezodstpw"/>
              <w:rPr>
                <w:sz w:val="22"/>
              </w:rPr>
            </w:pPr>
            <w:r w:rsidRPr="00A60CED">
              <w:rPr>
                <w:rFonts w:eastAsia="Verdana"/>
                <w:sz w:val="22"/>
              </w:rPr>
              <w:t xml:space="preserve"> </w:t>
            </w:r>
          </w:p>
          <w:p w14:paraId="51DE2C4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tc>
      </w:tr>
      <w:tr w:rsidR="00A60CED" w:rsidRPr="00A60CED" w14:paraId="7B83D65B"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41F3F5" w14:textId="77777777" w:rsidR="00A60CED" w:rsidRPr="00A60CED" w:rsidRDefault="00A60CED" w:rsidP="005D5CEA">
            <w:pPr>
              <w:pStyle w:val="Bezodstpw"/>
              <w:rPr>
                <w:sz w:val="22"/>
              </w:rPr>
            </w:pPr>
            <w:r w:rsidRPr="00A60CED">
              <w:rPr>
                <w:rFonts w:eastAsia="Verdana"/>
                <w:sz w:val="22"/>
              </w:rPr>
              <w:t xml:space="preserve">2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038E32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suchego oznakowania </w:t>
            </w:r>
            <w:r w:rsidRPr="00A60CED">
              <w:rPr>
                <w:sz w:val="22"/>
              </w:rPr>
              <w:t xml:space="preserve">białego eksploatowanego </w:t>
            </w:r>
            <w:r w:rsidRPr="00A60CED">
              <w:rPr>
                <w:rFonts w:eastAsia="Verdana"/>
                <w:sz w:val="22"/>
              </w:rPr>
              <w:t xml:space="preserve">w okresie gwarancyjnym: </w:t>
            </w:r>
          </w:p>
          <w:p w14:paraId="316F57C3" w14:textId="77777777" w:rsidR="00A60CED" w:rsidRPr="00A60CED" w:rsidRDefault="00A60CED" w:rsidP="005D5CEA">
            <w:pPr>
              <w:pStyle w:val="Bezodstpw"/>
              <w:rPr>
                <w:sz w:val="22"/>
              </w:rPr>
            </w:pPr>
            <w:r w:rsidRPr="00A60CED">
              <w:rPr>
                <w:rFonts w:eastAsia="Verdana"/>
                <w:sz w:val="22"/>
              </w:rPr>
              <w:t xml:space="preserve">klasa R4  </w:t>
            </w:r>
          </w:p>
          <w:p w14:paraId="1786B2B4"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 xml:space="preserve">* </w:t>
            </w:r>
            <w:r w:rsidRPr="00A60CED">
              <w:rPr>
                <w:rFonts w:eastAsia="Verdana"/>
                <w:sz w:val="22"/>
              </w:rPr>
              <w:t xml:space="preserve">) </w:t>
            </w:r>
          </w:p>
          <w:p w14:paraId="25825538" w14:textId="77777777" w:rsidR="00A60CED" w:rsidRPr="00A60CED" w:rsidRDefault="00A60CED" w:rsidP="005D5CEA">
            <w:pPr>
              <w:pStyle w:val="Bezodstpw"/>
              <w:rPr>
                <w:sz w:val="22"/>
              </w:rPr>
            </w:pPr>
            <w:r w:rsidRPr="00A60CED">
              <w:rPr>
                <w:rFonts w:eastAsia="Verdana"/>
                <w:sz w:val="22"/>
              </w:rPr>
              <w:t xml:space="preserve">klasa R3  </w:t>
            </w:r>
          </w:p>
          <w:p w14:paraId="140C172B" w14:textId="77777777" w:rsidR="00A60CED" w:rsidRPr="00A60CED" w:rsidRDefault="00A60CED" w:rsidP="005D5CEA">
            <w:pPr>
              <w:pStyle w:val="Bezodstpw"/>
              <w:rPr>
                <w:sz w:val="22"/>
              </w:rPr>
            </w:pPr>
            <w:r w:rsidRPr="00A60CED">
              <w:rPr>
                <w:sz w:val="22"/>
              </w:rPr>
              <w:t>(drogi o prędkości dopuszczalnej &lt;</w:t>
            </w:r>
            <w:r w:rsidRPr="00A60CED">
              <w:rPr>
                <w:rFonts w:eastAsia="Verdana"/>
                <w:sz w:val="22"/>
              </w:rPr>
              <w:t xml:space="preserve"> 100 km/h)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EE18D96"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01797A" w14:textId="77777777" w:rsidR="00A60CED" w:rsidRPr="00A60CED" w:rsidRDefault="00A60CED" w:rsidP="005D5CEA">
            <w:pPr>
              <w:pStyle w:val="Bezodstpw"/>
              <w:rPr>
                <w:sz w:val="22"/>
              </w:rPr>
            </w:pPr>
            <w:r w:rsidRPr="00A60CED">
              <w:rPr>
                <w:rFonts w:eastAsia="Verdana"/>
                <w:sz w:val="22"/>
              </w:rPr>
              <w:t xml:space="preserve"> </w:t>
            </w:r>
          </w:p>
          <w:p w14:paraId="399E09D3" w14:textId="77777777" w:rsidR="00A60CED" w:rsidRPr="00A60CED" w:rsidRDefault="00A60CED" w:rsidP="005D5CEA">
            <w:pPr>
              <w:pStyle w:val="Bezodstpw"/>
              <w:rPr>
                <w:sz w:val="22"/>
              </w:rPr>
            </w:pPr>
            <w:r w:rsidRPr="00A60CED">
              <w:rPr>
                <w:rFonts w:eastAsia="Verdana"/>
                <w:sz w:val="22"/>
              </w:rPr>
              <w:t xml:space="preserve"> </w:t>
            </w:r>
          </w:p>
          <w:p w14:paraId="7EEBA89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200 </w:t>
            </w:r>
          </w:p>
          <w:p w14:paraId="31AF6087" w14:textId="77777777" w:rsidR="00A60CED" w:rsidRPr="00A60CED" w:rsidRDefault="00A60CED" w:rsidP="005D5CEA">
            <w:pPr>
              <w:pStyle w:val="Bezodstpw"/>
              <w:rPr>
                <w:sz w:val="22"/>
              </w:rPr>
            </w:pPr>
            <w:r w:rsidRPr="00A60CED">
              <w:rPr>
                <w:rFonts w:eastAsia="Verdana"/>
                <w:sz w:val="22"/>
              </w:rPr>
              <w:t xml:space="preserve"> </w:t>
            </w:r>
          </w:p>
          <w:p w14:paraId="3016F36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150 </w:t>
            </w:r>
          </w:p>
        </w:tc>
      </w:tr>
      <w:tr w:rsidR="00A60CED" w:rsidRPr="00A60CED" w14:paraId="01DB50CC"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BC36682" w14:textId="77777777" w:rsidR="00A60CED" w:rsidRPr="00A60CED" w:rsidRDefault="00A60CED" w:rsidP="005D5CEA">
            <w:pPr>
              <w:pStyle w:val="Bezodstpw"/>
              <w:rPr>
                <w:sz w:val="22"/>
              </w:rPr>
            </w:pPr>
            <w:r w:rsidRPr="00A60CED">
              <w:rPr>
                <w:rFonts w:eastAsia="Verdana"/>
                <w:sz w:val="22"/>
              </w:rPr>
              <w:t xml:space="preserve">3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2405008" w14:textId="77777777" w:rsidR="00A60CED" w:rsidRPr="00A60CED" w:rsidRDefault="00A60CED" w:rsidP="005D5CEA">
            <w:pPr>
              <w:pStyle w:val="Bezodstpw"/>
              <w:rPr>
                <w:sz w:val="22"/>
              </w:rPr>
            </w:pPr>
            <w:r w:rsidRPr="00A60CED">
              <w:rPr>
                <w:sz w:val="22"/>
              </w:rPr>
              <w:t xml:space="preserve">Współczynnik </w:t>
            </w:r>
            <w:r w:rsidRPr="00A60CED">
              <w:rPr>
                <w:rFonts w:eastAsia="Verdana"/>
                <w:sz w:val="22"/>
              </w:rPr>
              <w:t>odblasku R</w:t>
            </w:r>
            <w:r w:rsidRPr="00A60CED">
              <w:rPr>
                <w:rFonts w:eastAsia="Verdana"/>
                <w:sz w:val="22"/>
                <w:vertAlign w:val="subscript"/>
              </w:rPr>
              <w:t>L</w:t>
            </w:r>
            <w:r w:rsidRPr="00A60CED">
              <w:rPr>
                <w:rFonts w:eastAsia="Verdana"/>
                <w:sz w:val="22"/>
              </w:rPr>
              <w:t xml:space="preserve"> oznakowania strukturalnego i profilowego</w:t>
            </w:r>
            <w:r w:rsidRPr="00A60CED">
              <w:rPr>
                <w:rFonts w:eastAsia="Verdana"/>
                <w:color w:val="0070C0"/>
                <w:sz w:val="22"/>
              </w:rPr>
              <w:t xml:space="preserve"> </w:t>
            </w:r>
            <w:r w:rsidRPr="00A60CED">
              <w:rPr>
                <w:rFonts w:eastAsia="Verdana"/>
                <w:sz w:val="22"/>
              </w:rPr>
              <w:t xml:space="preserve">w stanie nowym wilgotnego (od 14 dnia do 30 dnia): </w:t>
            </w:r>
          </w:p>
          <w:p w14:paraId="584B35B2" w14:textId="77777777" w:rsidR="00A60CED" w:rsidRPr="00A60CED" w:rsidRDefault="00A60CED" w:rsidP="005D5CEA">
            <w:pPr>
              <w:pStyle w:val="Bezodstpw"/>
              <w:rPr>
                <w:sz w:val="22"/>
              </w:rPr>
            </w:pPr>
            <w:r w:rsidRPr="00A60CED">
              <w:rPr>
                <w:rFonts w:eastAsia="Verdana"/>
                <w:sz w:val="22"/>
              </w:rPr>
              <w:t xml:space="preserve">klasa RW3  </w:t>
            </w:r>
          </w:p>
          <w:p w14:paraId="5857D1FE"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3C1FDF6E" w14:textId="77777777" w:rsidR="00A60CED" w:rsidRPr="00A60CED" w:rsidRDefault="00A60CED" w:rsidP="005D5CEA">
            <w:pPr>
              <w:pStyle w:val="Bezodstpw"/>
              <w:rPr>
                <w:sz w:val="22"/>
              </w:rPr>
            </w:pPr>
            <w:r w:rsidRPr="00A60CED">
              <w:rPr>
                <w:rFonts w:eastAsia="Verdana"/>
                <w:sz w:val="22"/>
              </w:rPr>
              <w:t xml:space="preserve">klasa RW2  </w:t>
            </w:r>
          </w:p>
          <w:p w14:paraId="2DCB56DA"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CCFC58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9D8DDAC" w14:textId="77777777" w:rsidR="00A60CED" w:rsidRPr="00A60CED" w:rsidRDefault="00A60CED" w:rsidP="005D5CEA">
            <w:pPr>
              <w:pStyle w:val="Bezodstpw"/>
              <w:rPr>
                <w:sz w:val="22"/>
              </w:rPr>
            </w:pPr>
            <w:r w:rsidRPr="00A60CED">
              <w:rPr>
                <w:rFonts w:eastAsia="Verdana"/>
                <w:sz w:val="22"/>
              </w:rPr>
              <w:t xml:space="preserve"> </w:t>
            </w:r>
          </w:p>
          <w:p w14:paraId="0FBCFA69" w14:textId="77777777" w:rsidR="00A60CED" w:rsidRPr="00A60CED" w:rsidRDefault="00A60CED" w:rsidP="005D5CEA">
            <w:pPr>
              <w:pStyle w:val="Bezodstpw"/>
              <w:rPr>
                <w:sz w:val="22"/>
              </w:rPr>
            </w:pPr>
            <w:r w:rsidRPr="00A60CED">
              <w:rPr>
                <w:rFonts w:eastAsia="Verdana"/>
                <w:sz w:val="22"/>
              </w:rPr>
              <w:t xml:space="preserve"> </w:t>
            </w:r>
          </w:p>
          <w:p w14:paraId="5FDF496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p w14:paraId="141034FD" w14:textId="77777777" w:rsidR="00A60CED" w:rsidRPr="00A60CED" w:rsidRDefault="00A60CED" w:rsidP="005D5CEA">
            <w:pPr>
              <w:pStyle w:val="Bezodstpw"/>
              <w:rPr>
                <w:sz w:val="22"/>
              </w:rPr>
            </w:pPr>
            <w:r w:rsidRPr="00A60CED">
              <w:rPr>
                <w:rFonts w:eastAsia="Verdana"/>
                <w:sz w:val="22"/>
              </w:rPr>
              <w:t xml:space="preserve"> </w:t>
            </w:r>
          </w:p>
          <w:p w14:paraId="4CCD7A58"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6B8842B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5B758E2" w14:textId="77777777" w:rsidR="00A60CED" w:rsidRPr="00A60CED" w:rsidRDefault="00A60CED" w:rsidP="005D5CEA">
            <w:pPr>
              <w:pStyle w:val="Bezodstpw"/>
              <w:rPr>
                <w:sz w:val="22"/>
              </w:rPr>
            </w:pPr>
            <w:r w:rsidRPr="00A60CED">
              <w:rPr>
                <w:rFonts w:eastAsia="Verdana"/>
                <w:sz w:val="22"/>
              </w:rPr>
              <w:t xml:space="preserve">4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D9A779"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strukturalnego i profilowego w stanie wilgotnym w okresie gwarancyjnym </w:t>
            </w:r>
          </w:p>
          <w:p w14:paraId="39FAC7D7" w14:textId="77777777" w:rsidR="00A60CED" w:rsidRPr="00A60CED" w:rsidRDefault="00A60CED" w:rsidP="005D5CEA">
            <w:pPr>
              <w:pStyle w:val="Bezodstpw"/>
              <w:rPr>
                <w:sz w:val="22"/>
              </w:rPr>
            </w:pPr>
            <w:r w:rsidRPr="00A60CED">
              <w:rPr>
                <w:rFonts w:eastAsia="Verdana"/>
                <w:sz w:val="22"/>
              </w:rPr>
              <w:t xml:space="preserve">klasa RW2  </w:t>
            </w:r>
          </w:p>
          <w:p w14:paraId="64D158BF" w14:textId="77777777" w:rsidR="00A60CED" w:rsidRPr="00A60CED" w:rsidRDefault="00A60CED" w:rsidP="005D5CEA">
            <w:pPr>
              <w:pStyle w:val="Bezodstpw"/>
              <w:rPr>
                <w:sz w:val="22"/>
              </w:rPr>
            </w:pPr>
            <w:r w:rsidRPr="00A60CED">
              <w:rPr>
                <w:sz w:val="22"/>
              </w:rPr>
              <w:t xml:space="preserve">(drogi o prędkości dopuszczalnej </w:t>
            </w:r>
            <w:r w:rsidRPr="00A60CED">
              <w:rPr>
                <w:rFonts w:eastAsia="Segoe UI Symbol" w:cs="Segoe UI Symbol"/>
                <w:sz w:val="22"/>
              </w:rPr>
              <w:t>&gt;=</w:t>
            </w:r>
            <w:r w:rsidRPr="00A60CED">
              <w:rPr>
                <w:rFonts w:eastAsia="Verdana"/>
                <w:sz w:val="22"/>
              </w:rPr>
              <w:t xml:space="preserve"> 100 km/h</w:t>
            </w:r>
            <w:r w:rsidRPr="00A60CED">
              <w:rPr>
                <w:rFonts w:eastAsia="Verdana"/>
                <w:sz w:val="22"/>
                <w:vertAlign w:val="superscript"/>
              </w:rPr>
              <w:t>*</w:t>
            </w:r>
            <w:r w:rsidRPr="00A60CED">
              <w:rPr>
                <w:rFonts w:eastAsia="Verdana"/>
                <w:sz w:val="22"/>
              </w:rPr>
              <w:t xml:space="preserve">) </w:t>
            </w:r>
          </w:p>
          <w:p w14:paraId="4E4688D4" w14:textId="77777777" w:rsidR="00A60CED" w:rsidRPr="00A60CED" w:rsidRDefault="00A60CED" w:rsidP="005D5CEA">
            <w:pPr>
              <w:pStyle w:val="Bezodstpw"/>
              <w:rPr>
                <w:sz w:val="22"/>
              </w:rPr>
            </w:pPr>
            <w:r w:rsidRPr="00A60CED">
              <w:rPr>
                <w:rFonts w:eastAsia="Verdana"/>
                <w:sz w:val="22"/>
              </w:rPr>
              <w:t xml:space="preserve">klasa RW1  </w:t>
            </w:r>
          </w:p>
          <w:p w14:paraId="02FC0702" w14:textId="77777777" w:rsidR="00A60CED" w:rsidRPr="00A60CED" w:rsidRDefault="00A60CED" w:rsidP="005D5CEA">
            <w:pPr>
              <w:pStyle w:val="Bezodstpw"/>
              <w:rPr>
                <w:sz w:val="22"/>
              </w:rPr>
            </w:pPr>
            <w:r w:rsidRPr="00A60CED">
              <w:rPr>
                <w:sz w:val="22"/>
              </w:rPr>
              <w:t>(drogi o prędkości dopuszczalnej &lt; 100 km/h)</w:t>
            </w:r>
            <w:r w:rsidRPr="00A60CED">
              <w:rPr>
                <w:rFonts w:eastAsia="Verdana"/>
                <w:sz w:val="22"/>
              </w:rPr>
              <w:t xml:space="preserve">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A590F9"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B7719A" w14:textId="77777777" w:rsidR="00A60CED" w:rsidRPr="00A60CED" w:rsidRDefault="00A60CED" w:rsidP="005D5CEA">
            <w:pPr>
              <w:pStyle w:val="Bezodstpw"/>
              <w:rPr>
                <w:sz w:val="22"/>
              </w:rPr>
            </w:pPr>
            <w:r w:rsidRPr="00A60CED">
              <w:rPr>
                <w:rFonts w:eastAsia="Verdana"/>
                <w:sz w:val="22"/>
              </w:rPr>
              <w:t xml:space="preserve"> </w:t>
            </w:r>
          </w:p>
          <w:p w14:paraId="3B8E2D49" w14:textId="77777777" w:rsidR="00A60CED" w:rsidRPr="00A60CED" w:rsidRDefault="00A60CED" w:rsidP="005D5CEA">
            <w:pPr>
              <w:pStyle w:val="Bezodstpw"/>
              <w:rPr>
                <w:sz w:val="22"/>
              </w:rPr>
            </w:pPr>
            <w:r w:rsidRPr="00A60CED">
              <w:rPr>
                <w:rFonts w:eastAsia="Verdana"/>
                <w:sz w:val="22"/>
              </w:rPr>
              <w:t xml:space="preserve"> </w:t>
            </w:r>
          </w:p>
          <w:p w14:paraId="586C2B99"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35 </w:t>
            </w:r>
          </w:p>
          <w:p w14:paraId="48D183DE" w14:textId="77777777" w:rsidR="00A60CED" w:rsidRPr="00A60CED" w:rsidRDefault="00A60CED" w:rsidP="005D5CEA">
            <w:pPr>
              <w:pStyle w:val="Bezodstpw"/>
              <w:rPr>
                <w:sz w:val="22"/>
              </w:rPr>
            </w:pPr>
            <w:r w:rsidRPr="00A60CED">
              <w:rPr>
                <w:rFonts w:eastAsia="Verdana"/>
                <w:sz w:val="22"/>
              </w:rPr>
              <w:t xml:space="preserve"> </w:t>
            </w:r>
          </w:p>
          <w:p w14:paraId="28BCBC15"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r w:rsidR="00A60CED" w:rsidRPr="00A60CED" w14:paraId="1C525F23"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73BB65" w14:textId="77777777" w:rsidR="00A60CED" w:rsidRPr="00A60CED" w:rsidRDefault="00A60CED" w:rsidP="005D5CEA">
            <w:pPr>
              <w:pStyle w:val="Bezodstpw"/>
              <w:rPr>
                <w:sz w:val="22"/>
              </w:rPr>
            </w:pPr>
            <w:r w:rsidRPr="00A60CED">
              <w:rPr>
                <w:rFonts w:eastAsia="Verdana"/>
                <w:sz w:val="22"/>
              </w:rPr>
              <w:t xml:space="preserve">5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3E900F6"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nowego </w:t>
            </w:r>
            <w:r w:rsidRPr="00A60CED">
              <w:rPr>
                <w:sz w:val="22"/>
              </w:rPr>
              <w:t>wykonanego taśmami:</w:t>
            </w:r>
            <w:r w:rsidRPr="00A60CED">
              <w:rPr>
                <w:rFonts w:eastAsia="Verdana"/>
                <w:sz w:val="22"/>
              </w:rPr>
              <w:t xml:space="preserve"> </w:t>
            </w:r>
          </w:p>
          <w:p w14:paraId="3CD6AD17"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R5 </w:t>
            </w:r>
          </w:p>
          <w:p w14:paraId="12BB2F63"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RW4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215AF40"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F0EC44" w14:textId="77777777" w:rsidR="00A60CED" w:rsidRPr="00A60CED" w:rsidRDefault="00A60CED" w:rsidP="005D5CEA">
            <w:pPr>
              <w:pStyle w:val="Bezodstpw"/>
              <w:rPr>
                <w:sz w:val="22"/>
              </w:rPr>
            </w:pPr>
            <w:r w:rsidRPr="00A60CED">
              <w:rPr>
                <w:rFonts w:eastAsia="Verdana"/>
                <w:sz w:val="22"/>
              </w:rPr>
              <w:t xml:space="preserve"> </w:t>
            </w:r>
          </w:p>
          <w:p w14:paraId="29A4A128" w14:textId="77777777" w:rsidR="00A60CED" w:rsidRPr="00A60CED" w:rsidRDefault="00A60CED" w:rsidP="005D5CEA">
            <w:pPr>
              <w:pStyle w:val="Bezodstpw"/>
              <w:rPr>
                <w:sz w:val="22"/>
              </w:rPr>
            </w:pPr>
            <w:r w:rsidRPr="00A60CED">
              <w:rPr>
                <w:rFonts w:eastAsia="Verdana"/>
                <w:sz w:val="22"/>
              </w:rPr>
              <w:t xml:space="preserve"> </w:t>
            </w:r>
          </w:p>
          <w:p w14:paraId="2BC734B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300 </w:t>
            </w:r>
          </w:p>
          <w:p w14:paraId="143DA79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75 </w:t>
            </w:r>
          </w:p>
        </w:tc>
      </w:tr>
    </w:tbl>
    <w:p w14:paraId="1F18860D" w14:textId="77777777" w:rsidR="00A60CED" w:rsidRPr="00A60CED" w:rsidRDefault="00A60CED" w:rsidP="00A60CED">
      <w:pPr>
        <w:spacing w:line="259" w:lineRule="auto"/>
        <w:ind w:firstLine="0"/>
        <w:jc w:val="left"/>
      </w:pPr>
      <w:r w:rsidRPr="00A60CED">
        <w:rPr>
          <w:rFonts w:eastAsia="Verdana" w:cs="Verdana"/>
        </w:rPr>
        <w:t xml:space="preserve"> </w:t>
      </w:r>
    </w:p>
    <w:tbl>
      <w:tblPr>
        <w:tblW w:w="8862" w:type="dxa"/>
        <w:tblInd w:w="7" w:type="dxa"/>
        <w:tblCellMar>
          <w:left w:w="185" w:type="dxa"/>
          <w:right w:w="115" w:type="dxa"/>
        </w:tblCellMar>
        <w:tblLook w:val="04A0" w:firstRow="1" w:lastRow="0" w:firstColumn="1" w:lastColumn="0" w:noHBand="0" w:noVBand="1"/>
      </w:tblPr>
      <w:tblGrid>
        <w:gridCol w:w="497"/>
        <w:gridCol w:w="5616"/>
        <w:gridCol w:w="1755"/>
        <w:gridCol w:w="994"/>
      </w:tblGrid>
      <w:tr w:rsidR="00A60CED" w:rsidRPr="00A60CED" w14:paraId="65221950"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ADB6D61" w14:textId="77777777" w:rsidR="00A60CED" w:rsidRPr="00A60CED" w:rsidRDefault="00A60CED" w:rsidP="005D5CEA">
            <w:pPr>
              <w:pStyle w:val="Bezodstpw"/>
              <w:rPr>
                <w:sz w:val="22"/>
              </w:rPr>
            </w:pPr>
            <w:r w:rsidRPr="00A60CED">
              <w:rPr>
                <w:rFonts w:eastAsia="Verdana"/>
                <w:sz w:val="22"/>
              </w:rPr>
              <w:t xml:space="preserve">6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FFCEBF" w14:textId="77777777" w:rsidR="00A60CED" w:rsidRPr="00A60CED" w:rsidRDefault="00A60CED" w:rsidP="005D5CEA">
            <w:pPr>
              <w:pStyle w:val="Bezodstpw"/>
              <w:rPr>
                <w:sz w:val="22"/>
              </w:rPr>
            </w:pPr>
            <w:r w:rsidRPr="00A60CED">
              <w:rPr>
                <w:sz w:val="22"/>
              </w:rPr>
              <w:t>Współczynnik odblasku R</w:t>
            </w:r>
            <w:r w:rsidRPr="00A60CED">
              <w:rPr>
                <w:rFonts w:eastAsia="Verdana"/>
                <w:sz w:val="22"/>
                <w:vertAlign w:val="subscript"/>
              </w:rPr>
              <w:t>L</w:t>
            </w:r>
            <w:r w:rsidRPr="00A60CED">
              <w:rPr>
                <w:rFonts w:eastAsia="Verdana"/>
                <w:sz w:val="22"/>
              </w:rPr>
              <w:t xml:space="preserve"> oznakowania w okresie gwarancyjnym</w:t>
            </w:r>
            <w:r w:rsidRPr="00A60CED">
              <w:rPr>
                <w:rFonts w:eastAsia="Verdana"/>
                <w:color w:val="0070C0"/>
                <w:sz w:val="22"/>
              </w:rPr>
              <w:t xml:space="preserve"> </w:t>
            </w:r>
            <w:r w:rsidRPr="00A60CED">
              <w:rPr>
                <w:sz w:val="22"/>
              </w:rPr>
              <w:t>wykonanego taśmami:</w:t>
            </w:r>
            <w:r w:rsidRPr="00A60CED">
              <w:rPr>
                <w:rFonts w:eastAsia="Verdana"/>
                <w:sz w:val="22"/>
              </w:rPr>
              <w:t xml:space="preserve"> </w:t>
            </w:r>
          </w:p>
          <w:p w14:paraId="56AB4B2E" w14:textId="77777777" w:rsidR="00A60CED" w:rsidRPr="00A60CED" w:rsidRDefault="00A60CED" w:rsidP="005D5CEA">
            <w:pPr>
              <w:pStyle w:val="Bezodstpw"/>
              <w:rPr>
                <w:sz w:val="22"/>
              </w:rPr>
            </w:pPr>
            <w:r w:rsidRPr="00A60CED">
              <w:rPr>
                <w:rFonts w:eastAsia="Verdana"/>
                <w:sz w:val="22"/>
              </w:rPr>
              <w:t xml:space="preserve">na sucho </w:t>
            </w:r>
            <w:r w:rsidRPr="00A60CED">
              <w:rPr>
                <w:sz w:val="22"/>
              </w:rPr>
              <w:t>–</w:t>
            </w:r>
            <w:r w:rsidRPr="00A60CED">
              <w:rPr>
                <w:rFonts w:eastAsia="Verdana"/>
                <w:sz w:val="22"/>
              </w:rPr>
              <w:t xml:space="preserve"> klasa R3 </w:t>
            </w:r>
          </w:p>
          <w:p w14:paraId="046FFCBB" w14:textId="77777777" w:rsidR="00A60CED" w:rsidRPr="00A60CED" w:rsidRDefault="00A60CED" w:rsidP="005D5CEA">
            <w:pPr>
              <w:pStyle w:val="Bezodstpw"/>
              <w:rPr>
                <w:sz w:val="22"/>
              </w:rPr>
            </w:pPr>
            <w:r w:rsidRPr="00A60CED">
              <w:rPr>
                <w:rFonts w:eastAsia="Verdana"/>
                <w:sz w:val="22"/>
              </w:rPr>
              <w:t xml:space="preserve">w stanie wilgotnym (tylko typ II) </w:t>
            </w:r>
            <w:r w:rsidRPr="00A60CED">
              <w:rPr>
                <w:sz w:val="22"/>
              </w:rPr>
              <w:t>–</w:t>
            </w:r>
            <w:r w:rsidRPr="00A60CED">
              <w:rPr>
                <w:rFonts w:eastAsia="Verdana"/>
                <w:sz w:val="22"/>
              </w:rPr>
              <w:t xml:space="preserve"> klasa RW2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3F3D51"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0202CC9" w14:textId="77777777" w:rsidR="00A60CED" w:rsidRPr="00A60CED" w:rsidRDefault="00A60CED" w:rsidP="005D5CEA">
            <w:pPr>
              <w:pStyle w:val="Bezodstpw"/>
              <w:rPr>
                <w:sz w:val="22"/>
              </w:rPr>
            </w:pPr>
            <w:r w:rsidRPr="00A60CED">
              <w:rPr>
                <w:rFonts w:eastAsia="Verdana"/>
                <w:sz w:val="22"/>
              </w:rPr>
              <w:t xml:space="preserve"> </w:t>
            </w:r>
          </w:p>
          <w:p w14:paraId="5D62E51F" w14:textId="77777777" w:rsidR="00A60CED" w:rsidRPr="00A60CED" w:rsidRDefault="00A60CED" w:rsidP="005D5CEA">
            <w:pPr>
              <w:pStyle w:val="Bezodstpw"/>
              <w:rPr>
                <w:sz w:val="22"/>
              </w:rPr>
            </w:pPr>
            <w:r w:rsidRPr="00A60CED">
              <w:rPr>
                <w:rFonts w:eastAsia="Verdana"/>
                <w:sz w:val="22"/>
              </w:rPr>
              <w:t xml:space="preserve"> </w:t>
            </w:r>
          </w:p>
          <w:p w14:paraId="35FCC8C1"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w:t>
            </w:r>
            <w:r w:rsidRPr="00A60CED">
              <w:rPr>
                <w:rFonts w:eastAsia="Verdana"/>
                <w:color w:val="4472C4"/>
                <w:sz w:val="22"/>
              </w:rPr>
              <w:t xml:space="preserve"> </w:t>
            </w:r>
          </w:p>
          <w:p w14:paraId="3DAE5C9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tc>
      </w:tr>
      <w:tr w:rsidR="00A60CED" w:rsidRPr="00A60CED" w14:paraId="406626A9"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8320ED1" w14:textId="77777777" w:rsidR="00A60CED" w:rsidRPr="00A60CED" w:rsidRDefault="00A60CED" w:rsidP="005D5CEA">
            <w:pPr>
              <w:pStyle w:val="Bezodstpw"/>
              <w:rPr>
                <w:sz w:val="22"/>
              </w:rPr>
            </w:pPr>
            <w:r w:rsidRPr="00A60CED">
              <w:rPr>
                <w:rFonts w:eastAsia="Verdana"/>
                <w:sz w:val="22"/>
              </w:rPr>
              <w:t xml:space="preserve">7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36F5252"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tymczasowego żółtego (typ I i II)</w:t>
            </w:r>
            <w:r w:rsidRPr="00A60CED">
              <w:rPr>
                <w:rFonts w:eastAsia="Verdana"/>
                <w:sz w:val="22"/>
              </w:rPr>
              <w:t xml:space="preserve"> </w:t>
            </w:r>
          </w:p>
          <w:p w14:paraId="40B6114B" w14:textId="77777777" w:rsidR="00A60CED" w:rsidRPr="00A60CED" w:rsidRDefault="00A60CED" w:rsidP="005D5CEA">
            <w:pPr>
              <w:pStyle w:val="Bezodstpw"/>
              <w:rPr>
                <w:sz w:val="22"/>
              </w:rPr>
            </w:pPr>
            <w:r w:rsidRPr="00A60CED">
              <w:rPr>
                <w:rFonts w:eastAsia="Verdana"/>
                <w:sz w:val="22"/>
              </w:rPr>
              <w:t xml:space="preserve">do 90 dnia - klasa R4 </w:t>
            </w:r>
          </w:p>
          <w:p w14:paraId="23C24D9A"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R3 </w:t>
            </w:r>
          </w:p>
          <w:p w14:paraId="7027E13D"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R2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4F8C843" w14:textId="77777777" w:rsidR="00A60CED" w:rsidRPr="00A60CED" w:rsidRDefault="00A60CED" w:rsidP="005D5CEA">
            <w:pPr>
              <w:pStyle w:val="Bezodstpw"/>
              <w:rPr>
                <w:sz w:val="22"/>
              </w:rPr>
            </w:pPr>
            <w:r w:rsidRPr="00A60CED">
              <w:rPr>
                <w:rFonts w:eastAsia="Verdana"/>
                <w:sz w:val="22"/>
              </w:rPr>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72789C9" w14:textId="77777777" w:rsidR="00A60CED" w:rsidRPr="00A60CED" w:rsidRDefault="00A60CED" w:rsidP="005D5CEA">
            <w:pPr>
              <w:pStyle w:val="Bezodstpw"/>
              <w:rPr>
                <w:sz w:val="22"/>
              </w:rPr>
            </w:pPr>
            <w:r w:rsidRPr="00A60CED">
              <w:rPr>
                <w:rFonts w:eastAsia="Verdana"/>
                <w:sz w:val="22"/>
              </w:rPr>
              <w:t xml:space="preserve"> </w:t>
            </w:r>
          </w:p>
          <w:p w14:paraId="62DD9685" w14:textId="77777777" w:rsidR="00A60CED" w:rsidRPr="00A60CED" w:rsidRDefault="00A60CED" w:rsidP="005D5CEA">
            <w:pPr>
              <w:pStyle w:val="Bezodstpw"/>
              <w:rPr>
                <w:sz w:val="22"/>
              </w:rPr>
            </w:pPr>
            <w:r w:rsidRPr="00A60CED">
              <w:rPr>
                <w:rFonts w:eastAsia="Verdana"/>
                <w:sz w:val="22"/>
              </w:rPr>
              <w:t xml:space="preserve"> </w:t>
            </w:r>
          </w:p>
          <w:p w14:paraId="69E4567D"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200 </w:t>
            </w:r>
          </w:p>
          <w:p w14:paraId="77D6E20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150 </w:t>
            </w:r>
          </w:p>
          <w:p w14:paraId="09A9567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100 </w:t>
            </w:r>
          </w:p>
        </w:tc>
      </w:tr>
      <w:tr w:rsidR="00A60CED" w:rsidRPr="00A60CED" w14:paraId="3942403E" w14:textId="77777777" w:rsidTr="005D5CEA">
        <w:trPr>
          <w:trHeight w:val="113"/>
        </w:trPr>
        <w:tc>
          <w:tcPr>
            <w:tcW w:w="49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9E5F3AB" w14:textId="77777777" w:rsidR="00A60CED" w:rsidRPr="00A60CED" w:rsidRDefault="00A60CED" w:rsidP="005D5CEA">
            <w:pPr>
              <w:pStyle w:val="Bezodstpw"/>
              <w:rPr>
                <w:sz w:val="22"/>
              </w:rPr>
            </w:pPr>
            <w:r w:rsidRPr="00A60CED">
              <w:rPr>
                <w:rFonts w:eastAsia="Verdana"/>
                <w:sz w:val="22"/>
              </w:rPr>
              <w:t xml:space="preserve">8 </w:t>
            </w:r>
          </w:p>
        </w:tc>
        <w:tc>
          <w:tcPr>
            <w:tcW w:w="56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5C1AB87" w14:textId="77777777" w:rsidR="00A60CED" w:rsidRPr="00A60CED" w:rsidRDefault="00A60CED" w:rsidP="005D5CEA">
            <w:pPr>
              <w:pStyle w:val="Bezodstpw"/>
              <w:rPr>
                <w:sz w:val="22"/>
              </w:rPr>
            </w:pPr>
            <w:r w:rsidRPr="00A60CED">
              <w:rPr>
                <w:sz w:val="22"/>
              </w:rPr>
              <w:t xml:space="preserve">Współczynnik odblasku </w:t>
            </w:r>
            <w:r w:rsidRPr="00A60CED">
              <w:rPr>
                <w:rFonts w:eastAsia="Verdana"/>
                <w:i/>
                <w:sz w:val="22"/>
              </w:rPr>
              <w:t>R</w:t>
            </w:r>
            <w:r w:rsidRPr="00A60CED">
              <w:rPr>
                <w:rFonts w:eastAsia="Verdana"/>
                <w:i/>
                <w:sz w:val="22"/>
                <w:vertAlign w:val="subscript"/>
              </w:rPr>
              <w:t>L</w:t>
            </w:r>
            <w:r w:rsidRPr="00A60CED">
              <w:rPr>
                <w:rFonts w:eastAsia="Verdana"/>
                <w:sz w:val="22"/>
              </w:rPr>
              <w:t xml:space="preserve"> oznakowania </w:t>
            </w:r>
            <w:r w:rsidRPr="00A60CED">
              <w:rPr>
                <w:sz w:val="22"/>
              </w:rPr>
              <w:t xml:space="preserve">tymczasowego żółtego wilgotnego strukturalnego </w:t>
            </w:r>
            <w:r w:rsidRPr="00A60CED">
              <w:rPr>
                <w:rFonts w:eastAsia="Verdana"/>
                <w:sz w:val="22"/>
              </w:rPr>
              <w:t xml:space="preserve"> </w:t>
            </w:r>
          </w:p>
          <w:p w14:paraId="21DE5407" w14:textId="77777777" w:rsidR="00A60CED" w:rsidRPr="00A60CED" w:rsidRDefault="00A60CED" w:rsidP="005D5CEA">
            <w:pPr>
              <w:pStyle w:val="Bezodstpw"/>
              <w:rPr>
                <w:sz w:val="22"/>
              </w:rPr>
            </w:pPr>
            <w:r w:rsidRPr="00A60CED">
              <w:rPr>
                <w:rFonts w:eastAsia="Verdana"/>
                <w:sz w:val="22"/>
              </w:rPr>
              <w:lastRenderedPageBreak/>
              <w:t xml:space="preserve">(typ II) </w:t>
            </w:r>
          </w:p>
          <w:p w14:paraId="694A5F4A" w14:textId="77777777" w:rsidR="00A60CED" w:rsidRPr="00A60CED" w:rsidRDefault="00A60CED" w:rsidP="005D5CEA">
            <w:pPr>
              <w:pStyle w:val="Bezodstpw"/>
              <w:rPr>
                <w:sz w:val="22"/>
              </w:rPr>
            </w:pPr>
            <w:r w:rsidRPr="00A60CED">
              <w:rPr>
                <w:rFonts w:eastAsia="Verdana"/>
                <w:sz w:val="22"/>
              </w:rPr>
              <w:t xml:space="preserve">do 90 dnia - klasa RW3 </w:t>
            </w:r>
          </w:p>
          <w:p w14:paraId="65369669" w14:textId="77777777" w:rsidR="00A60CED" w:rsidRPr="00A60CED" w:rsidRDefault="00A60CED" w:rsidP="005D5CEA">
            <w:pPr>
              <w:pStyle w:val="Bezodstpw"/>
              <w:rPr>
                <w:sz w:val="22"/>
              </w:rPr>
            </w:pPr>
            <w:r w:rsidRPr="00A60CED">
              <w:rPr>
                <w:rFonts w:eastAsia="Verdana"/>
                <w:sz w:val="22"/>
              </w:rPr>
              <w:t xml:space="preserve">od 91 do 120 dnia </w:t>
            </w:r>
            <w:r w:rsidRPr="00A60CED">
              <w:rPr>
                <w:sz w:val="22"/>
              </w:rPr>
              <w:t>–</w:t>
            </w:r>
            <w:r w:rsidRPr="00A60CED">
              <w:rPr>
                <w:rFonts w:eastAsia="Verdana"/>
                <w:sz w:val="22"/>
              </w:rPr>
              <w:t xml:space="preserve"> klasa RW2 </w:t>
            </w:r>
          </w:p>
          <w:p w14:paraId="7A3535FF" w14:textId="77777777" w:rsidR="00A60CED" w:rsidRPr="00A60CED" w:rsidRDefault="00A60CED" w:rsidP="005D5CEA">
            <w:pPr>
              <w:pStyle w:val="Bezodstpw"/>
              <w:rPr>
                <w:sz w:val="22"/>
              </w:rPr>
            </w:pPr>
            <w:r w:rsidRPr="00A60CED">
              <w:rPr>
                <w:rFonts w:eastAsia="Verdana"/>
                <w:sz w:val="22"/>
              </w:rPr>
              <w:t xml:space="preserve">po 120 dniach </w:t>
            </w:r>
            <w:r w:rsidRPr="00A60CED">
              <w:rPr>
                <w:sz w:val="22"/>
              </w:rPr>
              <w:t>–</w:t>
            </w:r>
            <w:r w:rsidRPr="00A60CED">
              <w:rPr>
                <w:rFonts w:eastAsia="Verdana"/>
                <w:sz w:val="22"/>
              </w:rPr>
              <w:t xml:space="preserve"> klasa RW1 </w:t>
            </w:r>
          </w:p>
        </w:tc>
        <w:tc>
          <w:tcPr>
            <w:tcW w:w="1755"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6658181" w14:textId="77777777" w:rsidR="00A60CED" w:rsidRPr="00A60CED" w:rsidRDefault="00A60CED" w:rsidP="005D5CEA">
            <w:pPr>
              <w:pStyle w:val="Bezodstpw"/>
              <w:rPr>
                <w:sz w:val="22"/>
              </w:rPr>
            </w:pPr>
            <w:r w:rsidRPr="00A60CED">
              <w:rPr>
                <w:rFonts w:eastAsia="Verdana"/>
                <w:sz w:val="22"/>
              </w:rPr>
              <w:lastRenderedPageBreak/>
              <w:t>mcd/m</w:t>
            </w:r>
            <w:r w:rsidRPr="00A60CED">
              <w:rPr>
                <w:rFonts w:eastAsia="Verdana"/>
                <w:sz w:val="22"/>
                <w:vertAlign w:val="superscript"/>
              </w:rPr>
              <w:t>2</w:t>
            </w:r>
            <w:r w:rsidRPr="00A60CED">
              <w:rPr>
                <w:rFonts w:eastAsia="Verdana"/>
                <w:sz w:val="22"/>
              </w:rPr>
              <w:t xml:space="preserve">lx </w:t>
            </w:r>
          </w:p>
        </w:tc>
        <w:tc>
          <w:tcPr>
            <w:tcW w:w="994"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261418" w14:textId="77777777" w:rsidR="00A60CED" w:rsidRPr="00A60CED" w:rsidRDefault="00A60CED" w:rsidP="005D5CEA">
            <w:pPr>
              <w:pStyle w:val="Bezodstpw"/>
              <w:rPr>
                <w:sz w:val="22"/>
              </w:rPr>
            </w:pPr>
            <w:r w:rsidRPr="00A60CED">
              <w:rPr>
                <w:rFonts w:eastAsia="Verdana"/>
                <w:sz w:val="22"/>
              </w:rPr>
              <w:t xml:space="preserve"> </w:t>
            </w:r>
          </w:p>
          <w:p w14:paraId="52DDBB94" w14:textId="77777777" w:rsidR="00A60CED" w:rsidRPr="00A60CED" w:rsidRDefault="00A60CED" w:rsidP="005D5CEA">
            <w:pPr>
              <w:pStyle w:val="Bezodstpw"/>
              <w:rPr>
                <w:sz w:val="22"/>
              </w:rPr>
            </w:pPr>
            <w:r w:rsidRPr="00A60CED">
              <w:rPr>
                <w:rFonts w:eastAsia="Verdana"/>
                <w:sz w:val="22"/>
              </w:rPr>
              <w:t xml:space="preserve"> </w:t>
            </w:r>
          </w:p>
          <w:p w14:paraId="1F71F4F5" w14:textId="77777777" w:rsidR="00A60CED" w:rsidRPr="00A60CED" w:rsidRDefault="00A60CED" w:rsidP="005D5CEA">
            <w:pPr>
              <w:pStyle w:val="Bezodstpw"/>
              <w:rPr>
                <w:sz w:val="22"/>
              </w:rPr>
            </w:pPr>
            <w:r w:rsidRPr="00A60CED">
              <w:rPr>
                <w:rFonts w:eastAsia="Segoe UI Symbol" w:cs="Segoe UI Symbol"/>
                <w:sz w:val="22"/>
              </w:rPr>
              <w:lastRenderedPageBreak/>
              <w:t>&gt;=</w:t>
            </w:r>
            <w:r w:rsidRPr="00A60CED">
              <w:rPr>
                <w:rFonts w:eastAsia="Verdana"/>
                <w:sz w:val="22"/>
              </w:rPr>
              <w:t xml:space="preserve"> 50 </w:t>
            </w:r>
          </w:p>
          <w:p w14:paraId="71CF2CD3"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35 </w:t>
            </w:r>
          </w:p>
          <w:p w14:paraId="33F781FB"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25 </w:t>
            </w:r>
          </w:p>
        </w:tc>
      </w:tr>
    </w:tbl>
    <w:p w14:paraId="3DA75DFE" w14:textId="77777777" w:rsidR="00A60CED" w:rsidRPr="00A60CED" w:rsidRDefault="00A60CED" w:rsidP="00A60CED">
      <w:r w:rsidRPr="00A60CED">
        <w:rPr>
          <w:rFonts w:eastAsia="Verdana" w:cs="Verdana"/>
          <w:vertAlign w:val="superscript"/>
        </w:rPr>
        <w:lastRenderedPageBreak/>
        <w:t>*</w:t>
      </w:r>
      <w:r w:rsidRPr="00A60CED">
        <w:rPr>
          <w:rFonts w:eastAsia="Verdana" w:cs="Verdana"/>
        </w:rPr>
        <w:t xml:space="preserve"> </w:t>
      </w:r>
      <w:r w:rsidRPr="00A60CED">
        <w:t>a także o natężeniu ruchu &gt; 2500 pojazdów rzeczywistych na dobę na pas</w:t>
      </w:r>
      <w:r w:rsidRPr="00A60CED">
        <w:rPr>
          <w:rFonts w:eastAsia="Verdana" w:cs="Verdana"/>
        </w:rPr>
        <w:t xml:space="preserve"> </w:t>
      </w:r>
    </w:p>
    <w:p w14:paraId="58CDC073" w14:textId="77777777" w:rsidR="00A60CED" w:rsidRPr="00A60CED" w:rsidRDefault="00A60CED" w:rsidP="00A60CED">
      <w:r w:rsidRPr="00A60CED">
        <w:t xml:space="preserve">Wymaganie widoczności w nocy nie obowiązuje dla oznakowań na oświetlonych drogach miejskich.  </w:t>
      </w:r>
    </w:p>
    <w:p w14:paraId="685CDA2F" w14:textId="77777777" w:rsidR="00A60CED" w:rsidRPr="00A60CED" w:rsidRDefault="00A60CED" w:rsidP="00A60CED">
      <w:r w:rsidRPr="00A60CED">
        <w:t xml:space="preserve">Wartość współczynnika RL powinna wynosić dla oznakowania profilowego i strukturalnego, nowego w stanie wilgotnym i eksploatowanego w okresie gwarancji wg PN-EN 1436 zmierzona od 14 do 30 dnia po wykonaniu, barwy: </w:t>
      </w:r>
    </w:p>
    <w:p w14:paraId="4D2B382E" w14:textId="77777777" w:rsidR="00A60CED" w:rsidRPr="00A60CED" w:rsidRDefault="00A60CED" w:rsidP="00A60CED">
      <w:pPr>
        <w:pStyle w:val="Nagwek8"/>
      </w:pPr>
      <w:r w:rsidRPr="00A60CED">
        <w:t xml:space="preserve">− białej, co najmniej 50 mcd m-2 lx-1, klasa RW3, </w:t>
      </w:r>
    </w:p>
    <w:p w14:paraId="0E172743" w14:textId="77777777" w:rsidR="00A60CED" w:rsidRPr="00A60CED" w:rsidRDefault="00A60CED" w:rsidP="00A60CED">
      <w:pPr>
        <w:pStyle w:val="Nagwek8"/>
      </w:pPr>
      <w:r w:rsidRPr="00A60CED">
        <w:t xml:space="preserve">− w okresie eksploatacji, co najmniej 35 mcd m-2 lx-1, klasa RW2. </w:t>
      </w:r>
    </w:p>
    <w:p w14:paraId="2949F40E" w14:textId="77777777" w:rsidR="00A60CED" w:rsidRPr="00A60CED" w:rsidRDefault="00A60CED" w:rsidP="00A60CED">
      <w:r w:rsidRPr="00A60CED">
        <w:t xml:space="preserve">Powyższe wymaganie dotyczy jedynie oznakowań strukturalnych i profilowych wykonywanych masami termoplastycznymi, masami chemoutwardzalnymi i taśmami w postaci np. poprzecznych wygarbień (baretek), Drop-on-line, MultiDotLine, Spotflex, Stamark itp. </w:t>
      </w:r>
    </w:p>
    <w:p w14:paraId="15249834" w14:textId="77777777" w:rsidR="00A60CED" w:rsidRPr="00A60CED" w:rsidRDefault="00A60CED" w:rsidP="00A60CED">
      <w:r w:rsidRPr="00A60CED">
        <w:t xml:space="preserve">Wykonywanie pomiarów na oznakowaniu ciągłym z naniesionymi wygarbieniami wykonywane jest metoda dynamiczną. Pomiar aparatami ręcznymi może być wykonany, o ile producenci urządzeń przewidują taką możliwość. W przeciwnym przypadku jest on albo niemożliwy, albo obciążony dużym błędem. </w:t>
      </w:r>
    </w:p>
    <w:p w14:paraId="37EFB192" w14:textId="77777777" w:rsidR="00A60CED" w:rsidRPr="00A60CED" w:rsidRDefault="00A60CED" w:rsidP="00A60CED">
      <w:r w:rsidRPr="00A60CED">
        <w:t xml:space="preserve">Wykonywanie pomiarów odblaskowości na pozostałych typach oznakowania strukturalnego, z uwagi na jego niecałkowite i niejednorodne pokrycie powierzchni oznakowania, jest obarczone większym błędem niż na oznakowaniach pełnych.  </w:t>
      </w:r>
    </w:p>
    <w:p w14:paraId="017C0E1A" w14:textId="77777777" w:rsidR="00A60CED" w:rsidRPr="00A60CED" w:rsidRDefault="00A60CED" w:rsidP="00A60CED">
      <w:pPr>
        <w:pStyle w:val="Nagwek2"/>
      </w:pPr>
      <w:r w:rsidRPr="00A60CED">
        <w:rPr>
          <w:rFonts w:eastAsia="Verdana"/>
          <w:lang w:val="pl-PL"/>
        </w:rPr>
        <w:t xml:space="preserve">6.10.3 </w:t>
      </w:r>
      <w:r w:rsidRPr="00A60CED">
        <w:rPr>
          <w:rFonts w:eastAsia="Verdana"/>
        </w:rPr>
        <w:t xml:space="preserve">Barwa oznakowania </w:t>
      </w:r>
    </w:p>
    <w:p w14:paraId="0F35A9AE" w14:textId="77777777" w:rsidR="00A60CED" w:rsidRPr="00A60CED" w:rsidRDefault="00A60CED" w:rsidP="00A60CED">
      <w:r w:rsidRPr="00A60CED">
        <w:t xml:space="preserve">Barwa oznakowania powinna być określona wg PN-EN 1436 przez współrzędne chromatyczności x i y, które dla suchego oznakowania powinny leżeć w obszarze zdefiniowanym przez cztery punkty narożne podane w tablicy 16 i na wykresach  </w:t>
      </w:r>
    </w:p>
    <w:p w14:paraId="18BB2E77" w14:textId="77777777" w:rsidR="00A60CED" w:rsidRPr="00A60CED" w:rsidRDefault="00A60CED" w:rsidP="00A60CED">
      <w:r w:rsidRPr="00A60CED">
        <w:t xml:space="preserve">(rys. 1, 2, 3 i 4). </w:t>
      </w:r>
    </w:p>
    <w:p w14:paraId="5FF23753" w14:textId="77777777" w:rsidR="00A60CED" w:rsidRPr="00A60CED" w:rsidRDefault="00A60CED" w:rsidP="00A60CED">
      <w:r w:rsidRPr="00A60CED">
        <w:t xml:space="preserve">Tablica 16. Punkty narożne obszarów chromatyczności oznakowań dróg </w:t>
      </w:r>
    </w:p>
    <w:tbl>
      <w:tblPr>
        <w:tblW w:w="7470" w:type="dxa"/>
        <w:tblInd w:w="802" w:type="dxa"/>
        <w:tblCellMar>
          <w:left w:w="0" w:type="dxa"/>
          <w:right w:w="81" w:type="dxa"/>
        </w:tblCellMar>
        <w:tblLook w:val="04A0" w:firstRow="1" w:lastRow="0" w:firstColumn="1" w:lastColumn="0" w:noHBand="0" w:noVBand="1"/>
      </w:tblPr>
      <w:tblGrid>
        <w:gridCol w:w="2760"/>
        <w:gridCol w:w="266"/>
        <w:gridCol w:w="1112"/>
        <w:gridCol w:w="1111"/>
        <w:gridCol w:w="1109"/>
        <w:gridCol w:w="1112"/>
      </w:tblGrid>
      <w:tr w:rsidR="00A60CED" w:rsidRPr="00A60CED" w14:paraId="0BEE02E1" w14:textId="77777777" w:rsidTr="005D5CEA">
        <w:trPr>
          <w:trHeight w:val="57"/>
        </w:trPr>
        <w:tc>
          <w:tcPr>
            <w:tcW w:w="2761" w:type="dxa"/>
            <w:tcBorders>
              <w:top w:val="single" w:sz="6" w:space="0" w:color="000000"/>
              <w:left w:val="single" w:sz="6" w:space="0" w:color="000000"/>
              <w:bottom w:val="single" w:sz="6" w:space="0" w:color="000000"/>
              <w:right w:val="nil"/>
            </w:tcBorders>
            <w:shd w:val="clear" w:color="auto" w:fill="auto"/>
            <w:vAlign w:val="center"/>
          </w:tcPr>
          <w:p w14:paraId="6A415429" w14:textId="77777777" w:rsidR="00A60CED" w:rsidRPr="00A60CED" w:rsidRDefault="00A60CED" w:rsidP="005D5CEA">
            <w:pPr>
              <w:pStyle w:val="Bezodstpw"/>
              <w:rPr>
                <w:sz w:val="22"/>
              </w:rPr>
            </w:pPr>
            <w:r w:rsidRPr="00A60CED">
              <w:rPr>
                <w:rFonts w:eastAsia="Verdana"/>
                <w:sz w:val="22"/>
              </w:rPr>
              <w:t xml:space="preserve">Punkt narożny nr </w:t>
            </w:r>
          </w:p>
        </w:tc>
        <w:tc>
          <w:tcPr>
            <w:tcW w:w="266" w:type="dxa"/>
            <w:tcBorders>
              <w:top w:val="single" w:sz="6" w:space="0" w:color="000000"/>
              <w:left w:val="nil"/>
              <w:bottom w:val="single" w:sz="6" w:space="0" w:color="000000"/>
              <w:right w:val="single" w:sz="6" w:space="0" w:color="000000"/>
            </w:tcBorders>
            <w:shd w:val="clear" w:color="auto" w:fill="auto"/>
          </w:tcPr>
          <w:p w14:paraId="6746ABB8"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D36913B" w14:textId="77777777" w:rsidR="00A60CED" w:rsidRPr="00A60CED" w:rsidRDefault="00A60CED" w:rsidP="005D5CEA">
            <w:pPr>
              <w:pStyle w:val="Bezodstpw"/>
              <w:rPr>
                <w:sz w:val="22"/>
              </w:rPr>
            </w:pPr>
            <w:r w:rsidRPr="00A60CED">
              <w:rPr>
                <w:rFonts w:eastAsia="Verdana"/>
                <w:sz w:val="22"/>
              </w:rPr>
              <w:t xml:space="preserve">1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6E40AD" w14:textId="77777777" w:rsidR="00A60CED" w:rsidRPr="00A60CED" w:rsidRDefault="00A60CED" w:rsidP="005D5CEA">
            <w:pPr>
              <w:pStyle w:val="Bezodstpw"/>
              <w:rPr>
                <w:sz w:val="22"/>
              </w:rPr>
            </w:pPr>
            <w:r w:rsidRPr="00A60CED">
              <w:rPr>
                <w:rFonts w:eastAsia="Verdana"/>
                <w:sz w:val="22"/>
              </w:rPr>
              <w:t xml:space="preserve">2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DB40830" w14:textId="77777777" w:rsidR="00A60CED" w:rsidRPr="00A60CED" w:rsidRDefault="00A60CED" w:rsidP="005D5CEA">
            <w:pPr>
              <w:pStyle w:val="Bezodstpw"/>
              <w:rPr>
                <w:sz w:val="22"/>
              </w:rPr>
            </w:pPr>
            <w:r w:rsidRPr="00A60CED">
              <w:rPr>
                <w:rFonts w:eastAsia="Verdana"/>
                <w:sz w:val="22"/>
              </w:rPr>
              <w:t xml:space="preserve">3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EAADD06" w14:textId="77777777" w:rsidR="00A60CED" w:rsidRPr="00A60CED" w:rsidRDefault="00A60CED" w:rsidP="005D5CEA">
            <w:pPr>
              <w:pStyle w:val="Bezodstpw"/>
              <w:rPr>
                <w:sz w:val="22"/>
              </w:rPr>
            </w:pPr>
            <w:r w:rsidRPr="00A60CED">
              <w:rPr>
                <w:rFonts w:eastAsia="Verdana"/>
                <w:sz w:val="22"/>
              </w:rPr>
              <w:t xml:space="preserve">4 </w:t>
            </w:r>
          </w:p>
        </w:tc>
      </w:tr>
      <w:tr w:rsidR="00A60CED" w:rsidRPr="00A60CED" w14:paraId="1452B29B"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44F12118" w14:textId="77777777" w:rsidR="00A60CED" w:rsidRPr="00A60CED" w:rsidRDefault="00A60CED" w:rsidP="005D5CEA">
            <w:pPr>
              <w:pStyle w:val="Bezodstpw"/>
              <w:rPr>
                <w:sz w:val="22"/>
              </w:rPr>
            </w:pPr>
            <w:r w:rsidRPr="00A60CED">
              <w:rPr>
                <w:sz w:val="22"/>
              </w:rPr>
              <w:t>Oznakowanie białe</w:t>
            </w:r>
            <w:r w:rsidRPr="00A60CED">
              <w:rPr>
                <w:rFonts w:eastAsia="Verdana"/>
                <w:sz w:val="22"/>
              </w:rPr>
              <w:t xml:space="preserv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718F67C3"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58CA013"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EE5B2AD"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044C0B" w14:textId="77777777" w:rsidR="00A60CED" w:rsidRPr="00A60CED" w:rsidRDefault="00A60CED" w:rsidP="005D5CEA">
            <w:pPr>
              <w:pStyle w:val="Bezodstpw"/>
              <w:rPr>
                <w:sz w:val="22"/>
              </w:rPr>
            </w:pPr>
            <w:r w:rsidRPr="00A60CED">
              <w:rPr>
                <w:rFonts w:eastAsia="Verdana"/>
                <w:sz w:val="22"/>
              </w:rPr>
              <w:t xml:space="preserve">0,285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8E640D9" w14:textId="77777777" w:rsidR="00A60CED" w:rsidRPr="00A60CED" w:rsidRDefault="00A60CED" w:rsidP="005D5CEA">
            <w:pPr>
              <w:pStyle w:val="Bezodstpw"/>
              <w:rPr>
                <w:sz w:val="22"/>
              </w:rPr>
            </w:pPr>
            <w:r w:rsidRPr="00A60CED">
              <w:rPr>
                <w:rFonts w:eastAsia="Verdana"/>
                <w:sz w:val="22"/>
              </w:rPr>
              <w:t xml:space="preserve">0,335 </w:t>
            </w:r>
          </w:p>
        </w:tc>
      </w:tr>
      <w:tr w:rsidR="00A60CED" w:rsidRPr="00A60CED" w14:paraId="63F7F30F"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439A9BC1"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1D5624D7"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CD00AE6" w14:textId="77777777" w:rsidR="00A60CED" w:rsidRPr="00A60CED" w:rsidRDefault="00A60CED" w:rsidP="005D5CEA">
            <w:pPr>
              <w:pStyle w:val="Bezodstpw"/>
              <w:rPr>
                <w:sz w:val="22"/>
              </w:rPr>
            </w:pPr>
            <w:r w:rsidRPr="00A60CED">
              <w:rPr>
                <w:rFonts w:eastAsia="Verdana"/>
                <w:sz w:val="22"/>
              </w:rPr>
              <w:t xml:space="preserve">0,355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3ED546" w14:textId="77777777" w:rsidR="00A60CED" w:rsidRPr="00A60CED" w:rsidRDefault="00A60CED" w:rsidP="005D5CEA">
            <w:pPr>
              <w:pStyle w:val="Bezodstpw"/>
              <w:rPr>
                <w:sz w:val="22"/>
              </w:rPr>
            </w:pPr>
            <w:r w:rsidRPr="00A60CED">
              <w:rPr>
                <w:rFonts w:eastAsia="Verdana"/>
                <w:sz w:val="22"/>
              </w:rPr>
              <w:t xml:space="preserve">0,305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988AF5B" w14:textId="77777777" w:rsidR="00A60CED" w:rsidRPr="00A60CED" w:rsidRDefault="00A60CED" w:rsidP="005D5CEA">
            <w:pPr>
              <w:pStyle w:val="Bezodstpw"/>
              <w:rPr>
                <w:sz w:val="22"/>
              </w:rPr>
            </w:pPr>
            <w:r w:rsidRPr="00A60CED">
              <w:rPr>
                <w:rFonts w:eastAsia="Verdana"/>
                <w:sz w:val="22"/>
              </w:rPr>
              <w:t xml:space="preserve">0,325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BBF021" w14:textId="77777777" w:rsidR="00A60CED" w:rsidRPr="00A60CED" w:rsidRDefault="00A60CED" w:rsidP="005D5CEA">
            <w:pPr>
              <w:pStyle w:val="Bezodstpw"/>
              <w:rPr>
                <w:sz w:val="22"/>
              </w:rPr>
            </w:pPr>
            <w:r w:rsidRPr="00A60CED">
              <w:rPr>
                <w:rFonts w:eastAsia="Verdana"/>
                <w:sz w:val="22"/>
              </w:rPr>
              <w:t xml:space="preserve">0,375 </w:t>
            </w:r>
          </w:p>
        </w:tc>
      </w:tr>
      <w:tr w:rsidR="00A60CED" w:rsidRPr="00A60CED" w14:paraId="23D439CC"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A3474D2"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Y1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972651F"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49E1F05" w14:textId="77777777" w:rsidR="00A60CED" w:rsidRPr="00A60CED" w:rsidRDefault="00A60CED" w:rsidP="005D5CEA">
            <w:pPr>
              <w:pStyle w:val="Bezodstpw"/>
              <w:rPr>
                <w:sz w:val="22"/>
              </w:rPr>
            </w:pPr>
            <w:r w:rsidRPr="00A60CED">
              <w:rPr>
                <w:rFonts w:eastAsia="Verdana"/>
                <w:sz w:val="22"/>
              </w:rPr>
              <w:t xml:space="preserve">0,443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118C49B"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E3B3437"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04F0DE0" w14:textId="77777777" w:rsidR="00A60CED" w:rsidRPr="00A60CED" w:rsidRDefault="00A60CED" w:rsidP="005D5CEA">
            <w:pPr>
              <w:pStyle w:val="Bezodstpw"/>
              <w:rPr>
                <w:sz w:val="22"/>
              </w:rPr>
            </w:pPr>
            <w:r w:rsidRPr="00A60CED">
              <w:rPr>
                <w:rFonts w:eastAsia="Verdana"/>
                <w:sz w:val="22"/>
              </w:rPr>
              <w:t xml:space="preserve">0,389 </w:t>
            </w:r>
          </w:p>
        </w:tc>
      </w:tr>
      <w:tr w:rsidR="00A60CED" w:rsidRPr="00A60CED" w14:paraId="18BE48CD"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FB9FE7C"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D64977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7128CF6" w14:textId="77777777" w:rsidR="00A60CED" w:rsidRPr="00A60CED" w:rsidRDefault="00A60CED" w:rsidP="005D5CEA">
            <w:pPr>
              <w:pStyle w:val="Bezodstpw"/>
              <w:rPr>
                <w:sz w:val="22"/>
              </w:rPr>
            </w:pPr>
            <w:r w:rsidRPr="00A60CED">
              <w:rPr>
                <w:rFonts w:eastAsia="Verdana"/>
                <w:sz w:val="22"/>
              </w:rPr>
              <w:t xml:space="preserve">0,399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DB69B12"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167FC58"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48B114" w14:textId="77777777" w:rsidR="00A60CED" w:rsidRPr="00A60CED" w:rsidRDefault="00A60CED" w:rsidP="005D5CEA">
            <w:pPr>
              <w:pStyle w:val="Bezodstpw"/>
              <w:rPr>
                <w:sz w:val="22"/>
              </w:rPr>
            </w:pPr>
            <w:r w:rsidRPr="00A60CED">
              <w:rPr>
                <w:rFonts w:eastAsia="Verdana"/>
                <w:sz w:val="22"/>
              </w:rPr>
              <w:t xml:space="preserve">0,431 </w:t>
            </w:r>
          </w:p>
        </w:tc>
      </w:tr>
      <w:tr w:rsidR="00A60CED" w:rsidRPr="00A60CED" w14:paraId="274EE254"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56FB8FC0" w14:textId="77777777" w:rsidR="00A60CED" w:rsidRPr="00A60CED" w:rsidRDefault="00A60CED" w:rsidP="005D5CEA">
            <w:pPr>
              <w:pStyle w:val="Bezodstpw"/>
              <w:rPr>
                <w:sz w:val="22"/>
              </w:rPr>
            </w:pPr>
            <w:r w:rsidRPr="00A60CED">
              <w:rPr>
                <w:sz w:val="22"/>
              </w:rPr>
              <w:t xml:space="preserve">Oznakowanie żółte </w:t>
            </w:r>
            <w:r w:rsidRPr="00A60CED">
              <w:rPr>
                <w:rFonts w:eastAsia="Verdana"/>
                <w:sz w:val="22"/>
              </w:rPr>
              <w:t xml:space="preserve">klasa Y2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0BC6AA32"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F7BF3CA" w14:textId="77777777" w:rsidR="00A60CED" w:rsidRPr="00A60CED" w:rsidRDefault="00A60CED" w:rsidP="005D5CEA">
            <w:pPr>
              <w:pStyle w:val="Bezodstpw"/>
              <w:rPr>
                <w:sz w:val="22"/>
              </w:rPr>
            </w:pPr>
            <w:r w:rsidRPr="00A60CED">
              <w:rPr>
                <w:rFonts w:eastAsia="Verdana"/>
                <w:sz w:val="22"/>
              </w:rPr>
              <w:t xml:space="preserve">0,494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1446BFE" w14:textId="77777777" w:rsidR="00A60CED" w:rsidRPr="00A60CED" w:rsidRDefault="00A60CED" w:rsidP="005D5CEA">
            <w:pPr>
              <w:pStyle w:val="Bezodstpw"/>
              <w:rPr>
                <w:sz w:val="22"/>
              </w:rPr>
            </w:pPr>
            <w:r w:rsidRPr="00A60CED">
              <w:rPr>
                <w:rFonts w:eastAsia="Verdana"/>
                <w:sz w:val="22"/>
              </w:rPr>
              <w:t xml:space="preserve">0,545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8EFC06C" w14:textId="77777777" w:rsidR="00A60CED" w:rsidRPr="00A60CED" w:rsidRDefault="00A60CED" w:rsidP="005D5CEA">
            <w:pPr>
              <w:pStyle w:val="Bezodstpw"/>
              <w:rPr>
                <w:sz w:val="22"/>
              </w:rPr>
            </w:pPr>
            <w:r w:rsidRPr="00A60CED">
              <w:rPr>
                <w:rFonts w:eastAsia="Verdana"/>
                <w:sz w:val="22"/>
              </w:rPr>
              <w:t xml:space="preserve">0,465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0B5BE36" w14:textId="77777777" w:rsidR="00A60CED" w:rsidRPr="00A60CED" w:rsidRDefault="00A60CED" w:rsidP="005D5CEA">
            <w:pPr>
              <w:pStyle w:val="Bezodstpw"/>
              <w:rPr>
                <w:sz w:val="22"/>
              </w:rPr>
            </w:pPr>
            <w:r w:rsidRPr="00A60CED">
              <w:rPr>
                <w:rFonts w:eastAsia="Verdana"/>
                <w:sz w:val="22"/>
              </w:rPr>
              <w:t xml:space="preserve">0,427 </w:t>
            </w:r>
          </w:p>
        </w:tc>
      </w:tr>
      <w:tr w:rsidR="00A60CED" w:rsidRPr="00A60CED" w14:paraId="409BB918"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184D79A6"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6F409391"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B6A1FB5" w14:textId="77777777" w:rsidR="00A60CED" w:rsidRPr="00A60CED" w:rsidRDefault="00A60CED" w:rsidP="005D5CEA">
            <w:pPr>
              <w:pStyle w:val="Bezodstpw"/>
              <w:rPr>
                <w:sz w:val="22"/>
              </w:rPr>
            </w:pPr>
            <w:r w:rsidRPr="00A60CED">
              <w:rPr>
                <w:rFonts w:eastAsia="Verdana"/>
                <w:sz w:val="22"/>
              </w:rPr>
              <w:t xml:space="preserve">0,427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14F2A4F" w14:textId="77777777" w:rsidR="00A60CED" w:rsidRPr="00A60CED" w:rsidRDefault="00A60CED" w:rsidP="005D5CEA">
            <w:pPr>
              <w:pStyle w:val="Bezodstpw"/>
              <w:rPr>
                <w:sz w:val="22"/>
              </w:rPr>
            </w:pPr>
            <w:r w:rsidRPr="00A60CED">
              <w:rPr>
                <w:rFonts w:eastAsia="Verdana"/>
                <w:sz w:val="22"/>
              </w:rPr>
              <w:t xml:space="preserve">0,455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5170472" w14:textId="77777777" w:rsidR="00A60CED" w:rsidRPr="00A60CED" w:rsidRDefault="00A60CED" w:rsidP="005D5CEA">
            <w:pPr>
              <w:pStyle w:val="Bezodstpw"/>
              <w:rPr>
                <w:sz w:val="22"/>
              </w:rPr>
            </w:pPr>
            <w:r w:rsidRPr="00A60CED">
              <w:rPr>
                <w:rFonts w:eastAsia="Verdana"/>
                <w:sz w:val="22"/>
              </w:rPr>
              <w:t xml:space="preserve">0,535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F126AE5" w14:textId="77777777" w:rsidR="00A60CED" w:rsidRPr="00A60CED" w:rsidRDefault="00A60CED" w:rsidP="005D5CEA">
            <w:pPr>
              <w:pStyle w:val="Bezodstpw"/>
              <w:rPr>
                <w:sz w:val="22"/>
              </w:rPr>
            </w:pPr>
            <w:r w:rsidRPr="00A60CED">
              <w:rPr>
                <w:rFonts w:eastAsia="Verdana"/>
                <w:sz w:val="22"/>
              </w:rPr>
              <w:t xml:space="preserve">0,483 </w:t>
            </w:r>
          </w:p>
        </w:tc>
      </w:tr>
      <w:tr w:rsidR="00A60CED" w:rsidRPr="00A60CED" w14:paraId="31F697AF" w14:textId="77777777" w:rsidTr="005D5CEA">
        <w:trPr>
          <w:trHeight w:val="57"/>
        </w:trPr>
        <w:tc>
          <w:tcPr>
            <w:tcW w:w="2761" w:type="dxa"/>
            <w:vMerge w:val="restart"/>
            <w:tcBorders>
              <w:top w:val="single" w:sz="6" w:space="0" w:color="000000"/>
              <w:left w:val="single" w:sz="6" w:space="0" w:color="000000"/>
              <w:bottom w:val="single" w:sz="6" w:space="0" w:color="000000"/>
              <w:right w:val="nil"/>
            </w:tcBorders>
            <w:shd w:val="clear" w:color="auto" w:fill="auto"/>
            <w:vAlign w:val="center"/>
          </w:tcPr>
          <w:p w14:paraId="3118A8C2" w14:textId="77777777" w:rsidR="00A60CED" w:rsidRPr="00A60CED" w:rsidRDefault="00A60CED" w:rsidP="005D5CEA">
            <w:pPr>
              <w:pStyle w:val="Bezodstpw"/>
              <w:rPr>
                <w:sz w:val="22"/>
              </w:rPr>
            </w:pPr>
            <w:r w:rsidRPr="00A60CED">
              <w:rPr>
                <w:rFonts w:eastAsia="Verdana"/>
                <w:sz w:val="22"/>
              </w:rPr>
              <w:t xml:space="preserve">Oznakowanie czerwone </w:t>
            </w:r>
          </w:p>
        </w:tc>
        <w:tc>
          <w:tcPr>
            <w:tcW w:w="266" w:type="dxa"/>
            <w:vMerge w:val="restart"/>
            <w:tcBorders>
              <w:top w:val="single" w:sz="6" w:space="0" w:color="000000"/>
              <w:left w:val="nil"/>
              <w:bottom w:val="single" w:sz="6" w:space="0" w:color="000000"/>
              <w:right w:val="single" w:sz="6" w:space="0" w:color="000000"/>
            </w:tcBorders>
            <w:shd w:val="clear" w:color="auto" w:fill="auto"/>
            <w:vAlign w:val="center"/>
          </w:tcPr>
          <w:p w14:paraId="1A0EE88E" w14:textId="77777777" w:rsidR="00A60CED" w:rsidRPr="00A60CED" w:rsidRDefault="00A60CED" w:rsidP="005D5CEA">
            <w:pPr>
              <w:pStyle w:val="Bezodstpw"/>
              <w:rPr>
                <w:sz w:val="22"/>
              </w:rPr>
            </w:pPr>
            <w:r w:rsidRPr="00A60CED">
              <w:rPr>
                <w:rFonts w:eastAsia="Verdana"/>
                <w:sz w:val="22"/>
              </w:rPr>
              <w:t xml:space="preserve">x y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8FC4D67" w14:textId="77777777" w:rsidR="00A60CED" w:rsidRPr="00A60CED" w:rsidRDefault="00A60CED" w:rsidP="005D5CEA">
            <w:pPr>
              <w:pStyle w:val="Bezodstpw"/>
              <w:rPr>
                <w:sz w:val="22"/>
              </w:rPr>
            </w:pPr>
            <w:r w:rsidRPr="00A60CED">
              <w:rPr>
                <w:rFonts w:eastAsia="Verdana"/>
                <w:sz w:val="22"/>
              </w:rPr>
              <w:t xml:space="preserve">0,690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12323CA4" w14:textId="77777777" w:rsidR="00A60CED" w:rsidRPr="00A60CED" w:rsidRDefault="00A60CED" w:rsidP="005D5CEA">
            <w:pPr>
              <w:pStyle w:val="Bezodstpw"/>
              <w:rPr>
                <w:sz w:val="22"/>
              </w:rPr>
            </w:pPr>
            <w:r w:rsidRPr="00A60CED">
              <w:rPr>
                <w:rFonts w:eastAsia="Verdana"/>
                <w:sz w:val="22"/>
              </w:rPr>
              <w:t xml:space="preserve">0,530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4D1959" w14:textId="77777777" w:rsidR="00A60CED" w:rsidRPr="00A60CED" w:rsidRDefault="00A60CED" w:rsidP="005D5CEA">
            <w:pPr>
              <w:pStyle w:val="Bezodstpw"/>
              <w:rPr>
                <w:sz w:val="22"/>
              </w:rPr>
            </w:pPr>
            <w:r w:rsidRPr="00A60CED">
              <w:rPr>
                <w:rFonts w:eastAsia="Verdana"/>
                <w:sz w:val="22"/>
              </w:rPr>
              <w:t xml:space="preserve">0,495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4D246E5" w14:textId="77777777" w:rsidR="00A60CED" w:rsidRPr="00A60CED" w:rsidRDefault="00A60CED" w:rsidP="005D5CEA">
            <w:pPr>
              <w:pStyle w:val="Bezodstpw"/>
              <w:rPr>
                <w:sz w:val="22"/>
              </w:rPr>
            </w:pPr>
            <w:r w:rsidRPr="00A60CED">
              <w:rPr>
                <w:rFonts w:eastAsia="Verdana"/>
                <w:sz w:val="22"/>
              </w:rPr>
              <w:t xml:space="preserve">0,655 </w:t>
            </w:r>
          </w:p>
        </w:tc>
      </w:tr>
      <w:tr w:rsidR="00A60CED" w:rsidRPr="00A60CED" w14:paraId="114A0A73" w14:textId="77777777" w:rsidTr="005D5CEA">
        <w:trPr>
          <w:trHeight w:val="57"/>
        </w:trPr>
        <w:tc>
          <w:tcPr>
            <w:tcW w:w="0" w:type="auto"/>
            <w:vMerge/>
            <w:tcBorders>
              <w:top w:val="nil"/>
              <w:left w:val="single" w:sz="6" w:space="0" w:color="000000"/>
              <w:bottom w:val="single" w:sz="6" w:space="0" w:color="000000"/>
              <w:right w:val="nil"/>
            </w:tcBorders>
            <w:shd w:val="clear" w:color="auto" w:fill="auto"/>
          </w:tcPr>
          <w:p w14:paraId="5C25DBE8" w14:textId="77777777" w:rsidR="00A60CED" w:rsidRPr="00A60CED" w:rsidRDefault="00A60CED" w:rsidP="005D5CEA">
            <w:pPr>
              <w:pStyle w:val="Bezodstpw"/>
              <w:rPr>
                <w:sz w:val="22"/>
              </w:rPr>
            </w:pPr>
          </w:p>
        </w:tc>
        <w:tc>
          <w:tcPr>
            <w:tcW w:w="0" w:type="auto"/>
            <w:vMerge/>
            <w:tcBorders>
              <w:top w:val="nil"/>
              <w:left w:val="nil"/>
              <w:bottom w:val="single" w:sz="6" w:space="0" w:color="000000"/>
              <w:right w:val="single" w:sz="6" w:space="0" w:color="000000"/>
            </w:tcBorders>
            <w:shd w:val="clear" w:color="auto" w:fill="auto"/>
          </w:tcPr>
          <w:p w14:paraId="33722A20" w14:textId="77777777" w:rsidR="00A60CED" w:rsidRPr="00A60CED" w:rsidRDefault="00A60CED" w:rsidP="005D5CEA">
            <w:pPr>
              <w:pStyle w:val="Bezodstpw"/>
              <w:rPr>
                <w:sz w:val="22"/>
              </w:rPr>
            </w:pP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DC6D51B" w14:textId="77777777" w:rsidR="00A60CED" w:rsidRPr="00A60CED" w:rsidRDefault="00A60CED" w:rsidP="005D5CEA">
            <w:pPr>
              <w:pStyle w:val="Bezodstpw"/>
              <w:rPr>
                <w:sz w:val="22"/>
              </w:rPr>
            </w:pPr>
            <w:r w:rsidRPr="00A60CED">
              <w:rPr>
                <w:rFonts w:eastAsia="Verdana"/>
                <w:sz w:val="22"/>
              </w:rPr>
              <w:t xml:space="preserve">0,310 </w:t>
            </w:r>
          </w:p>
        </w:tc>
        <w:tc>
          <w:tcPr>
            <w:tcW w:w="111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FEA5197" w14:textId="77777777" w:rsidR="00A60CED" w:rsidRPr="00A60CED" w:rsidRDefault="00A60CED" w:rsidP="005D5CEA">
            <w:pPr>
              <w:pStyle w:val="Bezodstpw"/>
              <w:rPr>
                <w:sz w:val="22"/>
              </w:rPr>
            </w:pPr>
            <w:r w:rsidRPr="00A60CED">
              <w:rPr>
                <w:rFonts w:eastAsia="Verdana"/>
                <w:sz w:val="22"/>
              </w:rPr>
              <w:t xml:space="preserve">0,300 </w:t>
            </w:r>
          </w:p>
        </w:tc>
        <w:tc>
          <w:tcPr>
            <w:tcW w:w="1109"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B48CD19" w14:textId="77777777" w:rsidR="00A60CED" w:rsidRPr="00A60CED" w:rsidRDefault="00A60CED" w:rsidP="005D5CEA">
            <w:pPr>
              <w:pStyle w:val="Bezodstpw"/>
              <w:rPr>
                <w:sz w:val="22"/>
              </w:rPr>
            </w:pPr>
            <w:r w:rsidRPr="00A60CED">
              <w:rPr>
                <w:rFonts w:eastAsia="Verdana"/>
                <w:sz w:val="22"/>
              </w:rPr>
              <w:t xml:space="preserve">0,335 </w:t>
            </w:r>
          </w:p>
        </w:tc>
        <w:tc>
          <w:tcPr>
            <w:tcW w:w="1112"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2F0F740" w14:textId="77777777" w:rsidR="00A60CED" w:rsidRPr="00A60CED" w:rsidRDefault="00A60CED" w:rsidP="005D5CEA">
            <w:pPr>
              <w:pStyle w:val="Bezodstpw"/>
              <w:rPr>
                <w:sz w:val="22"/>
              </w:rPr>
            </w:pPr>
            <w:r w:rsidRPr="00A60CED">
              <w:rPr>
                <w:rFonts w:eastAsia="Verdana"/>
                <w:sz w:val="22"/>
              </w:rPr>
              <w:t xml:space="preserve">0,345 </w:t>
            </w:r>
          </w:p>
        </w:tc>
      </w:tr>
    </w:tbl>
    <w:p w14:paraId="607F9A18" w14:textId="77777777" w:rsidR="00A60CED" w:rsidRPr="00A60CED" w:rsidRDefault="00A60CED" w:rsidP="00A60CED">
      <w:pPr>
        <w:spacing w:after="86" w:line="259" w:lineRule="auto"/>
        <w:ind w:firstLine="0"/>
        <w:jc w:val="left"/>
      </w:pPr>
      <w:r w:rsidRPr="00A60CED">
        <w:rPr>
          <w:rFonts w:eastAsia="Verdana" w:cs="Verdana"/>
        </w:rPr>
        <w:t xml:space="preserve"> </w:t>
      </w:r>
    </w:p>
    <w:p w14:paraId="1A476D07" w14:textId="4FE39E57" w:rsidR="00A60CED" w:rsidRPr="00A60CED" w:rsidRDefault="00A51E5D" w:rsidP="00A60CED">
      <w:pPr>
        <w:spacing w:after="96" w:line="259" w:lineRule="auto"/>
        <w:ind w:right="1336" w:firstLine="0"/>
        <w:jc w:val="right"/>
      </w:pPr>
      <w:r w:rsidRPr="00A60CED">
        <w:rPr>
          <w:noProof/>
        </w:rPr>
        <w:drawing>
          <wp:inline distT="0" distB="0" distL="0" distR="0" wp14:anchorId="510F098D" wp14:editId="6F7AAA49">
            <wp:extent cx="3975735" cy="3331845"/>
            <wp:effectExtent l="0" t="0" r="0" b="0"/>
            <wp:docPr id="1" name="Picture 130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8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75735" cy="3331845"/>
                    </a:xfrm>
                    <a:prstGeom prst="rect">
                      <a:avLst/>
                    </a:prstGeom>
                    <a:noFill/>
                    <a:ln>
                      <a:noFill/>
                    </a:ln>
                  </pic:spPr>
                </pic:pic>
              </a:graphicData>
            </a:graphic>
          </wp:inline>
        </w:drawing>
      </w:r>
      <w:r w:rsidR="00A60CED" w:rsidRPr="00A60CED">
        <w:rPr>
          <w:rFonts w:eastAsia="Verdana" w:cs="Verdana"/>
        </w:rPr>
        <w:t xml:space="preserve"> </w:t>
      </w:r>
    </w:p>
    <w:p w14:paraId="412E6502" w14:textId="77777777" w:rsidR="00A60CED" w:rsidRPr="00A60CED" w:rsidRDefault="00A60CED" w:rsidP="00A60CED">
      <w:r w:rsidRPr="00A60CED">
        <w:t>Rys. 1. Współrzędne chromatyczności x,y</w:t>
      </w:r>
      <w:r w:rsidRPr="00A60CED">
        <w:rPr>
          <w:rFonts w:eastAsia="Verdana" w:cs="Verdana"/>
        </w:rPr>
        <w:t xml:space="preserve"> </w:t>
      </w:r>
      <w:r w:rsidRPr="00A60CED">
        <w:t>dla barwy białej oznakowania</w:t>
      </w:r>
      <w:r w:rsidRPr="00A60CED">
        <w:rPr>
          <w:rFonts w:eastAsia="Verdana" w:cs="Verdana"/>
        </w:rPr>
        <w:t xml:space="preserve"> </w:t>
      </w:r>
    </w:p>
    <w:p w14:paraId="2BE5D1CC" w14:textId="7EDCBCE4" w:rsidR="00A60CED" w:rsidRPr="00A60CED" w:rsidRDefault="00A51E5D" w:rsidP="00A60CED">
      <w:pPr>
        <w:spacing w:after="98" w:line="259" w:lineRule="auto"/>
        <w:ind w:right="1425" w:firstLine="0"/>
        <w:jc w:val="right"/>
      </w:pPr>
      <w:r w:rsidRPr="00A60CED">
        <w:rPr>
          <w:noProof/>
        </w:rPr>
        <w:lastRenderedPageBreak/>
        <w:drawing>
          <wp:inline distT="0" distB="0" distL="0" distR="0" wp14:anchorId="48EE45D5" wp14:editId="77728171">
            <wp:extent cx="3864610" cy="3275965"/>
            <wp:effectExtent l="0" t="0" r="0" b="0"/>
            <wp:docPr id="2" name="Picture 13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9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864610" cy="3275965"/>
                    </a:xfrm>
                    <a:prstGeom prst="rect">
                      <a:avLst/>
                    </a:prstGeom>
                    <a:noFill/>
                    <a:ln>
                      <a:noFill/>
                    </a:ln>
                  </pic:spPr>
                </pic:pic>
              </a:graphicData>
            </a:graphic>
          </wp:inline>
        </w:drawing>
      </w:r>
      <w:r w:rsidR="00A60CED" w:rsidRPr="00A60CED">
        <w:rPr>
          <w:rFonts w:eastAsia="Verdana" w:cs="Verdana"/>
        </w:rPr>
        <w:t xml:space="preserve"> </w:t>
      </w:r>
    </w:p>
    <w:p w14:paraId="2AAE514F" w14:textId="77777777" w:rsidR="00A60CED" w:rsidRPr="00A60CED" w:rsidRDefault="00A60CED" w:rsidP="00A60CED">
      <w:pPr>
        <w:spacing w:after="149"/>
        <w:ind w:left="-5" w:right="3"/>
      </w:pPr>
      <w:r w:rsidRPr="00A60CED">
        <w:t>Rys.2. Współrzędne chromatyczności x,y dla barwy żółtej oznakowania</w:t>
      </w:r>
      <w:r w:rsidRPr="00A60CED">
        <w:rPr>
          <w:rFonts w:eastAsia="Verdana" w:cs="Verdana"/>
        </w:rPr>
        <w:t xml:space="preserve"> </w:t>
      </w:r>
    </w:p>
    <w:p w14:paraId="7C720123" w14:textId="1A1AE381" w:rsidR="00A60CED" w:rsidRPr="00A60CED" w:rsidRDefault="00A51E5D" w:rsidP="00A60CED">
      <w:pPr>
        <w:spacing w:after="83" w:line="259" w:lineRule="auto"/>
        <w:ind w:left="1636" w:firstLine="0"/>
        <w:jc w:val="left"/>
      </w:pPr>
      <w:r w:rsidRPr="00A60CED">
        <w:rPr>
          <w:noProof/>
        </w:rPr>
        <w:drawing>
          <wp:inline distT="0" distB="0" distL="0" distR="0" wp14:anchorId="77F9CD86" wp14:editId="7A645E99">
            <wp:extent cx="3681730" cy="3880485"/>
            <wp:effectExtent l="0" t="0" r="0" b="0"/>
            <wp:docPr id="3" name="Picture 968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86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81730" cy="3880485"/>
                    </a:xfrm>
                    <a:prstGeom prst="rect">
                      <a:avLst/>
                    </a:prstGeom>
                    <a:noFill/>
                    <a:ln>
                      <a:noFill/>
                    </a:ln>
                  </pic:spPr>
                </pic:pic>
              </a:graphicData>
            </a:graphic>
          </wp:inline>
        </w:drawing>
      </w:r>
    </w:p>
    <w:p w14:paraId="3CA299D2" w14:textId="77777777" w:rsidR="00A60CED" w:rsidRPr="00A60CED" w:rsidRDefault="00A60CED" w:rsidP="00A60CED">
      <w:pPr>
        <w:spacing w:after="96" w:line="259" w:lineRule="auto"/>
        <w:ind w:right="1391" w:firstLine="0"/>
        <w:jc w:val="right"/>
      </w:pPr>
      <w:r w:rsidRPr="00A60CED">
        <w:rPr>
          <w:rFonts w:eastAsia="Verdana" w:cs="Verdana"/>
        </w:rPr>
        <w:t xml:space="preserve"> </w:t>
      </w:r>
    </w:p>
    <w:p w14:paraId="44F3DBBD" w14:textId="77777777" w:rsidR="00A60CED" w:rsidRPr="00A60CED" w:rsidRDefault="00A60CED" w:rsidP="00A60CED">
      <w:r w:rsidRPr="00A60CED">
        <w:t>Rys. 3. Granice barw białej, żółtej, czerwonej,</w:t>
      </w:r>
      <w:r w:rsidRPr="00A60CED">
        <w:rPr>
          <w:rFonts w:eastAsia="Verdana" w:cs="Verdana"/>
        </w:rPr>
        <w:t xml:space="preserve"> (niebieskiej i zielonej) oznakowania </w:t>
      </w:r>
    </w:p>
    <w:p w14:paraId="5A41C251" w14:textId="77777777" w:rsidR="00A60CED" w:rsidRPr="00A60CED" w:rsidRDefault="00A60CED" w:rsidP="00A60CED">
      <w:pPr>
        <w:spacing w:after="137" w:line="259" w:lineRule="auto"/>
        <w:ind w:firstLine="0"/>
        <w:jc w:val="left"/>
      </w:pPr>
      <w:r w:rsidRPr="00A60CED">
        <w:rPr>
          <w:rFonts w:eastAsia="Verdana" w:cs="Verdana"/>
        </w:rPr>
        <w:t xml:space="preserve"> </w:t>
      </w:r>
    </w:p>
    <w:p w14:paraId="27C88368" w14:textId="77777777" w:rsidR="00A60CED" w:rsidRPr="00A60CED" w:rsidRDefault="00A60CED" w:rsidP="00A60CED">
      <w:pPr>
        <w:spacing w:line="259" w:lineRule="auto"/>
        <w:ind w:firstLine="0"/>
        <w:jc w:val="left"/>
      </w:pPr>
      <w:r w:rsidRPr="00A60CED">
        <w:rPr>
          <w:rFonts w:eastAsia="Verdana" w:cs="Verdana"/>
        </w:rPr>
        <w:t xml:space="preserve"> </w:t>
      </w:r>
    </w:p>
    <w:p w14:paraId="5265E86C" w14:textId="22D6E9DE" w:rsidR="00A60CED" w:rsidRPr="00A60CED" w:rsidRDefault="00A51E5D" w:rsidP="00A60CED">
      <w:pPr>
        <w:spacing w:after="108" w:line="259" w:lineRule="auto"/>
        <w:ind w:left="64" w:firstLine="0"/>
        <w:jc w:val="center"/>
      </w:pPr>
      <w:r w:rsidRPr="00A60CED">
        <w:rPr>
          <w:noProof/>
        </w:rPr>
        <w:lastRenderedPageBreak/>
        <w:drawing>
          <wp:inline distT="0" distB="0" distL="0" distR="0" wp14:anchorId="454E8304" wp14:editId="27DEA118">
            <wp:extent cx="1757045" cy="1924050"/>
            <wp:effectExtent l="0" t="0" r="0" b="0"/>
            <wp:docPr id="4" name="Picture 13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0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7045" cy="1924050"/>
                    </a:xfrm>
                    <a:prstGeom prst="rect">
                      <a:avLst/>
                    </a:prstGeom>
                    <a:noFill/>
                    <a:ln>
                      <a:noFill/>
                    </a:ln>
                  </pic:spPr>
                </pic:pic>
              </a:graphicData>
            </a:graphic>
          </wp:inline>
        </w:drawing>
      </w:r>
      <w:r w:rsidR="00A60CED" w:rsidRPr="00A60CED">
        <w:rPr>
          <w:rFonts w:eastAsia="Verdana" w:cs="Verdana"/>
        </w:rPr>
        <w:t xml:space="preserve"> </w:t>
      </w:r>
    </w:p>
    <w:p w14:paraId="2A92678E" w14:textId="77777777" w:rsidR="00A60CED" w:rsidRPr="00A60CED" w:rsidRDefault="00A60CED" w:rsidP="00A60CED">
      <w:r w:rsidRPr="00A60CED">
        <w:rPr>
          <w:rFonts w:eastAsia="Verdana" w:cs="Verdana"/>
        </w:rPr>
        <w:t xml:space="preserve">Rys. 4. </w:t>
      </w:r>
      <w:r w:rsidRPr="00A60CED">
        <w:t>Wykres chromatyczności</w:t>
      </w:r>
      <w:r w:rsidRPr="00A60CED">
        <w:rPr>
          <w:rFonts w:eastAsia="Verdana" w:cs="Verdana"/>
        </w:rPr>
        <w:t xml:space="preserve"> </w:t>
      </w:r>
      <w:r w:rsidRPr="00A60CED">
        <w:rPr>
          <w:rFonts w:eastAsia="Verdana" w:cs="Verdana"/>
        </w:rPr>
        <w:tab/>
        <w:t xml:space="preserve">  </w:t>
      </w:r>
    </w:p>
    <w:p w14:paraId="4D9B70C7" w14:textId="77777777" w:rsidR="00A60CED" w:rsidRPr="00A60CED" w:rsidRDefault="00A60CED" w:rsidP="00A60CED">
      <w:pPr>
        <w:pStyle w:val="Nagwek3"/>
        <w:rPr>
          <w:lang w:val="pl-PL"/>
        </w:rPr>
      </w:pPr>
      <w:r w:rsidRPr="00A60CED">
        <w:rPr>
          <w:lang w:val="pl-PL"/>
        </w:rPr>
        <w:t xml:space="preserve">6.10.4 Szorstkość oznakowania </w:t>
      </w:r>
    </w:p>
    <w:p w14:paraId="5F4252FD" w14:textId="77777777" w:rsidR="00A60CED" w:rsidRPr="00A60CED" w:rsidRDefault="00A60CED" w:rsidP="00A60CED">
      <w:r w:rsidRPr="00A60CED">
        <w:t xml:space="preserve">Miarą szorstkości oznakowania jest wartość wskaźnika szorstkości SRT (Skid Resistance Tester) mierzona wahadłem angielskim, wg PN-EN 13036-4. Wartość SRT symuluje warunki, w których pojazd wyposażony w opony PIARC hamuje z pełną blokadą kół przy prędkości 60 km/h na mokrej nawierzchni. </w:t>
      </w:r>
    </w:p>
    <w:p w14:paraId="0E76A5CE" w14:textId="77777777" w:rsidR="00A60CED" w:rsidRPr="00A60CED" w:rsidRDefault="00A60CED" w:rsidP="00A60CED">
      <w:r w:rsidRPr="00A60CED">
        <w:t xml:space="preserve">Ze względu na wartość wskaźnika szorstkości SRT poziome oznakowania dróg dzielimy na klasy podane w tablicy 17. </w:t>
      </w:r>
    </w:p>
    <w:p w14:paraId="78C386E8" w14:textId="77777777" w:rsidR="00A60CED" w:rsidRPr="00A60CED" w:rsidRDefault="00A60CED" w:rsidP="00A60CED">
      <w:r w:rsidRPr="00A60CED">
        <w:t xml:space="preserve">Tablica 17. Klasy oznakowania drogowego ze względu na wartość wskaźnika szorstkości SRT  </w:t>
      </w:r>
    </w:p>
    <w:tbl>
      <w:tblPr>
        <w:tblW w:w="8999" w:type="dxa"/>
        <w:tblInd w:w="38" w:type="dxa"/>
        <w:tblCellMar>
          <w:left w:w="115" w:type="dxa"/>
          <w:right w:w="76" w:type="dxa"/>
        </w:tblCellMar>
        <w:tblLook w:val="04A0" w:firstRow="1" w:lastRow="0" w:firstColumn="1" w:lastColumn="0" w:noHBand="0" w:noVBand="1"/>
      </w:tblPr>
      <w:tblGrid>
        <w:gridCol w:w="1973"/>
        <w:gridCol w:w="1441"/>
        <w:gridCol w:w="1116"/>
        <w:gridCol w:w="1116"/>
        <w:gridCol w:w="1118"/>
        <w:gridCol w:w="1117"/>
        <w:gridCol w:w="1118"/>
      </w:tblGrid>
      <w:tr w:rsidR="00A60CED" w:rsidRPr="00A60CED" w14:paraId="2ED4D710"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01B5F88" w14:textId="77777777" w:rsidR="00A60CED" w:rsidRPr="00A60CED" w:rsidRDefault="00A60CED" w:rsidP="005D5CEA">
            <w:pPr>
              <w:pStyle w:val="Bezodstpw"/>
              <w:rPr>
                <w:sz w:val="22"/>
              </w:rPr>
            </w:pPr>
            <w:r w:rsidRPr="00A60CED">
              <w:rPr>
                <w:rFonts w:eastAsia="Verdana"/>
                <w:sz w:val="22"/>
              </w:rPr>
              <w:t xml:space="preserve">Klasa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52C9197" w14:textId="77777777" w:rsidR="00A60CED" w:rsidRPr="00A60CED" w:rsidRDefault="00A60CED" w:rsidP="005D5CEA">
            <w:pPr>
              <w:pStyle w:val="Bezodstpw"/>
              <w:rPr>
                <w:sz w:val="22"/>
              </w:rPr>
            </w:pPr>
            <w:r w:rsidRPr="00A60CED">
              <w:rPr>
                <w:rFonts w:eastAsia="Verdana"/>
                <w:sz w:val="22"/>
              </w:rPr>
              <w:t xml:space="preserve">S0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9DA15A4" w14:textId="77777777" w:rsidR="00A60CED" w:rsidRPr="00A60CED" w:rsidRDefault="00A60CED" w:rsidP="005D5CEA">
            <w:pPr>
              <w:pStyle w:val="Bezodstpw"/>
              <w:rPr>
                <w:sz w:val="22"/>
              </w:rPr>
            </w:pPr>
            <w:r w:rsidRPr="00A60CED">
              <w:rPr>
                <w:rFonts w:eastAsia="Verdana"/>
                <w:sz w:val="22"/>
              </w:rPr>
              <w:t xml:space="preserve">S1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0E7CF6E5" w14:textId="77777777" w:rsidR="00A60CED" w:rsidRPr="00A60CED" w:rsidRDefault="00A60CED" w:rsidP="005D5CEA">
            <w:pPr>
              <w:pStyle w:val="Bezodstpw"/>
              <w:rPr>
                <w:sz w:val="22"/>
              </w:rPr>
            </w:pPr>
            <w:r w:rsidRPr="00A60CED">
              <w:rPr>
                <w:rFonts w:eastAsia="Verdana"/>
                <w:sz w:val="22"/>
              </w:rPr>
              <w:t xml:space="preserve">S2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B185926" w14:textId="77777777" w:rsidR="00A60CED" w:rsidRPr="00A60CED" w:rsidRDefault="00A60CED" w:rsidP="005D5CEA">
            <w:pPr>
              <w:pStyle w:val="Bezodstpw"/>
              <w:rPr>
                <w:sz w:val="22"/>
              </w:rPr>
            </w:pPr>
            <w:r w:rsidRPr="00A60CED">
              <w:rPr>
                <w:rFonts w:eastAsia="Verdana"/>
                <w:sz w:val="22"/>
              </w:rPr>
              <w:t xml:space="preserve">S3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020FC38" w14:textId="77777777" w:rsidR="00A60CED" w:rsidRPr="00A60CED" w:rsidRDefault="00A60CED" w:rsidP="005D5CEA">
            <w:pPr>
              <w:pStyle w:val="Bezodstpw"/>
              <w:rPr>
                <w:sz w:val="22"/>
              </w:rPr>
            </w:pPr>
            <w:r w:rsidRPr="00A60CED">
              <w:rPr>
                <w:rFonts w:eastAsia="Verdana"/>
                <w:sz w:val="22"/>
              </w:rPr>
              <w:t xml:space="preserve">S4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2C78BC19" w14:textId="77777777" w:rsidR="00A60CED" w:rsidRPr="00A60CED" w:rsidRDefault="00A60CED" w:rsidP="005D5CEA">
            <w:pPr>
              <w:pStyle w:val="Bezodstpw"/>
              <w:rPr>
                <w:sz w:val="22"/>
              </w:rPr>
            </w:pPr>
            <w:r w:rsidRPr="00A60CED">
              <w:rPr>
                <w:rFonts w:eastAsia="Verdana"/>
                <w:sz w:val="22"/>
              </w:rPr>
              <w:t xml:space="preserve">S5 </w:t>
            </w:r>
          </w:p>
        </w:tc>
      </w:tr>
      <w:tr w:rsidR="00A60CED" w:rsidRPr="00A60CED" w14:paraId="0A335DB7" w14:textId="77777777" w:rsidTr="005D5CEA">
        <w:trPr>
          <w:trHeight w:val="57"/>
        </w:trPr>
        <w:tc>
          <w:tcPr>
            <w:tcW w:w="1973"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64B3B55" w14:textId="77777777" w:rsidR="00A60CED" w:rsidRPr="00A60CED" w:rsidRDefault="00A60CED" w:rsidP="005D5CEA">
            <w:pPr>
              <w:pStyle w:val="Bezodstpw"/>
              <w:rPr>
                <w:sz w:val="22"/>
              </w:rPr>
            </w:pPr>
            <w:r w:rsidRPr="00A60CED">
              <w:rPr>
                <w:rFonts w:eastAsia="Verdana"/>
                <w:sz w:val="22"/>
              </w:rPr>
              <w:t xml:space="preserve">Wartość  wskaźnika SRT </w:t>
            </w:r>
          </w:p>
        </w:tc>
        <w:tc>
          <w:tcPr>
            <w:tcW w:w="1441" w:type="dxa"/>
            <w:tcBorders>
              <w:top w:val="single" w:sz="6" w:space="0" w:color="000000"/>
              <w:left w:val="single" w:sz="6" w:space="0" w:color="000000"/>
              <w:bottom w:val="single" w:sz="6" w:space="0" w:color="000000"/>
              <w:right w:val="single" w:sz="6" w:space="0" w:color="000000"/>
            </w:tcBorders>
            <w:shd w:val="clear" w:color="auto" w:fill="auto"/>
            <w:vAlign w:val="center"/>
          </w:tcPr>
          <w:p w14:paraId="7F300065" w14:textId="77777777" w:rsidR="00A60CED" w:rsidRPr="00A60CED" w:rsidRDefault="00A60CED" w:rsidP="005D5CEA">
            <w:pPr>
              <w:pStyle w:val="Bezodstpw"/>
              <w:rPr>
                <w:sz w:val="22"/>
              </w:rPr>
            </w:pPr>
            <w:r w:rsidRPr="00A60CED">
              <w:rPr>
                <w:rFonts w:eastAsia="Verdana"/>
                <w:sz w:val="22"/>
              </w:rPr>
              <w:t xml:space="preserve">brak wymagania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F8C1EB2"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c>
          <w:tcPr>
            <w:tcW w:w="1116" w:type="dxa"/>
            <w:tcBorders>
              <w:top w:val="single" w:sz="6" w:space="0" w:color="000000"/>
              <w:left w:val="single" w:sz="6" w:space="0" w:color="000000"/>
              <w:bottom w:val="single" w:sz="6" w:space="0" w:color="000000"/>
              <w:right w:val="single" w:sz="6" w:space="0" w:color="000000"/>
            </w:tcBorders>
            <w:shd w:val="clear" w:color="auto" w:fill="auto"/>
            <w:vAlign w:val="center"/>
          </w:tcPr>
          <w:p w14:paraId="6D82842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50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4315B9B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55 </w:t>
            </w:r>
          </w:p>
        </w:tc>
        <w:tc>
          <w:tcPr>
            <w:tcW w:w="1117" w:type="dxa"/>
            <w:tcBorders>
              <w:top w:val="single" w:sz="6" w:space="0" w:color="000000"/>
              <w:left w:val="single" w:sz="6" w:space="0" w:color="000000"/>
              <w:bottom w:val="single" w:sz="6" w:space="0" w:color="000000"/>
              <w:right w:val="single" w:sz="6" w:space="0" w:color="000000"/>
            </w:tcBorders>
            <w:shd w:val="clear" w:color="auto" w:fill="auto"/>
            <w:vAlign w:val="center"/>
          </w:tcPr>
          <w:p w14:paraId="3383908E"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60 </w:t>
            </w:r>
          </w:p>
        </w:tc>
        <w:tc>
          <w:tcPr>
            <w:tcW w:w="1118" w:type="dxa"/>
            <w:tcBorders>
              <w:top w:val="single" w:sz="6" w:space="0" w:color="000000"/>
              <w:left w:val="single" w:sz="6" w:space="0" w:color="000000"/>
              <w:bottom w:val="single" w:sz="6" w:space="0" w:color="000000"/>
              <w:right w:val="single" w:sz="6" w:space="0" w:color="000000"/>
            </w:tcBorders>
            <w:shd w:val="clear" w:color="auto" w:fill="auto"/>
            <w:vAlign w:val="center"/>
          </w:tcPr>
          <w:p w14:paraId="594D6BF4"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65 </w:t>
            </w:r>
          </w:p>
        </w:tc>
      </w:tr>
    </w:tbl>
    <w:p w14:paraId="6F9EE26F" w14:textId="77777777" w:rsidR="00A60CED" w:rsidRPr="00A60CED" w:rsidRDefault="00A60CED" w:rsidP="00A60CED">
      <w:r w:rsidRPr="00A60CED">
        <w:t xml:space="preserve">Wymagane wartości wskaźnika szorstkości SRT w ciągu całego okresu użytkowania oznakowania, a w badaniach laboratoryjnych w przypadku próbki wykonanej na podłożu sztywnym i gładkim, bez posypania kulkami szklanymi podano w tablicy 18. </w:t>
      </w:r>
    </w:p>
    <w:p w14:paraId="3D61BBED" w14:textId="77777777" w:rsidR="00A60CED" w:rsidRPr="00A60CED" w:rsidRDefault="00A60CED" w:rsidP="00A60CED"/>
    <w:p w14:paraId="697359D2" w14:textId="77777777" w:rsidR="00A60CED" w:rsidRPr="00A60CED" w:rsidRDefault="00A60CED" w:rsidP="00A60CED"/>
    <w:p w14:paraId="0949CE9E" w14:textId="77777777" w:rsidR="00A60CED" w:rsidRPr="00A60CED" w:rsidRDefault="00A60CED" w:rsidP="00A60CED">
      <w:r w:rsidRPr="00A60CED">
        <w:t xml:space="preserve">Tablica 18. Wymagania odnośnie wskaźnika szorstkości SRT  </w:t>
      </w:r>
    </w:p>
    <w:tbl>
      <w:tblPr>
        <w:tblW w:w="8649" w:type="dxa"/>
        <w:tblInd w:w="113" w:type="dxa"/>
        <w:tblCellMar>
          <w:left w:w="120" w:type="dxa"/>
          <w:right w:w="54" w:type="dxa"/>
        </w:tblCellMar>
        <w:tblLook w:val="04A0" w:firstRow="1" w:lastRow="0" w:firstColumn="1" w:lastColumn="0" w:noHBand="0" w:noVBand="1"/>
      </w:tblPr>
      <w:tblGrid>
        <w:gridCol w:w="5648"/>
        <w:gridCol w:w="1440"/>
        <w:gridCol w:w="1561"/>
      </w:tblGrid>
      <w:tr w:rsidR="00A60CED" w:rsidRPr="00A60CED" w14:paraId="096F631B"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884A81" w14:textId="77777777" w:rsidR="00A60CED" w:rsidRPr="00A60CED" w:rsidRDefault="00A60CED" w:rsidP="005D5CEA">
            <w:pPr>
              <w:pStyle w:val="Bezodstpw"/>
              <w:rPr>
                <w:sz w:val="22"/>
              </w:rPr>
            </w:pPr>
            <w:r w:rsidRPr="00A60CED">
              <w:rPr>
                <w:rFonts w:eastAsia="Verdana"/>
                <w:sz w:val="22"/>
              </w:rPr>
              <w:t xml:space="preserve">Rodzaj powłoki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9F1F2A" w14:textId="77777777" w:rsidR="00A60CED" w:rsidRPr="00A60CED" w:rsidRDefault="00A60CED" w:rsidP="005D5CEA">
            <w:pPr>
              <w:pStyle w:val="Bezodstpw"/>
              <w:rPr>
                <w:sz w:val="22"/>
              </w:rPr>
            </w:pPr>
            <w:r w:rsidRPr="00A60CED">
              <w:rPr>
                <w:rFonts w:eastAsia="Verdana"/>
                <w:sz w:val="22"/>
              </w:rPr>
              <w:t xml:space="preserve">Jednostka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B621B" w14:textId="77777777" w:rsidR="00A60CED" w:rsidRPr="00A60CED" w:rsidRDefault="00A60CED" w:rsidP="005D5CEA">
            <w:pPr>
              <w:pStyle w:val="Bezodstpw"/>
              <w:rPr>
                <w:sz w:val="22"/>
              </w:rPr>
            </w:pPr>
            <w:r w:rsidRPr="00A60CED">
              <w:rPr>
                <w:rFonts w:eastAsia="Verdana"/>
                <w:sz w:val="22"/>
              </w:rPr>
              <w:t xml:space="preserve">Wymaganie </w:t>
            </w:r>
          </w:p>
        </w:tc>
      </w:tr>
      <w:tr w:rsidR="00A60CED" w:rsidRPr="00A60CED" w14:paraId="2B16C7B6"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39A641" w14:textId="77777777" w:rsidR="00A60CED" w:rsidRPr="00A60CED" w:rsidRDefault="00A60CED" w:rsidP="005D5CEA">
            <w:pPr>
              <w:pStyle w:val="Bezodstpw"/>
              <w:rPr>
                <w:sz w:val="22"/>
              </w:rPr>
            </w:pPr>
            <w:r w:rsidRPr="00A60CED">
              <w:rPr>
                <w:sz w:val="22"/>
              </w:rPr>
              <w:t xml:space="preserve">Oznakowanie nawierzchni drogi w ciągu całego </w:t>
            </w:r>
            <w:r w:rsidRPr="00A60CED">
              <w:rPr>
                <w:rFonts w:eastAsia="Verdana"/>
                <w:sz w:val="22"/>
              </w:rPr>
              <w:t xml:space="preserve">okresu eksploatacji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BBBDD"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530C97"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45* </w:t>
            </w:r>
          </w:p>
        </w:tc>
      </w:tr>
      <w:tr w:rsidR="00A60CED" w:rsidRPr="00A60CED" w14:paraId="2FF2F238" w14:textId="77777777" w:rsidTr="005D5CEA">
        <w:trPr>
          <w:trHeight w:val="57"/>
        </w:trPr>
        <w:tc>
          <w:tcPr>
            <w:tcW w:w="56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85634" w14:textId="77777777" w:rsidR="00A60CED" w:rsidRPr="00A60CED" w:rsidRDefault="00A60CED" w:rsidP="005D5CEA">
            <w:pPr>
              <w:pStyle w:val="Bezodstpw"/>
              <w:rPr>
                <w:sz w:val="22"/>
              </w:rPr>
            </w:pPr>
            <w:r w:rsidRPr="00A60CED">
              <w:rPr>
                <w:sz w:val="22"/>
              </w:rPr>
              <w:t xml:space="preserve">Wymalowanie farbą na próbce laboratoryjnej </w:t>
            </w:r>
            <w:r w:rsidRPr="00A60CED">
              <w:rPr>
                <w:rFonts w:eastAsia="Verdana"/>
                <w:sz w:val="22"/>
              </w:rPr>
              <w:t xml:space="preserve">na </w:t>
            </w:r>
            <w:r w:rsidRPr="00A60CED">
              <w:rPr>
                <w:sz w:val="22"/>
              </w:rPr>
              <w:t>podłożu gładkim bez posypania kulkami szklanymi</w:t>
            </w:r>
            <w:r w:rsidRPr="00A60CED">
              <w:rPr>
                <w:rFonts w:eastAsia="Verdana"/>
                <w:sz w:val="22"/>
              </w:rPr>
              <w:t xml:space="preserve"> </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0FCE81" w14:textId="77777777" w:rsidR="00A60CED" w:rsidRPr="00A60CED" w:rsidRDefault="00A60CED" w:rsidP="005D5CEA">
            <w:pPr>
              <w:pStyle w:val="Bezodstpw"/>
              <w:rPr>
                <w:sz w:val="22"/>
              </w:rPr>
            </w:pPr>
            <w:r w:rsidRPr="00A60CED">
              <w:rPr>
                <w:rFonts w:eastAsia="Verdana"/>
                <w:sz w:val="22"/>
              </w:rPr>
              <w:t xml:space="preserve">SRT </w:t>
            </w:r>
          </w:p>
        </w:tc>
        <w:tc>
          <w:tcPr>
            <w:tcW w:w="15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1D486" w14:textId="77777777" w:rsidR="00A60CED" w:rsidRPr="00A60CED" w:rsidRDefault="00A60CED" w:rsidP="005D5CEA">
            <w:pPr>
              <w:pStyle w:val="Bezodstpw"/>
              <w:rPr>
                <w:sz w:val="22"/>
              </w:rPr>
            </w:pPr>
            <w:r w:rsidRPr="00A60CED">
              <w:rPr>
                <w:rFonts w:eastAsia="Segoe UI Symbol" w:cs="Segoe UI Symbol"/>
                <w:sz w:val="22"/>
              </w:rPr>
              <w:t>&gt;=</w:t>
            </w:r>
            <w:r w:rsidRPr="00A60CED">
              <w:rPr>
                <w:rFonts w:eastAsia="Verdana"/>
                <w:sz w:val="22"/>
              </w:rPr>
              <w:t xml:space="preserve"> 30 </w:t>
            </w:r>
          </w:p>
        </w:tc>
      </w:tr>
    </w:tbl>
    <w:p w14:paraId="16432A82" w14:textId="77777777" w:rsidR="00A60CED" w:rsidRPr="00A60CED" w:rsidRDefault="00A60CED" w:rsidP="00A60CED">
      <w:pPr>
        <w:spacing w:after="150" w:line="265" w:lineRule="auto"/>
        <w:ind w:left="-5"/>
        <w:jc w:val="left"/>
      </w:pPr>
      <w:r w:rsidRPr="00A60CED">
        <w:rPr>
          <w:rFonts w:eastAsia="Verdana" w:cs="Verdana"/>
          <w:sz w:val="18"/>
        </w:rPr>
        <w:t xml:space="preserve">* </w:t>
      </w:r>
      <w:r w:rsidRPr="00A60CED">
        <w:rPr>
          <w:sz w:val="18"/>
        </w:rPr>
        <w:t>wartość SRT = 45 jest warunkowa w przypadku oznakowań</w:t>
      </w:r>
      <w:r w:rsidRPr="00A60CED">
        <w:rPr>
          <w:rFonts w:eastAsia="Verdana" w:cs="Verdana"/>
          <w:sz w:val="18"/>
        </w:rPr>
        <w:t xml:space="preserve"> profilowanych </w:t>
      </w:r>
    </w:p>
    <w:p w14:paraId="29C280BD" w14:textId="77777777" w:rsidR="00A60CED" w:rsidRPr="00A60CED" w:rsidRDefault="00A60CED" w:rsidP="00A60CED">
      <w:r w:rsidRPr="00A60CED">
        <w:t xml:space="preserve">Zaleca się podwyższenie w specyfikacji technicznej wymagania szorstkości z wymaganej wartości minimalnej 45 do 50 – 60 jednostek SRT (klasy S2 – S3), w uzasadnionych przypadkach. </w:t>
      </w:r>
    </w:p>
    <w:p w14:paraId="25D19F63" w14:textId="77777777" w:rsidR="00A60CED" w:rsidRPr="00A60CED" w:rsidRDefault="00A60CED" w:rsidP="00A60CED">
      <w:r w:rsidRPr="00A60CED">
        <w:t xml:space="preserve">Do badania szorstkości oznakowania może być również wykorzystany ręczny tester tarcia nawierzchni lub mobilne urządzenie pomiarowe. </w:t>
      </w:r>
    </w:p>
    <w:p w14:paraId="75DC72CD" w14:textId="77777777" w:rsidR="00A60CED" w:rsidRPr="00A60CED" w:rsidRDefault="00A60CED" w:rsidP="00A60CED">
      <w:r w:rsidRPr="00A60CED">
        <w:t xml:space="preserve">Wykonywanie pomiarów wskaźnika szorstkości SRT dotyczy oznakowań jednolitych, płaskich, wykonanych farbami, masami termoplastycznymi, masami chemoutwardzalnymi i taśmami. Pomiar na oznakowaniu strukturalnym i profilowym jest, jeśli możliwy, to nie miarodajny. W przypadku oznakowania z wygarbieniami i punktowymi elementami odblaskowymi pomiar nie jest możliwy. </w:t>
      </w:r>
    </w:p>
    <w:p w14:paraId="252D1A82" w14:textId="77777777" w:rsidR="00A60CED" w:rsidRPr="00A60CED" w:rsidRDefault="00A60CED" w:rsidP="00A60CED">
      <w:pPr>
        <w:pStyle w:val="Nagwek3"/>
      </w:pPr>
      <w:r w:rsidRPr="00A60CED">
        <w:rPr>
          <w:lang w:val="pl-PL"/>
        </w:rPr>
        <w:t xml:space="preserve">6.10.5 </w:t>
      </w:r>
      <w:r w:rsidRPr="00A60CED">
        <w:t xml:space="preserve">Trwałość </w:t>
      </w:r>
      <w:r w:rsidRPr="00A60CED">
        <w:rPr>
          <w:rFonts w:eastAsia="Verdana" w:cs="Verdana"/>
        </w:rPr>
        <w:t xml:space="preserve"> </w:t>
      </w:r>
    </w:p>
    <w:p w14:paraId="4E5EC6C4" w14:textId="77777777" w:rsidR="00A60CED" w:rsidRPr="00A60CED" w:rsidRDefault="00A60CED" w:rsidP="00A60CED">
      <w:r w:rsidRPr="00A60CED">
        <w:t xml:space="preserve">Trwałość oznakowania cienkowarstwowego oceniana jako stopień zużycia w 10-stopniowej skali LCPC określonej w POD-97 powinna wynosić po 12-miesięcznym okresie eksploatacji oznakowania: co najmniej 6. Taka metoda oceny znajduje szczególnie zastosowanie do oceny przydatności materiałów do poziomego oznakowania dróg. W stosunku do materiałów grubowarstwowych i taśm ocena ta jest stosowana dopiero po 2, 3, 4, 5 i 6 latach, gdy w oznakowaniu pojawiają się przetarcia do nawierzchni. Do oceny materiałów strukturalnych, o nieciągłym pokryciu nawierzchni metody tej nie stosuje się. </w:t>
      </w:r>
    </w:p>
    <w:p w14:paraId="24FC295E" w14:textId="77777777" w:rsidR="00A60CED" w:rsidRPr="00A60CED" w:rsidRDefault="00A60CED" w:rsidP="00A60CED">
      <w:r w:rsidRPr="00A60CED">
        <w:t xml:space="preserve">W celach kontrolnych, z uwagi że nie ma uzgodnionej w EU metody oznaczania trwałości, trwałość jest oceniana pośrednio przez sprawdzenie spełniania wymagań widoczności w dzień, w nocy i szorstkości. </w:t>
      </w:r>
    </w:p>
    <w:p w14:paraId="78CBBEA8" w14:textId="77777777" w:rsidR="00A60CED" w:rsidRPr="00A60CED" w:rsidRDefault="00A60CED" w:rsidP="00A60CED">
      <w:pPr>
        <w:pStyle w:val="Nagwek3"/>
      </w:pPr>
      <w:r w:rsidRPr="00A60CED">
        <w:rPr>
          <w:lang w:val="pl-PL"/>
        </w:rPr>
        <w:t xml:space="preserve">6.10.6 </w:t>
      </w:r>
      <w:r w:rsidRPr="00A60CED">
        <w:t>Czas schnięcia oznakowania (względnie czas do przejezdności oznakowania)</w:t>
      </w:r>
      <w:r w:rsidRPr="00A60CED">
        <w:rPr>
          <w:rFonts w:eastAsia="Verdana" w:cs="Verdana"/>
        </w:rPr>
        <w:t xml:space="preserve"> </w:t>
      </w:r>
    </w:p>
    <w:p w14:paraId="3B5E261F" w14:textId="77777777" w:rsidR="00A60CED" w:rsidRPr="00A60CED" w:rsidRDefault="00A60CED" w:rsidP="00A60CED">
      <w:r w:rsidRPr="00A60CED">
        <w:t xml:space="preserve">Za czas schnięcia oznakowania przyjmuje się czas upływający między wykonaniem oznakowania a jego oddaniem do ruchu. Czas schnięcia w warunkach drogowych zależy od wielu parametrów, jak np. od temperatury nawierzchni i powietrza, rodzaju nawierzchni, prędkości wiatru, wilgotności względnej powietrza i innych. </w:t>
      </w:r>
    </w:p>
    <w:p w14:paraId="25E94D1A" w14:textId="77777777" w:rsidR="00A60CED" w:rsidRPr="00A60CED" w:rsidRDefault="00A60CED" w:rsidP="00A60CED">
      <w:r w:rsidRPr="00A60CED">
        <w:t xml:space="preserve">Czas schnięcia oznakowania nie powinien przekraczać czasu gwarantowanego przez producenta, z tym że nie może przekraczać 2 godzin w przypadku wymalowań nocnych  i 1 godziny w przypadku wymalowań dziennych. Metoda oznaczenia czasu schnięcia znajduje się w PN-EN 1436. </w:t>
      </w:r>
    </w:p>
    <w:p w14:paraId="023FB01F" w14:textId="77777777" w:rsidR="00A60CED" w:rsidRPr="00A60CED" w:rsidRDefault="00A60CED" w:rsidP="00A60CED">
      <w:pPr>
        <w:pStyle w:val="Nagwek3"/>
      </w:pPr>
      <w:r w:rsidRPr="00A60CED">
        <w:rPr>
          <w:lang w:val="pl-PL"/>
        </w:rPr>
        <w:t xml:space="preserve">6.10.7 </w:t>
      </w:r>
      <w:r w:rsidRPr="00A60CED">
        <w:t>Grubość oznakowania</w:t>
      </w:r>
      <w:r w:rsidRPr="00A60CED">
        <w:rPr>
          <w:rFonts w:eastAsia="Verdana" w:cs="Verdana"/>
        </w:rPr>
        <w:t xml:space="preserve"> </w:t>
      </w:r>
    </w:p>
    <w:p w14:paraId="60544849" w14:textId="77777777" w:rsidR="00A60CED" w:rsidRPr="00A60CED" w:rsidRDefault="00A60CED" w:rsidP="00A60CED">
      <w:r w:rsidRPr="00A60CED">
        <w:t>Grubość oznakowania, tj. podwyższenie ponad górną powierzchnię nawierzchni, powinna wynosić dla:</w:t>
      </w:r>
      <w:r w:rsidRPr="00A60CED">
        <w:rPr>
          <w:rFonts w:eastAsia="Verdana" w:cs="Verdana"/>
        </w:rPr>
        <w:t xml:space="preserve"> </w:t>
      </w:r>
    </w:p>
    <w:p w14:paraId="1C660D1D" w14:textId="77777777" w:rsidR="00A60CED" w:rsidRPr="00A60CED" w:rsidRDefault="00A60CED" w:rsidP="00A60CED">
      <w:pPr>
        <w:pStyle w:val="Nagwek8"/>
        <w:rPr>
          <w:rFonts w:eastAsia="Verdana"/>
        </w:rPr>
      </w:pPr>
      <w:r w:rsidRPr="00A60CED">
        <w:rPr>
          <w:rFonts w:eastAsia="Verdana"/>
        </w:rPr>
        <w:lastRenderedPageBreak/>
        <w:t xml:space="preserve">oznakowania cienkowarstwowego (grubość na mokro bez kulek szklanych), co najwyżej 0,89 mm, </w:t>
      </w:r>
    </w:p>
    <w:p w14:paraId="1211CDEE" w14:textId="77777777" w:rsidR="00A60CED" w:rsidRPr="00A60CED" w:rsidRDefault="00A60CED" w:rsidP="00A60CED">
      <w:pPr>
        <w:pStyle w:val="Nagwek8"/>
        <w:rPr>
          <w:rFonts w:eastAsia="Verdana"/>
        </w:rPr>
      </w:pPr>
      <w:r w:rsidRPr="00A60CED">
        <w:rPr>
          <w:rFonts w:eastAsia="Verdana"/>
        </w:rPr>
        <w:t xml:space="preserve">oznakowania grubowarstwowego, co najmniej 0,90 mm i co najwyżej 5 mm, </w:t>
      </w:r>
    </w:p>
    <w:p w14:paraId="5015E65F" w14:textId="77777777" w:rsidR="00A60CED" w:rsidRPr="00A60CED" w:rsidRDefault="00A60CED" w:rsidP="00A60CED">
      <w:r w:rsidRPr="00A60CED">
        <w:t>Grubość wykonanych oznakowań, tj. podwyższenie ponad górną powierzchnię nawierzchni, zależy od rodzaju zastosowanego materiału. W przypadku farb różnica grubości warstwy na mokro znacznie różni się od pozostałej warstwy suchej.</w:t>
      </w:r>
      <w:r w:rsidRPr="00A60CED">
        <w:rPr>
          <w:rFonts w:eastAsia="Verdana" w:cs="Verdana"/>
        </w:rPr>
        <w:t xml:space="preserve"> </w:t>
      </w:r>
    </w:p>
    <w:p w14:paraId="7333AC37" w14:textId="77777777" w:rsidR="00A60CED" w:rsidRPr="00A60CED" w:rsidRDefault="00A60CED" w:rsidP="00A60CED">
      <w:r w:rsidRPr="00A60CED">
        <w:t xml:space="preserve">Grubość oznakowania wykonanego farbą (zmierzona grzebieniem pomiarowym na próbce z blachy) powinna wynosić na mokro bez posypania kulkami szklanymi, co najmniej: </w:t>
      </w:r>
    </w:p>
    <w:p w14:paraId="2062B4CA" w14:textId="77777777" w:rsidR="00A60CED" w:rsidRPr="00A60CED" w:rsidRDefault="00A60CED" w:rsidP="00A60CED">
      <w:pPr>
        <w:pStyle w:val="Nagwek8"/>
      </w:pPr>
      <w:r w:rsidRPr="00A60CED">
        <w:rPr>
          <w:rFonts w:eastAsia="Verdana"/>
        </w:rPr>
        <w:t xml:space="preserve">0,3 mm - oznakowania typu I, </w:t>
      </w:r>
    </w:p>
    <w:p w14:paraId="05BE7823" w14:textId="77777777" w:rsidR="00A60CED" w:rsidRPr="00A60CED" w:rsidRDefault="00A60CED" w:rsidP="00A60CED">
      <w:pPr>
        <w:pStyle w:val="Nagwek8"/>
      </w:pPr>
      <w:r w:rsidRPr="00A60CED">
        <w:rPr>
          <w:rFonts w:eastAsia="Verdana"/>
        </w:rPr>
        <w:t xml:space="preserve">0,4 mm - </w:t>
      </w:r>
      <w:r w:rsidRPr="00A60CED">
        <w:t>systemy z dwukrotnym nakładaniem materiału</w:t>
      </w:r>
      <w:r w:rsidRPr="00A60CED">
        <w:rPr>
          <w:rFonts w:eastAsia="Verdana"/>
        </w:rPr>
        <w:t xml:space="preserve"> </w:t>
      </w:r>
    </w:p>
    <w:p w14:paraId="77138684" w14:textId="77777777" w:rsidR="00A60CED" w:rsidRPr="00A60CED" w:rsidRDefault="00A60CED" w:rsidP="00A60CED">
      <w:r w:rsidRPr="00A60CED">
        <w:t xml:space="preserve">Grubość warstwy pozostałej po wyschnięciu farby jest w przybliżeniu mniejsza o </w:t>
      </w:r>
      <w:r w:rsidRPr="00A60CED">
        <w:rPr>
          <w:rFonts w:eastAsia="Verdana" w:cs="Verdana"/>
        </w:rPr>
        <w:t>40%</w:t>
      </w:r>
      <w:r w:rsidRPr="00A60CED">
        <w:rPr>
          <w:rFonts w:eastAsia="Verdana" w:cs="Verdana"/>
          <w:b/>
        </w:rPr>
        <w:t xml:space="preserve"> </w:t>
      </w:r>
      <w:r w:rsidRPr="00A60CED">
        <w:rPr>
          <w:rFonts w:eastAsia="Verdana" w:cs="Verdana"/>
        </w:rPr>
        <w:t xml:space="preserve">od </w:t>
      </w:r>
      <w:r w:rsidRPr="00A60CED">
        <w:t xml:space="preserve">grubości zmierzonej na mokro, a producent powinien w karcie technicznej wyrobu podać tę wartość. </w:t>
      </w:r>
      <w:r w:rsidRPr="00A60CED">
        <w:rPr>
          <w:rFonts w:eastAsia="Verdana" w:cs="Verdana"/>
        </w:rPr>
        <w:t xml:space="preserve"> </w:t>
      </w:r>
    </w:p>
    <w:p w14:paraId="431C71CF" w14:textId="77777777" w:rsidR="00A60CED" w:rsidRPr="00A60CED" w:rsidRDefault="00A60CED" w:rsidP="00A60CED">
      <w:r w:rsidRPr="00A60CED">
        <w:t xml:space="preserve">Na nowych nawierzchniach o grubej teksturze, takich jak: SMA, asfalt porowaty, powierzchniowe utrwalenie, beton wymywany konieczne jest wykonanie podwójnej warstwy wymalowania. Oznakowanie takie powinno być wykonane w dwóch przejściach malowarki, z tym zastrzeżeniem, żeby drugie przejście zostało wykonane w kierunku ruchu. W obu przejściach należy posypać oznakowanie kulkami szklanymi. W przypadku powtórnego malowania usuniętych starych oznakowań należy ocenić wizualnie, czy pojedyncze malowanie będzie wystarczające.  </w:t>
      </w:r>
    </w:p>
    <w:p w14:paraId="3546F5C8" w14:textId="77777777" w:rsidR="00A60CED" w:rsidRPr="00A60CED" w:rsidRDefault="00A60CED" w:rsidP="00A60CED">
      <w:pPr>
        <w:ind w:left="-5" w:right="3"/>
      </w:pPr>
      <w:r w:rsidRPr="00A60CED">
        <w:t>Grubość oznakowania wykonanego masą chemoutwardzalną lub termoplastyczną techniką nakładania, powinno wynosić bez posypania kulkami szklanymi (zmierzona na</w:t>
      </w:r>
      <w:r w:rsidRPr="00A60CED">
        <w:rPr>
          <w:rFonts w:eastAsia="Verdana" w:cs="Verdana"/>
        </w:rPr>
        <w:t xml:space="preserve"> </w:t>
      </w:r>
      <w:r w:rsidRPr="00A60CED">
        <w:t>płaskim podłożu np. z blachy) co najmniej:</w:t>
      </w:r>
      <w:r w:rsidRPr="00A60CED">
        <w:rPr>
          <w:rFonts w:eastAsia="Verdana" w:cs="Verdana"/>
        </w:rPr>
        <w:t xml:space="preserve"> </w:t>
      </w:r>
    </w:p>
    <w:p w14:paraId="7E4FBC7D" w14:textId="77777777" w:rsidR="00A60CED" w:rsidRPr="00A60CED" w:rsidRDefault="00A60CED" w:rsidP="00A60CED">
      <w:pPr>
        <w:pStyle w:val="Nagwek8"/>
      </w:pPr>
      <w:r w:rsidRPr="00A60CED">
        <w:rPr>
          <w:rFonts w:eastAsia="Verdana"/>
        </w:rPr>
        <w:t>0,9 mm oznakowania</w:t>
      </w:r>
      <w:r w:rsidRPr="00A60CED">
        <w:rPr>
          <w:rFonts w:eastAsia="Verdana"/>
          <w:lang w:val="pl-PL"/>
        </w:rPr>
        <w:t>.</w:t>
      </w:r>
    </w:p>
    <w:p w14:paraId="53FF0883" w14:textId="77777777" w:rsidR="00A60CED" w:rsidRPr="00A60CED" w:rsidRDefault="00A60CED" w:rsidP="00A60CED">
      <w:r w:rsidRPr="00A60CED">
        <w:t>Grubość oznakowania wykonanego masą termoplastyczną sposobem natryskowym powinna wynosić bez posypania kulkami szklanymi (zmierzona na płaskim podłożu np. z blachy), co najmniej:</w:t>
      </w:r>
      <w:r w:rsidRPr="00A60CED">
        <w:rPr>
          <w:rFonts w:eastAsia="Verdana" w:cs="Verdana"/>
        </w:rPr>
        <w:t xml:space="preserve"> </w:t>
      </w:r>
    </w:p>
    <w:p w14:paraId="79F6623A" w14:textId="77777777" w:rsidR="00A60CED" w:rsidRPr="00A60CED" w:rsidRDefault="00A60CED" w:rsidP="00A60CED">
      <w:pPr>
        <w:pStyle w:val="Nagwek8"/>
      </w:pPr>
      <w:r w:rsidRPr="00A60CED">
        <w:rPr>
          <w:rFonts w:eastAsia="Verdana"/>
        </w:rPr>
        <w:t>0,6 mm oznakowania</w:t>
      </w:r>
      <w:r w:rsidRPr="00A60CED">
        <w:rPr>
          <w:rFonts w:eastAsia="Verdana"/>
          <w:lang w:val="pl-PL"/>
        </w:rPr>
        <w:t>.</w:t>
      </w:r>
    </w:p>
    <w:p w14:paraId="7C2346B3" w14:textId="77777777" w:rsidR="00A60CED" w:rsidRPr="00A60CED" w:rsidRDefault="00A60CED" w:rsidP="00A60CED">
      <w:pPr>
        <w:pStyle w:val="Nagwek2"/>
      </w:pPr>
      <w:bookmarkStart w:id="42" w:name="_Toc101273"/>
      <w:r w:rsidRPr="00A60CED">
        <w:rPr>
          <w:lang w:val="pl-PL"/>
        </w:rPr>
        <w:t xml:space="preserve">6.11 </w:t>
      </w:r>
      <w:r w:rsidRPr="00A60CED">
        <w:t>Zestawienie wymagań dla oznakowania poziomego</w:t>
      </w:r>
      <w:r w:rsidRPr="00A60CED">
        <w:rPr>
          <w:rFonts w:eastAsia="Verdana" w:cs="Verdana"/>
        </w:rPr>
        <w:t xml:space="preserve"> </w:t>
      </w:r>
      <w:bookmarkEnd w:id="42"/>
    </w:p>
    <w:p w14:paraId="705C3623" w14:textId="77777777" w:rsidR="00A60CED" w:rsidRPr="00A60CED" w:rsidRDefault="00A60CED" w:rsidP="00A60CED">
      <w:r w:rsidRPr="00A60CED">
        <w:t xml:space="preserve">W tablicy 20 podano zbiorcze zestawienie dla oznakowań. </w:t>
      </w:r>
    </w:p>
    <w:p w14:paraId="1C95D953" w14:textId="77777777" w:rsidR="00A60CED" w:rsidRPr="00A60CED" w:rsidRDefault="00A60CED" w:rsidP="00A60CED">
      <w:r w:rsidRPr="00A60CED">
        <w:br w:type="page"/>
      </w:r>
      <w:r w:rsidRPr="00A60CED" w:rsidDel="00CC25EF">
        <w:lastRenderedPageBreak/>
        <w:t xml:space="preserve"> </w:t>
      </w:r>
      <w:r w:rsidRPr="00A60CED">
        <w:t xml:space="preserve">Tablica 20. Zbiorcze zestawienie wymagań dla oznakowań </w:t>
      </w:r>
    </w:p>
    <w:tbl>
      <w:tblPr>
        <w:tblW w:w="9148" w:type="dxa"/>
        <w:tblInd w:w="7" w:type="dxa"/>
        <w:tblCellMar>
          <w:left w:w="72" w:type="dxa"/>
          <w:right w:w="0" w:type="dxa"/>
        </w:tblCellMar>
        <w:tblLook w:val="04A0" w:firstRow="1" w:lastRow="0" w:firstColumn="1" w:lastColumn="0" w:noHBand="0" w:noVBand="1"/>
      </w:tblPr>
      <w:tblGrid>
        <w:gridCol w:w="497"/>
        <w:gridCol w:w="4357"/>
        <w:gridCol w:w="1440"/>
        <w:gridCol w:w="1460"/>
        <w:gridCol w:w="1394"/>
      </w:tblGrid>
      <w:tr w:rsidR="00A60CED" w:rsidRPr="00A60CED" w14:paraId="788DC6A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BBEFB53" w14:textId="77777777" w:rsidR="00A60CED" w:rsidRPr="00A60CED" w:rsidRDefault="00A60CED" w:rsidP="005D5CEA">
            <w:pPr>
              <w:pStyle w:val="Bezodstpw"/>
            </w:pPr>
            <w:r w:rsidRPr="00A60CED">
              <w:rPr>
                <w:rFonts w:eastAsia="Verdana"/>
              </w:rPr>
              <w:t xml:space="preserve">Lp.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BC8582" w14:textId="77777777" w:rsidR="00A60CED" w:rsidRPr="00A60CED" w:rsidRDefault="00A60CED" w:rsidP="005D5CEA">
            <w:pPr>
              <w:pStyle w:val="Bezodstpw"/>
            </w:pPr>
            <w:r w:rsidRPr="00A60CED">
              <w:rPr>
                <w:rFonts w:eastAsia="Verdana"/>
              </w:rPr>
              <w:t xml:space="preserve">Właściwość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35A8459" w14:textId="77777777" w:rsidR="00A60CED" w:rsidRPr="00A60CED" w:rsidRDefault="00A60CED" w:rsidP="005D5CEA">
            <w:pPr>
              <w:pStyle w:val="Bezodstpw"/>
            </w:pPr>
            <w:r w:rsidRPr="00A60CED">
              <w:rPr>
                <w:rFonts w:eastAsia="Verdana"/>
              </w:rPr>
              <w:t xml:space="preserve">Jednostka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294260C" w14:textId="77777777" w:rsidR="00A60CED" w:rsidRPr="00A60CED" w:rsidRDefault="00A60CED" w:rsidP="005D5CEA">
            <w:pPr>
              <w:pStyle w:val="Bezodstpw"/>
            </w:pPr>
            <w:r w:rsidRPr="00A60CED">
              <w:rPr>
                <w:rFonts w:eastAsia="Verdana"/>
              </w:rPr>
              <w:t xml:space="preserve">Wymagania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8845A6D" w14:textId="77777777" w:rsidR="00A60CED" w:rsidRPr="00A60CED" w:rsidRDefault="00A60CED" w:rsidP="005D5CEA">
            <w:pPr>
              <w:pStyle w:val="Bezodstpw"/>
            </w:pPr>
            <w:r w:rsidRPr="00A60CED">
              <w:rPr>
                <w:rFonts w:eastAsia="Verdana"/>
              </w:rPr>
              <w:t xml:space="preserve">Klasa </w:t>
            </w:r>
          </w:p>
        </w:tc>
      </w:tr>
      <w:tr w:rsidR="00A60CED" w:rsidRPr="00A60CED" w14:paraId="396A8F1D"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20C2587" w14:textId="77777777" w:rsidR="00A60CED" w:rsidRPr="00A60CED" w:rsidRDefault="00A60CED" w:rsidP="005D5CEA">
            <w:pPr>
              <w:pStyle w:val="Bezodstpw"/>
            </w:pPr>
            <w:r w:rsidRPr="00A60CED">
              <w:rPr>
                <w:rFonts w:eastAsia="Verdana"/>
              </w:rPr>
              <w:t xml:space="preserve">1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70892EB"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nowego  </w:t>
            </w:r>
          </w:p>
          <w:p w14:paraId="7EF92A58" w14:textId="77777777" w:rsidR="00A60CED" w:rsidRPr="00A60CED" w:rsidRDefault="00A60CED" w:rsidP="005D5CEA">
            <w:pPr>
              <w:pStyle w:val="Bezodstpw"/>
            </w:pPr>
            <w:r w:rsidRPr="00A60CED">
              <w:t xml:space="preserve">(w ciągu 14 </w:t>
            </w:r>
            <w:r w:rsidRPr="00A60CED">
              <w:rPr>
                <w:rFonts w:eastAsia="Verdana"/>
              </w:rPr>
              <w:t xml:space="preserve">- 30 dni po wykonaniu) w stanie suchym barwy: </w:t>
            </w:r>
          </w:p>
          <w:p w14:paraId="37DA5E2B" w14:textId="77777777" w:rsidR="00A60CED" w:rsidRPr="00A60CED" w:rsidRDefault="00A60CED" w:rsidP="005D5CEA">
            <w:pPr>
              <w:pStyle w:val="Bezodstpw"/>
            </w:pPr>
            <w:r w:rsidRPr="00A60CED">
              <w:t>białej,</w:t>
            </w:r>
            <w:r w:rsidRPr="00A60CED">
              <w:rPr>
                <w:rFonts w:eastAsia="Verdana"/>
              </w:rPr>
              <w:t xml:space="preserve"> </w:t>
            </w:r>
          </w:p>
          <w:p w14:paraId="4F5B5630" w14:textId="77777777" w:rsidR="00A60CED" w:rsidRPr="00A60CED" w:rsidRDefault="00A60CED" w:rsidP="005D5CEA">
            <w:pPr>
              <w:pStyle w:val="Bezodstpw"/>
            </w:pPr>
            <w:r w:rsidRPr="00A60CED">
              <w:t>żółtej tymczasowej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E063C9C" w14:textId="77777777" w:rsidR="00A60CED" w:rsidRPr="00A60CED" w:rsidRDefault="00A60CED" w:rsidP="005D5CEA">
            <w:pPr>
              <w:pStyle w:val="Bezodstpw"/>
            </w:pPr>
            <w:r w:rsidRPr="00A60CED">
              <w:rPr>
                <w:rFonts w:eastAsia="Verdana"/>
              </w:rPr>
              <w:t xml:space="preserve"> </w:t>
            </w:r>
          </w:p>
          <w:p w14:paraId="50503052" w14:textId="77777777" w:rsidR="00A60CED" w:rsidRPr="00A60CED" w:rsidRDefault="00A60CED" w:rsidP="005D5CEA">
            <w:pPr>
              <w:pStyle w:val="Bezodstpw"/>
            </w:pPr>
            <w:r w:rsidRPr="00A60CED">
              <w:rPr>
                <w:rFonts w:eastAsia="Verdana"/>
              </w:rPr>
              <w:t xml:space="preserve"> </w:t>
            </w:r>
          </w:p>
          <w:p w14:paraId="2F5A992D" w14:textId="77777777" w:rsidR="00A60CED" w:rsidRPr="00A60CED" w:rsidRDefault="00A60CED" w:rsidP="005D5CEA">
            <w:pPr>
              <w:pStyle w:val="Bezodstpw"/>
            </w:pPr>
            <w:r w:rsidRPr="00A60CED">
              <w:rPr>
                <w:rFonts w:eastAsia="Verdana"/>
              </w:rPr>
              <w:t xml:space="preserve"> </w:t>
            </w:r>
          </w:p>
          <w:p w14:paraId="41B30F97"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D69EF32" w14:textId="77777777" w:rsidR="00A60CED" w:rsidRPr="00A60CED" w:rsidRDefault="00A60CED" w:rsidP="005D5CEA">
            <w:pPr>
              <w:pStyle w:val="Bezodstpw"/>
            </w:pPr>
            <w:r w:rsidRPr="00A60CED">
              <w:rPr>
                <w:rFonts w:eastAsia="Verdana"/>
              </w:rPr>
              <w:t xml:space="preserve"> </w:t>
            </w:r>
          </w:p>
          <w:p w14:paraId="340A14C0" w14:textId="77777777" w:rsidR="00A60CED" w:rsidRPr="00A60CED" w:rsidRDefault="00A60CED" w:rsidP="005D5CEA">
            <w:pPr>
              <w:pStyle w:val="Bezodstpw"/>
            </w:pPr>
            <w:r w:rsidRPr="00A60CED">
              <w:rPr>
                <w:rFonts w:eastAsia="Verdana"/>
              </w:rPr>
              <w:t xml:space="preserve"> </w:t>
            </w:r>
          </w:p>
          <w:p w14:paraId="01CADD73" w14:textId="77777777" w:rsidR="00A60CED" w:rsidRPr="00A60CED" w:rsidRDefault="00A60CED" w:rsidP="005D5CEA">
            <w:pPr>
              <w:pStyle w:val="Bezodstpw"/>
            </w:pPr>
            <w:r w:rsidRPr="00A60CED">
              <w:rPr>
                <w:rFonts w:eastAsia="Verdana"/>
              </w:rPr>
              <w:t xml:space="preserve"> </w:t>
            </w:r>
          </w:p>
          <w:p w14:paraId="5E9E342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200 </w:t>
            </w:r>
          </w:p>
          <w:p w14:paraId="7642CE66"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F50BEC" w14:textId="77777777" w:rsidR="00A60CED" w:rsidRPr="00A60CED" w:rsidRDefault="00A60CED" w:rsidP="005D5CEA">
            <w:pPr>
              <w:pStyle w:val="Bezodstpw"/>
            </w:pPr>
            <w:r w:rsidRPr="00A60CED">
              <w:rPr>
                <w:rFonts w:eastAsia="Verdana"/>
              </w:rPr>
              <w:t xml:space="preserve"> </w:t>
            </w:r>
          </w:p>
          <w:p w14:paraId="02D75A18" w14:textId="77777777" w:rsidR="00A60CED" w:rsidRPr="00A60CED" w:rsidRDefault="00A60CED" w:rsidP="005D5CEA">
            <w:pPr>
              <w:pStyle w:val="Bezodstpw"/>
            </w:pPr>
            <w:r w:rsidRPr="00A60CED">
              <w:rPr>
                <w:rFonts w:eastAsia="Verdana"/>
              </w:rPr>
              <w:t xml:space="preserve"> </w:t>
            </w:r>
          </w:p>
          <w:p w14:paraId="1AA7F9DA" w14:textId="77777777" w:rsidR="00A60CED" w:rsidRPr="00A60CED" w:rsidRDefault="00A60CED" w:rsidP="005D5CEA">
            <w:pPr>
              <w:pStyle w:val="Bezodstpw"/>
            </w:pPr>
            <w:r w:rsidRPr="00A60CED">
              <w:rPr>
                <w:rFonts w:eastAsia="Verdana"/>
              </w:rPr>
              <w:t xml:space="preserve"> </w:t>
            </w:r>
          </w:p>
          <w:p w14:paraId="3928DD57" w14:textId="77777777" w:rsidR="00A60CED" w:rsidRPr="00A60CED" w:rsidRDefault="00A60CED" w:rsidP="005D5CEA">
            <w:pPr>
              <w:pStyle w:val="Bezodstpw"/>
            </w:pPr>
            <w:r w:rsidRPr="00A60CED">
              <w:rPr>
                <w:rFonts w:eastAsia="Verdana"/>
              </w:rPr>
              <w:t xml:space="preserve">R4 </w:t>
            </w:r>
          </w:p>
          <w:p w14:paraId="6FC02579" w14:textId="77777777" w:rsidR="00A60CED" w:rsidRPr="00A60CED" w:rsidRDefault="00A60CED" w:rsidP="005D5CEA">
            <w:pPr>
              <w:pStyle w:val="Bezodstpw"/>
            </w:pPr>
            <w:r w:rsidRPr="00A60CED">
              <w:rPr>
                <w:rFonts w:eastAsia="Verdana"/>
              </w:rPr>
              <w:t xml:space="preserve">R3 </w:t>
            </w:r>
          </w:p>
        </w:tc>
      </w:tr>
      <w:tr w:rsidR="00A60CED" w:rsidRPr="00A60CED" w14:paraId="75677242"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80124A0" w14:textId="77777777" w:rsidR="00A60CED" w:rsidRPr="00A60CED" w:rsidRDefault="00A60CED" w:rsidP="005D5CEA">
            <w:pPr>
              <w:pStyle w:val="Bezodstpw"/>
            </w:pPr>
            <w:r w:rsidRPr="00A60CED">
              <w:rPr>
                <w:rFonts w:eastAsia="Verdana"/>
              </w:rPr>
              <w:t xml:space="preserve">2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EE6E6D6"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oznakowania eksploatowanego  </w:t>
            </w:r>
          </w:p>
          <w:p w14:paraId="2B32A258" w14:textId="77777777" w:rsidR="00A60CED" w:rsidRPr="00A60CED" w:rsidRDefault="00A60CED" w:rsidP="005D5CEA">
            <w:pPr>
              <w:pStyle w:val="Bezodstpw"/>
            </w:pPr>
            <w:r w:rsidRPr="00A60CED">
              <w:rPr>
                <w:rFonts w:eastAsia="Verdana"/>
              </w:rPr>
              <w:t xml:space="preserve">w okresie gwarancyjnym, barwy: </w:t>
            </w:r>
          </w:p>
          <w:p w14:paraId="508AD486"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białej,</w:t>
            </w:r>
            <w:r w:rsidRPr="00A60CED">
              <w:rPr>
                <w:rFonts w:eastAsia="Verdana"/>
              </w:rPr>
              <w:t xml:space="preserve"> </w:t>
            </w:r>
          </w:p>
          <w:p w14:paraId="7907E840" w14:textId="77777777" w:rsidR="00A60CED" w:rsidRPr="00A60CED" w:rsidRDefault="00A60CED" w:rsidP="005D5CEA">
            <w:pPr>
              <w:pStyle w:val="Bezodstpw"/>
            </w:pPr>
            <w:r w:rsidRPr="00A60CED">
              <w:rPr>
                <w:rFonts w:eastAsia="Segoe UI Symbol" w:cs="Segoe UI Symbol"/>
              </w:rPr>
              <w:t>−</w:t>
            </w:r>
            <w:r w:rsidRPr="00A60CED">
              <w:rPr>
                <w:rFonts w:eastAsia="Arial" w:cs="Arial"/>
              </w:rPr>
              <w:t xml:space="preserve"> </w:t>
            </w: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65DBB5" w14:textId="77777777" w:rsidR="00A60CED" w:rsidRPr="00A60CED" w:rsidRDefault="00A60CED" w:rsidP="005D5CEA">
            <w:pPr>
              <w:pStyle w:val="Bezodstpw"/>
            </w:pPr>
            <w:r w:rsidRPr="00A60CED">
              <w:rPr>
                <w:rFonts w:eastAsia="Verdana"/>
              </w:rPr>
              <w:t xml:space="preserve"> </w:t>
            </w:r>
          </w:p>
          <w:p w14:paraId="41AA7D5B" w14:textId="77777777" w:rsidR="00A60CED" w:rsidRPr="00A60CED" w:rsidRDefault="00A60CED" w:rsidP="005D5CEA">
            <w:pPr>
              <w:pStyle w:val="Bezodstpw"/>
            </w:pPr>
            <w:r w:rsidRPr="00A60CED">
              <w:rPr>
                <w:rFonts w:eastAsia="Verdana"/>
              </w:rPr>
              <w:t xml:space="preserve"> </w:t>
            </w:r>
          </w:p>
          <w:p w14:paraId="4497D44A"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FB7F89F" w14:textId="77777777" w:rsidR="00A60CED" w:rsidRPr="00A60CED" w:rsidRDefault="00A60CED" w:rsidP="005D5CEA">
            <w:pPr>
              <w:pStyle w:val="Bezodstpw"/>
            </w:pPr>
            <w:r w:rsidRPr="00A60CED">
              <w:rPr>
                <w:rFonts w:eastAsia="Verdana"/>
              </w:rPr>
              <w:t xml:space="preserve"> </w:t>
            </w:r>
          </w:p>
          <w:p w14:paraId="1FC9A828" w14:textId="77777777" w:rsidR="00A60CED" w:rsidRPr="00A60CED" w:rsidRDefault="00A60CED" w:rsidP="005D5CEA">
            <w:pPr>
              <w:pStyle w:val="Bezodstpw"/>
            </w:pPr>
            <w:r w:rsidRPr="00A60CED">
              <w:rPr>
                <w:rFonts w:eastAsia="Verdana"/>
              </w:rPr>
              <w:t xml:space="preserve"> </w:t>
            </w:r>
          </w:p>
          <w:p w14:paraId="1644C972"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150 </w:t>
            </w:r>
          </w:p>
          <w:p w14:paraId="67F0D5C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D4547EC" w14:textId="77777777" w:rsidR="00A60CED" w:rsidRPr="00A60CED" w:rsidRDefault="00A60CED" w:rsidP="005D5CEA">
            <w:pPr>
              <w:pStyle w:val="Bezodstpw"/>
            </w:pPr>
            <w:r w:rsidRPr="00A60CED">
              <w:rPr>
                <w:rFonts w:eastAsia="Verdana"/>
              </w:rPr>
              <w:t xml:space="preserve"> </w:t>
            </w:r>
          </w:p>
          <w:p w14:paraId="05E4F76A" w14:textId="77777777" w:rsidR="00A60CED" w:rsidRPr="00A60CED" w:rsidRDefault="00A60CED" w:rsidP="005D5CEA">
            <w:pPr>
              <w:pStyle w:val="Bezodstpw"/>
            </w:pPr>
            <w:r w:rsidRPr="00A60CED">
              <w:rPr>
                <w:rFonts w:eastAsia="Verdana"/>
              </w:rPr>
              <w:t xml:space="preserve"> </w:t>
            </w:r>
          </w:p>
          <w:p w14:paraId="3BF44658" w14:textId="77777777" w:rsidR="00A60CED" w:rsidRPr="00A60CED" w:rsidRDefault="00A60CED" w:rsidP="005D5CEA">
            <w:pPr>
              <w:pStyle w:val="Bezodstpw"/>
            </w:pPr>
            <w:r w:rsidRPr="00A60CED">
              <w:rPr>
                <w:rFonts w:eastAsia="Verdana"/>
              </w:rPr>
              <w:t xml:space="preserve">R3 </w:t>
            </w:r>
          </w:p>
          <w:p w14:paraId="253B7796" w14:textId="77777777" w:rsidR="00A60CED" w:rsidRPr="00A60CED" w:rsidRDefault="00A60CED" w:rsidP="005D5CEA">
            <w:pPr>
              <w:pStyle w:val="Bezodstpw"/>
            </w:pPr>
            <w:r w:rsidRPr="00A60CED">
              <w:rPr>
                <w:rFonts w:eastAsia="Verdana"/>
              </w:rPr>
              <w:t xml:space="preserve">R2 </w:t>
            </w:r>
          </w:p>
        </w:tc>
      </w:tr>
      <w:tr w:rsidR="00A60CED" w:rsidRPr="00A60CED" w14:paraId="5EB9FEAB"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9733BB" w14:textId="77777777" w:rsidR="00A60CED" w:rsidRPr="00A60CED" w:rsidRDefault="00A60CED" w:rsidP="005D5CEA">
            <w:pPr>
              <w:pStyle w:val="Bezodstpw"/>
            </w:pPr>
            <w:r w:rsidRPr="00A60CED">
              <w:rPr>
                <w:rFonts w:eastAsia="Verdana"/>
              </w:rPr>
              <w:t xml:space="preserve">3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FA85A2F"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2898A154" w14:textId="77777777" w:rsidR="00A60CED" w:rsidRPr="00A60CED" w:rsidRDefault="00A60CED" w:rsidP="005D5CEA">
            <w:pPr>
              <w:pStyle w:val="Bezodstpw"/>
            </w:pPr>
            <w:r w:rsidRPr="00A60CED">
              <w:rPr>
                <w:rFonts w:eastAsia="Verdana"/>
              </w:rPr>
              <w:t xml:space="preserve">i profilowego oznakowania wilgotnego od 14 do 30 dnia po wykonaniu, barwy </w:t>
            </w:r>
          </w:p>
          <w:p w14:paraId="0271EEDB" w14:textId="77777777" w:rsidR="00A60CED" w:rsidRPr="00A60CED" w:rsidRDefault="00A60CED" w:rsidP="005D5CEA">
            <w:pPr>
              <w:pStyle w:val="Bezodstpw"/>
            </w:pPr>
            <w:r w:rsidRPr="00A60CED">
              <w:t>białej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7E50B24"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8E95E2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50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BCD5170" w14:textId="77777777" w:rsidR="00A60CED" w:rsidRPr="00A60CED" w:rsidRDefault="00A60CED" w:rsidP="005D5CEA">
            <w:pPr>
              <w:pStyle w:val="Bezodstpw"/>
            </w:pPr>
            <w:r w:rsidRPr="00A60CED">
              <w:rPr>
                <w:rFonts w:eastAsia="Verdana"/>
              </w:rPr>
              <w:t xml:space="preserve">RW3 </w:t>
            </w:r>
          </w:p>
        </w:tc>
      </w:tr>
      <w:tr w:rsidR="00A60CED" w:rsidRPr="00A60CED" w14:paraId="73B720C7"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206BBCD1" w14:textId="77777777" w:rsidR="00A60CED" w:rsidRPr="00A60CED" w:rsidRDefault="00A60CED" w:rsidP="005D5CEA">
            <w:pPr>
              <w:pStyle w:val="Bezodstpw"/>
            </w:pPr>
            <w:r w:rsidRPr="00A60CED">
              <w:rPr>
                <w:rFonts w:eastAsia="Verdana"/>
              </w:rPr>
              <w:t xml:space="preserve">4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0375778" w14:textId="77777777" w:rsidR="00A60CED" w:rsidRPr="00A60CED" w:rsidRDefault="00A60CED" w:rsidP="005D5CEA">
            <w:pPr>
              <w:pStyle w:val="Bezodstpw"/>
            </w:pPr>
            <w:r w:rsidRPr="00A60CED">
              <w:t>Współczynnik odblasku R</w:t>
            </w:r>
            <w:r w:rsidRPr="00A60CED">
              <w:rPr>
                <w:rFonts w:eastAsia="Verdana"/>
                <w:vertAlign w:val="subscript"/>
              </w:rPr>
              <w:t>L</w:t>
            </w:r>
            <w:r w:rsidRPr="00A60CED">
              <w:rPr>
                <w:rFonts w:eastAsia="Verdana"/>
              </w:rPr>
              <w:t xml:space="preserve"> dla grubowarstwowego strukturalnego </w:t>
            </w:r>
          </w:p>
          <w:p w14:paraId="4623839D" w14:textId="77777777" w:rsidR="00A60CED" w:rsidRPr="00A60CED" w:rsidRDefault="00A60CED" w:rsidP="005D5CEA">
            <w:pPr>
              <w:pStyle w:val="Bezodstpw"/>
            </w:pPr>
            <w:r w:rsidRPr="00A60CED">
              <w:rPr>
                <w:rFonts w:eastAsia="Verdana"/>
              </w:rPr>
              <w:t>i profilowego oznakowania wilgotnego w okresie gwarancyjnym</w:t>
            </w:r>
            <w:r w:rsidRPr="00A60CED">
              <w:t>, barwy białej</w:t>
            </w:r>
            <w:r w:rsidRPr="00A60CED">
              <w:rPr>
                <w:rFonts w:eastAsia="Verdana"/>
              </w:rPr>
              <w:t xml:space="preserve">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5B7D02E3"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5E4AB09"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35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108259AE" w14:textId="77777777" w:rsidR="00A60CED" w:rsidRPr="00A60CED" w:rsidRDefault="00A60CED" w:rsidP="005D5CEA">
            <w:pPr>
              <w:pStyle w:val="Bezodstpw"/>
            </w:pPr>
            <w:r w:rsidRPr="00A60CED">
              <w:rPr>
                <w:rFonts w:eastAsia="Verdana"/>
              </w:rPr>
              <w:t xml:space="preserve">RW2 </w:t>
            </w:r>
          </w:p>
        </w:tc>
      </w:tr>
      <w:tr w:rsidR="00A60CED" w:rsidRPr="00A60CED" w14:paraId="0C4059A8" w14:textId="77777777" w:rsidTr="005D5CEA">
        <w:trPr>
          <w:trHeight w:val="113"/>
        </w:trPr>
        <w:tc>
          <w:tcPr>
            <w:tcW w:w="497" w:type="dxa"/>
            <w:tcBorders>
              <w:top w:val="nil"/>
              <w:left w:val="single" w:sz="6" w:space="0" w:color="000000"/>
              <w:bottom w:val="single" w:sz="4" w:space="0" w:color="000000"/>
              <w:right w:val="single" w:sz="6" w:space="0" w:color="000000"/>
            </w:tcBorders>
            <w:shd w:val="clear" w:color="auto" w:fill="auto"/>
            <w:vAlign w:val="center"/>
          </w:tcPr>
          <w:p w14:paraId="537177D0" w14:textId="77777777" w:rsidR="00A60CED" w:rsidRPr="00A60CED" w:rsidRDefault="00A60CED" w:rsidP="005D5CEA">
            <w:pPr>
              <w:pStyle w:val="Bezodstpw"/>
            </w:pPr>
            <w:r w:rsidRPr="00A60CED">
              <w:rPr>
                <w:rFonts w:eastAsia="Verdana"/>
              </w:rPr>
              <w:t xml:space="preserve">5 </w:t>
            </w:r>
          </w:p>
        </w:tc>
        <w:tc>
          <w:tcPr>
            <w:tcW w:w="4357" w:type="dxa"/>
            <w:tcBorders>
              <w:top w:val="nil"/>
              <w:left w:val="single" w:sz="6" w:space="0" w:color="000000"/>
              <w:bottom w:val="single" w:sz="4" w:space="0" w:color="000000"/>
              <w:right w:val="single" w:sz="6" w:space="0" w:color="000000"/>
            </w:tcBorders>
            <w:shd w:val="clear" w:color="auto" w:fill="auto"/>
            <w:vAlign w:val="center"/>
          </w:tcPr>
          <w:p w14:paraId="430E5AC7"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nowego  </w:t>
            </w:r>
          </w:p>
          <w:p w14:paraId="18BD5392" w14:textId="77777777" w:rsidR="00A60CED" w:rsidRPr="00A60CED" w:rsidRDefault="00A60CED" w:rsidP="005D5CEA">
            <w:pPr>
              <w:pStyle w:val="Bezodstpw"/>
            </w:pPr>
            <w:r w:rsidRPr="00A60CED">
              <w:rPr>
                <w:rFonts w:eastAsia="Verdana"/>
              </w:rPr>
              <w:t xml:space="preserve">(od 14 do 30 dnia po wykonaniu) barwy: </w:t>
            </w:r>
          </w:p>
          <w:p w14:paraId="323BC242" w14:textId="77777777" w:rsidR="00A60CED" w:rsidRPr="00A60CED" w:rsidRDefault="00A60CED" w:rsidP="005D5CEA">
            <w:pPr>
              <w:pStyle w:val="Bezodstpw"/>
            </w:pPr>
            <w:r w:rsidRPr="00A60CED">
              <w:t>białej na nawierzchni asfaltowej,</w:t>
            </w:r>
            <w:r w:rsidRPr="00A60CED">
              <w:rPr>
                <w:rFonts w:eastAsia="Verdana"/>
              </w:rPr>
              <w:t xml:space="preserve"> </w:t>
            </w:r>
          </w:p>
          <w:p w14:paraId="39983CFD" w14:textId="77777777" w:rsidR="00A60CED" w:rsidRPr="00A60CED" w:rsidRDefault="00A60CED" w:rsidP="005D5CEA">
            <w:pPr>
              <w:pStyle w:val="Bezodstpw"/>
            </w:pPr>
            <w:r w:rsidRPr="00A60CED">
              <w:t>białej na nawierzchni betonowej,</w:t>
            </w:r>
            <w:r w:rsidRPr="00A60CED">
              <w:rPr>
                <w:rFonts w:eastAsia="Verdana"/>
              </w:rPr>
              <w:t xml:space="preserve"> </w:t>
            </w:r>
          </w:p>
          <w:p w14:paraId="206875AD"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nil"/>
              <w:left w:val="single" w:sz="6" w:space="0" w:color="000000"/>
              <w:bottom w:val="single" w:sz="4" w:space="0" w:color="000000"/>
              <w:right w:val="single" w:sz="6" w:space="0" w:color="000000"/>
            </w:tcBorders>
            <w:shd w:val="clear" w:color="auto" w:fill="auto"/>
            <w:vAlign w:val="center"/>
          </w:tcPr>
          <w:p w14:paraId="6277376D" w14:textId="77777777" w:rsidR="00A60CED" w:rsidRPr="00A60CED" w:rsidRDefault="00A60CED" w:rsidP="005D5CEA">
            <w:pPr>
              <w:pStyle w:val="Bezodstpw"/>
            </w:pPr>
            <w:r w:rsidRPr="00A60CED">
              <w:rPr>
                <w:rFonts w:eastAsia="Verdana"/>
              </w:rPr>
              <w:t xml:space="preserve"> </w:t>
            </w:r>
          </w:p>
          <w:p w14:paraId="129638AD" w14:textId="77777777" w:rsidR="00A60CED" w:rsidRPr="00A60CED" w:rsidRDefault="00A60CED" w:rsidP="005D5CEA">
            <w:pPr>
              <w:pStyle w:val="Bezodstpw"/>
            </w:pPr>
            <w:r w:rsidRPr="00A60CED">
              <w:rPr>
                <w:rFonts w:eastAsia="Verdana"/>
              </w:rPr>
              <w:t xml:space="preserve"> </w:t>
            </w:r>
          </w:p>
          <w:p w14:paraId="280903CA" w14:textId="77777777" w:rsidR="00A60CED" w:rsidRPr="00A60CED" w:rsidRDefault="00A60CED" w:rsidP="005D5CEA">
            <w:pPr>
              <w:pStyle w:val="Bezodstpw"/>
            </w:pPr>
            <w:r w:rsidRPr="00A60CED">
              <w:rPr>
                <w:rFonts w:eastAsia="Verdana"/>
              </w:rPr>
              <w:t xml:space="preserve">- </w:t>
            </w:r>
          </w:p>
          <w:p w14:paraId="7CE32609" w14:textId="77777777" w:rsidR="00A60CED" w:rsidRPr="00A60CED" w:rsidRDefault="00A60CED" w:rsidP="005D5CEA">
            <w:pPr>
              <w:pStyle w:val="Bezodstpw"/>
            </w:pPr>
            <w:r w:rsidRPr="00A60CED">
              <w:rPr>
                <w:rFonts w:eastAsia="Verdana"/>
              </w:rPr>
              <w:t xml:space="preserve">- </w:t>
            </w:r>
          </w:p>
          <w:p w14:paraId="31371651" w14:textId="77777777" w:rsidR="00A60CED" w:rsidRPr="00A60CED" w:rsidRDefault="00A60CED" w:rsidP="005D5CEA">
            <w:pPr>
              <w:pStyle w:val="Bezodstpw"/>
            </w:pPr>
            <w:r w:rsidRPr="00A60CED">
              <w:rPr>
                <w:rFonts w:eastAsia="Verdana"/>
              </w:rPr>
              <w:t xml:space="preserve">- </w:t>
            </w:r>
          </w:p>
        </w:tc>
        <w:tc>
          <w:tcPr>
            <w:tcW w:w="1460" w:type="dxa"/>
            <w:tcBorders>
              <w:top w:val="nil"/>
              <w:left w:val="single" w:sz="6" w:space="0" w:color="000000"/>
              <w:bottom w:val="single" w:sz="4" w:space="0" w:color="000000"/>
              <w:right w:val="single" w:sz="6" w:space="0" w:color="000000"/>
            </w:tcBorders>
            <w:shd w:val="clear" w:color="auto" w:fill="auto"/>
            <w:vAlign w:val="center"/>
          </w:tcPr>
          <w:p w14:paraId="295FDC65" w14:textId="77777777" w:rsidR="00A60CED" w:rsidRPr="00A60CED" w:rsidRDefault="00A60CED" w:rsidP="005D5CEA">
            <w:pPr>
              <w:pStyle w:val="Bezodstpw"/>
            </w:pPr>
            <w:r w:rsidRPr="00A60CED">
              <w:rPr>
                <w:rFonts w:eastAsia="Verdana"/>
              </w:rPr>
              <w:t xml:space="preserve"> </w:t>
            </w:r>
          </w:p>
          <w:p w14:paraId="5D96E6A8" w14:textId="77777777" w:rsidR="00A60CED" w:rsidRPr="00A60CED" w:rsidRDefault="00A60CED" w:rsidP="005D5CEA">
            <w:pPr>
              <w:pStyle w:val="Bezodstpw"/>
            </w:pPr>
            <w:r w:rsidRPr="00A60CED">
              <w:rPr>
                <w:rFonts w:eastAsia="Verdana"/>
              </w:rPr>
              <w:t xml:space="preserve"> </w:t>
            </w:r>
          </w:p>
          <w:p w14:paraId="011B9E5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0,40 </w:t>
            </w:r>
          </w:p>
          <w:p w14:paraId="1B953064"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0,50 </w:t>
            </w:r>
          </w:p>
          <w:p w14:paraId="456E3130"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0,30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F61E102" w14:textId="77777777" w:rsidR="00A60CED" w:rsidRPr="00A60CED" w:rsidRDefault="00A60CED" w:rsidP="005D5CEA">
            <w:pPr>
              <w:pStyle w:val="Bezodstpw"/>
            </w:pPr>
            <w:r w:rsidRPr="00A60CED">
              <w:rPr>
                <w:rFonts w:eastAsia="Verdana"/>
              </w:rPr>
              <w:t xml:space="preserve"> </w:t>
            </w:r>
          </w:p>
          <w:p w14:paraId="5901CE5C" w14:textId="77777777" w:rsidR="00A60CED" w:rsidRPr="00A60CED" w:rsidRDefault="00A60CED" w:rsidP="005D5CEA">
            <w:pPr>
              <w:pStyle w:val="Bezodstpw"/>
            </w:pPr>
            <w:r w:rsidRPr="00A60CED">
              <w:rPr>
                <w:rFonts w:eastAsia="Verdana"/>
              </w:rPr>
              <w:t xml:space="preserve"> </w:t>
            </w:r>
          </w:p>
          <w:p w14:paraId="355687F3" w14:textId="77777777" w:rsidR="00A60CED" w:rsidRPr="00A60CED" w:rsidRDefault="00A60CED" w:rsidP="005D5CEA">
            <w:pPr>
              <w:pStyle w:val="Bezodstpw"/>
            </w:pPr>
            <w:r w:rsidRPr="00A60CED">
              <w:rPr>
                <w:rFonts w:eastAsia="Verdana"/>
              </w:rPr>
              <w:t xml:space="preserve">B3 </w:t>
            </w:r>
          </w:p>
          <w:p w14:paraId="53AA37AA" w14:textId="77777777" w:rsidR="00A60CED" w:rsidRPr="00A60CED" w:rsidRDefault="00A60CED" w:rsidP="005D5CEA">
            <w:pPr>
              <w:pStyle w:val="Bezodstpw"/>
            </w:pPr>
            <w:r w:rsidRPr="00A60CED">
              <w:rPr>
                <w:rFonts w:eastAsia="Verdana"/>
              </w:rPr>
              <w:t xml:space="preserve">B4 </w:t>
            </w:r>
          </w:p>
          <w:p w14:paraId="44264C0D" w14:textId="77777777" w:rsidR="00A60CED" w:rsidRPr="00A60CED" w:rsidRDefault="00A60CED" w:rsidP="005D5CEA">
            <w:pPr>
              <w:pStyle w:val="Bezodstpw"/>
            </w:pPr>
            <w:r w:rsidRPr="00A60CED">
              <w:rPr>
                <w:rFonts w:eastAsia="Verdana"/>
              </w:rPr>
              <w:t xml:space="preserve">B2 </w:t>
            </w:r>
          </w:p>
        </w:tc>
      </w:tr>
      <w:tr w:rsidR="00A60CED" w:rsidRPr="00A60CED" w14:paraId="1E0B126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BBC27B9" w14:textId="77777777" w:rsidR="00A60CED" w:rsidRPr="00A60CED" w:rsidRDefault="00A60CED" w:rsidP="005D5CEA">
            <w:pPr>
              <w:pStyle w:val="Bezodstpw"/>
            </w:pPr>
            <w:r w:rsidRPr="00A60CED">
              <w:rPr>
                <w:rFonts w:eastAsia="Verdana"/>
              </w:rPr>
              <w:t xml:space="preserve">6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C4CA5B2" w14:textId="77777777" w:rsidR="00A60CED" w:rsidRPr="00A60CED" w:rsidRDefault="00A60CED" w:rsidP="005D5CEA">
            <w:pPr>
              <w:pStyle w:val="Bezodstpw"/>
            </w:pPr>
            <w:r w:rsidRPr="00A60CED">
              <w:t xml:space="preserve">Współczynnik luminancji </w:t>
            </w:r>
            <w:r w:rsidRPr="00A60CED">
              <w:rPr>
                <w:rFonts w:eastAsia="Segoe UI Symbol" w:cs="GreekC"/>
              </w:rPr>
              <w:t>b</w:t>
            </w:r>
            <w:r w:rsidRPr="00A60CED">
              <w:rPr>
                <w:rFonts w:eastAsia="Verdana"/>
              </w:rPr>
              <w:t xml:space="preserve"> dla oznakowania eksploatowanego  w okresie gwarancyjnym barwy: </w:t>
            </w:r>
          </w:p>
          <w:p w14:paraId="437D6E10" w14:textId="77777777" w:rsidR="00A60CED" w:rsidRPr="00A60CED" w:rsidRDefault="00A60CED" w:rsidP="005D5CEA">
            <w:pPr>
              <w:pStyle w:val="Bezodstpw"/>
            </w:pPr>
            <w:r w:rsidRPr="00A60CED">
              <w:t>białej</w:t>
            </w:r>
            <w:r w:rsidRPr="00A60CED">
              <w:rPr>
                <w:rFonts w:eastAsia="Verdana"/>
              </w:rPr>
              <w:t xml:space="preserve"> </w:t>
            </w:r>
          </w:p>
          <w:p w14:paraId="3DF431D5"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C287FEF" w14:textId="77777777" w:rsidR="00A60CED" w:rsidRPr="00A60CED" w:rsidRDefault="00A60CED" w:rsidP="005D5CEA">
            <w:pPr>
              <w:pStyle w:val="Bezodstpw"/>
            </w:pPr>
            <w:r w:rsidRPr="00A60CED">
              <w:rPr>
                <w:rFonts w:eastAsia="Verdana"/>
              </w:rPr>
              <w:t xml:space="preserve"> </w:t>
            </w:r>
          </w:p>
          <w:p w14:paraId="18C0DF93" w14:textId="77777777" w:rsidR="00A60CED" w:rsidRPr="00A60CED" w:rsidRDefault="00A60CED" w:rsidP="005D5CEA">
            <w:pPr>
              <w:pStyle w:val="Bezodstpw"/>
            </w:pPr>
            <w:r w:rsidRPr="00A60CED">
              <w:rPr>
                <w:rFonts w:eastAsia="Verdana"/>
              </w:rPr>
              <w:t xml:space="preserve"> </w:t>
            </w:r>
          </w:p>
          <w:p w14:paraId="3A4DC585" w14:textId="77777777" w:rsidR="00A60CED" w:rsidRPr="00A60CED" w:rsidRDefault="00A60CED" w:rsidP="005D5CEA">
            <w:pPr>
              <w:pStyle w:val="Bezodstpw"/>
            </w:pPr>
            <w:r w:rsidRPr="00A60CED">
              <w:rPr>
                <w:rFonts w:eastAsia="Verdana"/>
              </w:rPr>
              <w:t xml:space="preserve">- </w:t>
            </w:r>
          </w:p>
          <w:p w14:paraId="549F6538" w14:textId="77777777" w:rsidR="00A60CED" w:rsidRPr="00A60CED" w:rsidRDefault="00A60CED" w:rsidP="005D5CEA">
            <w:pPr>
              <w:pStyle w:val="Bezodstpw"/>
            </w:pPr>
            <w:r w:rsidRPr="00A60CED">
              <w:rPr>
                <w:rFonts w:eastAsia="Verdana"/>
              </w:rPr>
              <w:t xml:space="preserve">-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1FAF063" w14:textId="77777777" w:rsidR="00A60CED" w:rsidRPr="00A60CED" w:rsidRDefault="00A60CED" w:rsidP="005D5CEA">
            <w:pPr>
              <w:pStyle w:val="Bezodstpw"/>
            </w:pPr>
            <w:r w:rsidRPr="00A60CED">
              <w:rPr>
                <w:rFonts w:eastAsia="Verdana"/>
              </w:rPr>
              <w:t xml:space="preserve"> </w:t>
            </w:r>
          </w:p>
          <w:p w14:paraId="12E4ADAE" w14:textId="77777777" w:rsidR="00A60CED" w:rsidRPr="00A60CED" w:rsidRDefault="00A60CED" w:rsidP="005D5CEA">
            <w:pPr>
              <w:pStyle w:val="Bezodstpw"/>
            </w:pPr>
            <w:r w:rsidRPr="00A60CED">
              <w:rPr>
                <w:rFonts w:eastAsia="Verdana"/>
              </w:rPr>
              <w:t xml:space="preserve"> </w:t>
            </w:r>
          </w:p>
          <w:p w14:paraId="69E7AA0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0,30 </w:t>
            </w:r>
          </w:p>
          <w:p w14:paraId="7772B9C3"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0,20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74D6B46" w14:textId="77777777" w:rsidR="00A60CED" w:rsidRPr="00A60CED" w:rsidRDefault="00A60CED" w:rsidP="005D5CEA">
            <w:pPr>
              <w:pStyle w:val="Bezodstpw"/>
            </w:pPr>
            <w:r w:rsidRPr="00A60CED">
              <w:rPr>
                <w:rFonts w:eastAsia="Verdana"/>
              </w:rPr>
              <w:t xml:space="preserve"> </w:t>
            </w:r>
          </w:p>
          <w:p w14:paraId="4019129A" w14:textId="77777777" w:rsidR="00A60CED" w:rsidRPr="00A60CED" w:rsidRDefault="00A60CED" w:rsidP="005D5CEA">
            <w:pPr>
              <w:pStyle w:val="Bezodstpw"/>
            </w:pPr>
            <w:r w:rsidRPr="00A60CED">
              <w:rPr>
                <w:rFonts w:eastAsia="Verdana"/>
              </w:rPr>
              <w:t xml:space="preserve"> </w:t>
            </w:r>
          </w:p>
          <w:p w14:paraId="1CEB844D" w14:textId="77777777" w:rsidR="00A60CED" w:rsidRPr="00A60CED" w:rsidRDefault="00A60CED" w:rsidP="005D5CEA">
            <w:pPr>
              <w:pStyle w:val="Bezodstpw"/>
            </w:pPr>
            <w:r w:rsidRPr="00A60CED">
              <w:rPr>
                <w:rFonts w:eastAsia="Verdana"/>
              </w:rPr>
              <w:t xml:space="preserve">B2 </w:t>
            </w:r>
          </w:p>
          <w:p w14:paraId="123F3619" w14:textId="77777777" w:rsidR="00A60CED" w:rsidRPr="00A60CED" w:rsidRDefault="00A60CED" w:rsidP="005D5CEA">
            <w:pPr>
              <w:pStyle w:val="Bezodstpw"/>
            </w:pPr>
            <w:r w:rsidRPr="00A60CED">
              <w:rPr>
                <w:rFonts w:eastAsia="Verdana"/>
              </w:rPr>
              <w:t xml:space="preserve">B1 </w:t>
            </w:r>
          </w:p>
        </w:tc>
      </w:tr>
      <w:tr w:rsidR="00A60CED" w:rsidRPr="00A60CED" w14:paraId="5437D7A8"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9CEEC64" w14:textId="77777777" w:rsidR="00A60CED" w:rsidRPr="00A60CED" w:rsidRDefault="00A60CED" w:rsidP="005D5CEA">
            <w:pPr>
              <w:pStyle w:val="Bezodstpw"/>
            </w:pPr>
            <w:r w:rsidRPr="00A60CED">
              <w:rPr>
                <w:rFonts w:eastAsia="Verdana"/>
              </w:rPr>
              <w:t xml:space="preserve">7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024F776C"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Qd (alternatywnie do </w:t>
            </w:r>
            <w:r w:rsidRPr="00A60CED">
              <w:rPr>
                <w:rFonts w:eastAsia="Segoe UI Symbol" w:cs="GreekC"/>
              </w:rPr>
              <w:t>b</w:t>
            </w:r>
            <w:r w:rsidRPr="00A60CED">
              <w:rPr>
                <w:rFonts w:eastAsia="Verdana"/>
              </w:rPr>
              <w:t xml:space="preserve">) </w:t>
            </w:r>
          </w:p>
          <w:p w14:paraId="3DA51B76" w14:textId="77777777" w:rsidR="00A60CED" w:rsidRPr="00A60CED" w:rsidRDefault="00A60CED" w:rsidP="005D5CEA">
            <w:pPr>
              <w:pStyle w:val="Bezodstpw"/>
            </w:pPr>
            <w:r w:rsidRPr="00A60CED">
              <w:t xml:space="preserve">dla oznakowania nowego w ciągu od 14 </w:t>
            </w:r>
            <w:r w:rsidRPr="00A60CED">
              <w:rPr>
                <w:rFonts w:eastAsia="Verdana"/>
              </w:rPr>
              <w:t xml:space="preserve">do 30 dnia po wykonaniu, barwy: </w:t>
            </w:r>
          </w:p>
          <w:p w14:paraId="021B64AD" w14:textId="77777777" w:rsidR="00A60CED" w:rsidRPr="00A60CED" w:rsidRDefault="00A60CED" w:rsidP="005D5CEA">
            <w:pPr>
              <w:pStyle w:val="Bezodstpw"/>
            </w:pPr>
            <w:r w:rsidRPr="00A60CED">
              <w:t>białej na nawierzchni asfaltowej</w:t>
            </w:r>
            <w:r w:rsidRPr="00A60CED">
              <w:rPr>
                <w:rFonts w:eastAsia="Verdana"/>
              </w:rPr>
              <w:t xml:space="preserve"> </w:t>
            </w:r>
          </w:p>
          <w:p w14:paraId="6FF1ED0E" w14:textId="77777777" w:rsidR="00A60CED" w:rsidRPr="00A60CED" w:rsidRDefault="00A60CED" w:rsidP="005D5CEA">
            <w:pPr>
              <w:pStyle w:val="Bezodstpw"/>
            </w:pPr>
            <w:r w:rsidRPr="00A60CED">
              <w:t>białej na nawierzchni betonowej</w:t>
            </w:r>
            <w:r w:rsidRPr="00A60CED">
              <w:rPr>
                <w:rFonts w:eastAsia="Verdana"/>
              </w:rPr>
              <w:t xml:space="preserve"> </w:t>
            </w:r>
          </w:p>
          <w:p w14:paraId="2F20125F"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C6DA0A6" w14:textId="77777777" w:rsidR="00A60CED" w:rsidRPr="00A60CED" w:rsidRDefault="00A60CED" w:rsidP="005D5CEA">
            <w:pPr>
              <w:pStyle w:val="Bezodstpw"/>
            </w:pPr>
            <w:r w:rsidRPr="00A60CED">
              <w:rPr>
                <w:rFonts w:eastAsia="Verdana"/>
              </w:rPr>
              <w:t xml:space="preserve"> </w:t>
            </w:r>
          </w:p>
          <w:p w14:paraId="14B8EDDA" w14:textId="77777777" w:rsidR="00A60CED" w:rsidRPr="00A60CED" w:rsidRDefault="00A60CED" w:rsidP="005D5CEA">
            <w:pPr>
              <w:pStyle w:val="Bezodstpw"/>
            </w:pPr>
            <w:r w:rsidRPr="00A60CED">
              <w:rPr>
                <w:rFonts w:eastAsia="Verdana"/>
              </w:rPr>
              <w:t xml:space="preserve"> </w:t>
            </w:r>
          </w:p>
          <w:p w14:paraId="15898D41" w14:textId="77777777" w:rsidR="00A60CED" w:rsidRPr="00A60CED" w:rsidRDefault="00A60CED" w:rsidP="005D5CEA">
            <w:pPr>
              <w:pStyle w:val="Bezodstpw"/>
            </w:pPr>
            <w:r w:rsidRPr="00A60CED">
              <w:rPr>
                <w:rFonts w:eastAsia="Verdana"/>
              </w:rPr>
              <w:t xml:space="preserve"> </w:t>
            </w:r>
          </w:p>
          <w:p w14:paraId="58FCADE9"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0A89F6E" w14:textId="77777777" w:rsidR="00A60CED" w:rsidRPr="00A60CED" w:rsidRDefault="00A60CED" w:rsidP="005D5CEA">
            <w:pPr>
              <w:pStyle w:val="Bezodstpw"/>
            </w:pPr>
            <w:r w:rsidRPr="00A60CED">
              <w:rPr>
                <w:rFonts w:eastAsia="Verdana"/>
              </w:rPr>
              <w:t xml:space="preserve"> </w:t>
            </w:r>
          </w:p>
          <w:p w14:paraId="0FF92C5C" w14:textId="77777777" w:rsidR="00A60CED" w:rsidRPr="00A60CED" w:rsidRDefault="00A60CED" w:rsidP="005D5CEA">
            <w:pPr>
              <w:pStyle w:val="Bezodstpw"/>
            </w:pPr>
            <w:r w:rsidRPr="00A60CED">
              <w:rPr>
                <w:rFonts w:eastAsia="Verdana"/>
              </w:rPr>
              <w:t xml:space="preserve"> </w:t>
            </w:r>
          </w:p>
          <w:p w14:paraId="65278063" w14:textId="77777777" w:rsidR="00A60CED" w:rsidRPr="00A60CED" w:rsidRDefault="00A60CED" w:rsidP="005D5CEA">
            <w:pPr>
              <w:pStyle w:val="Bezodstpw"/>
            </w:pPr>
            <w:r w:rsidRPr="00A60CED">
              <w:rPr>
                <w:rFonts w:eastAsia="Verdana"/>
              </w:rPr>
              <w:t xml:space="preserve"> </w:t>
            </w:r>
          </w:p>
          <w:p w14:paraId="3775544B"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130 </w:t>
            </w:r>
          </w:p>
          <w:p w14:paraId="2B2FA487"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160 </w:t>
            </w:r>
          </w:p>
          <w:p w14:paraId="5DC79C5E"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100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4DC6AD5F" w14:textId="77777777" w:rsidR="00A60CED" w:rsidRPr="00A60CED" w:rsidRDefault="00A60CED" w:rsidP="005D5CEA">
            <w:pPr>
              <w:pStyle w:val="Bezodstpw"/>
            </w:pPr>
            <w:r w:rsidRPr="00A60CED">
              <w:rPr>
                <w:rFonts w:eastAsia="Verdana"/>
              </w:rPr>
              <w:t xml:space="preserve"> </w:t>
            </w:r>
          </w:p>
          <w:p w14:paraId="59F5EC94" w14:textId="77777777" w:rsidR="00A60CED" w:rsidRPr="00A60CED" w:rsidRDefault="00A60CED" w:rsidP="005D5CEA">
            <w:pPr>
              <w:pStyle w:val="Bezodstpw"/>
            </w:pPr>
            <w:r w:rsidRPr="00A60CED">
              <w:rPr>
                <w:rFonts w:eastAsia="Verdana"/>
              </w:rPr>
              <w:t xml:space="preserve"> </w:t>
            </w:r>
          </w:p>
          <w:p w14:paraId="4A81C627" w14:textId="77777777" w:rsidR="00A60CED" w:rsidRPr="00A60CED" w:rsidRDefault="00A60CED" w:rsidP="005D5CEA">
            <w:pPr>
              <w:pStyle w:val="Bezodstpw"/>
            </w:pPr>
            <w:r w:rsidRPr="00A60CED">
              <w:rPr>
                <w:rFonts w:eastAsia="Verdana"/>
              </w:rPr>
              <w:t xml:space="preserve"> </w:t>
            </w:r>
          </w:p>
          <w:p w14:paraId="6F9B9E95" w14:textId="77777777" w:rsidR="00A60CED" w:rsidRPr="00A60CED" w:rsidRDefault="00A60CED" w:rsidP="005D5CEA">
            <w:pPr>
              <w:pStyle w:val="Bezodstpw"/>
            </w:pPr>
            <w:r w:rsidRPr="00A60CED">
              <w:rPr>
                <w:rFonts w:eastAsia="Verdana"/>
              </w:rPr>
              <w:t xml:space="preserve">Q3 </w:t>
            </w:r>
          </w:p>
          <w:p w14:paraId="401FA0DB" w14:textId="77777777" w:rsidR="00A60CED" w:rsidRPr="00A60CED" w:rsidRDefault="00A60CED" w:rsidP="005D5CEA">
            <w:pPr>
              <w:pStyle w:val="Bezodstpw"/>
            </w:pPr>
            <w:r w:rsidRPr="00A60CED">
              <w:rPr>
                <w:rFonts w:eastAsia="Verdana"/>
              </w:rPr>
              <w:t xml:space="preserve">Q4 </w:t>
            </w:r>
          </w:p>
          <w:p w14:paraId="186ACC99" w14:textId="77777777" w:rsidR="00A60CED" w:rsidRPr="00A60CED" w:rsidRDefault="00A60CED" w:rsidP="005D5CEA">
            <w:pPr>
              <w:pStyle w:val="Bezodstpw"/>
            </w:pPr>
            <w:r w:rsidRPr="00A60CED">
              <w:rPr>
                <w:rFonts w:eastAsia="Verdana"/>
              </w:rPr>
              <w:t xml:space="preserve">Q2 </w:t>
            </w:r>
          </w:p>
        </w:tc>
      </w:tr>
      <w:tr w:rsidR="00A60CED" w:rsidRPr="00A60CED" w14:paraId="15013F0F"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D592C35" w14:textId="77777777" w:rsidR="00A60CED" w:rsidRPr="00A60CED" w:rsidRDefault="00A60CED" w:rsidP="005D5CEA">
            <w:pPr>
              <w:pStyle w:val="Bezodstpw"/>
            </w:pPr>
            <w:r w:rsidRPr="00A60CED">
              <w:rPr>
                <w:rFonts w:eastAsia="Verdana"/>
              </w:rPr>
              <w:t xml:space="preserve">8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101E7D6" w14:textId="77777777" w:rsidR="00A60CED" w:rsidRPr="00A60CED" w:rsidRDefault="00A60CED" w:rsidP="005D5CEA">
            <w:pPr>
              <w:pStyle w:val="Bezodstpw"/>
            </w:pPr>
            <w:r w:rsidRPr="00A60CED">
              <w:t xml:space="preserve">Współczynnik luminancji w świetle </w:t>
            </w:r>
            <w:r w:rsidRPr="00A60CED">
              <w:rPr>
                <w:rFonts w:eastAsia="Verdana"/>
              </w:rPr>
              <w:t xml:space="preserve">rozproszonym Qd (alternatywnie do </w:t>
            </w:r>
            <w:r w:rsidRPr="00A60CED">
              <w:rPr>
                <w:rFonts w:eastAsia="Segoe UI Symbol" w:cs="GreekC"/>
              </w:rPr>
              <w:t>b</w:t>
            </w:r>
            <w:r w:rsidRPr="00A60CED">
              <w:rPr>
                <w:rFonts w:eastAsia="Verdana"/>
              </w:rPr>
              <w:t xml:space="preserve">) </w:t>
            </w:r>
          </w:p>
          <w:p w14:paraId="2127DCE1" w14:textId="77777777" w:rsidR="00A60CED" w:rsidRPr="00A60CED" w:rsidRDefault="00A60CED" w:rsidP="005D5CEA">
            <w:pPr>
              <w:pStyle w:val="Bezodstpw"/>
            </w:pPr>
            <w:r w:rsidRPr="00A60CED">
              <w:rPr>
                <w:rFonts w:eastAsia="Verdana"/>
              </w:rPr>
              <w:t xml:space="preserve">dla oznakowania eksploatowanego w </w:t>
            </w:r>
            <w:r w:rsidRPr="00A60CED">
              <w:t xml:space="preserve">ciągu całego okresu eksploatacji </w:t>
            </w:r>
            <w:r w:rsidRPr="00A60CED">
              <w:rPr>
                <w:rFonts w:eastAsia="Verdana"/>
              </w:rPr>
              <w:t xml:space="preserve">w okresie gwarancyjnym, barwy: </w:t>
            </w:r>
          </w:p>
          <w:p w14:paraId="115158F1" w14:textId="77777777" w:rsidR="00A60CED" w:rsidRPr="00A60CED" w:rsidRDefault="00A60CED" w:rsidP="005D5CEA">
            <w:pPr>
              <w:pStyle w:val="Bezodstpw"/>
            </w:pPr>
            <w:r w:rsidRPr="00A60CED">
              <w:t>białej na nawierzchni asfaltowej</w:t>
            </w:r>
            <w:r w:rsidRPr="00A60CED">
              <w:rPr>
                <w:rFonts w:eastAsia="Verdana"/>
              </w:rPr>
              <w:t xml:space="preserve"> </w:t>
            </w:r>
          </w:p>
          <w:p w14:paraId="78CDC7AD" w14:textId="77777777" w:rsidR="00A60CED" w:rsidRPr="00A60CED" w:rsidRDefault="00A60CED" w:rsidP="005D5CEA">
            <w:pPr>
              <w:pStyle w:val="Bezodstpw"/>
            </w:pPr>
            <w:r w:rsidRPr="00A60CED">
              <w:t>białej na nawierzchni betonowej</w:t>
            </w:r>
            <w:r w:rsidRPr="00A60CED">
              <w:rPr>
                <w:rFonts w:eastAsia="Verdana"/>
              </w:rPr>
              <w:t xml:space="preserve"> </w:t>
            </w:r>
          </w:p>
          <w:p w14:paraId="0972258C" w14:textId="77777777" w:rsidR="00A60CED" w:rsidRPr="00A60CED" w:rsidRDefault="00A60CED" w:rsidP="005D5CEA">
            <w:pPr>
              <w:pStyle w:val="Bezodstpw"/>
            </w:pPr>
            <w:r w:rsidRPr="00A60CED">
              <w:t>żółtej</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7B171C56" w14:textId="77777777" w:rsidR="00A60CED" w:rsidRPr="00A60CED" w:rsidRDefault="00A60CED" w:rsidP="005D5CEA">
            <w:pPr>
              <w:pStyle w:val="Bezodstpw"/>
            </w:pPr>
            <w:r w:rsidRPr="00A60CED">
              <w:rPr>
                <w:rFonts w:eastAsia="Verdana"/>
              </w:rPr>
              <w:t xml:space="preserve"> </w:t>
            </w:r>
          </w:p>
          <w:p w14:paraId="40A6FD16" w14:textId="77777777" w:rsidR="00A60CED" w:rsidRPr="00A60CED" w:rsidRDefault="00A60CED" w:rsidP="005D5CEA">
            <w:pPr>
              <w:pStyle w:val="Bezodstpw"/>
            </w:pPr>
            <w:r w:rsidRPr="00A60CED">
              <w:rPr>
                <w:rFonts w:eastAsia="Verdana"/>
              </w:rPr>
              <w:t xml:space="preserve"> </w:t>
            </w:r>
          </w:p>
          <w:p w14:paraId="614819EB" w14:textId="77777777" w:rsidR="00A60CED" w:rsidRPr="00A60CED" w:rsidRDefault="00A60CED" w:rsidP="005D5CEA">
            <w:pPr>
              <w:pStyle w:val="Bezodstpw"/>
            </w:pPr>
            <w:r w:rsidRPr="00A60CED">
              <w:rPr>
                <w:rFonts w:eastAsia="Verdana"/>
              </w:rPr>
              <w:t xml:space="preserve"> </w:t>
            </w:r>
          </w:p>
          <w:p w14:paraId="26173FEA" w14:textId="77777777" w:rsidR="00A60CED" w:rsidRPr="00A60CED" w:rsidRDefault="00A60CED" w:rsidP="005D5CEA">
            <w:pPr>
              <w:pStyle w:val="Bezodstpw"/>
            </w:pPr>
            <w:r w:rsidRPr="00A60CED">
              <w:rPr>
                <w:rFonts w:eastAsia="Verdana"/>
              </w:rPr>
              <w:t xml:space="preserve"> </w:t>
            </w:r>
          </w:p>
          <w:p w14:paraId="64FBAAEE" w14:textId="77777777" w:rsidR="00A60CED" w:rsidRPr="00A60CED" w:rsidRDefault="00A60CED" w:rsidP="005D5CEA">
            <w:pPr>
              <w:pStyle w:val="Bezodstpw"/>
            </w:pP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w:t>
            </w:r>
            <w:r w:rsidRPr="00A60CED">
              <w:rPr>
                <w:rFonts w:eastAsia="Verdana"/>
                <w:vertAlign w:val="superscript"/>
              </w:rPr>
              <w:t xml:space="preserve"> </w:t>
            </w:r>
            <w:r w:rsidRPr="00A60CED">
              <w:rPr>
                <w:rFonts w:eastAsia="Verdana"/>
              </w:rPr>
              <w:t>mcd/m</w:t>
            </w:r>
            <w:r w:rsidRPr="00A60CED">
              <w:rPr>
                <w:rFonts w:eastAsia="Verdana"/>
                <w:vertAlign w:val="superscript"/>
              </w:rPr>
              <w:t>2</w:t>
            </w:r>
            <w:r w:rsidRPr="00A60CED">
              <w:rPr>
                <w:rFonts w:eastAsia="Verdana"/>
              </w:rPr>
              <w:t xml:space="preserve"> lx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5D94BC6" w14:textId="77777777" w:rsidR="00A60CED" w:rsidRPr="00A60CED" w:rsidRDefault="00A60CED" w:rsidP="005D5CEA">
            <w:pPr>
              <w:pStyle w:val="Bezodstpw"/>
            </w:pPr>
            <w:r w:rsidRPr="00A60CED">
              <w:rPr>
                <w:rFonts w:eastAsia="Verdana"/>
              </w:rPr>
              <w:t xml:space="preserve"> </w:t>
            </w:r>
          </w:p>
          <w:p w14:paraId="1C3CA035" w14:textId="77777777" w:rsidR="00A60CED" w:rsidRPr="00A60CED" w:rsidRDefault="00A60CED" w:rsidP="005D5CEA">
            <w:pPr>
              <w:pStyle w:val="Bezodstpw"/>
            </w:pPr>
            <w:r w:rsidRPr="00A60CED">
              <w:rPr>
                <w:rFonts w:eastAsia="Verdana"/>
              </w:rPr>
              <w:t xml:space="preserve"> </w:t>
            </w:r>
          </w:p>
          <w:p w14:paraId="5CDACA59" w14:textId="77777777" w:rsidR="00A60CED" w:rsidRPr="00A60CED" w:rsidRDefault="00A60CED" w:rsidP="005D5CEA">
            <w:pPr>
              <w:pStyle w:val="Bezodstpw"/>
            </w:pPr>
            <w:r w:rsidRPr="00A60CED">
              <w:rPr>
                <w:rFonts w:eastAsia="Verdana"/>
              </w:rPr>
              <w:t xml:space="preserve"> </w:t>
            </w:r>
          </w:p>
          <w:p w14:paraId="5091A1E8" w14:textId="77777777" w:rsidR="00A60CED" w:rsidRPr="00A60CED" w:rsidRDefault="00A60CED" w:rsidP="005D5CEA">
            <w:pPr>
              <w:pStyle w:val="Bezodstpw"/>
            </w:pPr>
            <w:r w:rsidRPr="00A60CED">
              <w:rPr>
                <w:rFonts w:eastAsia="Verdana"/>
              </w:rPr>
              <w:t xml:space="preserve"> </w:t>
            </w:r>
          </w:p>
          <w:p w14:paraId="7DFD187F"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100 </w:t>
            </w:r>
          </w:p>
          <w:p w14:paraId="71A1AA75"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130 </w:t>
            </w:r>
          </w:p>
          <w:p w14:paraId="6215411D" w14:textId="77777777" w:rsidR="00A60CED" w:rsidRPr="00A60CED" w:rsidRDefault="00A60CED" w:rsidP="005D5CEA">
            <w:pPr>
              <w:pStyle w:val="Bezodstpw"/>
            </w:pPr>
            <w:r w:rsidRPr="00A60CED">
              <w:rPr>
                <w:rFonts w:eastAsia="Segoe UI Symbol" w:cs="Segoe UI Symbol"/>
              </w:rPr>
              <w:t></w:t>
            </w:r>
            <w:r w:rsidRPr="00A60CED">
              <w:rPr>
                <w:rFonts w:eastAsia="Verdana"/>
              </w:rPr>
              <w:t xml:space="preserve"> 80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46FE40D" w14:textId="77777777" w:rsidR="00A60CED" w:rsidRPr="00A60CED" w:rsidRDefault="00A60CED" w:rsidP="005D5CEA">
            <w:pPr>
              <w:pStyle w:val="Bezodstpw"/>
            </w:pPr>
            <w:r w:rsidRPr="00A60CED">
              <w:rPr>
                <w:rFonts w:eastAsia="Verdana"/>
              </w:rPr>
              <w:t xml:space="preserve"> </w:t>
            </w:r>
          </w:p>
          <w:p w14:paraId="338CC3DB" w14:textId="77777777" w:rsidR="00A60CED" w:rsidRPr="00A60CED" w:rsidRDefault="00A60CED" w:rsidP="005D5CEA">
            <w:pPr>
              <w:pStyle w:val="Bezodstpw"/>
            </w:pPr>
            <w:r w:rsidRPr="00A60CED">
              <w:rPr>
                <w:rFonts w:eastAsia="Verdana"/>
              </w:rPr>
              <w:t xml:space="preserve"> </w:t>
            </w:r>
          </w:p>
          <w:p w14:paraId="3A426913" w14:textId="77777777" w:rsidR="00A60CED" w:rsidRPr="00A60CED" w:rsidRDefault="00A60CED" w:rsidP="005D5CEA">
            <w:pPr>
              <w:pStyle w:val="Bezodstpw"/>
            </w:pPr>
            <w:r w:rsidRPr="00A60CED">
              <w:rPr>
                <w:rFonts w:eastAsia="Verdana"/>
              </w:rPr>
              <w:t xml:space="preserve"> </w:t>
            </w:r>
          </w:p>
          <w:p w14:paraId="20C5C071" w14:textId="77777777" w:rsidR="00A60CED" w:rsidRPr="00A60CED" w:rsidRDefault="00A60CED" w:rsidP="005D5CEA">
            <w:pPr>
              <w:pStyle w:val="Bezodstpw"/>
            </w:pPr>
            <w:r w:rsidRPr="00A60CED">
              <w:rPr>
                <w:rFonts w:eastAsia="Verdana"/>
              </w:rPr>
              <w:t xml:space="preserve"> </w:t>
            </w:r>
          </w:p>
          <w:p w14:paraId="5D746DEA" w14:textId="77777777" w:rsidR="00A60CED" w:rsidRPr="00A60CED" w:rsidRDefault="00A60CED" w:rsidP="005D5CEA">
            <w:pPr>
              <w:pStyle w:val="Bezodstpw"/>
            </w:pPr>
            <w:r w:rsidRPr="00A60CED">
              <w:rPr>
                <w:rFonts w:eastAsia="Verdana"/>
              </w:rPr>
              <w:t xml:space="preserve">Q2 </w:t>
            </w:r>
          </w:p>
          <w:p w14:paraId="56A9930E" w14:textId="77777777" w:rsidR="00A60CED" w:rsidRPr="00A60CED" w:rsidRDefault="00A60CED" w:rsidP="005D5CEA">
            <w:pPr>
              <w:pStyle w:val="Bezodstpw"/>
            </w:pPr>
            <w:r w:rsidRPr="00A60CED">
              <w:rPr>
                <w:rFonts w:eastAsia="Verdana"/>
              </w:rPr>
              <w:t xml:space="preserve">Q3 </w:t>
            </w:r>
          </w:p>
          <w:p w14:paraId="427B7340" w14:textId="77777777" w:rsidR="00A60CED" w:rsidRPr="00A60CED" w:rsidRDefault="00A60CED" w:rsidP="005D5CEA">
            <w:pPr>
              <w:pStyle w:val="Bezodstpw"/>
            </w:pPr>
            <w:r w:rsidRPr="00A60CED">
              <w:rPr>
                <w:rFonts w:eastAsia="Verdana"/>
              </w:rPr>
              <w:t xml:space="preserve">Q1 </w:t>
            </w:r>
          </w:p>
        </w:tc>
      </w:tr>
      <w:tr w:rsidR="00A60CED" w:rsidRPr="00A60CED" w14:paraId="7FCC60E0"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DCEFFF" w14:textId="77777777" w:rsidR="00A60CED" w:rsidRPr="00A60CED" w:rsidRDefault="00A60CED" w:rsidP="005D5CEA">
            <w:pPr>
              <w:pStyle w:val="Bezodstpw"/>
            </w:pPr>
            <w:r w:rsidRPr="00A60CED">
              <w:rPr>
                <w:rFonts w:eastAsia="Verdana"/>
              </w:rPr>
              <w:t xml:space="preserve">9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F009C4" w14:textId="77777777" w:rsidR="00A60CED" w:rsidRPr="00A60CED" w:rsidRDefault="00A60CED" w:rsidP="005D5CEA">
            <w:pPr>
              <w:pStyle w:val="Bezodstpw"/>
            </w:pPr>
            <w:r w:rsidRPr="00A60CED">
              <w:t xml:space="preserve">Szorstkość oznakowania </w:t>
            </w:r>
            <w:r w:rsidRPr="00A60CED">
              <w:rPr>
                <w:rFonts w:eastAsia="Verdana"/>
              </w:rPr>
              <w:t xml:space="preserve">eksploatowanego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4B36F0F" w14:textId="77777777" w:rsidR="00A60CED" w:rsidRPr="00A60CED" w:rsidRDefault="00A60CED" w:rsidP="005D5CEA">
            <w:pPr>
              <w:pStyle w:val="Bezodstpw"/>
            </w:pPr>
            <w:r w:rsidRPr="00A60CED">
              <w:t>wskaźnik</w:t>
            </w:r>
            <w:r w:rsidRPr="00A60CED">
              <w:rPr>
                <w:rFonts w:eastAsia="Verdana"/>
              </w:rPr>
              <w:t xml:space="preserve"> </w:t>
            </w:r>
          </w:p>
          <w:p w14:paraId="62B85788" w14:textId="77777777" w:rsidR="00A60CED" w:rsidRPr="00A60CED" w:rsidRDefault="00A60CED" w:rsidP="005D5CEA">
            <w:pPr>
              <w:pStyle w:val="Bezodstpw"/>
            </w:pPr>
            <w:r w:rsidRPr="00A60CED">
              <w:rPr>
                <w:rFonts w:eastAsia="Verdana"/>
              </w:rPr>
              <w:t xml:space="preserve">SRT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502E861"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45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B99A142" w14:textId="77777777" w:rsidR="00A60CED" w:rsidRPr="00A60CED" w:rsidRDefault="00A60CED" w:rsidP="005D5CEA">
            <w:pPr>
              <w:pStyle w:val="Bezodstpw"/>
            </w:pPr>
            <w:r w:rsidRPr="00A60CED">
              <w:rPr>
                <w:rFonts w:eastAsia="Verdana"/>
              </w:rPr>
              <w:t xml:space="preserve">S1 </w:t>
            </w:r>
          </w:p>
        </w:tc>
      </w:tr>
      <w:tr w:rsidR="00A60CED" w:rsidRPr="00A60CED" w14:paraId="3D57FF65" w14:textId="77777777" w:rsidTr="005D5CEA">
        <w:trPr>
          <w:trHeight w:val="113"/>
        </w:trPr>
        <w:tc>
          <w:tcPr>
            <w:tcW w:w="49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5EAD73F9" w14:textId="77777777" w:rsidR="00A60CED" w:rsidRPr="00A60CED" w:rsidRDefault="00A60CED" w:rsidP="005D5CEA">
            <w:pPr>
              <w:pStyle w:val="Bezodstpw"/>
            </w:pPr>
            <w:r w:rsidRPr="00A60CED">
              <w:rPr>
                <w:rFonts w:eastAsia="Verdana"/>
              </w:rPr>
              <w:t xml:space="preserve">10 </w:t>
            </w:r>
          </w:p>
        </w:tc>
        <w:tc>
          <w:tcPr>
            <w:tcW w:w="4357" w:type="dxa"/>
            <w:tcBorders>
              <w:top w:val="single" w:sz="4" w:space="0" w:color="000000"/>
              <w:left w:val="single" w:sz="6" w:space="0" w:color="000000"/>
              <w:bottom w:val="single" w:sz="4" w:space="0" w:color="000000"/>
              <w:right w:val="single" w:sz="6" w:space="0" w:color="000000"/>
            </w:tcBorders>
            <w:shd w:val="clear" w:color="auto" w:fill="auto"/>
            <w:vAlign w:val="center"/>
          </w:tcPr>
          <w:p w14:paraId="3F470860" w14:textId="77777777" w:rsidR="00A60CED" w:rsidRPr="00A60CED" w:rsidRDefault="00A60CED" w:rsidP="005D5CEA">
            <w:pPr>
              <w:pStyle w:val="Bezodstpw"/>
            </w:pPr>
            <w:r w:rsidRPr="00A60CED">
              <w:t>Trwałość oznakowania cienkowarstwowego po 12 miesiącach:</w:t>
            </w:r>
            <w:r w:rsidRPr="00A60CED">
              <w:rPr>
                <w:rFonts w:eastAsia="Verdana"/>
              </w:rPr>
              <w:t xml:space="preserve"> </w:t>
            </w:r>
          </w:p>
        </w:tc>
        <w:tc>
          <w:tcPr>
            <w:tcW w:w="144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23191A73" w14:textId="77777777" w:rsidR="00A60CED" w:rsidRPr="00A60CED" w:rsidRDefault="00A60CED" w:rsidP="005D5CEA">
            <w:pPr>
              <w:pStyle w:val="Bezodstpw"/>
            </w:pPr>
            <w:r w:rsidRPr="00A60CED">
              <w:rPr>
                <w:rFonts w:eastAsia="Verdana"/>
              </w:rPr>
              <w:t xml:space="preserve">skala LCPC </w:t>
            </w:r>
          </w:p>
        </w:tc>
        <w:tc>
          <w:tcPr>
            <w:tcW w:w="1460" w:type="dxa"/>
            <w:tcBorders>
              <w:top w:val="single" w:sz="4" w:space="0" w:color="000000"/>
              <w:left w:val="single" w:sz="6" w:space="0" w:color="000000"/>
              <w:bottom w:val="single" w:sz="4" w:space="0" w:color="000000"/>
              <w:right w:val="single" w:sz="6" w:space="0" w:color="000000"/>
            </w:tcBorders>
            <w:shd w:val="clear" w:color="auto" w:fill="auto"/>
            <w:vAlign w:val="center"/>
          </w:tcPr>
          <w:p w14:paraId="151883DF" w14:textId="77777777" w:rsidR="00A60CED" w:rsidRPr="00A60CED" w:rsidRDefault="00A60CED" w:rsidP="005D5CEA">
            <w:pPr>
              <w:pStyle w:val="Bezodstpw"/>
            </w:pPr>
            <w:r w:rsidRPr="00A60CED">
              <w:rPr>
                <w:rFonts w:eastAsia="Segoe UI Symbol" w:cs="Segoe UI Symbol"/>
                <w:sz w:val="22"/>
              </w:rPr>
              <w:t>&gt;=</w:t>
            </w:r>
            <w:r w:rsidRPr="00A60CED">
              <w:rPr>
                <w:rFonts w:eastAsia="Verdana"/>
              </w:rPr>
              <w:t xml:space="preserve"> 6 </w:t>
            </w:r>
          </w:p>
        </w:tc>
        <w:tc>
          <w:tcPr>
            <w:tcW w:w="1394" w:type="dxa"/>
            <w:tcBorders>
              <w:top w:val="single" w:sz="4" w:space="0" w:color="000000"/>
              <w:left w:val="single" w:sz="6" w:space="0" w:color="000000"/>
              <w:bottom w:val="single" w:sz="4" w:space="0" w:color="000000"/>
              <w:right w:val="single" w:sz="6" w:space="0" w:color="000000"/>
            </w:tcBorders>
            <w:shd w:val="clear" w:color="auto" w:fill="auto"/>
            <w:vAlign w:val="center"/>
          </w:tcPr>
          <w:p w14:paraId="6887D089" w14:textId="77777777" w:rsidR="00A60CED" w:rsidRPr="00A60CED" w:rsidRDefault="00A60CED" w:rsidP="005D5CEA">
            <w:pPr>
              <w:pStyle w:val="Bezodstpw"/>
            </w:pPr>
            <w:r w:rsidRPr="00A60CED">
              <w:rPr>
                <w:rFonts w:eastAsia="Verdana"/>
              </w:rPr>
              <w:t xml:space="preserve">- </w:t>
            </w:r>
          </w:p>
        </w:tc>
      </w:tr>
      <w:tr w:rsidR="00A60CED" w:rsidRPr="00A60CED" w14:paraId="6AA6FC9C" w14:textId="77777777" w:rsidTr="005D5CEA">
        <w:trPr>
          <w:trHeight w:val="113"/>
        </w:trPr>
        <w:tc>
          <w:tcPr>
            <w:tcW w:w="49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3EDA78B" w14:textId="77777777" w:rsidR="00A60CED" w:rsidRPr="00A60CED" w:rsidRDefault="00A60CED" w:rsidP="005D5CEA">
            <w:pPr>
              <w:pStyle w:val="Bezodstpw"/>
            </w:pPr>
            <w:r w:rsidRPr="00A60CED">
              <w:rPr>
                <w:rFonts w:eastAsia="Verdana"/>
              </w:rPr>
              <w:t xml:space="preserve">11 </w:t>
            </w:r>
          </w:p>
        </w:tc>
        <w:tc>
          <w:tcPr>
            <w:tcW w:w="4357" w:type="dxa"/>
            <w:tcBorders>
              <w:top w:val="single" w:sz="4" w:space="0" w:color="000000"/>
              <w:left w:val="single" w:sz="6" w:space="0" w:color="000000"/>
              <w:bottom w:val="single" w:sz="6" w:space="0" w:color="000000"/>
              <w:right w:val="single" w:sz="6" w:space="0" w:color="000000"/>
            </w:tcBorders>
            <w:shd w:val="clear" w:color="auto" w:fill="auto"/>
            <w:vAlign w:val="center"/>
          </w:tcPr>
          <w:p w14:paraId="7F41883D" w14:textId="77777777" w:rsidR="00A60CED" w:rsidRPr="00A60CED" w:rsidRDefault="00A60CED" w:rsidP="005D5CEA">
            <w:pPr>
              <w:pStyle w:val="Bezodstpw"/>
            </w:pPr>
            <w:r w:rsidRPr="00A60CED">
              <w:t>Czas schnięcia materiału na nawierzchni</w:t>
            </w:r>
            <w:r w:rsidRPr="00A60CED">
              <w:rPr>
                <w:rFonts w:eastAsia="Verdana"/>
              </w:rPr>
              <w:t xml:space="preserve"> </w:t>
            </w:r>
          </w:p>
          <w:p w14:paraId="10147909" w14:textId="77777777" w:rsidR="00A60CED" w:rsidRPr="00A60CED" w:rsidRDefault="00A60CED" w:rsidP="005D5CEA">
            <w:pPr>
              <w:pStyle w:val="Bezodstpw"/>
            </w:pPr>
            <w:r w:rsidRPr="00A60CED">
              <w:t>w dzień</w:t>
            </w:r>
            <w:r w:rsidRPr="00A60CED">
              <w:rPr>
                <w:rFonts w:eastAsia="Verdana"/>
              </w:rPr>
              <w:t xml:space="preserve"> </w:t>
            </w:r>
          </w:p>
          <w:p w14:paraId="7C73FEE5" w14:textId="77777777" w:rsidR="00A60CED" w:rsidRPr="00A60CED" w:rsidRDefault="00A60CED" w:rsidP="005D5CEA">
            <w:pPr>
              <w:pStyle w:val="Bezodstpw"/>
            </w:pPr>
            <w:r w:rsidRPr="00A60CED">
              <w:rPr>
                <w:rFonts w:eastAsia="Verdana"/>
              </w:rPr>
              <w:t xml:space="preserve">w nocy </w:t>
            </w:r>
          </w:p>
        </w:tc>
        <w:tc>
          <w:tcPr>
            <w:tcW w:w="144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090692FA" w14:textId="77777777" w:rsidR="00A60CED" w:rsidRPr="00A60CED" w:rsidRDefault="00A60CED" w:rsidP="005D5CEA">
            <w:pPr>
              <w:pStyle w:val="Bezodstpw"/>
            </w:pPr>
            <w:r w:rsidRPr="00A60CED">
              <w:rPr>
                <w:rFonts w:eastAsia="Verdana"/>
              </w:rPr>
              <w:t xml:space="preserve"> </w:t>
            </w:r>
          </w:p>
          <w:p w14:paraId="5C4136FE" w14:textId="77777777" w:rsidR="00A60CED" w:rsidRPr="00A60CED" w:rsidRDefault="00A60CED" w:rsidP="005D5CEA">
            <w:pPr>
              <w:pStyle w:val="Bezodstpw"/>
            </w:pPr>
            <w:r w:rsidRPr="00A60CED">
              <w:rPr>
                <w:rFonts w:eastAsia="Verdana"/>
              </w:rPr>
              <w:t xml:space="preserve">h h </w:t>
            </w:r>
          </w:p>
        </w:tc>
        <w:tc>
          <w:tcPr>
            <w:tcW w:w="1460" w:type="dxa"/>
            <w:tcBorders>
              <w:top w:val="single" w:sz="4" w:space="0" w:color="000000"/>
              <w:left w:val="single" w:sz="6" w:space="0" w:color="000000"/>
              <w:bottom w:val="single" w:sz="6" w:space="0" w:color="000000"/>
              <w:right w:val="single" w:sz="6" w:space="0" w:color="000000"/>
            </w:tcBorders>
            <w:shd w:val="clear" w:color="auto" w:fill="auto"/>
            <w:vAlign w:val="center"/>
          </w:tcPr>
          <w:p w14:paraId="4CE794A0" w14:textId="77777777" w:rsidR="00A60CED" w:rsidRPr="00A60CED" w:rsidRDefault="00A60CED" w:rsidP="005D5CEA">
            <w:pPr>
              <w:pStyle w:val="Bezodstpw"/>
            </w:pPr>
            <w:r w:rsidRPr="00A60CED">
              <w:rPr>
                <w:rFonts w:eastAsia="Verdana"/>
              </w:rPr>
              <w:t xml:space="preserve"> </w:t>
            </w:r>
          </w:p>
          <w:p w14:paraId="6B3D9C9B"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 1 </w:t>
            </w:r>
          </w:p>
          <w:p w14:paraId="35ADE863" w14:textId="77777777" w:rsidR="00A60CED" w:rsidRPr="00A60CED" w:rsidRDefault="00A60CED" w:rsidP="005D5CEA">
            <w:pPr>
              <w:pStyle w:val="Bezodstpw"/>
            </w:pPr>
            <w:r w:rsidRPr="00A60CED">
              <w:rPr>
                <w:rFonts w:eastAsia="Segoe UI Symbol" w:cs="Segoe UI Symbol"/>
              </w:rPr>
              <w:t>&lt;=</w:t>
            </w:r>
            <w:r w:rsidRPr="00A60CED">
              <w:rPr>
                <w:rFonts w:eastAsia="Verdana"/>
              </w:rPr>
              <w:t xml:space="preserve">2 </w:t>
            </w:r>
          </w:p>
        </w:tc>
        <w:tc>
          <w:tcPr>
            <w:tcW w:w="1394" w:type="dxa"/>
            <w:tcBorders>
              <w:top w:val="single" w:sz="4" w:space="0" w:color="000000"/>
              <w:left w:val="single" w:sz="6" w:space="0" w:color="000000"/>
              <w:bottom w:val="single" w:sz="6" w:space="0" w:color="000000"/>
              <w:right w:val="single" w:sz="6" w:space="0" w:color="000000"/>
            </w:tcBorders>
            <w:shd w:val="clear" w:color="auto" w:fill="auto"/>
            <w:vAlign w:val="center"/>
          </w:tcPr>
          <w:p w14:paraId="6BB8DE07" w14:textId="77777777" w:rsidR="00A60CED" w:rsidRPr="00A60CED" w:rsidRDefault="00A60CED" w:rsidP="005D5CEA">
            <w:pPr>
              <w:pStyle w:val="Bezodstpw"/>
            </w:pPr>
            <w:r w:rsidRPr="00A60CED">
              <w:rPr>
                <w:rFonts w:eastAsia="Verdana"/>
              </w:rPr>
              <w:t xml:space="preserve"> </w:t>
            </w:r>
          </w:p>
          <w:p w14:paraId="2E2A97FF" w14:textId="77777777" w:rsidR="00A60CED" w:rsidRPr="00A60CED" w:rsidRDefault="00A60CED" w:rsidP="005D5CEA">
            <w:pPr>
              <w:pStyle w:val="Bezodstpw"/>
            </w:pPr>
            <w:r w:rsidRPr="00A60CED">
              <w:rPr>
                <w:rFonts w:eastAsia="Verdana"/>
              </w:rPr>
              <w:t xml:space="preserve">- </w:t>
            </w:r>
          </w:p>
          <w:p w14:paraId="3315E961" w14:textId="77777777" w:rsidR="00A60CED" w:rsidRPr="00A60CED" w:rsidRDefault="00A60CED" w:rsidP="005D5CEA">
            <w:pPr>
              <w:pStyle w:val="Bezodstpw"/>
            </w:pPr>
            <w:r w:rsidRPr="00A60CED">
              <w:rPr>
                <w:rFonts w:eastAsia="Verdana"/>
              </w:rPr>
              <w:t xml:space="preserve">- </w:t>
            </w:r>
          </w:p>
        </w:tc>
      </w:tr>
    </w:tbl>
    <w:p w14:paraId="2335ECBA" w14:textId="77777777" w:rsidR="00A60CED" w:rsidRPr="00A60CED" w:rsidRDefault="00A60CED" w:rsidP="00A60CED">
      <w:pPr>
        <w:spacing w:line="259" w:lineRule="auto"/>
        <w:ind w:firstLine="0"/>
      </w:pPr>
      <w:r w:rsidRPr="00A60CED">
        <w:rPr>
          <w:rFonts w:eastAsia="Verdana" w:cs="Verdana"/>
        </w:rPr>
        <w:t xml:space="preserve"> </w:t>
      </w:r>
    </w:p>
    <w:p w14:paraId="66C75F4E" w14:textId="77777777" w:rsidR="00A60CED" w:rsidRPr="00A60CED" w:rsidRDefault="00A60CED" w:rsidP="00A60CED">
      <w:pPr>
        <w:pStyle w:val="Nagwek2"/>
      </w:pPr>
      <w:bookmarkStart w:id="43" w:name="_Toc101274"/>
      <w:r w:rsidRPr="00A60CED">
        <w:rPr>
          <w:lang w:val="pl-PL"/>
        </w:rPr>
        <w:t xml:space="preserve">6.12 </w:t>
      </w:r>
      <w:r w:rsidRPr="00A60CED">
        <w:t>Tolerancje wymiarów oznakowania</w:t>
      </w:r>
      <w:r w:rsidRPr="00A60CED">
        <w:rPr>
          <w:rFonts w:eastAsia="Verdana" w:cs="Verdana"/>
        </w:rPr>
        <w:t xml:space="preserve"> </w:t>
      </w:r>
      <w:bookmarkEnd w:id="43"/>
    </w:p>
    <w:p w14:paraId="09A014F9" w14:textId="77777777" w:rsidR="00A60CED" w:rsidRPr="00A60CED" w:rsidRDefault="00A60CED" w:rsidP="00A60CED">
      <w:r w:rsidRPr="00A60CED">
        <w:t xml:space="preserve">Tolerancje nowo wykonanego oznakowania poziomego, wykonanego zgodnie z Dokumentacją Projektową i Załącznikiem Nr 2 do rozporządzenia Ministra Infrastruktury Dz.U. Nr 220, poz. 218), powinny odpowiadać następującym warunkom: </w:t>
      </w:r>
    </w:p>
    <w:tbl>
      <w:tblPr>
        <w:tblW w:w="9036" w:type="dxa"/>
        <w:tblInd w:w="180" w:type="dxa"/>
        <w:tblCellMar>
          <w:top w:w="28" w:type="dxa"/>
          <w:left w:w="0" w:type="dxa"/>
          <w:right w:w="0" w:type="dxa"/>
        </w:tblCellMar>
        <w:tblLook w:val="04A0" w:firstRow="1" w:lastRow="0" w:firstColumn="1" w:lastColumn="0" w:noHBand="0" w:noVBand="1"/>
      </w:tblPr>
      <w:tblGrid>
        <w:gridCol w:w="360"/>
        <w:gridCol w:w="8676"/>
      </w:tblGrid>
      <w:tr w:rsidR="00A60CED" w:rsidRPr="00A60CED" w14:paraId="5FB03A91" w14:textId="77777777" w:rsidTr="005D5CEA">
        <w:trPr>
          <w:trHeight w:val="57"/>
        </w:trPr>
        <w:tc>
          <w:tcPr>
            <w:tcW w:w="360" w:type="dxa"/>
            <w:tcBorders>
              <w:top w:val="nil"/>
              <w:left w:val="nil"/>
              <w:bottom w:val="nil"/>
              <w:right w:val="nil"/>
            </w:tcBorders>
            <w:shd w:val="clear" w:color="auto" w:fill="auto"/>
          </w:tcPr>
          <w:p w14:paraId="5D513B9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06722D7" w14:textId="77777777" w:rsidR="00A60CED" w:rsidRPr="00A60CED" w:rsidRDefault="00A60CED" w:rsidP="005D5CEA">
            <w:pPr>
              <w:pStyle w:val="Bezodstpw"/>
            </w:pPr>
            <w:r w:rsidRPr="00A60CED">
              <w:t xml:space="preserve">szerokość linii może różnić się od wymaganej o +/- 5 mm </w:t>
            </w:r>
          </w:p>
        </w:tc>
      </w:tr>
      <w:tr w:rsidR="00A60CED" w:rsidRPr="00A60CED" w14:paraId="5BF7F1B4" w14:textId="77777777" w:rsidTr="005D5CEA">
        <w:trPr>
          <w:trHeight w:val="57"/>
        </w:trPr>
        <w:tc>
          <w:tcPr>
            <w:tcW w:w="360" w:type="dxa"/>
            <w:tcBorders>
              <w:top w:val="nil"/>
              <w:left w:val="nil"/>
              <w:bottom w:val="nil"/>
              <w:right w:val="nil"/>
            </w:tcBorders>
            <w:shd w:val="clear" w:color="auto" w:fill="auto"/>
          </w:tcPr>
          <w:p w14:paraId="06C3A9D1"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B5661F0" w14:textId="77777777" w:rsidR="00A60CED" w:rsidRPr="00A60CED" w:rsidRDefault="00A60CED" w:rsidP="005D5CEA">
            <w:pPr>
              <w:pStyle w:val="Bezodstpw"/>
            </w:pPr>
            <w:r w:rsidRPr="00A60CED">
              <w:t xml:space="preserve">długość linii może być mniejsza od wymaganej co najwyżej o 50 mm lub większa  co najwyżej o 150 mm, </w:t>
            </w:r>
          </w:p>
        </w:tc>
      </w:tr>
      <w:tr w:rsidR="00A60CED" w:rsidRPr="00A60CED" w14:paraId="72118D17" w14:textId="77777777" w:rsidTr="005D5CEA">
        <w:trPr>
          <w:trHeight w:val="57"/>
        </w:trPr>
        <w:tc>
          <w:tcPr>
            <w:tcW w:w="360" w:type="dxa"/>
            <w:tcBorders>
              <w:top w:val="nil"/>
              <w:left w:val="nil"/>
              <w:bottom w:val="nil"/>
              <w:right w:val="nil"/>
            </w:tcBorders>
            <w:shd w:val="clear" w:color="auto" w:fill="auto"/>
          </w:tcPr>
          <w:p w14:paraId="52006519"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743360B2" w14:textId="77777777" w:rsidR="00A60CED" w:rsidRPr="00A60CED" w:rsidRDefault="00A60CED" w:rsidP="005D5CEA">
            <w:pPr>
              <w:pStyle w:val="Bezodstpw"/>
            </w:pPr>
            <w:r w:rsidRPr="00A60CED">
              <w:t xml:space="preserve">dla linii przerywanych, długość cyklu składającego się z linii i przerwy nie może odbiegać od średniej liczonej z 10 kolejnych cykli o więcej niż +/- 50 mm długości wymaganej </w:t>
            </w:r>
          </w:p>
        </w:tc>
      </w:tr>
      <w:tr w:rsidR="00A60CED" w:rsidRPr="00A60CED" w14:paraId="30011033" w14:textId="77777777" w:rsidTr="005D5CEA">
        <w:trPr>
          <w:trHeight w:val="57"/>
        </w:trPr>
        <w:tc>
          <w:tcPr>
            <w:tcW w:w="360" w:type="dxa"/>
            <w:tcBorders>
              <w:top w:val="nil"/>
              <w:left w:val="nil"/>
              <w:bottom w:val="nil"/>
              <w:right w:val="nil"/>
            </w:tcBorders>
            <w:shd w:val="clear" w:color="auto" w:fill="auto"/>
          </w:tcPr>
          <w:p w14:paraId="265E9216" w14:textId="77777777" w:rsidR="00A60CED" w:rsidRPr="00A60CED" w:rsidRDefault="00A60CED" w:rsidP="005D5CEA">
            <w:pPr>
              <w:pStyle w:val="Bezodstpw"/>
            </w:pPr>
            <w:r w:rsidRPr="00A60CED">
              <w:lastRenderedPageBreak/>
              <w:t xml:space="preserve">− </w:t>
            </w:r>
          </w:p>
        </w:tc>
        <w:tc>
          <w:tcPr>
            <w:tcW w:w="8676" w:type="dxa"/>
            <w:tcBorders>
              <w:top w:val="nil"/>
              <w:left w:val="nil"/>
              <w:bottom w:val="nil"/>
              <w:right w:val="nil"/>
            </w:tcBorders>
            <w:shd w:val="clear" w:color="auto" w:fill="auto"/>
          </w:tcPr>
          <w:p w14:paraId="15170AAB" w14:textId="77777777" w:rsidR="00A60CED" w:rsidRPr="00A60CED" w:rsidRDefault="00A60CED" w:rsidP="005D5CEA">
            <w:pPr>
              <w:pStyle w:val="Bezodstpw"/>
            </w:pPr>
            <w:r w:rsidRPr="00A60CED">
              <w:t xml:space="preserve">dla strzałek, liter i cyfr rozstaw punktów narożnikowych nie może mieć większej odchyłki od wymaganego wzoru niż </w:t>
            </w:r>
            <w:r w:rsidRPr="00A60CED">
              <w:t xml:space="preserve"> 50 mm dla wymiaru długości i +/- 20 mm  dla wymiaru szerokości. </w:t>
            </w:r>
          </w:p>
        </w:tc>
      </w:tr>
      <w:tr w:rsidR="00A60CED" w:rsidRPr="00A60CED" w14:paraId="31FFC792" w14:textId="77777777" w:rsidTr="005D5CEA">
        <w:trPr>
          <w:trHeight w:val="57"/>
        </w:trPr>
        <w:tc>
          <w:tcPr>
            <w:tcW w:w="360" w:type="dxa"/>
            <w:tcBorders>
              <w:top w:val="nil"/>
              <w:left w:val="nil"/>
              <w:bottom w:val="nil"/>
              <w:right w:val="nil"/>
            </w:tcBorders>
            <w:shd w:val="clear" w:color="auto" w:fill="auto"/>
          </w:tcPr>
          <w:p w14:paraId="33D7325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61B32E30" w14:textId="77777777" w:rsidR="00A60CED" w:rsidRPr="00A60CED" w:rsidRDefault="00A60CED" w:rsidP="005D5CEA">
            <w:pPr>
              <w:pStyle w:val="Bezodstpw"/>
            </w:pPr>
            <w:r w:rsidRPr="00A60CED">
              <w:t xml:space="preserve">grubość linii może różnić się od wymaganej o ± 0,001 m </w:t>
            </w:r>
          </w:p>
        </w:tc>
      </w:tr>
      <w:tr w:rsidR="00A60CED" w:rsidRPr="00A60CED" w14:paraId="55BACB05" w14:textId="77777777" w:rsidTr="005D5CEA">
        <w:trPr>
          <w:trHeight w:val="57"/>
        </w:trPr>
        <w:tc>
          <w:tcPr>
            <w:tcW w:w="360" w:type="dxa"/>
            <w:tcBorders>
              <w:top w:val="nil"/>
              <w:left w:val="nil"/>
              <w:bottom w:val="nil"/>
              <w:right w:val="nil"/>
            </w:tcBorders>
            <w:shd w:val="clear" w:color="auto" w:fill="auto"/>
          </w:tcPr>
          <w:p w14:paraId="3C98079A"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2F687770" w14:textId="77777777" w:rsidR="00A60CED" w:rsidRPr="00A60CED" w:rsidRDefault="00A60CED" w:rsidP="005D5CEA">
            <w:pPr>
              <w:pStyle w:val="Bezodstpw"/>
            </w:pPr>
            <w:r w:rsidRPr="00A60CED">
              <w:t xml:space="preserve">grubość wygarbień (żeber) może różnić się od wymaganej o ± 0,002 m </w:t>
            </w:r>
          </w:p>
        </w:tc>
      </w:tr>
      <w:tr w:rsidR="00A60CED" w:rsidRPr="00A60CED" w14:paraId="3B88A54E" w14:textId="77777777" w:rsidTr="005D5CEA">
        <w:trPr>
          <w:trHeight w:val="57"/>
        </w:trPr>
        <w:tc>
          <w:tcPr>
            <w:tcW w:w="360" w:type="dxa"/>
            <w:tcBorders>
              <w:top w:val="nil"/>
              <w:left w:val="nil"/>
              <w:bottom w:val="nil"/>
              <w:right w:val="nil"/>
            </w:tcBorders>
            <w:shd w:val="clear" w:color="auto" w:fill="auto"/>
          </w:tcPr>
          <w:p w14:paraId="7A0B55A8"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tcPr>
          <w:p w14:paraId="1FE1FBE1" w14:textId="77777777" w:rsidR="00A60CED" w:rsidRPr="00A60CED" w:rsidRDefault="00A60CED" w:rsidP="005D5CEA">
            <w:pPr>
              <w:pStyle w:val="Bezodstpw"/>
            </w:pPr>
            <w:r w:rsidRPr="00A60CED">
              <w:t xml:space="preserve">długość wygarbień (żeber) może różnić się od wymaganej o ± 0,005 m </w:t>
            </w:r>
          </w:p>
        </w:tc>
      </w:tr>
      <w:tr w:rsidR="00A60CED" w:rsidRPr="00A60CED" w14:paraId="4FC694AF" w14:textId="77777777" w:rsidTr="005D5CEA">
        <w:trPr>
          <w:trHeight w:val="57"/>
        </w:trPr>
        <w:tc>
          <w:tcPr>
            <w:tcW w:w="360" w:type="dxa"/>
            <w:tcBorders>
              <w:top w:val="nil"/>
              <w:left w:val="nil"/>
              <w:bottom w:val="nil"/>
              <w:right w:val="nil"/>
            </w:tcBorders>
            <w:shd w:val="clear" w:color="auto" w:fill="auto"/>
            <w:vAlign w:val="bottom"/>
          </w:tcPr>
          <w:p w14:paraId="043A6E84" w14:textId="77777777" w:rsidR="00A60CED" w:rsidRPr="00A60CED" w:rsidRDefault="00A60CED" w:rsidP="005D5CEA">
            <w:pPr>
              <w:pStyle w:val="Bezodstpw"/>
            </w:pPr>
            <w:r w:rsidRPr="00A60CED">
              <w:t xml:space="preserve">− </w:t>
            </w:r>
          </w:p>
        </w:tc>
        <w:tc>
          <w:tcPr>
            <w:tcW w:w="8676" w:type="dxa"/>
            <w:tcBorders>
              <w:top w:val="nil"/>
              <w:left w:val="nil"/>
              <w:bottom w:val="nil"/>
              <w:right w:val="nil"/>
            </w:tcBorders>
            <w:shd w:val="clear" w:color="auto" w:fill="auto"/>
            <w:vAlign w:val="bottom"/>
          </w:tcPr>
          <w:p w14:paraId="50AE74E0" w14:textId="77777777" w:rsidR="00A60CED" w:rsidRPr="00A60CED" w:rsidRDefault="00A60CED" w:rsidP="005D5CEA">
            <w:pPr>
              <w:pStyle w:val="Bezodstpw"/>
            </w:pPr>
            <w:r w:rsidRPr="00A60CED">
              <w:t xml:space="preserve">odległość między wygarbieniami może różnić się od wymaganej o ± 0,010 m </w:t>
            </w:r>
          </w:p>
        </w:tc>
      </w:tr>
    </w:tbl>
    <w:p w14:paraId="1042D937" w14:textId="77777777" w:rsidR="00A60CED" w:rsidRPr="00A60CED" w:rsidRDefault="00A60CED" w:rsidP="00A60CED">
      <w:r w:rsidRPr="00A60CED">
        <w:rPr>
          <w:rFonts w:eastAsia="Verdana"/>
        </w:rPr>
        <w:t xml:space="preserve">Przy wykonywaniu nowego oznakowania poziomego, spowodowanego zmianami </w:t>
      </w:r>
      <w:r w:rsidRPr="00A60CED">
        <w:t>organizacji ruchu, należy dokładnie usunąć zbędne stare oznakowanie.</w:t>
      </w:r>
      <w:r w:rsidRPr="00A60CED">
        <w:rPr>
          <w:rFonts w:eastAsia="Verdana"/>
        </w:rPr>
        <w:t xml:space="preserve"> </w:t>
      </w:r>
    </w:p>
    <w:p w14:paraId="6F93CC13" w14:textId="77777777" w:rsidR="00A60CED" w:rsidRPr="00A60CED" w:rsidRDefault="00A60CED" w:rsidP="00A60CED">
      <w:pPr>
        <w:pStyle w:val="Nagwek2"/>
      </w:pPr>
      <w:bookmarkStart w:id="44" w:name="_Toc101275"/>
      <w:r w:rsidRPr="00A60CED">
        <w:rPr>
          <w:lang w:val="pl-PL"/>
        </w:rPr>
        <w:t xml:space="preserve">6.13 </w:t>
      </w:r>
      <w:r w:rsidRPr="00A60CED">
        <w:t>Kontrola wykonania znakowania z punktowych elementów odblaskowych</w:t>
      </w:r>
      <w:r w:rsidRPr="00A60CED">
        <w:rPr>
          <w:rFonts w:eastAsia="Verdana" w:cs="Verdana"/>
        </w:rPr>
        <w:t xml:space="preserve"> </w:t>
      </w:r>
      <w:bookmarkEnd w:id="44"/>
    </w:p>
    <w:p w14:paraId="1408DE7B" w14:textId="77777777" w:rsidR="00A60CED" w:rsidRPr="00A60CED" w:rsidRDefault="00A60CED" w:rsidP="00A60CED">
      <w:r w:rsidRPr="00A60CED">
        <w:t xml:space="preserve">W czasie znakowania punktowymi elementami odblaskowych należy co najmniej raz dziennie przeprowadzać następujące badania: </w:t>
      </w:r>
    </w:p>
    <w:tbl>
      <w:tblPr>
        <w:tblW w:w="8960" w:type="dxa"/>
        <w:tblInd w:w="180" w:type="dxa"/>
        <w:tblCellMar>
          <w:top w:w="28" w:type="dxa"/>
          <w:left w:w="0" w:type="dxa"/>
          <w:right w:w="0" w:type="dxa"/>
        </w:tblCellMar>
        <w:tblLook w:val="04A0" w:firstRow="1" w:lastRow="0" w:firstColumn="1" w:lastColumn="0" w:noHBand="0" w:noVBand="1"/>
      </w:tblPr>
      <w:tblGrid>
        <w:gridCol w:w="360"/>
        <w:gridCol w:w="8600"/>
      </w:tblGrid>
      <w:tr w:rsidR="00A60CED" w:rsidRPr="00A60CED" w14:paraId="0D57E9C9" w14:textId="77777777" w:rsidTr="005D5CEA">
        <w:trPr>
          <w:trHeight w:val="57"/>
        </w:trPr>
        <w:tc>
          <w:tcPr>
            <w:tcW w:w="360" w:type="dxa"/>
            <w:tcBorders>
              <w:top w:val="nil"/>
              <w:left w:val="nil"/>
              <w:bottom w:val="nil"/>
              <w:right w:val="nil"/>
            </w:tcBorders>
            <w:shd w:val="clear" w:color="auto" w:fill="auto"/>
          </w:tcPr>
          <w:p w14:paraId="334BC59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7CE8E2F6" w14:textId="77777777" w:rsidR="00A60CED" w:rsidRPr="00A60CED" w:rsidRDefault="00A60CED" w:rsidP="005D5CEA">
            <w:pPr>
              <w:pStyle w:val="Bezodstpw"/>
            </w:pPr>
            <w:r w:rsidRPr="00A60CED">
              <w:t xml:space="preserve">sprawdzenia rodzaju stosowanego kleju lub innych elementów mocujących </w:t>
            </w:r>
          </w:p>
        </w:tc>
      </w:tr>
      <w:tr w:rsidR="00A60CED" w:rsidRPr="00A60CED" w14:paraId="4711E609" w14:textId="77777777" w:rsidTr="005D5CEA">
        <w:trPr>
          <w:trHeight w:val="57"/>
        </w:trPr>
        <w:tc>
          <w:tcPr>
            <w:tcW w:w="360" w:type="dxa"/>
            <w:tcBorders>
              <w:top w:val="nil"/>
              <w:left w:val="nil"/>
              <w:bottom w:val="nil"/>
              <w:right w:val="nil"/>
            </w:tcBorders>
            <w:shd w:val="clear" w:color="auto" w:fill="auto"/>
          </w:tcPr>
          <w:p w14:paraId="00B08596"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0F017C80" w14:textId="77777777" w:rsidR="00A60CED" w:rsidRPr="00A60CED" w:rsidRDefault="00A60CED" w:rsidP="005D5CEA">
            <w:pPr>
              <w:pStyle w:val="Bezodstpw"/>
            </w:pPr>
            <w:r w:rsidRPr="00A60CED">
              <w:t xml:space="preserve">wizualną ocenę stanu elementów, w zakresie ich kompletności i braku wad, </w:t>
            </w:r>
          </w:p>
        </w:tc>
      </w:tr>
      <w:tr w:rsidR="00A60CED" w:rsidRPr="00A60CED" w14:paraId="5A1E0A45" w14:textId="77777777" w:rsidTr="005D5CEA">
        <w:trPr>
          <w:trHeight w:val="57"/>
        </w:trPr>
        <w:tc>
          <w:tcPr>
            <w:tcW w:w="360" w:type="dxa"/>
            <w:tcBorders>
              <w:top w:val="nil"/>
              <w:left w:val="nil"/>
              <w:bottom w:val="nil"/>
              <w:right w:val="nil"/>
            </w:tcBorders>
            <w:shd w:val="clear" w:color="auto" w:fill="auto"/>
          </w:tcPr>
          <w:p w14:paraId="14B2BAB5"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7B15BDE" w14:textId="77777777" w:rsidR="00A60CED" w:rsidRPr="00A60CED" w:rsidRDefault="00A60CED" w:rsidP="005D5CEA">
            <w:pPr>
              <w:pStyle w:val="Bezodstpw"/>
            </w:pPr>
            <w:r w:rsidRPr="00A60CED">
              <w:t xml:space="preserve">wilgotności względnej powietrza </w:t>
            </w:r>
          </w:p>
        </w:tc>
      </w:tr>
      <w:tr w:rsidR="00A60CED" w:rsidRPr="00A60CED" w14:paraId="783987BD" w14:textId="77777777" w:rsidTr="005D5CEA">
        <w:trPr>
          <w:trHeight w:val="57"/>
        </w:trPr>
        <w:tc>
          <w:tcPr>
            <w:tcW w:w="360" w:type="dxa"/>
            <w:tcBorders>
              <w:top w:val="nil"/>
              <w:left w:val="nil"/>
              <w:bottom w:val="nil"/>
              <w:right w:val="nil"/>
            </w:tcBorders>
            <w:shd w:val="clear" w:color="auto" w:fill="auto"/>
          </w:tcPr>
          <w:p w14:paraId="4D7CE2D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B182468" w14:textId="77777777" w:rsidR="00A60CED" w:rsidRPr="00A60CED" w:rsidRDefault="00A60CED" w:rsidP="005D5CEA">
            <w:pPr>
              <w:pStyle w:val="Bezodstpw"/>
            </w:pPr>
            <w:r w:rsidRPr="00A60CED">
              <w:t xml:space="preserve">temperatury powietrza i nawierzchni </w:t>
            </w:r>
          </w:p>
        </w:tc>
      </w:tr>
      <w:tr w:rsidR="00A60CED" w:rsidRPr="00A60CED" w14:paraId="439620BB" w14:textId="77777777" w:rsidTr="005D5CEA">
        <w:trPr>
          <w:trHeight w:val="57"/>
        </w:trPr>
        <w:tc>
          <w:tcPr>
            <w:tcW w:w="360" w:type="dxa"/>
            <w:tcBorders>
              <w:top w:val="nil"/>
              <w:left w:val="nil"/>
              <w:bottom w:val="nil"/>
              <w:right w:val="nil"/>
            </w:tcBorders>
            <w:shd w:val="clear" w:color="auto" w:fill="auto"/>
          </w:tcPr>
          <w:p w14:paraId="52195552"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30EB07C7" w14:textId="77777777" w:rsidR="00A60CED" w:rsidRPr="00A60CED" w:rsidRDefault="00A60CED" w:rsidP="005D5CEA">
            <w:pPr>
              <w:pStyle w:val="Bezodstpw"/>
            </w:pPr>
            <w:r w:rsidRPr="00A60CED">
              <w:t xml:space="preserve">pomiaru czasu oddania do ruchu (schnięcia) </w:t>
            </w:r>
          </w:p>
        </w:tc>
      </w:tr>
      <w:tr w:rsidR="00A60CED" w:rsidRPr="00A60CED" w14:paraId="321332CA" w14:textId="77777777" w:rsidTr="005D5CEA">
        <w:trPr>
          <w:trHeight w:val="57"/>
        </w:trPr>
        <w:tc>
          <w:tcPr>
            <w:tcW w:w="360" w:type="dxa"/>
            <w:tcBorders>
              <w:top w:val="nil"/>
              <w:left w:val="nil"/>
              <w:bottom w:val="nil"/>
              <w:right w:val="nil"/>
            </w:tcBorders>
            <w:shd w:val="clear" w:color="auto" w:fill="auto"/>
          </w:tcPr>
          <w:p w14:paraId="71726BB0"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4D9A4343" w14:textId="77777777" w:rsidR="00A60CED" w:rsidRPr="00A60CED" w:rsidRDefault="00A60CED" w:rsidP="005D5CEA">
            <w:pPr>
              <w:pStyle w:val="Bezodstpw"/>
            </w:pPr>
            <w:r w:rsidRPr="00A60CED">
              <w:t xml:space="preserve">wizualną ocenę liniowości przyklejania elementów </w:t>
            </w:r>
          </w:p>
        </w:tc>
      </w:tr>
      <w:tr w:rsidR="00A60CED" w:rsidRPr="00A60CED" w14:paraId="54503CCA" w14:textId="77777777" w:rsidTr="005D5CEA">
        <w:trPr>
          <w:trHeight w:val="57"/>
        </w:trPr>
        <w:tc>
          <w:tcPr>
            <w:tcW w:w="360" w:type="dxa"/>
            <w:tcBorders>
              <w:top w:val="nil"/>
              <w:left w:val="nil"/>
              <w:bottom w:val="nil"/>
              <w:right w:val="nil"/>
            </w:tcBorders>
            <w:shd w:val="clear" w:color="auto" w:fill="auto"/>
          </w:tcPr>
          <w:p w14:paraId="259033DF"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tcPr>
          <w:p w14:paraId="2822A63D" w14:textId="77777777" w:rsidR="00A60CED" w:rsidRPr="00A60CED" w:rsidRDefault="00A60CED" w:rsidP="005D5CEA">
            <w:pPr>
              <w:pStyle w:val="Bezodstpw"/>
            </w:pPr>
            <w:r w:rsidRPr="00A60CED">
              <w:t xml:space="preserve">równomierność przyklejania elementów na całej długości linii </w:t>
            </w:r>
          </w:p>
        </w:tc>
      </w:tr>
      <w:tr w:rsidR="00A60CED" w:rsidRPr="00A60CED" w14:paraId="3D9B1E70" w14:textId="77777777" w:rsidTr="005D5CEA">
        <w:trPr>
          <w:trHeight w:val="57"/>
        </w:trPr>
        <w:tc>
          <w:tcPr>
            <w:tcW w:w="360" w:type="dxa"/>
            <w:tcBorders>
              <w:top w:val="nil"/>
              <w:left w:val="nil"/>
              <w:bottom w:val="nil"/>
              <w:right w:val="nil"/>
            </w:tcBorders>
            <w:shd w:val="clear" w:color="auto" w:fill="auto"/>
          </w:tcPr>
          <w:p w14:paraId="2538E7ED" w14:textId="77777777" w:rsidR="00A60CED" w:rsidRPr="00A60CED" w:rsidRDefault="00A60CED" w:rsidP="005D5CEA">
            <w:pPr>
              <w:pStyle w:val="Bezodstpw"/>
            </w:pPr>
            <w:r w:rsidRPr="00A60CED">
              <w:t xml:space="preserve">− </w:t>
            </w:r>
          </w:p>
        </w:tc>
        <w:tc>
          <w:tcPr>
            <w:tcW w:w="8600" w:type="dxa"/>
            <w:tcBorders>
              <w:top w:val="nil"/>
              <w:left w:val="nil"/>
              <w:bottom w:val="nil"/>
              <w:right w:val="nil"/>
            </w:tcBorders>
            <w:shd w:val="clear" w:color="auto" w:fill="auto"/>
            <w:vAlign w:val="bottom"/>
          </w:tcPr>
          <w:p w14:paraId="13264113" w14:textId="77777777" w:rsidR="00A60CED" w:rsidRPr="00A60CED" w:rsidRDefault="00A60CED" w:rsidP="005D5CEA">
            <w:pPr>
              <w:pStyle w:val="Bezodstpw"/>
            </w:pPr>
            <w:r w:rsidRPr="00A60CED">
              <w:t xml:space="preserve">zgodność wykonania oznakowania z Dokumentacją Projektową i Załącznikiem Nr 2 do rozporządzenia Ministra Infrastruktury Dz.U. Nr 220, poz. 2181). </w:t>
            </w:r>
          </w:p>
        </w:tc>
      </w:tr>
    </w:tbl>
    <w:p w14:paraId="02EB92CC" w14:textId="77777777" w:rsidR="00A60CED" w:rsidRPr="00A60CED" w:rsidRDefault="00A60CED" w:rsidP="00A60CED">
      <w:r w:rsidRPr="00A60CED">
        <w:t xml:space="preserve">Protokół z przeprowadzonych badań wraz z próbkami przyklejonych elementów, w liczbie określonej w STWiORB, Wykonawca przechowuje do czasu upływu okresu gwarancji. </w:t>
      </w:r>
    </w:p>
    <w:p w14:paraId="226B4300" w14:textId="77777777" w:rsidR="00A60CED" w:rsidRPr="00A60CED" w:rsidRDefault="00A60CED" w:rsidP="00A60CED">
      <w:r w:rsidRPr="00A60CED">
        <w:t xml:space="preserve">W przypadku wątpliwości dotyczących wykonania oznakowania poziomego Inżynier może zlecić wykonanie badań widzialności w nocy, na próbkach zdjętych z nawierzchni i dostarczonych do laboratorium, na zgodność z wymaganiami podanym w STWiORB lub aprobacie technicznej lub Krajowej Oceny Technicznej lub Normy Zharmonizowanej, wykonanych według metod określonych w PN-EN 1463-1.  </w:t>
      </w:r>
    </w:p>
    <w:p w14:paraId="07F614E6" w14:textId="77777777" w:rsidR="00A60CED" w:rsidRPr="00A60CED" w:rsidRDefault="00A60CED" w:rsidP="00A60CED">
      <w:pPr>
        <w:pStyle w:val="Nagwek3"/>
      </w:pPr>
      <w:r w:rsidRPr="00A60CED">
        <w:t>6.1</w:t>
      </w:r>
      <w:r w:rsidRPr="00A60CED">
        <w:rPr>
          <w:lang w:val="pl-PL"/>
        </w:rPr>
        <w:t>3.1</w:t>
      </w:r>
      <w:r w:rsidRPr="00A60CED">
        <w:t xml:space="preserve"> Widzialność w nocy</w:t>
      </w:r>
      <w:r w:rsidRPr="00A60CED">
        <w:rPr>
          <w:rFonts w:eastAsia="Verdana" w:cs="Verdana"/>
        </w:rPr>
        <w:t xml:space="preserve"> </w:t>
      </w:r>
    </w:p>
    <w:p w14:paraId="068C6106" w14:textId="77777777" w:rsidR="00A60CED" w:rsidRPr="00A60CED" w:rsidRDefault="00A60CED" w:rsidP="00A60CED">
      <w:pPr>
        <w:spacing w:after="154"/>
        <w:ind w:left="-5" w:right="3"/>
      </w:pPr>
      <w:r w:rsidRPr="00A60CED">
        <w:t xml:space="preserve">Do celów przybliżonej oceny punktowych elementów odblaskowych dopuszcza się przeprowadzenie oceny wizualnej na drodze, polegające na obserwacji oznakowania </w:t>
      </w:r>
      <w:r w:rsidRPr="00A60CED">
        <w:rPr>
          <w:rFonts w:eastAsia="Verdana" w:cs="Verdana"/>
        </w:rPr>
        <w:t xml:space="preserve">z </w:t>
      </w:r>
      <w:r w:rsidRPr="00A60CED">
        <w:t>punktowych elementów odblaskowych w nocy. Jeśli pojedynczy element jest wyraźnie widoczny z odległości 30</w:t>
      </w:r>
      <w:r w:rsidRPr="00A60CED">
        <w:rPr>
          <w:rFonts w:eastAsia="Verdana" w:cs="Verdana"/>
        </w:rPr>
        <w:t xml:space="preserve">-50 </w:t>
      </w:r>
      <w:r w:rsidRPr="00A60CED">
        <w:t>m to można uznać jego odblaskowość za zadowalającą.</w:t>
      </w:r>
      <w:r w:rsidRPr="00A60CED">
        <w:rPr>
          <w:rFonts w:eastAsia="Verdana" w:cs="Verdana"/>
        </w:rPr>
        <w:t xml:space="preserve"> </w:t>
      </w:r>
    </w:p>
    <w:p w14:paraId="5272CFC3" w14:textId="77777777" w:rsidR="00A60CED" w:rsidRPr="00A60CED" w:rsidRDefault="00A60CED" w:rsidP="00A60CED">
      <w:pPr>
        <w:pStyle w:val="Nagwek3"/>
      </w:pPr>
      <w:r w:rsidRPr="00A60CED">
        <w:rPr>
          <w:lang w:val="pl-PL"/>
        </w:rPr>
        <w:t xml:space="preserve">6.13.2 </w:t>
      </w:r>
      <w:r w:rsidRPr="00A60CED">
        <w:t>Przyczepność do nawierzchni</w:t>
      </w:r>
      <w:r w:rsidRPr="00A60CED">
        <w:rPr>
          <w:rFonts w:eastAsia="Verdana" w:cs="Verdana"/>
        </w:rPr>
        <w:t xml:space="preserve"> </w:t>
      </w:r>
    </w:p>
    <w:p w14:paraId="1999489B" w14:textId="77777777" w:rsidR="00A60CED" w:rsidRPr="00A60CED" w:rsidRDefault="00A60CED" w:rsidP="00A60CED">
      <w:r w:rsidRPr="00A60CED">
        <w:t xml:space="preserve">Punktowe elementy odblaskowe przyklejone do nawierzchni należy obserwować po 1 miesiącu, po 1 roku oraz po następnych 2 latach. Dopuszcza się odpadnięcie: </w:t>
      </w:r>
    </w:p>
    <w:p w14:paraId="288310D7" w14:textId="77777777" w:rsidR="00A60CED" w:rsidRPr="00A60CED" w:rsidRDefault="00A60CED" w:rsidP="00A60CED">
      <w:pPr>
        <w:pStyle w:val="Nagwek8"/>
      </w:pPr>
      <w:r w:rsidRPr="00A60CED">
        <w:t>po 1 miesiącu nie więcej niż 2%</w:t>
      </w:r>
      <w:r w:rsidRPr="00A60CED">
        <w:rPr>
          <w:rFonts w:eastAsia="Verdana" w:cs="Verdana"/>
        </w:rPr>
        <w:t xml:space="preserve"> </w:t>
      </w:r>
    </w:p>
    <w:p w14:paraId="4729DA3A" w14:textId="77777777" w:rsidR="00A60CED" w:rsidRPr="00A60CED" w:rsidRDefault="00A60CED" w:rsidP="00A60CED">
      <w:pPr>
        <w:pStyle w:val="Nagwek8"/>
      </w:pPr>
      <w:r w:rsidRPr="00A60CED">
        <w:t>po 1 roku nie więcej niż 15%,</w:t>
      </w:r>
      <w:r w:rsidRPr="00A60CED">
        <w:rPr>
          <w:rFonts w:eastAsia="Verdana" w:cs="Verdana"/>
        </w:rPr>
        <w:t xml:space="preserve"> </w:t>
      </w:r>
    </w:p>
    <w:p w14:paraId="2BA5BFE8" w14:textId="77777777" w:rsidR="00A60CED" w:rsidRPr="00A60CED" w:rsidRDefault="00A60CED" w:rsidP="00A60CED">
      <w:pPr>
        <w:pStyle w:val="Nagwek8"/>
      </w:pPr>
      <w:r w:rsidRPr="00A60CED">
        <w:t>po następnych 2 latach nie więcej niż 25%.</w:t>
      </w:r>
      <w:r w:rsidRPr="00A60CED">
        <w:rPr>
          <w:rFonts w:eastAsia="Verdana" w:cs="Verdana"/>
        </w:rPr>
        <w:t xml:space="preserve"> </w:t>
      </w:r>
    </w:p>
    <w:p w14:paraId="10C00326" w14:textId="77777777" w:rsidR="00A60CED" w:rsidRPr="00A60CED" w:rsidRDefault="00A60CED" w:rsidP="00A60CED">
      <w:pPr>
        <w:pStyle w:val="Nagwek3"/>
      </w:pPr>
      <w:r w:rsidRPr="00A60CED">
        <w:rPr>
          <w:lang w:val="pl-PL"/>
        </w:rPr>
        <w:t xml:space="preserve">6.13.3 </w:t>
      </w:r>
      <w:r w:rsidRPr="00A60CED">
        <w:t>Trwałość</w:t>
      </w:r>
      <w:r w:rsidRPr="00A60CED">
        <w:rPr>
          <w:rFonts w:eastAsia="Verdana" w:cs="Verdana"/>
        </w:rPr>
        <w:t xml:space="preserve"> </w:t>
      </w:r>
    </w:p>
    <w:p w14:paraId="31457071" w14:textId="77777777" w:rsidR="00A60CED" w:rsidRPr="00A60CED" w:rsidRDefault="00A60CED" w:rsidP="00A60CED">
      <w:r w:rsidRPr="00A60CED">
        <w:t>Trwałość oznakowania oceniana jest wizualnie na drodze w dwóch aspektach, tj. liczby pozostałych punktowych elementów odblaskowych oraz ich widoczność w nocy po 3 latach. Jako wymaganie należy przyjąć w pierwszym przypadku liczbę pozostałych punktowych elementów odblaskowych zgodnie z p. 6.10.5 w drugim – pogorszenie odblaskowości nie większe niż 50% lub w ocenie wizualnej, zachowanie widzialności w nocy w światłach mijania samochodu osobowego z odległości 30-50 m.</w:t>
      </w:r>
      <w:r w:rsidRPr="00A60CED">
        <w:rPr>
          <w:rFonts w:eastAsia="Verdana" w:cs="Verdana"/>
        </w:rPr>
        <w:t xml:space="preserve"> </w:t>
      </w:r>
    </w:p>
    <w:p w14:paraId="4FF77C43" w14:textId="77777777" w:rsidR="00A60CED" w:rsidRPr="00A60CED" w:rsidRDefault="00A60CED" w:rsidP="00A60CED">
      <w:pPr>
        <w:pStyle w:val="Nagwek1"/>
      </w:pPr>
      <w:bookmarkStart w:id="45" w:name="_Toc101276"/>
      <w:r w:rsidRPr="00A60CED">
        <w:t xml:space="preserve">7. OBMIAR ROBÓT </w:t>
      </w:r>
      <w:bookmarkEnd w:id="45"/>
    </w:p>
    <w:p w14:paraId="6466EEAE" w14:textId="77777777" w:rsidR="00A60CED" w:rsidRPr="00A60CED" w:rsidRDefault="00A60CED" w:rsidP="00A60CED">
      <w:pPr>
        <w:pStyle w:val="Nagwek2"/>
      </w:pPr>
      <w:bookmarkStart w:id="46" w:name="_Toc101277"/>
      <w:r w:rsidRPr="00A60CED">
        <w:rPr>
          <w:lang w:val="pl-PL"/>
        </w:rPr>
        <w:t xml:space="preserve">7.1 </w:t>
      </w:r>
      <w:r w:rsidRPr="00A60CED">
        <w:t>Ogólne zasady obmiaru robót</w:t>
      </w:r>
      <w:r w:rsidRPr="00A60CED">
        <w:rPr>
          <w:rFonts w:eastAsia="Verdana" w:cs="Verdana"/>
        </w:rPr>
        <w:t xml:space="preserve"> </w:t>
      </w:r>
      <w:bookmarkEnd w:id="46"/>
    </w:p>
    <w:p w14:paraId="5BDF68F8" w14:textId="77777777" w:rsidR="00A60CED" w:rsidRPr="00A60CED" w:rsidRDefault="00A60CED" w:rsidP="00A60CED">
      <w:r w:rsidRPr="00A60CED">
        <w:t>Ogólne zasady obmiaru robót podano w STWiORB D</w:t>
      </w:r>
      <w:r w:rsidRPr="00A60CED">
        <w:rPr>
          <w:rFonts w:eastAsia="Verdana" w:cs="Verdana"/>
        </w:rPr>
        <w:t>-</w:t>
      </w:r>
      <w:r w:rsidRPr="00A60CED">
        <w:t>M.00.00.00 "Wymagania ogólne".</w:t>
      </w:r>
      <w:r w:rsidRPr="00A60CED">
        <w:rPr>
          <w:rFonts w:eastAsia="Verdana" w:cs="Verdana"/>
        </w:rPr>
        <w:t xml:space="preserve"> </w:t>
      </w:r>
    </w:p>
    <w:p w14:paraId="24CAD12E" w14:textId="77777777" w:rsidR="00A60CED" w:rsidRPr="00A60CED" w:rsidRDefault="00A60CED" w:rsidP="00A60CED">
      <w:pPr>
        <w:pStyle w:val="Nagwek2"/>
      </w:pPr>
      <w:bookmarkStart w:id="47" w:name="_Toc101278"/>
      <w:r w:rsidRPr="00A60CED">
        <w:rPr>
          <w:rFonts w:eastAsia="Verdana"/>
          <w:lang w:val="pl-PL"/>
        </w:rPr>
        <w:t xml:space="preserve">7.2 </w:t>
      </w:r>
      <w:r w:rsidRPr="00A60CED">
        <w:rPr>
          <w:rFonts w:eastAsia="Verdana"/>
        </w:rPr>
        <w:t xml:space="preserve">Jednostka Obmiarowa </w:t>
      </w:r>
      <w:bookmarkEnd w:id="47"/>
    </w:p>
    <w:p w14:paraId="13C79872" w14:textId="77777777" w:rsidR="00A60CED" w:rsidRPr="00A60CED" w:rsidRDefault="00A60CED" w:rsidP="00A60CED">
      <w:pPr>
        <w:ind w:firstLine="708"/>
      </w:pPr>
      <w:r w:rsidRPr="00A60CED">
        <w:t xml:space="preserve">Jednostką obmiarową oznakowania poziomego jest m2 (metr kwadratowy) powierzchni naniesionych oznakowani i/lub </w:t>
      </w:r>
      <w:r w:rsidRPr="00A60CED">
        <w:tab/>
        <w:t xml:space="preserve">liczba </w:t>
      </w:r>
      <w:r w:rsidRPr="00A60CED">
        <w:tab/>
        <w:t xml:space="preserve">umieszczonych  punktowych elementów odblaskowych. </w:t>
      </w:r>
    </w:p>
    <w:p w14:paraId="6B3012DF" w14:textId="77777777" w:rsidR="00A60CED" w:rsidRPr="00A60CED" w:rsidRDefault="00A60CED" w:rsidP="00A60CED">
      <w:pPr>
        <w:pStyle w:val="Nagwek1"/>
      </w:pPr>
      <w:bookmarkStart w:id="48" w:name="_Toc101279"/>
      <w:r w:rsidRPr="00A60CED">
        <w:t xml:space="preserve">8. ODBIÓR ROBÓT </w:t>
      </w:r>
      <w:bookmarkEnd w:id="48"/>
    </w:p>
    <w:p w14:paraId="2E50DD77" w14:textId="77777777" w:rsidR="00A60CED" w:rsidRPr="00A60CED" w:rsidRDefault="00A60CED" w:rsidP="00A60CED">
      <w:pPr>
        <w:pStyle w:val="Nagwek2"/>
      </w:pPr>
      <w:bookmarkStart w:id="49" w:name="_Toc101280"/>
      <w:r w:rsidRPr="00A60CED">
        <w:rPr>
          <w:lang w:val="pl-PL"/>
        </w:rPr>
        <w:t xml:space="preserve">8.2 </w:t>
      </w:r>
      <w:r w:rsidRPr="00A60CED">
        <w:t>Ogólne zasady odbioru robót</w:t>
      </w:r>
      <w:r w:rsidRPr="00A60CED">
        <w:rPr>
          <w:rFonts w:eastAsia="Verdana" w:cs="Verdana"/>
        </w:rPr>
        <w:t xml:space="preserve"> </w:t>
      </w:r>
      <w:bookmarkEnd w:id="49"/>
    </w:p>
    <w:p w14:paraId="6F4CD9CC" w14:textId="77777777" w:rsidR="00A60CED" w:rsidRPr="00A60CED" w:rsidRDefault="00A60CED" w:rsidP="00A60CED">
      <w:r w:rsidRPr="00A60CED">
        <w:t>Ogólne zasady odbioru Robót podano w STWiORB D</w:t>
      </w:r>
      <w:r w:rsidRPr="00A60CED">
        <w:rPr>
          <w:rFonts w:eastAsia="Verdana" w:cs="Verdana"/>
        </w:rPr>
        <w:t>-</w:t>
      </w:r>
      <w:r w:rsidRPr="00A60CED">
        <w:t>M.00.00.00. "Wymagania ogólne".</w:t>
      </w:r>
      <w:r w:rsidRPr="00A60CED">
        <w:rPr>
          <w:rFonts w:eastAsia="Verdana" w:cs="Verdana"/>
        </w:rPr>
        <w:t xml:space="preserve"> </w:t>
      </w:r>
    </w:p>
    <w:p w14:paraId="724C5075" w14:textId="77777777" w:rsidR="00A60CED" w:rsidRPr="00A60CED" w:rsidRDefault="00A60CED" w:rsidP="00A60CED">
      <w:r w:rsidRPr="00A60CED">
        <w:t>Roboty uznaje się za wykonane zgodnie z Dokumentacją projektową, szczegółową specyfikacją</w:t>
      </w:r>
      <w:r w:rsidRPr="00A60CED">
        <w:rPr>
          <w:rFonts w:eastAsia="Verdana" w:cs="Verdana"/>
        </w:rPr>
        <w:t xml:space="preserve"> </w:t>
      </w:r>
      <w:r w:rsidRPr="00A60CED">
        <w:t>techniczną</w:t>
      </w:r>
      <w:r w:rsidRPr="00A60CED">
        <w:rPr>
          <w:rFonts w:eastAsia="Verdana" w:cs="Verdana"/>
        </w:rPr>
        <w:t xml:space="preserve"> </w:t>
      </w:r>
      <w:r w:rsidRPr="00A60CED">
        <w:t>i wymaganiami Inżyniera, jeśli wszystkie badania i pomiary</w:t>
      </w:r>
      <w:r w:rsidRPr="00A60CED">
        <w:rPr>
          <w:rFonts w:eastAsia="Verdana" w:cs="Verdana"/>
        </w:rPr>
        <w:t xml:space="preserve"> </w:t>
      </w:r>
      <w:r w:rsidRPr="00A60CED">
        <w:t>z zachowaniem tolerancji wg pkt. 6, dały wyniki pozytywne.</w:t>
      </w:r>
      <w:r w:rsidRPr="00A60CED">
        <w:rPr>
          <w:rFonts w:eastAsia="Verdana" w:cs="Verdana"/>
        </w:rPr>
        <w:t xml:space="preserve"> </w:t>
      </w:r>
    </w:p>
    <w:p w14:paraId="74B78153" w14:textId="77777777" w:rsidR="00A60CED" w:rsidRPr="00A60CED" w:rsidRDefault="00A60CED" w:rsidP="00A60CED">
      <w:pPr>
        <w:pStyle w:val="Nagwek2"/>
      </w:pPr>
      <w:bookmarkStart w:id="50" w:name="_Toc101281"/>
      <w:r w:rsidRPr="00A60CED">
        <w:rPr>
          <w:lang w:val="pl-PL"/>
        </w:rPr>
        <w:t xml:space="preserve">8.3 </w:t>
      </w:r>
      <w:r w:rsidRPr="00A60CED">
        <w:t>Odbiór robót zanikających i ulegających zakryciu</w:t>
      </w:r>
      <w:r w:rsidRPr="00A60CED">
        <w:rPr>
          <w:rFonts w:eastAsia="Verdana" w:cs="Verdana"/>
        </w:rPr>
        <w:t xml:space="preserve"> </w:t>
      </w:r>
      <w:bookmarkEnd w:id="50"/>
    </w:p>
    <w:p w14:paraId="3EE951DA" w14:textId="77777777" w:rsidR="00A60CED" w:rsidRPr="00A60CED" w:rsidRDefault="00A60CED" w:rsidP="00A60CED">
      <w:pPr>
        <w:rPr>
          <w:rFonts w:eastAsia="Verdana" w:cs="Verdana"/>
        </w:rPr>
      </w:pPr>
      <w:r w:rsidRPr="00A60CED">
        <w:t>Odbiór robót zanikających i ulegających zakryciu, w zależności od przyjętego sposobu wykonania robót, może być dokonany po:</w:t>
      </w:r>
      <w:r w:rsidRPr="00A60CED">
        <w:rPr>
          <w:rFonts w:eastAsia="Verdana" w:cs="Verdana"/>
        </w:rPr>
        <w:t xml:space="preserve"> </w:t>
      </w:r>
    </w:p>
    <w:p w14:paraId="17F5E60C" w14:textId="77777777" w:rsidR="00A60CED" w:rsidRPr="00A60CED" w:rsidRDefault="00A60CED" w:rsidP="00A60CED">
      <w:pPr>
        <w:pStyle w:val="Nagwek8"/>
      </w:pPr>
      <w:r w:rsidRPr="00A60CED">
        <w:rPr>
          <w:rFonts w:eastAsia="Verdana"/>
        </w:rPr>
        <w:t xml:space="preserve">oczyszczeniu powierzchni nawierzchni, </w:t>
      </w:r>
    </w:p>
    <w:p w14:paraId="4F8729A2" w14:textId="77777777" w:rsidR="00A60CED" w:rsidRPr="00A60CED" w:rsidRDefault="00A60CED" w:rsidP="00A60CED">
      <w:pPr>
        <w:pStyle w:val="Nagwek8"/>
      </w:pPr>
      <w:r w:rsidRPr="00A60CED">
        <w:rPr>
          <w:rFonts w:eastAsia="Verdana"/>
        </w:rPr>
        <w:lastRenderedPageBreak/>
        <w:t xml:space="preserve">przedznakowaniu. </w:t>
      </w:r>
    </w:p>
    <w:p w14:paraId="0F550C70" w14:textId="77777777" w:rsidR="00A60CED" w:rsidRPr="00A60CED" w:rsidRDefault="00A60CED" w:rsidP="00A60CED">
      <w:pPr>
        <w:pStyle w:val="Nagwek8"/>
      </w:pPr>
      <w:r w:rsidRPr="00A60CED">
        <w:t>frezowaniu nawierzchni</w:t>
      </w:r>
      <w:r w:rsidRPr="00A60CED">
        <w:rPr>
          <w:lang w:val="pl-PL"/>
        </w:rPr>
        <w:t xml:space="preserve"> </w:t>
      </w:r>
      <w:r w:rsidRPr="00A60CED">
        <w:t>przed wykonaniemznakowania</w:t>
      </w:r>
      <w:r w:rsidRPr="00A60CED">
        <w:rPr>
          <w:lang w:val="pl-PL"/>
        </w:rPr>
        <w:t xml:space="preserve"> </w:t>
      </w:r>
      <w:r w:rsidRPr="00A60CED">
        <w:t xml:space="preserve">materiałem </w:t>
      </w:r>
      <w:r w:rsidRPr="00A60CED">
        <w:rPr>
          <w:rFonts w:eastAsia="Verdana"/>
        </w:rPr>
        <w:t xml:space="preserve">grubowarstwowym, </w:t>
      </w:r>
    </w:p>
    <w:p w14:paraId="4CCADD55" w14:textId="77777777" w:rsidR="00A60CED" w:rsidRPr="00A60CED" w:rsidRDefault="00A60CED" w:rsidP="00A60CED">
      <w:pPr>
        <w:pStyle w:val="Nagwek8"/>
      </w:pPr>
      <w:r w:rsidRPr="00A60CED">
        <w:t>usunięciu istniejącego oznakowania poziomego,</w:t>
      </w:r>
      <w:r w:rsidRPr="00A60CED">
        <w:rPr>
          <w:rFonts w:eastAsia="Verdana"/>
        </w:rPr>
        <w:t xml:space="preserve"> </w:t>
      </w:r>
    </w:p>
    <w:p w14:paraId="1D99EC02" w14:textId="77777777" w:rsidR="00A60CED" w:rsidRPr="00A60CED" w:rsidRDefault="00A60CED" w:rsidP="00A60CED">
      <w:pPr>
        <w:pStyle w:val="Nagwek8"/>
      </w:pPr>
      <w:r w:rsidRPr="00A60CED">
        <w:t xml:space="preserve">wykonaniu podkładu (primera) na nawierzchni </w:t>
      </w:r>
      <w:r w:rsidRPr="00A60CED">
        <w:rPr>
          <w:rFonts w:eastAsia="Verdana"/>
        </w:rPr>
        <w:t xml:space="preserve">betonowej. </w:t>
      </w:r>
    </w:p>
    <w:p w14:paraId="34FFD24F" w14:textId="77777777" w:rsidR="00A60CED" w:rsidRPr="00A60CED" w:rsidRDefault="00A60CED" w:rsidP="00A60CED">
      <w:pPr>
        <w:pStyle w:val="Nagwek2"/>
      </w:pPr>
      <w:bookmarkStart w:id="51" w:name="_Toc101282"/>
      <w:r w:rsidRPr="00A60CED">
        <w:rPr>
          <w:lang w:val="pl-PL"/>
        </w:rPr>
        <w:t xml:space="preserve">8.4 </w:t>
      </w:r>
      <w:r w:rsidRPr="00A60CED">
        <w:t>Odbiór ostateczny</w:t>
      </w:r>
      <w:r w:rsidRPr="00A60CED">
        <w:rPr>
          <w:rFonts w:eastAsia="Verdana" w:cs="Verdana"/>
        </w:rPr>
        <w:t xml:space="preserve"> </w:t>
      </w:r>
      <w:bookmarkEnd w:id="51"/>
    </w:p>
    <w:p w14:paraId="5533E269" w14:textId="77777777" w:rsidR="00A60CED" w:rsidRPr="00A60CED" w:rsidRDefault="00A60CED" w:rsidP="00A60CED">
      <w:r w:rsidRPr="00A60CED">
        <w:t xml:space="preserve">Do odbioru ostatecznego uwzględniane są wyniki badań i pomiarów kontrolnych, badań i pomiarów kontrolnych dodatkowych oraz badań i pomiarów arbitrażowych do wyznaczonych odcinków częściowych. </w:t>
      </w:r>
    </w:p>
    <w:p w14:paraId="4281BB73" w14:textId="77777777" w:rsidR="00A60CED" w:rsidRPr="00A60CED" w:rsidRDefault="00A60CED" w:rsidP="00A60CED">
      <w:r w:rsidRPr="00A60CED">
        <w:t xml:space="preserve">Odbioru ostatecznego wykonanych robót należy dokonać po całkowitym zakończeniu robót, na podstawie wyników pomiarów i badań jakościowych określonych w punktach od 2 do 6. </w:t>
      </w:r>
    </w:p>
    <w:p w14:paraId="0600F470" w14:textId="77777777" w:rsidR="00A60CED" w:rsidRPr="00A60CED" w:rsidRDefault="00A60CED" w:rsidP="00A60CED">
      <w:r w:rsidRPr="00A60CED">
        <w:t xml:space="preserve">Sprawdzeniu i ocenie podlegają cechy oznakowania określone niniejszym STWiORB-ie na podstawie badań wykonanych przed upływem okresu gwarancyjnego.  </w:t>
      </w:r>
    </w:p>
    <w:p w14:paraId="6DAE0F01" w14:textId="77777777" w:rsidR="00A60CED" w:rsidRPr="00A60CED" w:rsidRDefault="00A60CED" w:rsidP="00A60CED">
      <w:r w:rsidRPr="00A60CED">
        <w:t>Odbiór ostateczny polega na finalnej ocenie rzeczywistego wykonania robót w odniesieniu do ich ilości, jakości i wartości.</w:t>
      </w:r>
      <w:r w:rsidRPr="00A60CED">
        <w:rPr>
          <w:rFonts w:eastAsia="Verdana" w:cs="Verdana"/>
          <w:b/>
        </w:rPr>
        <w:t xml:space="preserve"> </w:t>
      </w:r>
    </w:p>
    <w:p w14:paraId="49827A8C" w14:textId="77777777" w:rsidR="00A60CED" w:rsidRPr="00A60CED" w:rsidRDefault="00A60CED" w:rsidP="00A60CED">
      <w:pPr>
        <w:pStyle w:val="Nagwek2"/>
      </w:pPr>
      <w:bookmarkStart w:id="52" w:name="_Toc101283"/>
      <w:r w:rsidRPr="00A60CED">
        <w:rPr>
          <w:lang w:val="pl-PL"/>
        </w:rPr>
        <w:t xml:space="preserve">8.5 </w:t>
      </w:r>
      <w:r w:rsidRPr="00A60CED">
        <w:t>Odbiór pogwarancyjny</w:t>
      </w:r>
      <w:r w:rsidRPr="00A60CED">
        <w:rPr>
          <w:rFonts w:eastAsia="Verdana" w:cs="Verdana"/>
        </w:rPr>
        <w:t xml:space="preserve"> </w:t>
      </w:r>
      <w:bookmarkEnd w:id="52"/>
    </w:p>
    <w:p w14:paraId="2DA416F7" w14:textId="77777777" w:rsidR="00A60CED" w:rsidRPr="00A60CED" w:rsidRDefault="00A60CED" w:rsidP="00A60CED">
      <w:r w:rsidRPr="00A60CED">
        <w:t xml:space="preserve">Odbioru pogwarancyjnego należy dokonać po upływie okresu gwarancyjnego.  </w:t>
      </w:r>
    </w:p>
    <w:p w14:paraId="0B11CDDC" w14:textId="77777777" w:rsidR="00A60CED" w:rsidRPr="00A60CED" w:rsidRDefault="00A60CED" w:rsidP="00A60CED">
      <w:r w:rsidRPr="00A60CED">
        <w:t xml:space="preserve">Odbiór pogwarancyjny polega na ocenie wykonanych robót związanych z usunięciem wad stwierdzonych w trakcie odbioru ostatecznego i zaistniałych w okresie gwarancyjnym. Odbiór pogwarancyjny zaleca się przeprowadzić w ciągu 1 miesiąca po upływie okresu gwarancyjnego, ustalonego w specyfikacji technicznej i Gwarancji Jakości. </w:t>
      </w:r>
    </w:p>
    <w:p w14:paraId="45133961" w14:textId="77777777" w:rsidR="00A60CED" w:rsidRPr="00A60CED" w:rsidRDefault="00A60CED" w:rsidP="00A60CED">
      <w:pPr>
        <w:pStyle w:val="Nagwek1"/>
      </w:pPr>
      <w:bookmarkStart w:id="53" w:name="_Toc101284"/>
      <w:r w:rsidRPr="00A60CED">
        <w:rPr>
          <w:rFonts w:eastAsia="Verdana" w:cs="Verdana"/>
          <w:lang w:val="pl-PL"/>
        </w:rPr>
        <w:t xml:space="preserve">9. </w:t>
      </w:r>
      <w:r w:rsidRPr="00A60CED">
        <w:rPr>
          <w:rFonts w:eastAsia="Verdana" w:cs="Verdana"/>
        </w:rPr>
        <w:t>P</w:t>
      </w:r>
      <w:r w:rsidRPr="00A60CED">
        <w:t>ODSTAWA PŁATNOŚCI</w:t>
      </w:r>
      <w:r w:rsidRPr="00A60CED">
        <w:rPr>
          <w:rFonts w:eastAsia="Verdana" w:cs="Verdana"/>
        </w:rPr>
        <w:t xml:space="preserve"> </w:t>
      </w:r>
      <w:bookmarkEnd w:id="53"/>
    </w:p>
    <w:p w14:paraId="0D8D0A85" w14:textId="77777777" w:rsidR="00A60CED" w:rsidRPr="00A60CED" w:rsidRDefault="00A60CED" w:rsidP="00A60CED">
      <w:pPr>
        <w:pStyle w:val="Nagwek2"/>
      </w:pPr>
      <w:bookmarkStart w:id="54" w:name="_Toc101285"/>
      <w:r w:rsidRPr="00A60CED">
        <w:rPr>
          <w:lang w:val="pl-PL"/>
        </w:rPr>
        <w:t xml:space="preserve">9.1 </w:t>
      </w:r>
      <w:r w:rsidRPr="00A60CED">
        <w:t>Ogólne ustalenia dotyczące podstawy płatności</w:t>
      </w:r>
      <w:r w:rsidRPr="00A60CED">
        <w:rPr>
          <w:rFonts w:eastAsia="Verdana" w:cs="Verdana"/>
        </w:rPr>
        <w:t xml:space="preserve"> </w:t>
      </w:r>
      <w:bookmarkEnd w:id="54"/>
    </w:p>
    <w:p w14:paraId="76D94058" w14:textId="77777777" w:rsidR="00A60CED" w:rsidRPr="00A60CED" w:rsidRDefault="00A60CED" w:rsidP="00A60CED">
      <w:r w:rsidRPr="00A60CED">
        <w:t>Ogólne zasady płatności podano w STWiORB D</w:t>
      </w:r>
      <w:r w:rsidRPr="00A60CED">
        <w:rPr>
          <w:rFonts w:eastAsia="Verdana" w:cs="Verdana"/>
        </w:rPr>
        <w:t>-M.00.00.</w:t>
      </w:r>
      <w:r w:rsidRPr="00A60CED">
        <w:t>00 "Wymagania ogólne".</w:t>
      </w:r>
      <w:r w:rsidRPr="00A60CED">
        <w:rPr>
          <w:rFonts w:eastAsia="Verdana" w:cs="Verdana"/>
        </w:rPr>
        <w:t xml:space="preserve"> </w:t>
      </w:r>
    </w:p>
    <w:p w14:paraId="07865A5F" w14:textId="77777777" w:rsidR="00A60CED" w:rsidRPr="00A60CED" w:rsidRDefault="00A60CED" w:rsidP="00A60CED">
      <w:pPr>
        <w:pStyle w:val="Nagwek2"/>
      </w:pPr>
      <w:bookmarkStart w:id="55" w:name="_Toc101286"/>
      <w:r w:rsidRPr="00A60CED">
        <w:rPr>
          <w:rFonts w:eastAsia="Verdana"/>
          <w:lang w:val="pl-PL"/>
        </w:rPr>
        <w:t xml:space="preserve">9.2 </w:t>
      </w:r>
      <w:r w:rsidRPr="00A60CED">
        <w:rPr>
          <w:rFonts w:eastAsia="Verdana"/>
        </w:rPr>
        <w:t xml:space="preserve">Cena jednostki obmiarowej </w:t>
      </w:r>
      <w:bookmarkEnd w:id="55"/>
    </w:p>
    <w:p w14:paraId="48459F4A" w14:textId="77777777" w:rsidR="00A60CED" w:rsidRPr="00A60CED" w:rsidRDefault="00A60CED" w:rsidP="00A60CED">
      <w:r w:rsidRPr="00A60CED">
        <w:t xml:space="preserve">Cena 1 m2 wykonania robót obejmuje: </w:t>
      </w:r>
    </w:p>
    <w:p w14:paraId="31FCBD3D" w14:textId="77777777" w:rsidR="00A60CED" w:rsidRPr="00A60CED" w:rsidRDefault="00A60CED" w:rsidP="00A60CED">
      <w:pPr>
        <w:pStyle w:val="Nagwek8"/>
      </w:pPr>
      <w:r w:rsidRPr="00A60CED">
        <w:t xml:space="preserve">prace pomiarowe, roboty przygotowawcze i oznakowanie tymczasowe robót, </w:t>
      </w:r>
    </w:p>
    <w:p w14:paraId="47F4A174" w14:textId="77777777" w:rsidR="00A60CED" w:rsidRPr="00A60CED" w:rsidRDefault="00A60CED" w:rsidP="00A60CED">
      <w:pPr>
        <w:pStyle w:val="Nagwek8"/>
      </w:pPr>
      <w:r w:rsidRPr="00A60CED">
        <w:t xml:space="preserve">przygotowanie i dostarczenie materiałów, </w:t>
      </w:r>
    </w:p>
    <w:p w14:paraId="0EE2C63F" w14:textId="77777777" w:rsidR="00A60CED" w:rsidRPr="00A60CED" w:rsidRDefault="00A60CED" w:rsidP="00A60CED">
      <w:pPr>
        <w:pStyle w:val="Nagwek8"/>
      </w:pPr>
      <w:r w:rsidRPr="00A60CED">
        <w:t xml:space="preserve">oczyszczenie podłoża (nawierzchni), </w:t>
      </w:r>
    </w:p>
    <w:p w14:paraId="2CDC0FF7" w14:textId="77777777" w:rsidR="00A60CED" w:rsidRPr="00A60CED" w:rsidRDefault="00A60CED" w:rsidP="00A60CED">
      <w:pPr>
        <w:pStyle w:val="Nagwek8"/>
      </w:pPr>
      <w:r w:rsidRPr="00A60CED">
        <w:t xml:space="preserve">likwidacja zbędnego oznakowania, jeśli wystąpi, </w:t>
      </w:r>
    </w:p>
    <w:p w14:paraId="115D4F99" w14:textId="77777777" w:rsidR="00A60CED" w:rsidRPr="00A60CED" w:rsidRDefault="00A60CED" w:rsidP="00A60CED">
      <w:pPr>
        <w:pStyle w:val="Nagwek8"/>
      </w:pPr>
      <w:r w:rsidRPr="00A60CED">
        <w:t xml:space="preserve">przedznakowanie, </w:t>
      </w:r>
    </w:p>
    <w:p w14:paraId="43C36464" w14:textId="77777777" w:rsidR="00A60CED" w:rsidRPr="00A60CED" w:rsidRDefault="00A60CED" w:rsidP="00A60CED">
      <w:pPr>
        <w:pStyle w:val="Nagwek8"/>
      </w:pPr>
      <w:r w:rsidRPr="00A60CED">
        <w:t xml:space="preserve">naniesienie oznakowania na nawierzchnię drogi o kształtach i wymiarach zgodnych  z dokumentacją projektową i załącznikiem nr 2 do rozporządzenia Ministra Infrastruktury Dz.U. 220, poz2181. </w:t>
      </w:r>
    </w:p>
    <w:p w14:paraId="39EF38EE" w14:textId="77777777" w:rsidR="00A60CED" w:rsidRPr="00A60CED" w:rsidRDefault="00A60CED" w:rsidP="00A60CED">
      <w:pPr>
        <w:pStyle w:val="Nagwek8"/>
      </w:pPr>
      <w:r w:rsidRPr="00A60CED">
        <w:t xml:space="preserve">ochrona oznakowania przed zniszczeniem przez pojazdy w czasie prowadzenia robót, </w:t>
      </w:r>
    </w:p>
    <w:p w14:paraId="2967CBD1" w14:textId="77777777" w:rsidR="00A60CED" w:rsidRPr="00A60CED" w:rsidRDefault="00A60CED" w:rsidP="00A60CED">
      <w:pPr>
        <w:pStyle w:val="Nagwek8"/>
      </w:pPr>
      <w:r w:rsidRPr="00A60CED">
        <w:t xml:space="preserve">przeprowadzenie badań i pomiarów wymaganych w specyfikacji technicznej. </w:t>
      </w:r>
    </w:p>
    <w:p w14:paraId="0E02E419"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1FF55E63" w14:textId="77777777" w:rsidR="00A60CED" w:rsidRPr="00A60CED" w:rsidRDefault="00A60CED" w:rsidP="00A60CED">
      <w:pPr>
        <w:pStyle w:val="Nagwek1"/>
      </w:pPr>
      <w:bookmarkStart w:id="56" w:name="_Toc101287"/>
      <w:r w:rsidRPr="00A60CED">
        <w:t xml:space="preserve">10. PRZEPISY ZWIĄZANE </w:t>
      </w:r>
      <w:bookmarkEnd w:id="56"/>
    </w:p>
    <w:p w14:paraId="2332C47F" w14:textId="77777777" w:rsidR="00A60CED" w:rsidRPr="00A60CED" w:rsidRDefault="00A60CED" w:rsidP="00A60CED">
      <w:pPr>
        <w:pStyle w:val="Nagwek2"/>
      </w:pPr>
      <w:bookmarkStart w:id="57" w:name="_Toc101288"/>
      <w:r w:rsidRPr="00A60CED">
        <w:rPr>
          <w:rFonts w:eastAsia="Verdana"/>
          <w:lang w:val="pl-PL"/>
        </w:rPr>
        <w:t xml:space="preserve">10.1 </w:t>
      </w:r>
      <w:r w:rsidRPr="00A60CED">
        <w:rPr>
          <w:rFonts w:eastAsia="Verdana"/>
        </w:rPr>
        <w:t xml:space="preserve">Normy </w:t>
      </w:r>
      <w:bookmarkEnd w:id="57"/>
    </w:p>
    <w:tbl>
      <w:tblPr>
        <w:tblW w:w="8997" w:type="dxa"/>
        <w:tblInd w:w="5" w:type="dxa"/>
        <w:tblCellMar>
          <w:left w:w="72" w:type="dxa"/>
          <w:right w:w="0" w:type="dxa"/>
        </w:tblCellMar>
        <w:tblLook w:val="04A0" w:firstRow="1" w:lastRow="0" w:firstColumn="1" w:lastColumn="0" w:noHBand="0" w:noVBand="1"/>
      </w:tblPr>
      <w:tblGrid>
        <w:gridCol w:w="2696"/>
        <w:gridCol w:w="6301"/>
      </w:tblGrid>
      <w:tr w:rsidR="00A60CED" w:rsidRPr="00A60CED" w14:paraId="2421F9F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90F61" w14:textId="77777777" w:rsidR="00A60CED" w:rsidRPr="00A60CED" w:rsidRDefault="00A60CED" w:rsidP="005D5CEA">
            <w:pPr>
              <w:pStyle w:val="Bezodstpw"/>
            </w:pPr>
            <w:r w:rsidRPr="00A60CED">
              <w:rPr>
                <w:rFonts w:eastAsia="Verdana"/>
              </w:rPr>
              <w:t xml:space="preserve">1. PN-EN ISO 780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FF4E0" w14:textId="77777777" w:rsidR="00A60CED" w:rsidRPr="00A60CED" w:rsidRDefault="00A60CED" w:rsidP="005D5CEA">
            <w:pPr>
              <w:pStyle w:val="Bezodstpw"/>
            </w:pPr>
            <w:r w:rsidRPr="00A60CED">
              <w:rPr>
                <w:rFonts w:eastAsia="Verdana"/>
              </w:rPr>
              <w:t xml:space="preserve">Opakowania - Opakowania transportowe - Symbole graficzne stosowane na opakowaniach, przy ich przemieszczaniu i magazynowaniu </w:t>
            </w:r>
          </w:p>
        </w:tc>
      </w:tr>
      <w:tr w:rsidR="00A60CED" w:rsidRPr="00A60CED" w14:paraId="1C668617"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E2761" w14:textId="77777777" w:rsidR="00A60CED" w:rsidRPr="00A60CED" w:rsidRDefault="00A60CED" w:rsidP="005D5CEA">
            <w:pPr>
              <w:pStyle w:val="Bezodstpw"/>
            </w:pPr>
            <w:r w:rsidRPr="00A60CED">
              <w:rPr>
                <w:rFonts w:eastAsia="Verdana"/>
              </w:rPr>
              <w:t xml:space="preserve">2. PN-EN 1436: 2018-02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9A11B" w14:textId="77777777" w:rsidR="00A60CED" w:rsidRPr="00A60CED" w:rsidRDefault="00A60CED" w:rsidP="005D5CEA">
            <w:pPr>
              <w:pStyle w:val="Bezodstpw"/>
            </w:pPr>
            <w:r w:rsidRPr="00A60CED">
              <w:rPr>
                <w:rFonts w:eastAsia="Verdana"/>
              </w:rPr>
              <w:t>PN-EN 1436:2018-</w:t>
            </w:r>
            <w:r w:rsidRPr="00A60CED">
              <w:t xml:space="preserve">02 Materiały do poziomego oznakowania dróg </w:t>
            </w:r>
            <w:r w:rsidRPr="00A60CED">
              <w:rPr>
                <w:rFonts w:eastAsia="Verdana"/>
              </w:rPr>
              <w:t xml:space="preserve">- </w:t>
            </w:r>
            <w:r w:rsidRPr="00A60CED">
              <w:t xml:space="preserve">Wymagania dotyczące poziomych oznakowań dróg </w:t>
            </w:r>
            <w:r w:rsidRPr="00A60CED">
              <w:rPr>
                <w:rFonts w:eastAsia="Verdana"/>
              </w:rPr>
              <w:t xml:space="preserve">dla </w:t>
            </w:r>
            <w:r w:rsidRPr="00A60CED">
              <w:t>użytkowników oraz metody badań</w:t>
            </w:r>
            <w:r w:rsidRPr="00A60CED">
              <w:rPr>
                <w:rFonts w:eastAsia="Verdana"/>
              </w:rPr>
              <w:t xml:space="preserve"> </w:t>
            </w:r>
          </w:p>
        </w:tc>
      </w:tr>
      <w:tr w:rsidR="00A60CED" w:rsidRPr="00A60CED" w14:paraId="101108C1"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32EECF" w14:textId="77777777" w:rsidR="00A60CED" w:rsidRPr="00A60CED" w:rsidRDefault="00A60CED" w:rsidP="005D5CEA">
            <w:pPr>
              <w:pStyle w:val="Bezodstpw"/>
            </w:pPr>
            <w:r w:rsidRPr="00A60CED">
              <w:rPr>
                <w:rFonts w:eastAsia="Verdana"/>
              </w:rPr>
              <w:t xml:space="preserve">3. PN-EN 1436: 2012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0357E" w14:textId="77777777" w:rsidR="00A60CED" w:rsidRPr="00A60CED" w:rsidRDefault="00A60CED" w:rsidP="005D5CEA">
            <w:pPr>
              <w:pStyle w:val="Bezodstpw"/>
            </w:pPr>
            <w:r w:rsidRPr="00A60CED">
              <w:t>Materiały do poziomego oznakowania dróg. Wymagania dotyczące poziomego oznakowania dróg</w:t>
            </w:r>
            <w:r w:rsidRPr="00A60CED">
              <w:rPr>
                <w:rFonts w:eastAsia="Verdana"/>
              </w:rPr>
              <w:t xml:space="preserve"> </w:t>
            </w:r>
          </w:p>
        </w:tc>
      </w:tr>
      <w:tr w:rsidR="00A60CED" w:rsidRPr="00A60CED" w14:paraId="138E9398"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898FC1" w14:textId="77777777" w:rsidR="00A60CED" w:rsidRPr="00A60CED" w:rsidRDefault="00A60CED" w:rsidP="005D5CEA">
            <w:pPr>
              <w:pStyle w:val="Bezodstpw"/>
            </w:pPr>
            <w:r w:rsidRPr="00A60CED">
              <w:rPr>
                <w:rFonts w:eastAsia="Verdana"/>
              </w:rPr>
              <w:t xml:space="preserve">4.PN-EN 1463-1: 2009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CCF6E" w14:textId="77777777" w:rsidR="00A60CED" w:rsidRPr="00A60CED" w:rsidRDefault="00A60CED" w:rsidP="005D5CEA">
            <w:pPr>
              <w:pStyle w:val="Bezodstpw"/>
            </w:pPr>
            <w:r w:rsidRPr="00A60CED">
              <w:t xml:space="preserve">Materiały do poziomego oznakowania dróg. Punktowe elementy odblaskowe Część 1: Wymagania dotyczące </w:t>
            </w:r>
            <w:r w:rsidRPr="00A60CED">
              <w:rPr>
                <w:rFonts w:eastAsia="Verdana"/>
              </w:rPr>
              <w:t xml:space="preserve">charakterystyki nowego elementu </w:t>
            </w:r>
          </w:p>
        </w:tc>
      </w:tr>
      <w:tr w:rsidR="00A60CED" w:rsidRPr="00A60CED" w14:paraId="4ABA2CCD"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C0DF85" w14:textId="77777777" w:rsidR="00A60CED" w:rsidRPr="00A60CED" w:rsidRDefault="00A60CED" w:rsidP="005D5CEA">
            <w:pPr>
              <w:pStyle w:val="Bezodstpw"/>
            </w:pPr>
            <w:r w:rsidRPr="00A60CED">
              <w:rPr>
                <w:rFonts w:eastAsia="Verdana"/>
              </w:rPr>
              <w:t xml:space="preserve">5.PN-EN 1463-2: 2002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BDF17" w14:textId="77777777" w:rsidR="00A60CED" w:rsidRPr="00A60CED" w:rsidRDefault="00A60CED" w:rsidP="005D5CEA">
            <w:pPr>
              <w:pStyle w:val="Bezodstpw"/>
            </w:pPr>
            <w:r w:rsidRPr="00A60CED">
              <w:t xml:space="preserve">Materiały do poziomego oznakowania dróg. Punktowe elementy odblaskowe Część 2: Badania </w:t>
            </w:r>
            <w:r w:rsidRPr="00A60CED">
              <w:rPr>
                <w:rFonts w:eastAsia="Verdana"/>
              </w:rPr>
              <w:t xml:space="preserve">terenowe </w:t>
            </w:r>
          </w:p>
        </w:tc>
      </w:tr>
      <w:tr w:rsidR="00A60CED" w:rsidRPr="00A60CED" w14:paraId="0E120A83"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59E32" w14:textId="77777777" w:rsidR="00A60CED" w:rsidRPr="00A60CED" w:rsidRDefault="00A60CED" w:rsidP="005D5CEA">
            <w:pPr>
              <w:pStyle w:val="Bezodstpw"/>
            </w:pPr>
            <w:r w:rsidRPr="00A60CED">
              <w:rPr>
                <w:rFonts w:eastAsia="Verdana"/>
              </w:rPr>
              <w:t xml:space="preserve">6.PN-EN 1871: 2003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2C951" w14:textId="77777777" w:rsidR="00A60CED" w:rsidRPr="00A60CED" w:rsidRDefault="00A60CED" w:rsidP="005D5CEA">
            <w:pPr>
              <w:pStyle w:val="Bezodstpw"/>
            </w:pPr>
            <w:r w:rsidRPr="00A60CED">
              <w:t xml:space="preserve">Materiały do poziomego oznakowania dróg. Właściwości </w:t>
            </w:r>
            <w:r w:rsidRPr="00A60CED">
              <w:rPr>
                <w:rFonts w:eastAsia="Verdana"/>
              </w:rPr>
              <w:t xml:space="preserve">fizyczne </w:t>
            </w:r>
          </w:p>
        </w:tc>
      </w:tr>
      <w:tr w:rsidR="00A60CED" w:rsidRPr="00A60CED" w14:paraId="2722DD3C"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9EE26" w14:textId="77777777" w:rsidR="00A60CED" w:rsidRPr="00A60CED" w:rsidRDefault="00A60CED" w:rsidP="005D5CEA">
            <w:pPr>
              <w:pStyle w:val="Bezodstpw"/>
            </w:pPr>
            <w:r w:rsidRPr="00A60CED">
              <w:rPr>
                <w:rFonts w:eastAsia="Verdana"/>
              </w:rPr>
              <w:t xml:space="preserve">7.PN-EN 13036-4: 2014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2083E" w14:textId="77777777" w:rsidR="00A60CED" w:rsidRPr="00A60CED" w:rsidRDefault="00A60CED" w:rsidP="005D5CEA">
            <w:pPr>
              <w:pStyle w:val="Bezodstpw"/>
            </w:pPr>
            <w:r w:rsidRPr="00A60CED">
              <w:rPr>
                <w:rFonts w:eastAsia="Verdana"/>
              </w:rPr>
              <w:t xml:space="preserve">Drogi samochodowe i lotniskowe </w:t>
            </w:r>
            <w:r w:rsidRPr="00A60CED">
              <w:t>–</w:t>
            </w:r>
            <w:r w:rsidRPr="00A60CED">
              <w:rPr>
                <w:rFonts w:eastAsia="Verdana"/>
              </w:rPr>
              <w:t xml:space="preserve"> </w:t>
            </w:r>
            <w:r w:rsidRPr="00A60CED">
              <w:t>Metody badań –</w:t>
            </w:r>
            <w:r w:rsidRPr="00A60CED">
              <w:rPr>
                <w:rFonts w:eastAsia="Verdana"/>
              </w:rPr>
              <w:t xml:space="preserve"> </w:t>
            </w:r>
            <w:r w:rsidRPr="00A60CED">
              <w:t xml:space="preserve">Część 4: Metoda </w:t>
            </w:r>
            <w:r w:rsidRPr="00A60CED">
              <w:tab/>
              <w:t xml:space="preserve">pomiaru </w:t>
            </w:r>
            <w:r w:rsidRPr="00A60CED">
              <w:tab/>
              <w:t xml:space="preserve">oporów </w:t>
            </w:r>
            <w:r w:rsidRPr="00A60CED">
              <w:tab/>
              <w:t xml:space="preserve">poślizgu/poślizgnięcia </w:t>
            </w:r>
            <w:r w:rsidRPr="00A60CED">
              <w:rPr>
                <w:rFonts w:eastAsia="Verdana"/>
              </w:rPr>
              <w:t xml:space="preserve">na </w:t>
            </w:r>
            <w:r w:rsidRPr="00A60CED">
              <w:t>powierzchni: próba wahadła</w:t>
            </w:r>
            <w:r w:rsidRPr="00A60CED">
              <w:rPr>
                <w:rFonts w:eastAsia="Verdana"/>
              </w:rPr>
              <w:t xml:space="preserve"> </w:t>
            </w:r>
          </w:p>
        </w:tc>
      </w:tr>
      <w:tr w:rsidR="00A60CED" w:rsidRPr="00A60CED" w14:paraId="6DAB11E0"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8E0ECD" w14:textId="77777777" w:rsidR="00A60CED" w:rsidRPr="00A60CED" w:rsidRDefault="00A60CED" w:rsidP="005D5CEA">
            <w:pPr>
              <w:pStyle w:val="Bezodstpw"/>
            </w:pPr>
            <w:r w:rsidRPr="00A60CED">
              <w:rPr>
                <w:rFonts w:eastAsia="Verdana"/>
              </w:rPr>
              <w:t xml:space="preserve">8. PN-EN 1790:2014- 02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ABDAC" w14:textId="77777777" w:rsidR="00A60CED" w:rsidRPr="00A60CED" w:rsidRDefault="00A60CED" w:rsidP="005D5CEA">
            <w:pPr>
              <w:pStyle w:val="Bezodstpw"/>
            </w:pPr>
            <w:r w:rsidRPr="00A60CED">
              <w:t>Materiały do poziomego oznakowania dróg –</w:t>
            </w:r>
            <w:r w:rsidRPr="00A60CED">
              <w:rPr>
                <w:rFonts w:eastAsia="Verdana"/>
              </w:rPr>
              <w:t xml:space="preserve"> Prefabrykowane </w:t>
            </w:r>
            <w:r w:rsidRPr="00A60CED">
              <w:t>materiały do poziomego oznakowania dróg</w:t>
            </w:r>
            <w:r w:rsidRPr="00A60CED">
              <w:rPr>
                <w:rFonts w:eastAsia="Verdana"/>
              </w:rPr>
              <w:t xml:space="preserve"> </w:t>
            </w:r>
          </w:p>
        </w:tc>
      </w:tr>
      <w:tr w:rsidR="00A60CED" w:rsidRPr="00A60CED" w14:paraId="16A56BEB"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9A686" w14:textId="77777777" w:rsidR="00A60CED" w:rsidRPr="00A60CED" w:rsidRDefault="00A60CED" w:rsidP="005D5CEA">
            <w:pPr>
              <w:pStyle w:val="Bezodstpw"/>
            </w:pPr>
            <w:r w:rsidRPr="00A60CED">
              <w:rPr>
                <w:rFonts w:eastAsia="Verdana"/>
              </w:rPr>
              <w:t xml:space="preserve">9. PN-O-79252:2001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D64F19" w14:textId="77777777" w:rsidR="00A60CED" w:rsidRPr="00A60CED" w:rsidRDefault="00A60CED" w:rsidP="005D5CEA">
            <w:pPr>
              <w:pStyle w:val="Bezodstpw"/>
            </w:pPr>
            <w:r w:rsidRPr="00A60CED">
              <w:t>Opakowania transportowe z zawartością –</w:t>
            </w:r>
            <w:r w:rsidRPr="00A60CED">
              <w:rPr>
                <w:rFonts w:eastAsia="Verdana"/>
              </w:rPr>
              <w:t xml:space="preserve"> Znaki i  znakowanie- Wymagania podstawowe </w:t>
            </w:r>
          </w:p>
        </w:tc>
      </w:tr>
      <w:tr w:rsidR="00A60CED" w:rsidRPr="00A60CED" w14:paraId="6B12B192" w14:textId="77777777" w:rsidTr="005D5CEA">
        <w:trPr>
          <w:trHeight w:val="57"/>
        </w:trPr>
        <w:tc>
          <w:tcPr>
            <w:tcW w:w="26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9D755" w14:textId="77777777" w:rsidR="00A60CED" w:rsidRPr="00A60CED" w:rsidRDefault="00A60CED" w:rsidP="005D5CEA">
            <w:pPr>
              <w:pStyle w:val="Bezodstpw"/>
            </w:pPr>
            <w:r w:rsidRPr="00A60CED">
              <w:rPr>
                <w:rFonts w:eastAsia="Verdana"/>
              </w:rPr>
              <w:t xml:space="preserve">10. PN-EN 1824:2011 </w:t>
            </w:r>
          </w:p>
        </w:tc>
        <w:tc>
          <w:tcPr>
            <w:tcW w:w="63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6C439" w14:textId="77777777" w:rsidR="00A60CED" w:rsidRPr="00A60CED" w:rsidRDefault="00A60CED" w:rsidP="005D5CEA">
            <w:pPr>
              <w:pStyle w:val="Bezodstpw"/>
            </w:pPr>
            <w:r w:rsidRPr="00A60CED">
              <w:t xml:space="preserve">Materiały do poziomego oznakowania dróg </w:t>
            </w:r>
            <w:r w:rsidRPr="00A60CED">
              <w:rPr>
                <w:rFonts w:eastAsia="Verdana"/>
              </w:rPr>
              <w:t xml:space="preserve">- Odcinki </w:t>
            </w:r>
            <w:r w:rsidRPr="00A60CED">
              <w:t>doświadczalne.</w:t>
            </w:r>
            <w:r w:rsidRPr="00A60CED">
              <w:rPr>
                <w:rFonts w:eastAsia="Verdana"/>
              </w:rPr>
              <w:t xml:space="preserve"> </w:t>
            </w:r>
          </w:p>
        </w:tc>
      </w:tr>
    </w:tbl>
    <w:p w14:paraId="47331956" w14:textId="77777777" w:rsidR="00A60CED" w:rsidRPr="00A60CED" w:rsidRDefault="00A60CED" w:rsidP="00A60CED">
      <w:pPr>
        <w:spacing w:line="259" w:lineRule="auto"/>
        <w:ind w:firstLine="0"/>
        <w:jc w:val="left"/>
      </w:pPr>
      <w:r w:rsidRPr="00A60CED">
        <w:rPr>
          <w:rFonts w:eastAsia="Arial" w:cs="Arial"/>
        </w:rPr>
        <w:t xml:space="preserve"> </w:t>
      </w:r>
      <w:r w:rsidRPr="00A60CED">
        <w:rPr>
          <w:rFonts w:eastAsia="Arial" w:cs="Arial"/>
        </w:rPr>
        <w:tab/>
      </w:r>
      <w:r w:rsidRPr="00A60CED">
        <w:rPr>
          <w:rFonts w:eastAsia="Verdana" w:cs="Verdana"/>
          <w:b/>
        </w:rPr>
        <w:t xml:space="preserve"> </w:t>
      </w:r>
    </w:p>
    <w:p w14:paraId="0E5FD648" w14:textId="77777777" w:rsidR="00A60CED" w:rsidRPr="00A60CED" w:rsidRDefault="00A60CED" w:rsidP="00A60CED">
      <w:pPr>
        <w:pStyle w:val="Nagwek2"/>
      </w:pPr>
      <w:bookmarkStart w:id="58" w:name="_Toc101289"/>
      <w:r w:rsidRPr="00A60CED">
        <w:rPr>
          <w:rFonts w:eastAsia="Verdana"/>
          <w:lang w:val="pl-PL"/>
        </w:rPr>
        <w:t xml:space="preserve">10.2 </w:t>
      </w:r>
      <w:r w:rsidRPr="00A60CED">
        <w:rPr>
          <w:rFonts w:eastAsia="Verdana"/>
        </w:rPr>
        <w:t xml:space="preserve">Inne dokumenty </w:t>
      </w:r>
      <w:bookmarkEnd w:id="58"/>
    </w:p>
    <w:p w14:paraId="0DAC3A10" w14:textId="77777777" w:rsidR="00A60CED" w:rsidRPr="00A60CED" w:rsidRDefault="00A60CED" w:rsidP="00A60CED">
      <w:pPr>
        <w:pStyle w:val="Tytu"/>
        <w:numPr>
          <w:ilvl w:val="0"/>
          <w:numId w:val="130"/>
        </w:numPr>
      </w:pPr>
      <w:r w:rsidRPr="00A60CED">
        <w:t xml:space="preserve">Załącznik nr 2 do rozporządzenia </w:t>
      </w:r>
      <w:r w:rsidRPr="00A60CED">
        <w:rPr>
          <w:rFonts w:eastAsia="Verdana" w:cs="Verdana"/>
        </w:rPr>
        <w:t xml:space="preserve">Ministra Infrastruktury z dnia 3 lipca 2003 r. </w:t>
      </w:r>
      <w:r w:rsidRPr="00A60CED">
        <w:t xml:space="preserve">Szczegółowe warunki techniczne dla znaków drogowych poziomych i warunki ich umieszczania na drogach (Dz. U. nr 220, poz. 2181) z późniejszymi zmianami </w:t>
      </w:r>
    </w:p>
    <w:p w14:paraId="233C2A3E" w14:textId="77777777" w:rsidR="00A60CED" w:rsidRPr="00A60CED" w:rsidRDefault="00A60CED" w:rsidP="00A60CED">
      <w:pPr>
        <w:pStyle w:val="Tytu"/>
        <w:ind w:left="360"/>
      </w:pPr>
      <w:r w:rsidRPr="00A60CED">
        <w:lastRenderedPageBreak/>
        <w:t xml:space="preserve">Rozporządzenie Ministra Infrastruktury, Spraw wewnętrznych i Administracji z dnia 12 października 2002 r. w sprawie znaków i symboli drogowych (Dz. U. nr 170, poz. 1393 z późn. zmianami) </w:t>
      </w:r>
    </w:p>
    <w:p w14:paraId="562D495D" w14:textId="77777777" w:rsidR="00A60CED" w:rsidRPr="00A60CED" w:rsidRDefault="00A60CED" w:rsidP="00A60CED">
      <w:pPr>
        <w:pStyle w:val="Tytu"/>
        <w:ind w:left="360"/>
      </w:pPr>
      <w:r w:rsidRPr="00A60CED">
        <w:t xml:space="preserve">Rozporządzenie Parlamentu Europejskiego i Rady UE nr 305/2011 z dnia 9 marca 2011 </w:t>
      </w:r>
    </w:p>
    <w:p w14:paraId="22646182" w14:textId="77777777" w:rsidR="00A60CED" w:rsidRPr="00A60CED" w:rsidRDefault="00A60CED" w:rsidP="00A60CED">
      <w:pPr>
        <w:pStyle w:val="Tytu"/>
        <w:ind w:left="360"/>
      </w:pPr>
      <w:r w:rsidRPr="00A60CED">
        <w:t xml:space="preserve">r. ustanawiające zharmonizowane warunki wprowadzenia do obrotu wyrobów budowlanych i uchylające dyrektywę Rady 89/106/EWG </w:t>
      </w:r>
    </w:p>
    <w:p w14:paraId="7FFD8134" w14:textId="77777777" w:rsidR="00A60CED" w:rsidRPr="00A60CED" w:rsidRDefault="00A60CED" w:rsidP="00A60CED">
      <w:pPr>
        <w:pStyle w:val="Tytu"/>
        <w:ind w:left="360"/>
      </w:pPr>
      <w:r w:rsidRPr="00A60CED">
        <w:t xml:space="preserve">Rozporządzenie Ministra Finansów, Inwestycji i Rozwoju Infrastruktury z dnia 21 października 2019 r. zmieniające rozporządzenie w sprawie sposobów deklarowania właściwości użytkowych wyrobów budowlanych oraz sposobu znakowania ich znakiem budowlanym (Dz. U. z 2019 r. z poz. 2164) </w:t>
      </w:r>
    </w:p>
    <w:p w14:paraId="3B52A4F2" w14:textId="77777777" w:rsidR="00A60CED" w:rsidRPr="00A60CED" w:rsidRDefault="00A60CED" w:rsidP="00A60CED">
      <w:pPr>
        <w:pStyle w:val="Tytu"/>
        <w:ind w:left="360"/>
      </w:pPr>
      <w:r w:rsidRPr="00A60CED">
        <w:t xml:space="preserve">Rozporządzenie Ministra Infrastruktury i Budownictwa z dnia 17 listopada 2016 r. w sprawie krajowych ocen technicznych (Dz. U. poz. 1968) </w:t>
      </w:r>
    </w:p>
    <w:p w14:paraId="6C8EB7E5" w14:textId="77777777" w:rsidR="00A60CED" w:rsidRPr="00A60CED" w:rsidRDefault="00A60CED" w:rsidP="00A60CED">
      <w:pPr>
        <w:pStyle w:val="Tytu"/>
        <w:ind w:left="360"/>
      </w:pPr>
      <w:r w:rsidRPr="00A60CED">
        <w:t xml:space="preserve">Warunki Techniczne. Poziome znakowanie dróg. POD-97. Seria „I” - Informacje, Instrukcje. Zeszyt nr 55. IBDiM, Warszawa, 1997 </w:t>
      </w:r>
    </w:p>
    <w:p w14:paraId="3A31C02E" w14:textId="77777777" w:rsidR="00A60CED" w:rsidRPr="00A60CED" w:rsidRDefault="00A60CED" w:rsidP="00A60CED">
      <w:pPr>
        <w:pStyle w:val="Tytu"/>
        <w:ind w:left="360"/>
      </w:pPr>
      <w:r w:rsidRPr="00A60CED">
        <w:t xml:space="preserve">Vademecum poziomego oznakowania dróg, Zenon Szczepaniak, Seria „S” – Studia i Materiały. Zeszyt nr 76, IBDiM, Warszawa 2015. </w:t>
      </w:r>
    </w:p>
    <w:p w14:paraId="21A68572" w14:textId="77777777" w:rsidR="00A60CED" w:rsidRPr="00A60CED" w:rsidRDefault="00A60CED" w:rsidP="00A60CED">
      <w:pPr>
        <w:pStyle w:val="Tytu"/>
        <w:ind w:left="360"/>
      </w:pPr>
      <w:r w:rsidRPr="00A60CED">
        <w:t xml:space="preserve">Załącznik –W5 Część II Środki organizacji ruchu drogowego – Oznakowanie poziome opracowania w ramach RID pn.” Wpływ czasu i warunków eksploatacyjnych na trwałość i funkcjonalność elementów bezpieczeństwa ruchu drogowego’’. </w:t>
      </w:r>
    </w:p>
    <w:p w14:paraId="0C5A2D00" w14:textId="77777777" w:rsidR="00A60CED" w:rsidRPr="00A60CED" w:rsidRDefault="00A60CED" w:rsidP="00A60CED">
      <w:pPr>
        <w:pStyle w:val="Tytu"/>
        <w:ind w:left="360"/>
      </w:pPr>
      <w:r w:rsidRPr="00A60CED">
        <w:t xml:space="preserve">Prawo przewozowe (Dz. U.  z 2017 r., poz. 1983 z późniejszymi zmianami) </w:t>
      </w:r>
    </w:p>
    <w:p w14:paraId="7A7D1085" w14:textId="77777777" w:rsidR="00A60CED" w:rsidRPr="00A60CED" w:rsidRDefault="00A60CED" w:rsidP="00A60CED">
      <w:pPr>
        <w:pStyle w:val="Tytu"/>
        <w:ind w:left="360"/>
      </w:pPr>
      <w:r w:rsidRPr="00A60CED">
        <w:t xml:space="preserve">Rozporządzenie Ministra Infrastruktury z dnia 11 sierpnia 2004 r. w sprawie systemów oceny zgodności, wymagań jakie powinny spełniać notyfikowane jednostki uczestniczące w ocenie zgodności oraz sposobu oznaczania wyrobów budowlanych oznakowaniem CE (Dz. U. poz. 450) </w:t>
      </w:r>
    </w:p>
    <w:p w14:paraId="2AEFAF03" w14:textId="77777777" w:rsidR="00A60CED" w:rsidRPr="00A60CED" w:rsidRDefault="00A60CED" w:rsidP="00A60CED">
      <w:pPr>
        <w:pStyle w:val="Tytu"/>
        <w:ind w:left="360"/>
      </w:pPr>
      <w:r w:rsidRPr="00A60CED">
        <w:t xml:space="preserve">Rozporządzenie Ministra Zdrowia z dnia 30 marca 2015 r. w sprawie oznakowania opakowań substancji niebezpiecznych i preparatów niebezpiecznych (Dz. U. poz. 450) </w:t>
      </w:r>
    </w:p>
    <w:p w14:paraId="4819C0C2" w14:textId="77777777" w:rsidR="00A60CED" w:rsidRPr="00A60CED" w:rsidRDefault="00A60CED" w:rsidP="00A60CED">
      <w:pPr>
        <w:pStyle w:val="Tytu"/>
        <w:ind w:left="360"/>
      </w:pPr>
      <w:r w:rsidRPr="00A60CED">
        <w:t xml:space="preserve">Umowa europejska dotycząca międzynarodowego przewozu towarów niebezpiecznych </w:t>
      </w:r>
    </w:p>
    <w:p w14:paraId="1F04B4EF" w14:textId="77777777" w:rsidR="00A60CED" w:rsidRPr="00A60CED" w:rsidRDefault="00A60CED" w:rsidP="00A60CED">
      <w:pPr>
        <w:pStyle w:val="Tytu"/>
        <w:ind w:left="360"/>
      </w:pPr>
      <w:r w:rsidRPr="00A60CED">
        <w:t xml:space="preserve">(RID/ADR) </w:t>
      </w:r>
    </w:p>
    <w:p w14:paraId="129E023A" w14:textId="77777777" w:rsidR="004728F8" w:rsidRPr="00A60CED" w:rsidRDefault="004728F8" w:rsidP="00A60CED">
      <w:pPr>
        <w:rPr>
          <w:rFonts w:eastAsia="Calibri"/>
        </w:rPr>
      </w:pPr>
    </w:p>
    <w:sectPr w:rsidR="004728F8" w:rsidRPr="00A60CED" w:rsidSect="00D42A50">
      <w:headerReference w:type="default" r:id="rId13"/>
      <w:footerReference w:type="even" r:id="rId14"/>
      <w:footerReference w:type="default" r:id="rId15"/>
      <w:type w:val="oddPage"/>
      <w:pgSz w:w="11906" w:h="16838" w:code="9"/>
      <w:pgMar w:top="1134" w:right="1134" w:bottom="1134" w:left="1418" w:header="794" w:footer="79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9E6BA" w14:textId="77777777" w:rsidR="008461B3" w:rsidRDefault="008461B3">
      <w:r>
        <w:separator/>
      </w:r>
    </w:p>
  </w:endnote>
  <w:endnote w:type="continuationSeparator" w:id="0">
    <w:p w14:paraId="793375D7" w14:textId="77777777" w:rsidR="008461B3" w:rsidRDefault="00846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EE"/>
    <w:family w:val="swiss"/>
    <w:pitch w:val="variable"/>
    <w:sig w:usb0="E4002EFF" w:usb1="C2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MS Reference Sans Serif">
    <w:panose1 w:val="020B0604030504040204"/>
    <w:charset w:val="EE"/>
    <w:family w:val="swiss"/>
    <w:pitch w:val="variable"/>
    <w:sig w:usb0="20000287" w:usb1="00000000" w:usb2="00000000" w:usb3="00000000" w:csb0="0000019F" w:csb1="00000000"/>
  </w:font>
  <w:font w:name="GreekC">
    <w:altName w:val="Calibri"/>
    <w:charset w:val="EE"/>
    <w:family w:val="auto"/>
    <w:pitch w:val="variable"/>
    <w:sig w:usb0="20002A87" w:usb1="00000000" w:usb2="00000000"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645DB3" w14:textId="77777777" w:rsidR="00524F4E" w:rsidRDefault="00524F4E">
    <w:pPr>
      <w:pStyle w:val="Stopka"/>
      <w:ind w:right="360"/>
    </w:pPr>
  </w:p>
  <w:p w14:paraId="5A6B62C2" w14:textId="77777777" w:rsidR="00524F4E" w:rsidRDefault="00524F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78410" w14:textId="77777777" w:rsidR="00524F4E" w:rsidRDefault="00524F4E" w:rsidP="004728F8">
    <w:pPr>
      <w:pStyle w:val="Stopka"/>
      <w:pBdr>
        <w:top w:val="single" w:sz="4" w:space="1" w:color="auto"/>
      </w:pBdr>
      <w:ind w:firstLine="0"/>
      <w:jc w:val="right"/>
    </w:pPr>
    <w:r>
      <w:fldChar w:fldCharType="begin"/>
    </w:r>
    <w:r>
      <w:instrText>PAGE   \* MERGEFORMAT</w:instrText>
    </w:r>
    <w:r>
      <w:fldChar w:fldCharType="separate"/>
    </w:r>
    <w:r w:rsidR="006300AB">
      <w:rPr>
        <w:noProof/>
      </w:rPr>
      <w:t>809</w:t>
    </w:r>
    <w:r>
      <w:fldChar w:fldCharType="end"/>
    </w:r>
  </w:p>
  <w:p w14:paraId="5352153B" w14:textId="77777777" w:rsidR="00524F4E" w:rsidRDefault="00524F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5AA952" w14:textId="77777777" w:rsidR="008461B3" w:rsidRDefault="008461B3">
      <w:r>
        <w:separator/>
      </w:r>
    </w:p>
  </w:footnote>
  <w:footnote w:type="continuationSeparator" w:id="0">
    <w:p w14:paraId="7168CC3F" w14:textId="77777777" w:rsidR="008461B3" w:rsidRDefault="008461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06F58B" w14:textId="77777777" w:rsidR="00524F4E" w:rsidRPr="00A60CED" w:rsidRDefault="00A60CED" w:rsidP="00A60CED">
    <w:pPr>
      <w:pStyle w:val="NAZWASST"/>
      <w:pBdr>
        <w:bottom w:val="single" w:sz="4" w:space="1" w:color="auto"/>
      </w:pBdr>
    </w:pPr>
    <w:r w:rsidRPr="004F2EF9">
      <w:t xml:space="preserve">D – </w:t>
    </w:r>
    <w:r w:rsidRPr="00347F4D">
      <w:t>07.01.01 OZNAKOWANIE POZIOME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48BEEFFC"/>
    <w:lvl w:ilvl="0">
      <w:numFmt w:val="decimal"/>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10A1158"/>
    <w:multiLevelType w:val="multilevel"/>
    <w:tmpl w:val="285C939E"/>
    <w:lvl w:ilvl="0">
      <w:start w:val="2"/>
      <w:numFmt w:val="decimal"/>
      <w:lvlText w:val="%1."/>
      <w:lvlJc w:val="left"/>
      <w:pPr>
        <w:tabs>
          <w:tab w:val="num" w:pos="540"/>
        </w:tabs>
        <w:ind w:left="540" w:hanging="540"/>
      </w:pPr>
      <w:rPr>
        <w:rFonts w:hint="default"/>
        <w:b/>
      </w:rPr>
    </w:lvl>
    <w:lvl w:ilvl="1">
      <w:start w:val="2"/>
      <w:numFmt w:val="decimal"/>
      <w:lvlText w:val="%1.%2."/>
      <w:lvlJc w:val="left"/>
      <w:pPr>
        <w:tabs>
          <w:tab w:val="num" w:pos="540"/>
        </w:tabs>
        <w:ind w:left="540" w:hanging="540"/>
      </w:pPr>
      <w:rPr>
        <w:rFonts w:hint="default"/>
        <w:b/>
      </w:rPr>
    </w:lvl>
    <w:lvl w:ilvl="2">
      <w:start w:val="3"/>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9" w15:restartNumberingAfterBreak="0">
    <w:nsid w:val="051A6A33"/>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07103183"/>
    <w:multiLevelType w:val="multilevel"/>
    <w:tmpl w:val="1026D5F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0BC47EA1"/>
    <w:multiLevelType w:val="hybridMultilevel"/>
    <w:tmpl w:val="FBF0B60E"/>
    <w:lvl w:ilvl="0" w:tplc="C9F0AC4C">
      <w:start w:val="1"/>
      <w:numFmt w:val="decimal"/>
      <w:lvlText w:val="%1."/>
      <w:lvlJc w:val="left"/>
      <w:pPr>
        <w:ind w:left="427"/>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23304174">
      <w:start w:val="1"/>
      <w:numFmt w:val="lowerLetter"/>
      <w:lvlText w:val="%2"/>
      <w:lvlJc w:val="left"/>
      <w:pPr>
        <w:ind w:left="10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C46C3D8">
      <w:start w:val="1"/>
      <w:numFmt w:val="lowerRoman"/>
      <w:lvlText w:val="%3"/>
      <w:lvlJc w:val="left"/>
      <w:pPr>
        <w:ind w:left="18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63A4BA6">
      <w:start w:val="1"/>
      <w:numFmt w:val="decimal"/>
      <w:lvlText w:val="%4"/>
      <w:lvlJc w:val="left"/>
      <w:pPr>
        <w:ind w:left="25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B874CAD6">
      <w:start w:val="1"/>
      <w:numFmt w:val="lowerLetter"/>
      <w:lvlText w:val="%5"/>
      <w:lvlJc w:val="left"/>
      <w:pPr>
        <w:ind w:left="32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8F226F8">
      <w:start w:val="1"/>
      <w:numFmt w:val="lowerRoman"/>
      <w:lvlText w:val="%6"/>
      <w:lvlJc w:val="left"/>
      <w:pPr>
        <w:ind w:left="39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5E2C8E2">
      <w:start w:val="1"/>
      <w:numFmt w:val="decimal"/>
      <w:lvlText w:val="%7"/>
      <w:lvlJc w:val="left"/>
      <w:pPr>
        <w:ind w:left="46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FF04ED6">
      <w:start w:val="1"/>
      <w:numFmt w:val="lowerLetter"/>
      <w:lvlText w:val="%8"/>
      <w:lvlJc w:val="left"/>
      <w:pPr>
        <w:ind w:left="54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BA4704C">
      <w:start w:val="1"/>
      <w:numFmt w:val="lowerRoman"/>
      <w:lvlText w:val="%9"/>
      <w:lvlJc w:val="left"/>
      <w:pPr>
        <w:ind w:left="61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0D9A750A"/>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5" w15:restartNumberingAfterBreak="0">
    <w:nsid w:val="0DE660A0"/>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16" w15:restartNumberingAfterBreak="0">
    <w:nsid w:val="0DF47453"/>
    <w:multiLevelType w:val="hybridMultilevel"/>
    <w:tmpl w:val="8BF6C710"/>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7" w15:restartNumberingAfterBreak="0">
    <w:nsid w:val="131E169E"/>
    <w:multiLevelType w:val="singleLevel"/>
    <w:tmpl w:val="D6841144"/>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18" w15:restartNumberingAfterBreak="0">
    <w:nsid w:val="1399177E"/>
    <w:multiLevelType w:val="hybridMultilevel"/>
    <w:tmpl w:val="FD94C40A"/>
    <w:lvl w:ilvl="0" w:tplc="5D16A60C">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B00AF64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BF49FE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CCC76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DACD3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A9EA19E">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43CB064">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2FC4D44">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608E54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14F65EA8"/>
    <w:multiLevelType w:val="hybridMultilevel"/>
    <w:tmpl w:val="20163432"/>
    <w:lvl w:ilvl="0" w:tplc="C0B8C7FA">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A5E9AB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AD823C2">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0B02B51E">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BDC4620">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964F36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A66F4A8">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706EA58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F200FA0">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15CE3160"/>
    <w:multiLevelType w:val="singleLevel"/>
    <w:tmpl w:val="F1B8E51A"/>
    <w:lvl w:ilvl="0">
      <w:start w:val="13"/>
      <w:numFmt w:val="decimal"/>
      <w:lvlText w:val="%1."/>
      <w:legacy w:legacy="1" w:legacySpace="0" w:legacyIndent="397"/>
      <w:lvlJc w:val="left"/>
      <w:pPr>
        <w:ind w:left="397" w:hanging="397"/>
      </w:pPr>
    </w:lvl>
  </w:abstractNum>
  <w:abstractNum w:abstractNumId="21" w15:restartNumberingAfterBreak="0">
    <w:nsid w:val="182A44BF"/>
    <w:multiLevelType w:val="hybridMultilevel"/>
    <w:tmpl w:val="0786F15A"/>
    <w:lvl w:ilvl="0" w:tplc="D2408CC8">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7166CEC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9A52E296">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36FAA662">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C6CAADA">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0D221724">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2266F1AA">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8DA43094">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06CABC44">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19F751E6"/>
    <w:multiLevelType w:val="hybridMultilevel"/>
    <w:tmpl w:val="4C749066"/>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3" w15:restartNumberingAfterBreak="0">
    <w:nsid w:val="1B35732A"/>
    <w:multiLevelType w:val="hybridMultilevel"/>
    <w:tmpl w:val="4B02F212"/>
    <w:lvl w:ilvl="0" w:tplc="568E1B86">
      <w:start w:val="1"/>
      <w:numFmt w:val="lowerLetter"/>
      <w:lvlText w:val="%1)"/>
      <w:lvlJc w:val="left"/>
      <w:pPr>
        <w:ind w:left="1068" w:hanging="360"/>
      </w:pPr>
      <w:rPr>
        <w:rFonts w:ascii="Arial Narrow" w:hAnsi="Arial Narrow"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5434BD3E">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24" w15:restartNumberingAfterBreak="0">
    <w:nsid w:val="1C9E18A4"/>
    <w:multiLevelType w:val="multilevel"/>
    <w:tmpl w:val="0DC2401E"/>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25" w15:restartNumberingAfterBreak="0">
    <w:nsid w:val="1F1D63FC"/>
    <w:multiLevelType w:val="singleLevel"/>
    <w:tmpl w:val="30C688E8"/>
    <w:lvl w:ilvl="0">
      <w:start w:val="1"/>
      <w:numFmt w:val="lowerLetter"/>
      <w:lvlText w:val="%1)"/>
      <w:lvlJc w:val="left"/>
      <w:pPr>
        <w:tabs>
          <w:tab w:val="num" w:pos="1065"/>
        </w:tabs>
        <w:ind w:left="1065" w:hanging="360"/>
      </w:pPr>
      <w:rPr>
        <w:rFonts w:hint="default"/>
      </w:rPr>
    </w:lvl>
  </w:abstractNum>
  <w:abstractNum w:abstractNumId="26" w15:restartNumberingAfterBreak="0">
    <w:nsid w:val="1F93097B"/>
    <w:multiLevelType w:val="singleLevel"/>
    <w:tmpl w:val="CD26CF04"/>
    <w:lvl w:ilvl="0">
      <w:start w:val="1"/>
      <w:numFmt w:val="decimal"/>
      <w:lvlText w:val="1.4.%1. "/>
      <w:legacy w:legacy="1" w:legacySpace="0" w:legacyIndent="283"/>
      <w:lvlJc w:val="left"/>
      <w:pPr>
        <w:ind w:left="283" w:hanging="283"/>
      </w:pPr>
      <w:rPr>
        <w:b/>
        <w:i w:val="0"/>
        <w:sz w:val="20"/>
      </w:rPr>
    </w:lvl>
  </w:abstractNum>
  <w:abstractNum w:abstractNumId="27" w15:restartNumberingAfterBreak="0">
    <w:nsid w:val="201B6A1F"/>
    <w:multiLevelType w:val="hybridMultilevel"/>
    <w:tmpl w:val="150E3E66"/>
    <w:lvl w:ilvl="0" w:tplc="A6EAE31C">
      <w:start w:val="1"/>
      <w:numFmt w:val="bullet"/>
      <w:lvlText w:val=""/>
      <w:lvlJc w:val="left"/>
      <w:pPr>
        <w:tabs>
          <w:tab w:val="num" w:pos="1505"/>
        </w:tabs>
        <w:ind w:left="1505" w:hanging="425"/>
      </w:pPr>
      <w:rPr>
        <w:rFonts w:ascii="Symbol" w:hAnsi="Symbol" w:hint="default"/>
      </w:rPr>
    </w:lvl>
    <w:lvl w:ilvl="1" w:tplc="5DBA075A">
      <w:start w:val="1"/>
      <w:numFmt w:val="lowerLetter"/>
      <w:lvlText w:val="%2)"/>
      <w:lvlJc w:val="left"/>
      <w:pPr>
        <w:tabs>
          <w:tab w:val="num" w:pos="1505"/>
        </w:tabs>
        <w:ind w:left="1505" w:hanging="425"/>
      </w:pPr>
      <w:rPr>
        <w:rFonts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12D63E3"/>
    <w:multiLevelType w:val="hybridMultilevel"/>
    <w:tmpl w:val="8996A8E8"/>
    <w:lvl w:ilvl="0" w:tplc="5FBE791E">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E348FA0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C4F6AD0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AE82664">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26C6CE7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738004A">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50C283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48F0B02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6B9CDC8A">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1C24CB7"/>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31" w15:restartNumberingAfterBreak="0">
    <w:nsid w:val="247A25AA"/>
    <w:multiLevelType w:val="hybridMultilevel"/>
    <w:tmpl w:val="B2E211B4"/>
    <w:lvl w:ilvl="0" w:tplc="E8DCE8F8">
      <w:start w:val="25"/>
      <w:numFmt w:val="decimal"/>
      <w:lvlText w:val="%1."/>
      <w:lvlJc w:val="left"/>
      <w:pPr>
        <w:tabs>
          <w:tab w:val="num" w:pos="720"/>
        </w:tabs>
        <w:ind w:left="72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2586313D"/>
    <w:multiLevelType w:val="hybridMultilevel"/>
    <w:tmpl w:val="7506E974"/>
    <w:lvl w:ilvl="0" w:tplc="FA3EE178">
      <w:start w:val="1"/>
      <w:numFmt w:val="bullet"/>
      <w:suff w:val="space"/>
      <w:lvlText w:val="–"/>
      <w:lvlJc w:val="left"/>
      <w:pPr>
        <w:ind w:left="709" w:firstLine="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1" w:tplc="5C861B32">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D00605E8">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A1C4A36">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EF88F9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74091BC">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47E0C4D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AEA5BC">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DA283BA">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27407423"/>
    <w:multiLevelType w:val="hybridMultilevel"/>
    <w:tmpl w:val="8688A0FA"/>
    <w:lvl w:ilvl="0" w:tplc="B00899EA">
      <w:start w:val="1"/>
      <w:numFmt w:val="decimal"/>
      <w:lvlText w:val="%1."/>
      <w:lvlJc w:val="left"/>
      <w:pPr>
        <w:tabs>
          <w:tab w:val="num" w:pos="862"/>
        </w:tabs>
        <w:ind w:left="86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8091393"/>
    <w:multiLevelType w:val="hybridMultilevel"/>
    <w:tmpl w:val="321CDA0E"/>
    <w:lvl w:ilvl="0" w:tplc="EA7E871C">
      <w:start w:val="9"/>
      <w:numFmt w:val="decimal"/>
      <w:lvlText w:val="%1."/>
      <w:lvlJc w:val="left"/>
      <w:pPr>
        <w:ind w:left="3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D07A5376">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40906540">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B1AA6B04">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FEEAE508">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EA566E34">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225C91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D1C64B8C">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8C6A3C4A">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35" w15:restartNumberingAfterBreak="0">
    <w:nsid w:val="291E102C"/>
    <w:multiLevelType w:val="hybridMultilevel"/>
    <w:tmpl w:val="341ED57E"/>
    <w:lvl w:ilvl="0" w:tplc="EAD6C02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FDA5444">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A540606">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5EEFE2C">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D6E0534">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AB60D0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13AC24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F906DE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F36D7E4">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6" w15:restartNumberingAfterBreak="0">
    <w:nsid w:val="2D4C01B5"/>
    <w:multiLevelType w:val="hybridMultilevel"/>
    <w:tmpl w:val="55AE6536"/>
    <w:lvl w:ilvl="0" w:tplc="5F96632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F9E3C9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B70BC2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8940E7EA">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B4AEB6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B7860FD8">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DA0A2F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A364A58">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29CD9C6">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7" w15:restartNumberingAfterBreak="0">
    <w:nsid w:val="2DD45F35"/>
    <w:multiLevelType w:val="hybridMultilevel"/>
    <w:tmpl w:val="93F0D5E4"/>
    <w:lvl w:ilvl="0" w:tplc="22EE60C6">
      <w:start w:val="1"/>
      <w:numFmt w:val="bullet"/>
      <w:lvlText w:val="*"/>
      <w:lvlJc w:val="left"/>
      <w:pPr>
        <w:ind w:left="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1" w:tplc="F57414FA">
      <w:start w:val="1"/>
      <w:numFmt w:val="bullet"/>
      <w:lvlText w:val="o"/>
      <w:lvlJc w:val="left"/>
      <w:pPr>
        <w:ind w:left="10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2" w:tplc="3A0C337A">
      <w:start w:val="1"/>
      <w:numFmt w:val="bullet"/>
      <w:lvlText w:val="▪"/>
      <w:lvlJc w:val="left"/>
      <w:pPr>
        <w:ind w:left="18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3" w:tplc="468CDDF8">
      <w:start w:val="1"/>
      <w:numFmt w:val="bullet"/>
      <w:lvlText w:val="•"/>
      <w:lvlJc w:val="left"/>
      <w:pPr>
        <w:ind w:left="25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4" w:tplc="0CCEB1BE">
      <w:start w:val="1"/>
      <w:numFmt w:val="bullet"/>
      <w:lvlText w:val="o"/>
      <w:lvlJc w:val="left"/>
      <w:pPr>
        <w:ind w:left="324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5" w:tplc="6C8249A8">
      <w:start w:val="1"/>
      <w:numFmt w:val="bullet"/>
      <w:lvlText w:val="▪"/>
      <w:lvlJc w:val="left"/>
      <w:pPr>
        <w:ind w:left="396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6" w:tplc="32684C84">
      <w:start w:val="1"/>
      <w:numFmt w:val="bullet"/>
      <w:lvlText w:val="•"/>
      <w:lvlJc w:val="left"/>
      <w:pPr>
        <w:ind w:left="468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7" w:tplc="FA0E9F16">
      <w:start w:val="1"/>
      <w:numFmt w:val="bullet"/>
      <w:lvlText w:val="o"/>
      <w:lvlJc w:val="left"/>
      <w:pPr>
        <w:ind w:left="540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lvl w:ilvl="8" w:tplc="9B6AA1AA">
      <w:start w:val="1"/>
      <w:numFmt w:val="bullet"/>
      <w:lvlText w:val="▪"/>
      <w:lvlJc w:val="left"/>
      <w:pPr>
        <w:ind w:left="6120"/>
      </w:pPr>
      <w:rPr>
        <w:rFonts w:ascii="Verdana" w:eastAsia="Verdana" w:hAnsi="Verdana" w:cs="Verdana"/>
        <w:b w:val="0"/>
        <w:i w:val="0"/>
        <w:strike w:val="0"/>
        <w:dstrike w:val="0"/>
        <w:color w:val="000000"/>
        <w:sz w:val="18"/>
        <w:szCs w:val="18"/>
        <w:u w:val="none" w:color="000000"/>
        <w:bdr w:val="none" w:sz="0" w:space="0" w:color="auto"/>
        <w:shd w:val="clear" w:color="auto" w:fill="auto"/>
        <w:vertAlign w:val="baseline"/>
      </w:rPr>
    </w:lvl>
  </w:abstractNum>
  <w:abstractNum w:abstractNumId="38" w15:restartNumberingAfterBreak="0">
    <w:nsid w:val="2DDF7A90"/>
    <w:multiLevelType w:val="hybridMultilevel"/>
    <w:tmpl w:val="8168D94A"/>
    <w:lvl w:ilvl="0" w:tplc="95D47B3C">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0C56AA18">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FA120D18">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B0065D26">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F29CF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32C6A2E">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CE7E5BCC">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3806890">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55ACEDE">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2E470323"/>
    <w:multiLevelType w:val="singleLevel"/>
    <w:tmpl w:val="256CF1FE"/>
    <w:lvl w:ilvl="0">
      <w:start w:val="1"/>
      <w:numFmt w:val="lowerLetter"/>
      <w:pStyle w:val="Tytuspecyfikacji"/>
      <w:lvlText w:val="%1)"/>
      <w:legacy w:legacy="1" w:legacySpace="0" w:legacyIndent="283"/>
      <w:lvlJc w:val="left"/>
      <w:pPr>
        <w:ind w:left="283" w:hanging="283"/>
      </w:pPr>
    </w:lvl>
  </w:abstractNum>
  <w:abstractNum w:abstractNumId="40"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2EDF69E4"/>
    <w:multiLevelType w:val="hybridMultilevel"/>
    <w:tmpl w:val="5094BF3C"/>
    <w:lvl w:ilvl="0" w:tplc="BED81656">
      <w:start w:val="1"/>
      <w:numFmt w:val="decimal"/>
      <w:pStyle w:val="Tytu"/>
      <w:lvlText w:val="%1."/>
      <w:lvlJc w:val="left"/>
      <w:pPr>
        <w:ind w:left="1004"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2F4F2C4D"/>
    <w:multiLevelType w:val="hybridMultilevel"/>
    <w:tmpl w:val="9A6A5EF8"/>
    <w:lvl w:ilvl="0" w:tplc="3C24B656">
      <w:start w:val="1"/>
      <w:numFmt w:val="upperLetter"/>
      <w:lvlText w:val="%1."/>
      <w:lvlJc w:val="left"/>
      <w:pPr>
        <w:ind w:left="367" w:hanging="360"/>
      </w:pPr>
    </w:lvl>
    <w:lvl w:ilvl="1" w:tplc="04150019">
      <w:start w:val="1"/>
      <w:numFmt w:val="lowerLetter"/>
      <w:lvlText w:val="%2."/>
      <w:lvlJc w:val="left"/>
      <w:pPr>
        <w:ind w:left="1087" w:hanging="360"/>
      </w:pPr>
    </w:lvl>
    <w:lvl w:ilvl="2" w:tplc="0415001B">
      <w:start w:val="1"/>
      <w:numFmt w:val="lowerRoman"/>
      <w:lvlText w:val="%3."/>
      <w:lvlJc w:val="right"/>
      <w:pPr>
        <w:ind w:left="1807" w:hanging="180"/>
      </w:pPr>
    </w:lvl>
    <w:lvl w:ilvl="3" w:tplc="0415000F">
      <w:start w:val="1"/>
      <w:numFmt w:val="decimal"/>
      <w:lvlText w:val="%4."/>
      <w:lvlJc w:val="left"/>
      <w:pPr>
        <w:ind w:left="2527" w:hanging="360"/>
      </w:pPr>
    </w:lvl>
    <w:lvl w:ilvl="4" w:tplc="04150019">
      <w:start w:val="1"/>
      <w:numFmt w:val="lowerLetter"/>
      <w:lvlText w:val="%5."/>
      <w:lvlJc w:val="left"/>
      <w:pPr>
        <w:ind w:left="3247" w:hanging="360"/>
      </w:pPr>
    </w:lvl>
    <w:lvl w:ilvl="5" w:tplc="0415001B">
      <w:start w:val="1"/>
      <w:numFmt w:val="lowerRoman"/>
      <w:lvlText w:val="%6."/>
      <w:lvlJc w:val="right"/>
      <w:pPr>
        <w:ind w:left="3967" w:hanging="180"/>
      </w:pPr>
    </w:lvl>
    <w:lvl w:ilvl="6" w:tplc="0415000F">
      <w:start w:val="1"/>
      <w:numFmt w:val="decimal"/>
      <w:lvlText w:val="%7."/>
      <w:lvlJc w:val="left"/>
      <w:pPr>
        <w:ind w:left="4687" w:hanging="360"/>
      </w:pPr>
    </w:lvl>
    <w:lvl w:ilvl="7" w:tplc="04150019">
      <w:start w:val="1"/>
      <w:numFmt w:val="lowerLetter"/>
      <w:lvlText w:val="%8."/>
      <w:lvlJc w:val="left"/>
      <w:pPr>
        <w:ind w:left="5407" w:hanging="360"/>
      </w:pPr>
    </w:lvl>
    <w:lvl w:ilvl="8" w:tplc="0415001B">
      <w:start w:val="1"/>
      <w:numFmt w:val="lowerRoman"/>
      <w:lvlText w:val="%9."/>
      <w:lvlJc w:val="right"/>
      <w:pPr>
        <w:ind w:left="6127" w:hanging="180"/>
      </w:pPr>
    </w:lvl>
  </w:abstractNum>
  <w:abstractNum w:abstractNumId="43" w15:restartNumberingAfterBreak="0">
    <w:nsid w:val="3035293F"/>
    <w:multiLevelType w:val="singleLevel"/>
    <w:tmpl w:val="256CF1FE"/>
    <w:lvl w:ilvl="0">
      <w:start w:val="1"/>
      <w:numFmt w:val="lowerLetter"/>
      <w:lvlText w:val="%1)"/>
      <w:legacy w:legacy="1" w:legacySpace="0" w:legacyIndent="283"/>
      <w:lvlJc w:val="left"/>
      <w:pPr>
        <w:ind w:left="283" w:hanging="283"/>
      </w:pPr>
    </w:lvl>
  </w:abstractNum>
  <w:abstractNum w:abstractNumId="44" w15:restartNumberingAfterBreak="0">
    <w:nsid w:val="324C3E96"/>
    <w:multiLevelType w:val="hybridMultilevel"/>
    <w:tmpl w:val="8CFC3536"/>
    <w:lvl w:ilvl="0" w:tplc="C34E3E54">
      <w:start w:val="10"/>
      <w:numFmt w:val="decimal"/>
      <w:lvlText w:val="%1."/>
      <w:lvlJc w:val="left"/>
      <w:pPr>
        <w:tabs>
          <w:tab w:val="num" w:pos="567"/>
        </w:tabs>
        <w:ind w:left="567" w:hanging="567"/>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35F65E2C"/>
    <w:multiLevelType w:val="singleLevel"/>
    <w:tmpl w:val="EEC24380"/>
    <w:lvl w:ilvl="0">
      <w:start w:val="5"/>
      <w:numFmt w:val="decimal"/>
      <w:lvlText w:val="1.4.%1. "/>
      <w:legacy w:legacy="1" w:legacySpace="0" w:legacyIndent="283"/>
      <w:lvlJc w:val="left"/>
      <w:pPr>
        <w:ind w:left="283" w:hanging="283"/>
      </w:pPr>
      <w:rPr>
        <w:b/>
        <w:i w:val="0"/>
        <w:sz w:val="20"/>
      </w:rPr>
    </w:lvl>
  </w:abstractNum>
  <w:abstractNum w:abstractNumId="46" w15:restartNumberingAfterBreak="0">
    <w:nsid w:val="38C941AD"/>
    <w:multiLevelType w:val="hybridMultilevel"/>
    <w:tmpl w:val="75A49F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9693FB7"/>
    <w:multiLevelType w:val="hybridMultilevel"/>
    <w:tmpl w:val="40E4C060"/>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3A407C10"/>
    <w:multiLevelType w:val="singleLevel"/>
    <w:tmpl w:val="AFBAE488"/>
    <w:lvl w:ilvl="0">
      <w:start w:val="1"/>
      <w:numFmt w:val="lowerLetter"/>
      <w:lvlText w:val="%1)"/>
      <w:lvlJc w:val="left"/>
      <w:pPr>
        <w:tabs>
          <w:tab w:val="num" w:pos="1065"/>
        </w:tabs>
        <w:ind w:left="1065" w:hanging="360"/>
      </w:pPr>
      <w:rPr>
        <w:rFonts w:hint="default"/>
      </w:rPr>
    </w:lvl>
  </w:abstractNum>
  <w:abstractNum w:abstractNumId="49"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0" w15:restartNumberingAfterBreak="0">
    <w:nsid w:val="3AE365C2"/>
    <w:multiLevelType w:val="hybridMultilevel"/>
    <w:tmpl w:val="3C26DD84"/>
    <w:lvl w:ilvl="0" w:tplc="721C14A0">
      <w:start w:val="9"/>
      <w:numFmt w:val="decimal"/>
      <w:lvlText w:val="%1."/>
      <w:lvlJc w:val="left"/>
      <w:pPr>
        <w:tabs>
          <w:tab w:val="num" w:pos="862"/>
        </w:tabs>
        <w:ind w:left="8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1"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2" w15:restartNumberingAfterBreak="0">
    <w:nsid w:val="3BE32247"/>
    <w:multiLevelType w:val="hybridMultilevel"/>
    <w:tmpl w:val="4B0C799E"/>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3" w15:restartNumberingAfterBreak="0">
    <w:nsid w:val="3CBF2817"/>
    <w:multiLevelType w:val="hybridMultilevel"/>
    <w:tmpl w:val="4FF24FC2"/>
    <w:lvl w:ilvl="0" w:tplc="1C3A2686">
      <w:start w:val="1"/>
      <w:numFmt w:val="bullet"/>
      <w:lvlText w:val="•"/>
      <w:lvlJc w:val="left"/>
      <w:pPr>
        <w:ind w:left="149"/>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B6E7990">
      <w:start w:val="1"/>
      <w:numFmt w:val="bullet"/>
      <w:lvlText w:val="o"/>
      <w:lvlJc w:val="left"/>
      <w:pPr>
        <w:ind w:left="111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E5D6F0CE">
      <w:start w:val="1"/>
      <w:numFmt w:val="bullet"/>
      <w:lvlText w:val="▪"/>
      <w:lvlJc w:val="left"/>
      <w:pPr>
        <w:ind w:left="18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8F4AABFA">
      <w:start w:val="1"/>
      <w:numFmt w:val="bullet"/>
      <w:lvlText w:val="•"/>
      <w:lvlJc w:val="left"/>
      <w:pPr>
        <w:ind w:left="255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0FEC1256">
      <w:start w:val="1"/>
      <w:numFmt w:val="bullet"/>
      <w:lvlText w:val="o"/>
      <w:lvlJc w:val="left"/>
      <w:pPr>
        <w:ind w:left="327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C33EC92A">
      <w:start w:val="1"/>
      <w:numFmt w:val="bullet"/>
      <w:lvlText w:val="▪"/>
      <w:lvlJc w:val="left"/>
      <w:pPr>
        <w:ind w:left="399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0860BE34">
      <w:start w:val="1"/>
      <w:numFmt w:val="bullet"/>
      <w:lvlText w:val="•"/>
      <w:lvlJc w:val="left"/>
      <w:pPr>
        <w:ind w:left="471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47ECC0CA">
      <w:start w:val="1"/>
      <w:numFmt w:val="bullet"/>
      <w:lvlText w:val="o"/>
      <w:lvlJc w:val="left"/>
      <w:pPr>
        <w:ind w:left="543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8B0E0B12">
      <w:start w:val="1"/>
      <w:numFmt w:val="bullet"/>
      <w:lvlText w:val="▪"/>
      <w:lvlJc w:val="left"/>
      <w:pPr>
        <w:ind w:left="615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4" w15:restartNumberingAfterBreak="0">
    <w:nsid w:val="3FC81D7D"/>
    <w:multiLevelType w:val="singleLevel"/>
    <w:tmpl w:val="EFDA3724"/>
    <w:lvl w:ilvl="0">
      <w:start w:val="1"/>
      <w:numFmt w:val="lowerLetter"/>
      <w:lvlText w:val="%1)"/>
      <w:legacy w:legacy="1" w:legacySpace="0" w:legacyIndent="283"/>
      <w:lvlJc w:val="left"/>
      <w:pPr>
        <w:ind w:left="283" w:hanging="283"/>
      </w:pPr>
    </w:lvl>
  </w:abstractNum>
  <w:abstractNum w:abstractNumId="55" w15:restartNumberingAfterBreak="0">
    <w:nsid w:val="40181302"/>
    <w:multiLevelType w:val="hybridMultilevel"/>
    <w:tmpl w:val="EDDEEBB4"/>
    <w:lvl w:ilvl="0" w:tplc="0D42F04C">
      <w:start w:val="1"/>
      <w:numFmt w:val="decimal"/>
      <w:lvlText w:val="%1."/>
      <w:lvlJc w:val="left"/>
      <w:pPr>
        <w:ind w:left="219"/>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1" w:tplc="130AAF34">
      <w:start w:val="1"/>
      <w:numFmt w:val="lowerLetter"/>
      <w:lvlText w:val="%2"/>
      <w:lvlJc w:val="left"/>
      <w:pPr>
        <w:ind w:left="10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2" w:tplc="EABE1D2C">
      <w:start w:val="1"/>
      <w:numFmt w:val="lowerRoman"/>
      <w:lvlText w:val="%3"/>
      <w:lvlJc w:val="left"/>
      <w:pPr>
        <w:ind w:left="18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3" w:tplc="7256E212">
      <w:start w:val="1"/>
      <w:numFmt w:val="decimal"/>
      <w:lvlText w:val="%4"/>
      <w:lvlJc w:val="left"/>
      <w:pPr>
        <w:ind w:left="25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4" w:tplc="72A82EEC">
      <w:start w:val="1"/>
      <w:numFmt w:val="lowerLetter"/>
      <w:lvlText w:val="%5"/>
      <w:lvlJc w:val="left"/>
      <w:pPr>
        <w:ind w:left="324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5" w:tplc="9DA41B1E">
      <w:start w:val="1"/>
      <w:numFmt w:val="lowerRoman"/>
      <w:lvlText w:val="%6"/>
      <w:lvlJc w:val="left"/>
      <w:pPr>
        <w:ind w:left="396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6" w:tplc="9F5AB49E">
      <w:start w:val="1"/>
      <w:numFmt w:val="decimal"/>
      <w:lvlText w:val="%7"/>
      <w:lvlJc w:val="left"/>
      <w:pPr>
        <w:ind w:left="468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7" w:tplc="B036B302">
      <w:start w:val="1"/>
      <w:numFmt w:val="lowerLetter"/>
      <w:lvlText w:val="%8"/>
      <w:lvlJc w:val="left"/>
      <w:pPr>
        <w:ind w:left="540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lvl w:ilvl="8" w:tplc="DCFE88A0">
      <w:start w:val="1"/>
      <w:numFmt w:val="lowerRoman"/>
      <w:lvlText w:val="%9"/>
      <w:lvlJc w:val="left"/>
      <w:pPr>
        <w:ind w:left="6120"/>
      </w:pPr>
      <w:rPr>
        <w:rFonts w:ascii="Verdana" w:eastAsia="Verdana" w:hAnsi="Verdana" w:cs="Verdana"/>
        <w:b w:val="0"/>
        <w:i w:val="0"/>
        <w:strike w:val="0"/>
        <w:dstrike w:val="0"/>
        <w:color w:val="000000"/>
        <w:sz w:val="16"/>
        <w:szCs w:val="16"/>
        <w:u w:val="none" w:color="000000"/>
        <w:bdr w:val="none" w:sz="0" w:space="0" w:color="auto"/>
        <w:shd w:val="clear" w:color="auto" w:fill="auto"/>
        <w:vertAlign w:val="baseline"/>
      </w:rPr>
    </w:lvl>
  </w:abstractNum>
  <w:abstractNum w:abstractNumId="56"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57" w15:restartNumberingAfterBreak="0">
    <w:nsid w:val="4238113B"/>
    <w:multiLevelType w:val="singleLevel"/>
    <w:tmpl w:val="6DC49A98"/>
    <w:lvl w:ilvl="0">
      <w:start w:val="1"/>
      <w:numFmt w:val="decimal"/>
      <w:lvlText w:val="5.7.5.%1. "/>
      <w:legacy w:legacy="1" w:legacySpace="0" w:legacyIndent="283"/>
      <w:lvlJc w:val="left"/>
      <w:pPr>
        <w:ind w:left="283" w:hanging="283"/>
      </w:pPr>
      <w:rPr>
        <w:b w:val="0"/>
        <w:i w:val="0"/>
        <w:sz w:val="20"/>
      </w:rPr>
    </w:lvl>
  </w:abstractNum>
  <w:abstractNum w:abstractNumId="58" w15:restartNumberingAfterBreak="0">
    <w:nsid w:val="42410629"/>
    <w:multiLevelType w:val="multilevel"/>
    <w:tmpl w:val="E5AECE6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42893850"/>
    <w:multiLevelType w:val="hybridMultilevel"/>
    <w:tmpl w:val="055ABB3A"/>
    <w:lvl w:ilvl="0" w:tplc="4DEE3814">
      <w:start w:val="28"/>
      <w:numFmt w:val="decimal"/>
      <w:lvlText w:val="%1."/>
      <w:lvlJc w:val="left"/>
      <w:pPr>
        <w:ind w:left="708"/>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C0B68846">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7C052B8">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D9726E1A">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9FEE6E0">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D634FF50">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7EA2164">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5E2C53EC">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F0AEF55A">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0" w15:restartNumberingAfterBreak="0">
    <w:nsid w:val="432656AD"/>
    <w:multiLevelType w:val="singleLevel"/>
    <w:tmpl w:val="CA3293B2"/>
    <w:lvl w:ilvl="0">
      <w:start w:val="9"/>
      <w:numFmt w:val="decimal"/>
      <w:lvlText w:val="1.4.%1. "/>
      <w:legacy w:legacy="1" w:legacySpace="0" w:legacyIndent="283"/>
      <w:lvlJc w:val="left"/>
      <w:pPr>
        <w:ind w:left="283" w:hanging="283"/>
      </w:pPr>
      <w:rPr>
        <w:rFonts w:ascii="Times New Roman" w:hAnsi="Times New Roman" w:hint="default"/>
        <w:b/>
        <w:i w:val="0"/>
        <w:sz w:val="20"/>
        <w:u w:val="none"/>
      </w:rPr>
    </w:lvl>
  </w:abstractNum>
  <w:abstractNum w:abstractNumId="61" w15:restartNumberingAfterBreak="0">
    <w:nsid w:val="43805720"/>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62" w15:restartNumberingAfterBreak="0">
    <w:nsid w:val="44D7297E"/>
    <w:multiLevelType w:val="singleLevel"/>
    <w:tmpl w:val="E0A4ACFE"/>
    <w:lvl w:ilvl="0">
      <w:start w:val="2"/>
      <w:numFmt w:val="decimal"/>
      <w:lvlText w:val="1.4.%1. "/>
      <w:legacy w:legacy="1" w:legacySpace="0" w:legacyIndent="283"/>
      <w:lvlJc w:val="left"/>
      <w:pPr>
        <w:ind w:left="283" w:hanging="283"/>
      </w:pPr>
      <w:rPr>
        <w:b/>
        <w:i w:val="0"/>
        <w:sz w:val="20"/>
      </w:rPr>
    </w:lvl>
  </w:abstractNum>
  <w:abstractNum w:abstractNumId="63"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64" w15:restartNumberingAfterBreak="0">
    <w:nsid w:val="45436C0A"/>
    <w:multiLevelType w:val="hybridMultilevel"/>
    <w:tmpl w:val="FAB6A89A"/>
    <w:lvl w:ilvl="0" w:tplc="C34CAC36">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80684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E4F6422C">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E91448D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9580DE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2CCD984">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EF84546">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1FA4C7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6D498FE">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65" w15:restartNumberingAfterBreak="0">
    <w:nsid w:val="4888528D"/>
    <w:multiLevelType w:val="singleLevel"/>
    <w:tmpl w:val="47F4C41E"/>
    <w:lvl w:ilvl="0">
      <w:start w:val="11"/>
      <w:numFmt w:val="decimal"/>
      <w:lvlText w:val="%1."/>
      <w:legacy w:legacy="1" w:legacySpace="0" w:legacyIndent="340"/>
      <w:lvlJc w:val="left"/>
      <w:pPr>
        <w:ind w:left="340" w:hanging="340"/>
      </w:pPr>
    </w:lvl>
  </w:abstractNum>
  <w:abstractNum w:abstractNumId="66" w15:restartNumberingAfterBreak="0">
    <w:nsid w:val="498D6C3F"/>
    <w:multiLevelType w:val="hybridMultilevel"/>
    <w:tmpl w:val="0074C0F6"/>
    <w:lvl w:ilvl="0" w:tplc="FB92B688">
      <w:start w:val="1"/>
      <w:numFmt w:val="bullet"/>
      <w:lvlText w:val="–"/>
      <w:lvlJc w:val="left"/>
      <w:pPr>
        <w:tabs>
          <w:tab w:val="num" w:pos="340"/>
        </w:tabs>
        <w:ind w:left="340" w:hanging="340"/>
      </w:pPr>
      <w:rPr>
        <w:rFonts w:ascii="Times New Roman" w:hAns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68" w15:restartNumberingAfterBreak="0">
    <w:nsid w:val="4B9A244C"/>
    <w:multiLevelType w:val="hybridMultilevel"/>
    <w:tmpl w:val="3B8E0D6E"/>
    <w:lvl w:ilvl="0" w:tplc="04150019">
      <w:start w:val="1"/>
      <w:numFmt w:val="lowerLetter"/>
      <w:lvlText w:val="%1."/>
      <w:lvlJc w:val="left"/>
      <w:pPr>
        <w:ind w:left="1068" w:hanging="360"/>
      </w:pPr>
      <w:rPr>
        <w:rFonts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69" w15:restartNumberingAfterBreak="0">
    <w:nsid w:val="4E9C7C87"/>
    <w:multiLevelType w:val="hybridMultilevel"/>
    <w:tmpl w:val="3BA8F614"/>
    <w:lvl w:ilvl="0" w:tplc="072A1BF8">
      <w:start w:val="1"/>
      <w:numFmt w:val="decimal"/>
      <w:lvlText w:val="%1."/>
      <w:lvlJc w:val="left"/>
      <w:pPr>
        <w:ind w:left="49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63B8046C">
      <w:start w:val="1"/>
      <w:numFmt w:val="lowerLetter"/>
      <w:lvlText w:val="%2"/>
      <w:lvlJc w:val="left"/>
      <w:pPr>
        <w:ind w:left="11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191476DC">
      <w:start w:val="1"/>
      <w:numFmt w:val="lowerRoman"/>
      <w:lvlText w:val="%3"/>
      <w:lvlJc w:val="left"/>
      <w:pPr>
        <w:ind w:left="19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39607F02">
      <w:start w:val="1"/>
      <w:numFmt w:val="decimal"/>
      <w:lvlText w:val="%4"/>
      <w:lvlJc w:val="left"/>
      <w:pPr>
        <w:ind w:left="26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BFE67C6">
      <w:start w:val="1"/>
      <w:numFmt w:val="lowerLetter"/>
      <w:lvlText w:val="%5"/>
      <w:lvlJc w:val="left"/>
      <w:pPr>
        <w:ind w:left="334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022392">
      <w:start w:val="1"/>
      <w:numFmt w:val="lowerRoman"/>
      <w:lvlText w:val="%6"/>
      <w:lvlJc w:val="left"/>
      <w:pPr>
        <w:ind w:left="406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6FAB57C">
      <w:start w:val="1"/>
      <w:numFmt w:val="decimal"/>
      <w:lvlText w:val="%7"/>
      <w:lvlJc w:val="left"/>
      <w:pPr>
        <w:ind w:left="478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8D009D8">
      <w:start w:val="1"/>
      <w:numFmt w:val="lowerLetter"/>
      <w:lvlText w:val="%8"/>
      <w:lvlJc w:val="left"/>
      <w:pPr>
        <w:ind w:left="550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FFF859F6">
      <w:start w:val="1"/>
      <w:numFmt w:val="lowerRoman"/>
      <w:lvlText w:val="%9"/>
      <w:lvlJc w:val="left"/>
      <w:pPr>
        <w:ind w:left="6221"/>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0" w15:restartNumberingAfterBreak="0">
    <w:nsid w:val="4FE66F52"/>
    <w:multiLevelType w:val="hybridMultilevel"/>
    <w:tmpl w:val="CC5C9C1E"/>
    <w:lvl w:ilvl="0" w:tplc="9A6A5298">
      <w:start w:val="1"/>
      <w:numFmt w:val="decimal"/>
      <w:lvlText w:val="%1."/>
      <w:lvlJc w:val="left"/>
      <w:pPr>
        <w:ind w:left="732"/>
      </w:pPr>
      <w:rPr>
        <w:rFonts w:ascii="Arial Narrow" w:eastAsia="Verdana" w:hAnsi="Arial Narrow" w:cs="Verdana" w:hint="default"/>
        <w:b w:val="0"/>
        <w:i w:val="0"/>
        <w:strike w:val="0"/>
        <w:dstrike w:val="0"/>
        <w:color w:val="000000"/>
        <w:sz w:val="20"/>
        <w:szCs w:val="20"/>
        <w:u w:val="none" w:color="000000"/>
        <w:bdr w:val="none" w:sz="0" w:space="0" w:color="auto"/>
        <w:shd w:val="clear" w:color="auto" w:fill="auto"/>
        <w:vertAlign w:val="baseline"/>
      </w:rPr>
    </w:lvl>
    <w:lvl w:ilvl="1" w:tplc="3A8A15CE">
      <w:start w:val="1"/>
      <w:numFmt w:val="lowerLetter"/>
      <w:lvlText w:val="%2"/>
      <w:lvlJc w:val="left"/>
      <w:pPr>
        <w:ind w:left="14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BF32700E">
      <w:start w:val="1"/>
      <w:numFmt w:val="lowerRoman"/>
      <w:lvlText w:val="%3"/>
      <w:lvlJc w:val="left"/>
      <w:pPr>
        <w:ind w:left="21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6D5A6E28">
      <w:start w:val="1"/>
      <w:numFmt w:val="decimal"/>
      <w:lvlText w:val="%4"/>
      <w:lvlJc w:val="left"/>
      <w:pPr>
        <w:ind w:left="28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4D88D592">
      <w:start w:val="1"/>
      <w:numFmt w:val="lowerLetter"/>
      <w:lvlText w:val="%5"/>
      <w:lvlJc w:val="left"/>
      <w:pPr>
        <w:ind w:left="360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7B805EC">
      <w:start w:val="1"/>
      <w:numFmt w:val="lowerRoman"/>
      <w:lvlText w:val="%6"/>
      <w:lvlJc w:val="left"/>
      <w:pPr>
        <w:ind w:left="432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FD42890">
      <w:start w:val="1"/>
      <w:numFmt w:val="decimal"/>
      <w:lvlText w:val="%7"/>
      <w:lvlJc w:val="left"/>
      <w:pPr>
        <w:ind w:left="504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A504FA4">
      <w:start w:val="1"/>
      <w:numFmt w:val="lowerLetter"/>
      <w:lvlText w:val="%8"/>
      <w:lvlJc w:val="left"/>
      <w:pPr>
        <w:ind w:left="576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874BE36">
      <w:start w:val="1"/>
      <w:numFmt w:val="lowerRoman"/>
      <w:lvlText w:val="%9"/>
      <w:lvlJc w:val="left"/>
      <w:pPr>
        <w:ind w:left="648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71" w15:restartNumberingAfterBreak="0">
    <w:nsid w:val="50B33478"/>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2" w15:restartNumberingAfterBreak="0">
    <w:nsid w:val="50CA0DC8"/>
    <w:multiLevelType w:val="hybridMultilevel"/>
    <w:tmpl w:val="CBECB66A"/>
    <w:lvl w:ilvl="0" w:tplc="216EE316">
      <w:start w:val="1"/>
      <w:numFmt w:val="decimal"/>
      <w:lvlText w:val="%1."/>
      <w:lvlJc w:val="left"/>
      <w:pPr>
        <w:ind w:left="1068"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6F30EE9A">
      <w:start w:val="1"/>
      <w:numFmt w:val="lowerLetter"/>
      <w:lvlText w:val="%2."/>
      <w:lvlJc w:val="left"/>
      <w:pPr>
        <w:ind w:left="1864" w:hanging="360"/>
      </w:pPr>
      <w:rPr>
        <w:rFonts w:ascii="Arial Narrow" w:hAnsi="Arial Narrow" w:hint="default"/>
        <w:sz w:val="20"/>
        <w:szCs w:val="20"/>
      </w:r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73" w15:restartNumberingAfterBreak="0">
    <w:nsid w:val="548F32FE"/>
    <w:multiLevelType w:val="singleLevel"/>
    <w:tmpl w:val="DA5A4EFC"/>
    <w:lvl w:ilvl="0">
      <w:start w:val="2"/>
      <w:numFmt w:val="decimal"/>
      <w:lvlText w:val="5.7.5.%1. "/>
      <w:legacy w:legacy="1" w:legacySpace="0" w:legacyIndent="283"/>
      <w:lvlJc w:val="left"/>
      <w:pPr>
        <w:ind w:left="283" w:hanging="283"/>
      </w:pPr>
      <w:rPr>
        <w:b w:val="0"/>
        <w:i w:val="0"/>
        <w:sz w:val="20"/>
      </w:rPr>
    </w:lvl>
  </w:abstractNum>
  <w:abstractNum w:abstractNumId="74" w15:restartNumberingAfterBreak="0">
    <w:nsid w:val="558804B6"/>
    <w:multiLevelType w:val="hybridMultilevel"/>
    <w:tmpl w:val="ADFC1610"/>
    <w:lvl w:ilvl="0" w:tplc="EAF452EC">
      <w:start w:val="2"/>
      <w:numFmt w:val="decimal"/>
      <w:lvlText w:val="%1."/>
      <w:lvlJc w:val="left"/>
      <w:pPr>
        <w:ind w:left="64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4927966">
      <w:start w:val="1"/>
      <w:numFmt w:val="lowerLetter"/>
      <w:lvlText w:val="%2"/>
      <w:lvlJc w:val="left"/>
      <w:pPr>
        <w:ind w:left="11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C32593C">
      <w:start w:val="1"/>
      <w:numFmt w:val="lowerRoman"/>
      <w:lvlText w:val="%3"/>
      <w:lvlJc w:val="left"/>
      <w:pPr>
        <w:ind w:left="19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25AC89C">
      <w:start w:val="1"/>
      <w:numFmt w:val="decimal"/>
      <w:lvlText w:val="%4"/>
      <w:lvlJc w:val="left"/>
      <w:pPr>
        <w:ind w:left="26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8FD088C8">
      <w:start w:val="1"/>
      <w:numFmt w:val="lowerLetter"/>
      <w:lvlText w:val="%5"/>
      <w:lvlJc w:val="left"/>
      <w:pPr>
        <w:ind w:left="33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054ED510">
      <w:start w:val="1"/>
      <w:numFmt w:val="lowerRoman"/>
      <w:lvlText w:val="%6"/>
      <w:lvlJc w:val="left"/>
      <w:pPr>
        <w:ind w:left="40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8A01376">
      <w:start w:val="1"/>
      <w:numFmt w:val="decimal"/>
      <w:lvlText w:val="%7"/>
      <w:lvlJc w:val="left"/>
      <w:pPr>
        <w:ind w:left="47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5828A42">
      <w:start w:val="1"/>
      <w:numFmt w:val="lowerLetter"/>
      <w:lvlText w:val="%8"/>
      <w:lvlJc w:val="left"/>
      <w:pPr>
        <w:ind w:left="55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A1409C0">
      <w:start w:val="1"/>
      <w:numFmt w:val="lowerRoman"/>
      <w:lvlText w:val="%9"/>
      <w:lvlJc w:val="left"/>
      <w:pPr>
        <w:ind w:left="62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75" w15:restartNumberingAfterBreak="0">
    <w:nsid w:val="56AF315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76"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77" w15:restartNumberingAfterBreak="0">
    <w:nsid w:val="5A077821"/>
    <w:multiLevelType w:val="singleLevel"/>
    <w:tmpl w:val="99BAE2F6"/>
    <w:lvl w:ilvl="0">
      <w:start w:val="1"/>
      <w:numFmt w:val="bullet"/>
      <w:pStyle w:val="NAGWEKSPECYFIKACJI0"/>
      <w:lvlText w:val=""/>
      <w:lvlJc w:val="left"/>
      <w:pPr>
        <w:tabs>
          <w:tab w:val="num" w:pos="1211"/>
        </w:tabs>
        <w:ind w:left="1191" w:hanging="340"/>
      </w:pPr>
      <w:rPr>
        <w:rFonts w:ascii="Symbol" w:hAnsi="Symbol" w:hint="default"/>
      </w:rPr>
    </w:lvl>
  </w:abstractNum>
  <w:abstractNum w:abstractNumId="78" w15:restartNumberingAfterBreak="0">
    <w:nsid w:val="5A2F0C25"/>
    <w:multiLevelType w:val="singleLevel"/>
    <w:tmpl w:val="235CEE20"/>
    <w:lvl w:ilvl="0">
      <w:start w:val="2"/>
      <w:numFmt w:val="decimal"/>
      <w:lvlText w:val="%1."/>
      <w:legacy w:legacy="1" w:legacySpace="0" w:legacyIndent="355"/>
      <w:lvlJc w:val="left"/>
      <w:rPr>
        <w:rFonts w:ascii="Times New Roman" w:hAnsi="Times New Roman" w:cs="Times New Roman" w:hint="default"/>
      </w:rPr>
    </w:lvl>
  </w:abstractNum>
  <w:abstractNum w:abstractNumId="79" w15:restartNumberingAfterBreak="0">
    <w:nsid w:val="5B5C27B5"/>
    <w:multiLevelType w:val="singleLevel"/>
    <w:tmpl w:val="2CE24CD4"/>
    <w:lvl w:ilvl="0">
      <w:start w:val="7"/>
      <w:numFmt w:val="decimal"/>
      <w:lvlText w:val="%1."/>
      <w:legacy w:legacy="1" w:legacySpace="0" w:legacyIndent="360"/>
      <w:lvlJc w:val="left"/>
      <w:rPr>
        <w:rFonts w:ascii="Times New Roman" w:hAnsi="Times New Roman" w:cs="Times New Roman" w:hint="default"/>
      </w:rPr>
    </w:lvl>
  </w:abstractNum>
  <w:abstractNum w:abstractNumId="80"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1"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3" w15:restartNumberingAfterBreak="0">
    <w:nsid w:val="627440D1"/>
    <w:multiLevelType w:val="hybridMultilevel"/>
    <w:tmpl w:val="C80A9B82"/>
    <w:lvl w:ilvl="0" w:tplc="5E2ADBAC">
      <w:start w:val="1"/>
      <w:numFmt w:val="decimal"/>
      <w:lvlText w:val="%1"/>
      <w:lvlJc w:val="left"/>
      <w:pPr>
        <w:ind w:left="6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BF49D0E">
      <w:start w:val="1"/>
      <w:numFmt w:val="lowerLetter"/>
      <w:lvlText w:val="%2"/>
      <w:lvlJc w:val="left"/>
      <w:pPr>
        <w:ind w:left="15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BA247A98">
      <w:start w:val="1"/>
      <w:numFmt w:val="lowerRoman"/>
      <w:lvlText w:val="%3"/>
      <w:lvlJc w:val="left"/>
      <w:pPr>
        <w:ind w:left="22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8FEAA54A">
      <w:start w:val="1"/>
      <w:numFmt w:val="decimal"/>
      <w:lvlText w:val="%4"/>
      <w:lvlJc w:val="left"/>
      <w:pPr>
        <w:ind w:left="29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4C039F8">
      <w:start w:val="1"/>
      <w:numFmt w:val="lowerLetter"/>
      <w:lvlText w:val="%5"/>
      <w:lvlJc w:val="left"/>
      <w:pPr>
        <w:ind w:left="366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58B236F6">
      <w:start w:val="1"/>
      <w:numFmt w:val="lowerRoman"/>
      <w:lvlText w:val="%6"/>
      <w:lvlJc w:val="left"/>
      <w:pPr>
        <w:ind w:left="438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E65859EA">
      <w:start w:val="1"/>
      <w:numFmt w:val="decimal"/>
      <w:lvlText w:val="%7"/>
      <w:lvlJc w:val="left"/>
      <w:pPr>
        <w:ind w:left="510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FEB87DD0">
      <w:start w:val="1"/>
      <w:numFmt w:val="lowerLetter"/>
      <w:lvlText w:val="%8"/>
      <w:lvlJc w:val="left"/>
      <w:pPr>
        <w:ind w:left="582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F9248A68">
      <w:start w:val="1"/>
      <w:numFmt w:val="lowerRoman"/>
      <w:lvlText w:val="%9"/>
      <w:lvlJc w:val="left"/>
      <w:pPr>
        <w:ind w:left="654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84" w15:restartNumberingAfterBreak="0">
    <w:nsid w:val="62B92A6E"/>
    <w:multiLevelType w:val="hybridMultilevel"/>
    <w:tmpl w:val="1022590E"/>
    <w:lvl w:ilvl="0" w:tplc="F7088860">
      <w:start w:val="1"/>
      <w:numFmt w:val="bullet"/>
      <w:lvlText w:val="-"/>
      <w:lvlJc w:val="left"/>
      <w:pPr>
        <w:ind w:left="231"/>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C7CB6CC">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DC7E60">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3903458">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3465A0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E9C6E38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3BE4050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F88D22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A3B014B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5" w15:restartNumberingAfterBreak="0">
    <w:nsid w:val="633F4059"/>
    <w:multiLevelType w:val="hybridMultilevel"/>
    <w:tmpl w:val="B2E69F98"/>
    <w:lvl w:ilvl="0" w:tplc="39F4D4DC">
      <w:start w:val="1"/>
      <w:numFmt w:val="bullet"/>
      <w:lvlText w:val="-"/>
      <w:lvlJc w:val="left"/>
      <w:pPr>
        <w:ind w:left="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22E278A">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458A556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F00F2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900CBAA8">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3C002240">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74EAC31E">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F1C2479C">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B4E67A68">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6" w15:restartNumberingAfterBreak="0">
    <w:nsid w:val="63A168FB"/>
    <w:multiLevelType w:val="singleLevel"/>
    <w:tmpl w:val="685C23E4"/>
    <w:lvl w:ilvl="0">
      <w:start w:val="1"/>
      <w:numFmt w:val="lowerLetter"/>
      <w:lvlText w:val="%1)"/>
      <w:lvlJc w:val="left"/>
      <w:pPr>
        <w:tabs>
          <w:tab w:val="num" w:pos="1065"/>
        </w:tabs>
        <w:ind w:left="1065" w:hanging="360"/>
      </w:pPr>
      <w:rPr>
        <w:rFonts w:hint="default"/>
      </w:rPr>
    </w:lvl>
  </w:abstractNum>
  <w:abstractNum w:abstractNumId="87" w15:restartNumberingAfterBreak="0">
    <w:nsid w:val="682A5BF8"/>
    <w:multiLevelType w:val="hybridMultilevel"/>
    <w:tmpl w:val="1F94EB88"/>
    <w:lvl w:ilvl="0" w:tplc="4A90EBA2">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3894D0F8">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326C9F6A">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576AD862">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C268BFAA">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9604AE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8DDEE610">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ABE6086A">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1666C8AC">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88" w15:restartNumberingAfterBreak="0">
    <w:nsid w:val="69A36D99"/>
    <w:multiLevelType w:val="multilevel"/>
    <w:tmpl w:val="89F26D80"/>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89" w15:restartNumberingAfterBreak="0">
    <w:nsid w:val="6B50266F"/>
    <w:multiLevelType w:val="singleLevel"/>
    <w:tmpl w:val="748C9BA0"/>
    <w:lvl w:ilvl="0">
      <w:start w:val="5"/>
      <w:numFmt w:val="decimal"/>
      <w:lvlText w:val="%1."/>
      <w:legacy w:legacy="1" w:legacySpace="0" w:legacyIndent="360"/>
      <w:lvlJc w:val="left"/>
      <w:rPr>
        <w:rFonts w:ascii="Times New Roman" w:hAnsi="Times New Roman" w:cs="Times New Roman" w:hint="default"/>
      </w:rPr>
    </w:lvl>
  </w:abstractNum>
  <w:abstractNum w:abstractNumId="90" w15:restartNumberingAfterBreak="0">
    <w:nsid w:val="6BB3013B"/>
    <w:multiLevelType w:val="singleLevel"/>
    <w:tmpl w:val="D088863A"/>
    <w:lvl w:ilvl="0">
      <w:start w:val="1"/>
      <w:numFmt w:val="lowerLetter"/>
      <w:lvlText w:val="%1)"/>
      <w:lvlJc w:val="left"/>
      <w:pPr>
        <w:tabs>
          <w:tab w:val="num" w:pos="1065"/>
        </w:tabs>
        <w:ind w:left="1065" w:hanging="360"/>
      </w:pPr>
      <w:rPr>
        <w:rFonts w:hint="default"/>
      </w:rPr>
    </w:lvl>
  </w:abstractNum>
  <w:abstractNum w:abstractNumId="91" w15:restartNumberingAfterBreak="0">
    <w:nsid w:val="6C0257BE"/>
    <w:multiLevelType w:val="hybridMultilevel"/>
    <w:tmpl w:val="970880CE"/>
    <w:lvl w:ilvl="0" w:tplc="D040E060">
      <w:start w:val="1"/>
      <w:numFmt w:val="decimal"/>
      <w:lvlText w:val="%1."/>
      <w:lvlJc w:val="left"/>
      <w:pPr>
        <w:ind w:left="427"/>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1E2C022">
      <w:start w:val="1"/>
      <w:numFmt w:val="lowerLetter"/>
      <w:lvlText w:val="%2"/>
      <w:lvlJc w:val="left"/>
      <w:pPr>
        <w:ind w:left="10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779C135E">
      <w:start w:val="1"/>
      <w:numFmt w:val="lowerRoman"/>
      <w:lvlText w:val="%3"/>
      <w:lvlJc w:val="left"/>
      <w:pPr>
        <w:ind w:left="18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4F46A20A">
      <w:start w:val="1"/>
      <w:numFmt w:val="decimal"/>
      <w:lvlText w:val="%4"/>
      <w:lvlJc w:val="left"/>
      <w:pPr>
        <w:ind w:left="25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DCC03292">
      <w:start w:val="1"/>
      <w:numFmt w:val="lowerLetter"/>
      <w:lvlText w:val="%5"/>
      <w:lvlJc w:val="left"/>
      <w:pPr>
        <w:ind w:left="32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767848CA">
      <w:start w:val="1"/>
      <w:numFmt w:val="lowerRoman"/>
      <w:lvlText w:val="%6"/>
      <w:lvlJc w:val="left"/>
      <w:pPr>
        <w:ind w:left="39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EB2A4436">
      <w:start w:val="1"/>
      <w:numFmt w:val="decimal"/>
      <w:lvlText w:val="%7"/>
      <w:lvlJc w:val="left"/>
      <w:pPr>
        <w:ind w:left="46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1D4EA2F6">
      <w:start w:val="1"/>
      <w:numFmt w:val="lowerLetter"/>
      <w:lvlText w:val="%8"/>
      <w:lvlJc w:val="left"/>
      <w:pPr>
        <w:ind w:left="54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5DCCF2C6">
      <w:start w:val="1"/>
      <w:numFmt w:val="lowerRoman"/>
      <w:lvlText w:val="%9"/>
      <w:lvlJc w:val="left"/>
      <w:pPr>
        <w:ind w:left="61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2" w15:restartNumberingAfterBreak="0">
    <w:nsid w:val="6C5558AD"/>
    <w:multiLevelType w:val="multilevel"/>
    <w:tmpl w:val="627EF32E"/>
    <w:lvl w:ilvl="0">
      <w:start w:val="1"/>
      <w:numFmt w:val="decimal"/>
      <w:lvlText w:val="%1"/>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1">
      <w:start w:val="4"/>
      <w:numFmt w:val="decimal"/>
      <w:lvlText w:val="%1.%2"/>
      <w:lvlJc w:val="left"/>
      <w:pPr>
        <w:ind w:left="3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863"/>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bCs/>
        <w:i w:val="0"/>
        <w:strike w:val="0"/>
        <w:dstrike w:val="0"/>
        <w:color w:val="000000"/>
        <w:sz w:val="20"/>
        <w:szCs w:val="20"/>
        <w:u w:val="none" w:color="000000"/>
        <w:bdr w:val="none" w:sz="0" w:space="0" w:color="auto"/>
        <w:shd w:val="clear" w:color="auto" w:fill="auto"/>
        <w:vertAlign w:val="baseline"/>
      </w:rPr>
    </w:lvl>
  </w:abstractNum>
  <w:abstractNum w:abstractNumId="93" w15:restartNumberingAfterBreak="0">
    <w:nsid w:val="6C722F87"/>
    <w:multiLevelType w:val="hybridMultilevel"/>
    <w:tmpl w:val="29DA001A"/>
    <w:lvl w:ilvl="0" w:tplc="3BB26E8E">
      <w:start w:val="17"/>
      <w:numFmt w:val="decimal"/>
      <w:lvlText w:val="%1."/>
      <w:lvlJc w:val="left"/>
      <w:pPr>
        <w:ind w:left="49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ACCC8E22">
      <w:start w:val="1"/>
      <w:numFmt w:val="lowerLetter"/>
      <w:lvlText w:val="%2"/>
      <w:lvlJc w:val="left"/>
      <w:pPr>
        <w:ind w:left="11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E8624B4">
      <w:start w:val="1"/>
      <w:numFmt w:val="lowerRoman"/>
      <w:lvlText w:val="%3"/>
      <w:lvlJc w:val="left"/>
      <w:pPr>
        <w:ind w:left="18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B1A31BE">
      <w:start w:val="1"/>
      <w:numFmt w:val="decimal"/>
      <w:lvlText w:val="%4"/>
      <w:lvlJc w:val="left"/>
      <w:pPr>
        <w:ind w:left="25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B544AB4">
      <w:start w:val="1"/>
      <w:numFmt w:val="lowerLetter"/>
      <w:lvlText w:val="%5"/>
      <w:lvlJc w:val="left"/>
      <w:pPr>
        <w:ind w:left="331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25AFD62">
      <w:start w:val="1"/>
      <w:numFmt w:val="lowerRoman"/>
      <w:lvlText w:val="%6"/>
      <w:lvlJc w:val="left"/>
      <w:pPr>
        <w:ind w:left="403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8F2D0EC">
      <w:start w:val="1"/>
      <w:numFmt w:val="decimal"/>
      <w:lvlText w:val="%7"/>
      <w:lvlJc w:val="left"/>
      <w:pPr>
        <w:ind w:left="475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99608D4">
      <w:start w:val="1"/>
      <w:numFmt w:val="lowerLetter"/>
      <w:lvlText w:val="%8"/>
      <w:lvlJc w:val="left"/>
      <w:pPr>
        <w:ind w:left="547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281868C2">
      <w:start w:val="1"/>
      <w:numFmt w:val="lowerRoman"/>
      <w:lvlText w:val="%9"/>
      <w:lvlJc w:val="left"/>
      <w:pPr>
        <w:ind w:left="619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94" w15:restartNumberingAfterBreak="0">
    <w:nsid w:val="6F880812"/>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95" w15:restartNumberingAfterBreak="0">
    <w:nsid w:val="720C1470"/>
    <w:multiLevelType w:val="hybridMultilevel"/>
    <w:tmpl w:val="6E60F88C"/>
    <w:lvl w:ilvl="0" w:tplc="5434BD3E">
      <w:start w:val="1"/>
      <w:numFmt w:val="lowerLetter"/>
      <w:lvlText w:val="%1."/>
      <w:lvlJc w:val="left"/>
      <w:pPr>
        <w:ind w:left="1068" w:hanging="360"/>
      </w:pPr>
      <w:rPr>
        <w:rFonts w:ascii="Arial Narrow" w:hAnsi="Arial Narrow" w:hint="default"/>
        <w:sz w:val="20"/>
        <w:szCs w:val="20"/>
      </w:rPr>
    </w:lvl>
    <w:lvl w:ilvl="1" w:tplc="04150019">
      <w:start w:val="1"/>
      <w:numFmt w:val="lowerLetter"/>
      <w:lvlText w:val="%2."/>
      <w:lvlJc w:val="left"/>
      <w:pPr>
        <w:ind w:left="644" w:hanging="360"/>
      </w:pPr>
    </w:lvl>
    <w:lvl w:ilvl="2" w:tplc="A5B478DA">
      <w:start w:val="1"/>
      <w:numFmt w:val="lowerRoman"/>
      <w:lvlText w:val="%3."/>
      <w:lvlJc w:val="right"/>
      <w:pPr>
        <w:ind w:left="1364" w:hanging="180"/>
      </w:pPr>
      <w:rPr>
        <w:rFonts w:ascii="Arial Narrow" w:hAnsi="Arial Narrow" w:hint="default"/>
        <w:sz w:val="20"/>
        <w:szCs w:val="20"/>
      </w:rPr>
    </w:lvl>
    <w:lvl w:ilvl="3" w:tplc="0415000F">
      <w:start w:val="1"/>
      <w:numFmt w:val="decimal"/>
      <w:lvlText w:val="%4."/>
      <w:lvlJc w:val="left"/>
      <w:pPr>
        <w:ind w:left="2084" w:hanging="360"/>
      </w:pPr>
    </w:lvl>
    <w:lvl w:ilvl="4" w:tplc="04150019" w:tentative="1">
      <w:start w:val="1"/>
      <w:numFmt w:val="lowerLetter"/>
      <w:lvlText w:val="%5."/>
      <w:lvlJc w:val="left"/>
      <w:pPr>
        <w:ind w:left="2804" w:hanging="360"/>
      </w:pPr>
    </w:lvl>
    <w:lvl w:ilvl="5" w:tplc="0415001B" w:tentative="1">
      <w:start w:val="1"/>
      <w:numFmt w:val="lowerRoman"/>
      <w:lvlText w:val="%6."/>
      <w:lvlJc w:val="right"/>
      <w:pPr>
        <w:ind w:left="3524" w:hanging="180"/>
      </w:pPr>
    </w:lvl>
    <w:lvl w:ilvl="6" w:tplc="0415000F" w:tentative="1">
      <w:start w:val="1"/>
      <w:numFmt w:val="decimal"/>
      <w:lvlText w:val="%7."/>
      <w:lvlJc w:val="left"/>
      <w:pPr>
        <w:ind w:left="4244" w:hanging="360"/>
      </w:pPr>
    </w:lvl>
    <w:lvl w:ilvl="7" w:tplc="04150019" w:tentative="1">
      <w:start w:val="1"/>
      <w:numFmt w:val="lowerLetter"/>
      <w:lvlText w:val="%8."/>
      <w:lvlJc w:val="left"/>
      <w:pPr>
        <w:ind w:left="4964" w:hanging="360"/>
      </w:pPr>
    </w:lvl>
    <w:lvl w:ilvl="8" w:tplc="0415001B" w:tentative="1">
      <w:start w:val="1"/>
      <w:numFmt w:val="lowerRoman"/>
      <w:lvlText w:val="%9."/>
      <w:lvlJc w:val="right"/>
      <w:pPr>
        <w:ind w:left="5684" w:hanging="180"/>
      </w:pPr>
    </w:lvl>
  </w:abstractNum>
  <w:abstractNum w:abstractNumId="96" w15:restartNumberingAfterBreak="0">
    <w:nsid w:val="72740CD9"/>
    <w:multiLevelType w:val="multilevel"/>
    <w:tmpl w:val="04B4D1AA"/>
    <w:lvl w:ilvl="0">
      <w:start w:val="1"/>
      <w:numFmt w:val="bullet"/>
      <w:lvlText w:val="●"/>
      <w:lvlJc w:val="left"/>
      <w:pPr>
        <w:ind w:left="1069" w:hanging="360"/>
      </w:pPr>
      <w:rPr>
        <w:rFonts w:ascii="Noto Sans Symbols" w:eastAsia="Noto Sans Symbols" w:hAnsi="Noto Sans Symbols" w:cs="Noto Sans Symbols"/>
        <w:vertAlign w:val="baseline"/>
      </w:rPr>
    </w:lvl>
    <w:lvl w:ilvl="1">
      <w:start w:val="1"/>
      <w:numFmt w:val="bullet"/>
      <w:lvlText w:val="o"/>
      <w:lvlJc w:val="left"/>
      <w:pPr>
        <w:ind w:left="1789" w:hanging="360"/>
      </w:pPr>
      <w:rPr>
        <w:rFonts w:ascii="Courier New" w:eastAsia="Courier New" w:hAnsi="Courier New" w:cs="Courier New"/>
        <w:vertAlign w:val="baseline"/>
      </w:rPr>
    </w:lvl>
    <w:lvl w:ilvl="2">
      <w:start w:val="1"/>
      <w:numFmt w:val="bullet"/>
      <w:lvlText w:val="▪"/>
      <w:lvlJc w:val="left"/>
      <w:pPr>
        <w:ind w:left="2509" w:hanging="360"/>
      </w:pPr>
      <w:rPr>
        <w:rFonts w:ascii="Noto Sans Symbols" w:eastAsia="Noto Sans Symbols" w:hAnsi="Noto Sans Symbols" w:cs="Noto Sans Symbols"/>
        <w:vertAlign w:val="baseline"/>
      </w:rPr>
    </w:lvl>
    <w:lvl w:ilvl="3">
      <w:start w:val="1"/>
      <w:numFmt w:val="bullet"/>
      <w:lvlText w:val="●"/>
      <w:lvlJc w:val="left"/>
      <w:pPr>
        <w:ind w:left="3229" w:hanging="360"/>
      </w:pPr>
      <w:rPr>
        <w:rFonts w:ascii="Noto Sans Symbols" w:eastAsia="Noto Sans Symbols" w:hAnsi="Noto Sans Symbols" w:cs="Noto Sans Symbols"/>
        <w:vertAlign w:val="baseline"/>
      </w:rPr>
    </w:lvl>
    <w:lvl w:ilvl="4">
      <w:start w:val="1"/>
      <w:numFmt w:val="bullet"/>
      <w:lvlText w:val="o"/>
      <w:lvlJc w:val="left"/>
      <w:pPr>
        <w:ind w:left="3949" w:hanging="360"/>
      </w:pPr>
      <w:rPr>
        <w:rFonts w:ascii="Courier New" w:eastAsia="Courier New" w:hAnsi="Courier New" w:cs="Courier New"/>
        <w:vertAlign w:val="baseline"/>
      </w:rPr>
    </w:lvl>
    <w:lvl w:ilvl="5">
      <w:start w:val="1"/>
      <w:numFmt w:val="bullet"/>
      <w:lvlText w:val="▪"/>
      <w:lvlJc w:val="left"/>
      <w:pPr>
        <w:ind w:left="4669" w:hanging="360"/>
      </w:pPr>
      <w:rPr>
        <w:rFonts w:ascii="Noto Sans Symbols" w:eastAsia="Noto Sans Symbols" w:hAnsi="Noto Sans Symbols" w:cs="Noto Sans Symbols"/>
        <w:vertAlign w:val="baseline"/>
      </w:rPr>
    </w:lvl>
    <w:lvl w:ilvl="6">
      <w:start w:val="1"/>
      <w:numFmt w:val="bullet"/>
      <w:lvlText w:val="●"/>
      <w:lvlJc w:val="left"/>
      <w:pPr>
        <w:ind w:left="5389" w:hanging="360"/>
      </w:pPr>
      <w:rPr>
        <w:rFonts w:ascii="Noto Sans Symbols" w:eastAsia="Noto Sans Symbols" w:hAnsi="Noto Sans Symbols" w:cs="Noto Sans Symbols"/>
        <w:vertAlign w:val="baseline"/>
      </w:rPr>
    </w:lvl>
    <w:lvl w:ilvl="7">
      <w:start w:val="1"/>
      <w:numFmt w:val="bullet"/>
      <w:lvlText w:val="o"/>
      <w:lvlJc w:val="left"/>
      <w:pPr>
        <w:ind w:left="6109" w:hanging="360"/>
      </w:pPr>
      <w:rPr>
        <w:rFonts w:ascii="Courier New" w:eastAsia="Courier New" w:hAnsi="Courier New" w:cs="Courier New"/>
        <w:vertAlign w:val="baseline"/>
      </w:rPr>
    </w:lvl>
    <w:lvl w:ilvl="8">
      <w:start w:val="1"/>
      <w:numFmt w:val="bullet"/>
      <w:lvlText w:val="▪"/>
      <w:lvlJc w:val="left"/>
      <w:pPr>
        <w:ind w:left="6829" w:hanging="360"/>
      </w:pPr>
      <w:rPr>
        <w:rFonts w:ascii="Noto Sans Symbols" w:eastAsia="Noto Sans Symbols" w:hAnsi="Noto Sans Symbols" w:cs="Noto Sans Symbols"/>
        <w:vertAlign w:val="baseline"/>
      </w:rPr>
    </w:lvl>
  </w:abstractNum>
  <w:abstractNum w:abstractNumId="97" w15:restartNumberingAfterBreak="0">
    <w:nsid w:val="7374704D"/>
    <w:multiLevelType w:val="hybridMultilevel"/>
    <w:tmpl w:val="19BC96F8"/>
    <w:lvl w:ilvl="0" w:tplc="1D663D64">
      <w:start w:val="1"/>
      <w:numFmt w:val="bullet"/>
      <w:lvlText w:val="-"/>
      <w:lvlJc w:val="left"/>
      <w:pPr>
        <w:ind w:left="233"/>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A73C29BC">
      <w:start w:val="1"/>
      <w:numFmt w:val="bullet"/>
      <w:lvlText w:val="o"/>
      <w:lvlJc w:val="left"/>
      <w:pPr>
        <w:ind w:left="11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586A4414">
      <w:start w:val="1"/>
      <w:numFmt w:val="bullet"/>
      <w:lvlText w:val="▪"/>
      <w:lvlJc w:val="left"/>
      <w:pPr>
        <w:ind w:left="18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1856E09C">
      <w:start w:val="1"/>
      <w:numFmt w:val="bullet"/>
      <w:lvlText w:val="•"/>
      <w:lvlJc w:val="left"/>
      <w:pPr>
        <w:ind w:left="25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79FEA056">
      <w:start w:val="1"/>
      <w:numFmt w:val="bullet"/>
      <w:lvlText w:val="o"/>
      <w:lvlJc w:val="left"/>
      <w:pPr>
        <w:ind w:left="331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4B08312">
      <w:start w:val="1"/>
      <w:numFmt w:val="bullet"/>
      <w:lvlText w:val="▪"/>
      <w:lvlJc w:val="left"/>
      <w:pPr>
        <w:ind w:left="403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D0E8DE28">
      <w:start w:val="1"/>
      <w:numFmt w:val="bullet"/>
      <w:lvlText w:val="•"/>
      <w:lvlJc w:val="left"/>
      <w:pPr>
        <w:ind w:left="47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3E5CD3E4">
      <w:start w:val="1"/>
      <w:numFmt w:val="bullet"/>
      <w:lvlText w:val="o"/>
      <w:lvlJc w:val="left"/>
      <w:pPr>
        <w:ind w:left="547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8624AE06">
      <w:start w:val="1"/>
      <w:numFmt w:val="bullet"/>
      <w:lvlText w:val="▪"/>
      <w:lvlJc w:val="left"/>
      <w:pPr>
        <w:ind w:left="619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8" w15:restartNumberingAfterBreak="0">
    <w:nsid w:val="747C1514"/>
    <w:multiLevelType w:val="hybridMultilevel"/>
    <w:tmpl w:val="83FCDDD0"/>
    <w:lvl w:ilvl="0" w:tplc="295276C2">
      <w:start w:val="5"/>
      <w:numFmt w:val="decimal"/>
      <w:lvlText w:val="%1."/>
      <w:lvlJc w:val="left"/>
      <w:pPr>
        <w:ind w:left="569"/>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56881D12">
      <w:start w:val="1"/>
      <w:numFmt w:val="lowerLetter"/>
      <w:lvlText w:val="%2"/>
      <w:lvlJc w:val="left"/>
      <w:pPr>
        <w:ind w:left="11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26CCEC2">
      <w:start w:val="1"/>
      <w:numFmt w:val="lowerRoman"/>
      <w:lvlText w:val="%3"/>
      <w:lvlJc w:val="left"/>
      <w:pPr>
        <w:ind w:left="18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7D2C7F74">
      <w:start w:val="1"/>
      <w:numFmt w:val="decimal"/>
      <w:lvlText w:val="%4"/>
      <w:lvlJc w:val="left"/>
      <w:pPr>
        <w:ind w:left="26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240748E">
      <w:start w:val="1"/>
      <w:numFmt w:val="lowerLetter"/>
      <w:lvlText w:val="%5"/>
      <w:lvlJc w:val="left"/>
      <w:pPr>
        <w:ind w:left="33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FB3019C0">
      <w:start w:val="1"/>
      <w:numFmt w:val="lowerRoman"/>
      <w:lvlText w:val="%6"/>
      <w:lvlJc w:val="left"/>
      <w:pPr>
        <w:ind w:left="40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569294AA">
      <w:start w:val="1"/>
      <w:numFmt w:val="decimal"/>
      <w:lvlText w:val="%7"/>
      <w:lvlJc w:val="left"/>
      <w:pPr>
        <w:ind w:left="47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DF602254">
      <w:start w:val="1"/>
      <w:numFmt w:val="lowerLetter"/>
      <w:lvlText w:val="%8"/>
      <w:lvlJc w:val="left"/>
      <w:pPr>
        <w:ind w:left="54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356CDD0E">
      <w:start w:val="1"/>
      <w:numFmt w:val="lowerRoman"/>
      <w:lvlText w:val="%9"/>
      <w:lvlJc w:val="left"/>
      <w:pPr>
        <w:ind w:left="62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9" w15:restartNumberingAfterBreak="0">
    <w:nsid w:val="75063664"/>
    <w:multiLevelType w:val="hybridMultilevel"/>
    <w:tmpl w:val="C3982C7C"/>
    <w:lvl w:ilvl="0" w:tplc="F42854C6">
      <w:start w:val="1"/>
      <w:numFmt w:val="decimal"/>
      <w:lvlText w:val="%1."/>
      <w:lvlJc w:val="left"/>
      <w:pPr>
        <w:ind w:left="85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81BEB646">
      <w:start w:val="1"/>
      <w:numFmt w:val="lowerLetter"/>
      <w:lvlText w:val="%2"/>
      <w:lvlJc w:val="left"/>
      <w:pPr>
        <w:ind w:left="11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2CC2EDE">
      <w:start w:val="1"/>
      <w:numFmt w:val="lowerRoman"/>
      <w:lvlText w:val="%3"/>
      <w:lvlJc w:val="left"/>
      <w:pPr>
        <w:ind w:left="18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C30F330">
      <w:start w:val="1"/>
      <w:numFmt w:val="decimal"/>
      <w:lvlText w:val="%4"/>
      <w:lvlJc w:val="left"/>
      <w:pPr>
        <w:ind w:left="25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1DAEE2D6">
      <w:start w:val="1"/>
      <w:numFmt w:val="lowerLetter"/>
      <w:lvlText w:val="%5"/>
      <w:lvlJc w:val="left"/>
      <w:pPr>
        <w:ind w:left="32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AD2E2898">
      <w:start w:val="1"/>
      <w:numFmt w:val="lowerRoman"/>
      <w:lvlText w:val="%6"/>
      <w:lvlJc w:val="left"/>
      <w:pPr>
        <w:ind w:left="40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ADCCE48E">
      <w:start w:val="1"/>
      <w:numFmt w:val="decimal"/>
      <w:lvlText w:val="%7"/>
      <w:lvlJc w:val="left"/>
      <w:pPr>
        <w:ind w:left="4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8923976">
      <w:start w:val="1"/>
      <w:numFmt w:val="lowerLetter"/>
      <w:lvlText w:val="%8"/>
      <w:lvlJc w:val="left"/>
      <w:pPr>
        <w:ind w:left="54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681802">
      <w:start w:val="1"/>
      <w:numFmt w:val="lowerRoman"/>
      <w:lvlText w:val="%9"/>
      <w:lvlJc w:val="left"/>
      <w:pPr>
        <w:ind w:left="61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0" w15:restartNumberingAfterBreak="0">
    <w:nsid w:val="77F66B48"/>
    <w:multiLevelType w:val="hybridMultilevel"/>
    <w:tmpl w:val="08982A0C"/>
    <w:lvl w:ilvl="0" w:tplc="9D98551A">
      <w:start w:val="1"/>
      <w:numFmt w:val="bullet"/>
      <w:lvlText w:val="-"/>
      <w:lvlJc w:val="left"/>
      <w:pPr>
        <w:ind w:left="2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296EB700">
      <w:start w:val="1"/>
      <w:numFmt w:val="bullet"/>
      <w:lvlText w:val="o"/>
      <w:lvlJc w:val="left"/>
      <w:pPr>
        <w:ind w:left="11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1E842018">
      <w:start w:val="1"/>
      <w:numFmt w:val="bullet"/>
      <w:lvlText w:val="▪"/>
      <w:lvlJc w:val="left"/>
      <w:pPr>
        <w:ind w:left="18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ADF05FF6">
      <w:start w:val="1"/>
      <w:numFmt w:val="bullet"/>
      <w:lvlText w:val="•"/>
      <w:lvlJc w:val="left"/>
      <w:pPr>
        <w:ind w:left="25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EF066D96">
      <w:start w:val="1"/>
      <w:numFmt w:val="bullet"/>
      <w:lvlText w:val="o"/>
      <w:lvlJc w:val="left"/>
      <w:pPr>
        <w:ind w:left="331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A8B0EF2C">
      <w:start w:val="1"/>
      <w:numFmt w:val="bullet"/>
      <w:lvlText w:val="▪"/>
      <w:lvlJc w:val="left"/>
      <w:pPr>
        <w:ind w:left="403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FEE0A082">
      <w:start w:val="1"/>
      <w:numFmt w:val="bullet"/>
      <w:lvlText w:val="•"/>
      <w:lvlJc w:val="left"/>
      <w:pPr>
        <w:ind w:left="475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0978A620">
      <w:start w:val="1"/>
      <w:numFmt w:val="bullet"/>
      <w:lvlText w:val="o"/>
      <w:lvlJc w:val="left"/>
      <w:pPr>
        <w:ind w:left="547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C6228D82">
      <w:start w:val="1"/>
      <w:numFmt w:val="bullet"/>
      <w:lvlText w:val="▪"/>
      <w:lvlJc w:val="left"/>
      <w:pPr>
        <w:ind w:left="6190"/>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101" w15:restartNumberingAfterBreak="0">
    <w:nsid w:val="7A851BCC"/>
    <w:multiLevelType w:val="singleLevel"/>
    <w:tmpl w:val="47CE34E4"/>
    <w:lvl w:ilvl="0">
      <w:start w:val="1"/>
      <w:numFmt w:val="bullet"/>
      <w:lvlText w:val=""/>
      <w:lvlJc w:val="left"/>
      <w:pPr>
        <w:tabs>
          <w:tab w:val="num" w:pos="360"/>
        </w:tabs>
        <w:ind w:left="360" w:hanging="360"/>
      </w:pPr>
      <w:rPr>
        <w:rFonts w:ascii="Symbol" w:hAnsi="Symbol" w:cs="Symbol" w:hint="default"/>
      </w:rPr>
    </w:lvl>
  </w:abstractNum>
  <w:abstractNum w:abstractNumId="102" w15:restartNumberingAfterBreak="0">
    <w:nsid w:val="7C3F480F"/>
    <w:multiLevelType w:val="singleLevel"/>
    <w:tmpl w:val="6AA821BC"/>
    <w:lvl w:ilvl="0">
      <w:start w:val="2"/>
      <w:numFmt w:val="lowerLetter"/>
      <w:lvlText w:val="%1)"/>
      <w:legacy w:legacy="1" w:legacySpace="0" w:legacyIndent="283"/>
      <w:lvlJc w:val="left"/>
      <w:pPr>
        <w:ind w:left="283" w:hanging="283"/>
      </w:pPr>
    </w:lvl>
  </w:abstractNum>
  <w:num w:numId="1" w16cid:durableId="801580567">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883399176">
    <w:abstractNumId w:val="43"/>
  </w:num>
  <w:num w:numId="3" w16cid:durableId="1528635336">
    <w:abstractNumId w:val="102"/>
  </w:num>
  <w:num w:numId="4" w16cid:durableId="1960405985">
    <w:abstractNumId w:val="39"/>
  </w:num>
  <w:num w:numId="5" w16cid:durableId="1500385777">
    <w:abstractNumId w:val="56"/>
  </w:num>
  <w:num w:numId="6" w16cid:durableId="204605167">
    <w:abstractNumId w:val="41"/>
  </w:num>
  <w:num w:numId="7" w16cid:durableId="824667718">
    <w:abstractNumId w:val="41"/>
    <w:lvlOverride w:ilvl="0">
      <w:startOverride w:val="1"/>
    </w:lvlOverride>
  </w:num>
  <w:num w:numId="8" w16cid:durableId="1343161470">
    <w:abstractNumId w:val="41"/>
    <w:lvlOverride w:ilvl="0">
      <w:startOverride w:val="1"/>
    </w:lvlOverride>
  </w:num>
  <w:num w:numId="9" w16cid:durableId="105513336">
    <w:abstractNumId w:val="41"/>
    <w:lvlOverride w:ilvl="0">
      <w:startOverride w:val="1"/>
    </w:lvlOverride>
  </w:num>
  <w:num w:numId="10" w16cid:durableId="40397808">
    <w:abstractNumId w:val="5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4384535">
    <w:abstractNumId w:val="96"/>
  </w:num>
  <w:num w:numId="12" w16cid:durableId="1895384255">
    <w:abstractNumId w:val="44"/>
  </w:num>
  <w:num w:numId="13" w16cid:durableId="625159174">
    <w:abstractNumId w:val="52"/>
  </w:num>
  <w:num w:numId="14" w16cid:durableId="304436804">
    <w:abstractNumId w:val="24"/>
  </w:num>
  <w:num w:numId="15" w16cid:durableId="764963645">
    <w:abstractNumId w:val="20"/>
  </w:num>
  <w:num w:numId="16" w16cid:durableId="1277559719">
    <w:abstractNumId w:val="59"/>
  </w:num>
  <w:num w:numId="17" w16cid:durableId="1081948759">
    <w:abstractNumId w:val="91"/>
  </w:num>
  <w:num w:numId="18" w16cid:durableId="1315257130">
    <w:abstractNumId w:val="21"/>
  </w:num>
  <w:num w:numId="19" w16cid:durableId="146485615">
    <w:abstractNumId w:val="10"/>
  </w:num>
  <w:num w:numId="20" w16cid:durableId="763302719">
    <w:abstractNumId w:val="76"/>
  </w:num>
  <w:num w:numId="21" w16cid:durableId="441455942">
    <w:abstractNumId w:val="13"/>
  </w:num>
  <w:num w:numId="22" w16cid:durableId="1416704957">
    <w:abstractNumId w:val="70"/>
  </w:num>
  <w:num w:numId="23" w16cid:durableId="116218303">
    <w:abstractNumId w:val="60"/>
  </w:num>
  <w:num w:numId="24" w16cid:durableId="809133183">
    <w:abstractNumId w:val="60"/>
    <w:lvlOverride w:ilvl="0">
      <w:lvl w:ilvl="0">
        <w:start w:val="1"/>
        <w:numFmt w:val="decimal"/>
        <w:lvlText w:val="1.4.%1. "/>
        <w:legacy w:legacy="1" w:legacySpace="0" w:legacyIndent="283"/>
        <w:lvlJc w:val="left"/>
        <w:pPr>
          <w:ind w:left="283" w:hanging="283"/>
        </w:pPr>
        <w:rPr>
          <w:rFonts w:ascii="Times New Roman" w:hAnsi="Times New Roman" w:hint="default"/>
          <w:b/>
          <w:i w:val="0"/>
          <w:sz w:val="20"/>
          <w:u w:val="none"/>
        </w:rPr>
      </w:lvl>
    </w:lvlOverride>
  </w:num>
  <w:num w:numId="25" w16cid:durableId="924651304">
    <w:abstractNumId w:val="65"/>
  </w:num>
  <w:num w:numId="26" w16cid:durableId="763957299">
    <w:abstractNumId w:val="81"/>
  </w:num>
  <w:num w:numId="27" w16cid:durableId="631056960">
    <w:abstractNumId w:val="67"/>
  </w:num>
  <w:num w:numId="28" w16cid:durableId="32921881">
    <w:abstractNumId w:val="51"/>
  </w:num>
  <w:num w:numId="29" w16cid:durableId="1766726371">
    <w:abstractNumId w:val="80"/>
  </w:num>
  <w:num w:numId="30" w16cid:durableId="868758113">
    <w:abstractNumId w:val="82"/>
  </w:num>
  <w:num w:numId="31" w16cid:durableId="1710449182">
    <w:abstractNumId w:val="12"/>
  </w:num>
  <w:num w:numId="32" w16cid:durableId="1861969119">
    <w:abstractNumId w:val="40"/>
  </w:num>
  <w:num w:numId="33" w16cid:durableId="2098819031">
    <w:abstractNumId w:val="49"/>
  </w:num>
  <w:num w:numId="34" w16cid:durableId="1701584095">
    <w:abstractNumId w:val="4"/>
  </w:num>
  <w:num w:numId="35" w16cid:durableId="1407418216">
    <w:abstractNumId w:val="3"/>
  </w:num>
  <w:num w:numId="36" w16cid:durableId="407576355">
    <w:abstractNumId w:val="2"/>
  </w:num>
  <w:num w:numId="37" w16cid:durableId="1143037740">
    <w:abstractNumId w:val="1"/>
  </w:num>
  <w:num w:numId="38" w16cid:durableId="1567644966">
    <w:abstractNumId w:val="29"/>
  </w:num>
  <w:num w:numId="39" w16cid:durableId="1457481637">
    <w:abstractNumId w:val="0"/>
  </w:num>
  <w:num w:numId="40" w16cid:durableId="1401533">
    <w:abstractNumId w:val="63"/>
  </w:num>
  <w:num w:numId="41" w16cid:durableId="1127044647">
    <w:abstractNumId w:val="92"/>
  </w:num>
  <w:num w:numId="42" w16cid:durableId="1318538555">
    <w:abstractNumId w:val="99"/>
  </w:num>
  <w:num w:numId="43" w16cid:durableId="177082150">
    <w:abstractNumId w:val="53"/>
  </w:num>
  <w:num w:numId="44" w16cid:durableId="1681463638">
    <w:abstractNumId w:val="32"/>
  </w:num>
  <w:num w:numId="45" w16cid:durableId="517231954">
    <w:abstractNumId w:val="11"/>
  </w:num>
  <w:num w:numId="46" w16cid:durableId="1774932357">
    <w:abstractNumId w:val="69"/>
  </w:num>
  <w:num w:numId="47" w16cid:durableId="790633252">
    <w:abstractNumId w:val="5"/>
    <w:lvlOverride w:ilvl="0">
      <w:lvl w:ilvl="0">
        <w:start w:val="1"/>
        <w:numFmt w:val="bullet"/>
        <w:lvlText w:val="-"/>
        <w:legacy w:legacy="1" w:legacySpace="0" w:legacyIndent="283"/>
        <w:lvlJc w:val="left"/>
        <w:pPr>
          <w:ind w:left="283" w:hanging="283"/>
        </w:pPr>
        <w:rPr>
          <w:rFonts w:ascii="Bookman Old Style" w:hAnsi="Bookman Old Style" w:hint="default"/>
          <w:sz w:val="24"/>
        </w:rPr>
      </w:lvl>
    </w:lvlOverride>
  </w:num>
  <w:num w:numId="48" w16cid:durableId="1823230685">
    <w:abstractNumId w:val="89"/>
  </w:num>
  <w:num w:numId="49" w16cid:durableId="1099520632">
    <w:abstractNumId w:val="79"/>
  </w:num>
  <w:num w:numId="50" w16cid:durableId="136800818">
    <w:abstractNumId w:val="78"/>
  </w:num>
  <w:num w:numId="51" w16cid:durableId="1233393049">
    <w:abstractNumId w:val="57"/>
  </w:num>
  <w:num w:numId="52" w16cid:durableId="1077552437">
    <w:abstractNumId w:val="73"/>
  </w:num>
  <w:num w:numId="53" w16cid:durableId="165438635">
    <w:abstractNumId w:val="41"/>
    <w:lvlOverride w:ilvl="0">
      <w:startOverride w:val="64"/>
    </w:lvlOverride>
  </w:num>
  <w:num w:numId="54" w16cid:durableId="1182935846">
    <w:abstractNumId w:val="56"/>
  </w:num>
  <w:num w:numId="55" w16cid:durableId="25043432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20166158">
    <w:abstractNumId w:val="55"/>
  </w:num>
  <w:num w:numId="57" w16cid:durableId="1141462305">
    <w:abstractNumId w:val="34"/>
  </w:num>
  <w:num w:numId="58" w16cid:durableId="610626220">
    <w:abstractNumId w:val="26"/>
  </w:num>
  <w:num w:numId="59" w16cid:durableId="659188682">
    <w:abstractNumId w:val="62"/>
  </w:num>
  <w:num w:numId="60" w16cid:durableId="78793599">
    <w:abstractNumId w:val="62"/>
    <w:lvlOverride w:ilvl="0">
      <w:lvl w:ilvl="0">
        <w:start w:val="7"/>
        <w:numFmt w:val="decimal"/>
        <w:lvlText w:val="1.4.%1. "/>
        <w:legacy w:legacy="1" w:legacySpace="0" w:legacyIndent="283"/>
        <w:lvlJc w:val="left"/>
        <w:pPr>
          <w:ind w:left="283" w:hanging="283"/>
        </w:pPr>
        <w:rPr>
          <w:b/>
          <w:i w:val="0"/>
          <w:sz w:val="20"/>
        </w:rPr>
      </w:lvl>
    </w:lvlOverride>
  </w:num>
  <w:num w:numId="61" w16cid:durableId="323631817">
    <w:abstractNumId w:val="62"/>
    <w:lvlOverride w:ilvl="0">
      <w:lvl w:ilvl="0">
        <w:start w:val="4"/>
        <w:numFmt w:val="decimal"/>
        <w:lvlText w:val="1.4.%1. "/>
        <w:legacy w:legacy="1" w:legacySpace="0" w:legacyIndent="283"/>
        <w:lvlJc w:val="left"/>
        <w:pPr>
          <w:ind w:left="283" w:hanging="283"/>
        </w:pPr>
        <w:rPr>
          <w:b/>
          <w:i w:val="0"/>
          <w:sz w:val="20"/>
        </w:rPr>
      </w:lvl>
    </w:lvlOverride>
  </w:num>
  <w:num w:numId="62" w16cid:durableId="64231622">
    <w:abstractNumId w:val="62"/>
    <w:lvlOverride w:ilvl="0">
      <w:lvl w:ilvl="0">
        <w:start w:val="1"/>
        <w:numFmt w:val="decimal"/>
        <w:lvlText w:val="1.4.%1. "/>
        <w:legacy w:legacy="1" w:legacySpace="0" w:legacyIndent="283"/>
        <w:lvlJc w:val="left"/>
        <w:pPr>
          <w:ind w:left="283" w:hanging="283"/>
        </w:pPr>
        <w:rPr>
          <w:b/>
          <w:i w:val="0"/>
          <w:sz w:val="20"/>
        </w:rPr>
      </w:lvl>
    </w:lvlOverride>
  </w:num>
  <w:num w:numId="63" w16cid:durableId="699864531">
    <w:abstractNumId w:val="74"/>
  </w:num>
  <w:num w:numId="64" w16cid:durableId="12189847">
    <w:abstractNumId w:val="45"/>
  </w:num>
  <w:num w:numId="65" w16cid:durableId="1571887908">
    <w:abstractNumId w:val="45"/>
    <w:lvlOverride w:ilvl="0">
      <w:lvl w:ilvl="0">
        <w:start w:val="1"/>
        <w:numFmt w:val="decimal"/>
        <w:lvlText w:val="1.4.%1. "/>
        <w:legacy w:legacy="1" w:legacySpace="0" w:legacyIndent="283"/>
        <w:lvlJc w:val="left"/>
        <w:pPr>
          <w:ind w:left="283" w:hanging="283"/>
        </w:pPr>
        <w:rPr>
          <w:b/>
          <w:i w:val="0"/>
          <w:sz w:val="20"/>
        </w:rPr>
      </w:lvl>
    </w:lvlOverride>
  </w:num>
  <w:num w:numId="66" w16cid:durableId="1619801104">
    <w:abstractNumId w:val="66"/>
  </w:num>
  <w:num w:numId="67" w16cid:durableId="415707753">
    <w:abstractNumId w:val="17"/>
  </w:num>
  <w:num w:numId="68" w16cid:durableId="693961243">
    <w:abstractNumId w:val="47"/>
  </w:num>
  <w:num w:numId="69" w16cid:durableId="2031032603">
    <w:abstractNumId w:val="37"/>
  </w:num>
  <w:num w:numId="70" w16cid:durableId="1493522824">
    <w:abstractNumId w:val="54"/>
  </w:num>
  <w:num w:numId="71" w16cid:durableId="141507176">
    <w:abstractNumId w:val="31"/>
  </w:num>
  <w:num w:numId="72" w16cid:durableId="1770202198">
    <w:abstractNumId w:val="75"/>
  </w:num>
  <w:num w:numId="73" w16cid:durableId="665086037">
    <w:abstractNumId w:val="101"/>
  </w:num>
  <w:num w:numId="74" w16cid:durableId="1106458583">
    <w:abstractNumId w:val="9"/>
  </w:num>
  <w:num w:numId="75" w16cid:durableId="2084598369">
    <w:abstractNumId w:val="94"/>
  </w:num>
  <w:num w:numId="76" w16cid:durableId="1221163649">
    <w:abstractNumId w:val="71"/>
  </w:num>
  <w:num w:numId="77" w16cid:durableId="1899898781">
    <w:abstractNumId w:val="61"/>
  </w:num>
  <w:num w:numId="78" w16cid:durableId="1739132249">
    <w:abstractNumId w:val="30"/>
  </w:num>
  <w:num w:numId="79" w16cid:durableId="924387719">
    <w:abstractNumId w:val="86"/>
  </w:num>
  <w:num w:numId="80" w16cid:durableId="1027827787">
    <w:abstractNumId w:val="25"/>
  </w:num>
  <w:num w:numId="81" w16cid:durableId="1614239545">
    <w:abstractNumId w:val="48"/>
  </w:num>
  <w:num w:numId="82" w16cid:durableId="1757706915">
    <w:abstractNumId w:val="90"/>
  </w:num>
  <w:num w:numId="83" w16cid:durableId="288514812">
    <w:abstractNumId w:val="8"/>
  </w:num>
  <w:num w:numId="84" w16cid:durableId="598221898">
    <w:abstractNumId w:val="93"/>
  </w:num>
  <w:num w:numId="85" w16cid:durableId="1924531310">
    <w:abstractNumId w:val="22"/>
  </w:num>
  <w:num w:numId="86" w16cid:durableId="556209828">
    <w:abstractNumId w:val="15"/>
  </w:num>
  <w:num w:numId="87" w16cid:durableId="872771430">
    <w:abstractNumId w:val="68"/>
  </w:num>
  <w:num w:numId="88" w16cid:durableId="2112580800">
    <w:abstractNumId w:val="14"/>
  </w:num>
  <w:num w:numId="89" w16cid:durableId="1320227867">
    <w:abstractNumId w:val="46"/>
  </w:num>
  <w:num w:numId="90" w16cid:durableId="68311951">
    <w:abstractNumId w:val="16"/>
  </w:num>
  <w:num w:numId="91" w16cid:durableId="882521566">
    <w:abstractNumId w:val="88"/>
  </w:num>
  <w:num w:numId="92" w16cid:durableId="1147893360">
    <w:abstractNumId w:val="72"/>
  </w:num>
  <w:num w:numId="93" w16cid:durableId="1819572991">
    <w:abstractNumId w:val="95"/>
  </w:num>
  <w:num w:numId="94" w16cid:durableId="1254507844">
    <w:abstractNumId w:val="23"/>
  </w:num>
  <w:num w:numId="95" w16cid:durableId="394166179">
    <w:abstractNumId w:val="83"/>
  </w:num>
  <w:num w:numId="96" w16cid:durableId="1790929159">
    <w:abstractNumId w:val="36"/>
  </w:num>
  <w:num w:numId="97" w16cid:durableId="1820268149">
    <w:abstractNumId w:val="28"/>
  </w:num>
  <w:num w:numId="98" w16cid:durableId="1237011031">
    <w:abstractNumId w:val="18"/>
  </w:num>
  <w:num w:numId="99" w16cid:durableId="668558348">
    <w:abstractNumId w:val="84"/>
  </w:num>
  <w:num w:numId="100" w16cid:durableId="1767925830">
    <w:abstractNumId w:val="38"/>
  </w:num>
  <w:num w:numId="101" w16cid:durableId="86386479">
    <w:abstractNumId w:val="87"/>
  </w:num>
  <w:num w:numId="102" w16cid:durableId="34159654">
    <w:abstractNumId w:val="19"/>
  </w:num>
  <w:num w:numId="103" w16cid:durableId="773093130">
    <w:abstractNumId w:val="97"/>
  </w:num>
  <w:num w:numId="104" w16cid:durableId="15932746">
    <w:abstractNumId w:val="85"/>
  </w:num>
  <w:num w:numId="105" w16cid:durableId="1494300117">
    <w:abstractNumId w:val="64"/>
  </w:num>
  <w:num w:numId="106" w16cid:durableId="1753817546">
    <w:abstractNumId w:val="100"/>
  </w:num>
  <w:num w:numId="107" w16cid:durableId="2020814771">
    <w:abstractNumId w:val="35"/>
  </w:num>
  <w:num w:numId="108" w16cid:durableId="555821407">
    <w:abstractNumId w:val="41"/>
    <w:lvlOverride w:ilvl="0">
      <w:startOverride w:val="2"/>
    </w:lvlOverride>
  </w:num>
  <w:num w:numId="109" w16cid:durableId="1763531947">
    <w:abstractNumId w:val="98"/>
  </w:num>
  <w:num w:numId="110" w16cid:durableId="1347756541">
    <w:abstractNumId w:val="41"/>
    <w:lvlOverride w:ilvl="0">
      <w:startOverride w:val="9"/>
    </w:lvlOverride>
  </w:num>
  <w:num w:numId="111" w16cid:durableId="314838619">
    <w:abstractNumId w:val="27"/>
  </w:num>
  <w:num w:numId="112" w16cid:durableId="2007318170">
    <w:abstractNumId w:val="41"/>
    <w:lvlOverride w:ilvl="0">
      <w:startOverride w:val="22"/>
    </w:lvlOverride>
  </w:num>
  <w:num w:numId="113" w16cid:durableId="1459564933">
    <w:abstractNumId w:val="58"/>
  </w:num>
  <w:num w:numId="114" w16cid:durableId="1788424270">
    <w:abstractNumId w:val="77"/>
  </w:num>
  <w:num w:numId="115" w16cid:durableId="1793160570">
    <w:abstractNumId w:val="41"/>
    <w:lvlOverride w:ilvl="0">
      <w:startOverride w:val="1"/>
    </w:lvlOverride>
  </w:num>
  <w:num w:numId="116" w16cid:durableId="496071500">
    <w:abstractNumId w:val="41"/>
    <w:lvlOverride w:ilvl="0">
      <w:startOverride w:val="1"/>
    </w:lvlOverride>
  </w:num>
  <w:num w:numId="117" w16cid:durableId="1917860897">
    <w:abstractNumId w:val="41"/>
    <w:lvlOverride w:ilvl="0">
      <w:startOverride w:val="1"/>
    </w:lvlOverride>
  </w:num>
  <w:num w:numId="118" w16cid:durableId="1993021019">
    <w:abstractNumId w:val="41"/>
    <w:lvlOverride w:ilvl="0">
      <w:startOverride w:val="1"/>
    </w:lvlOverride>
  </w:num>
  <w:num w:numId="119" w16cid:durableId="1315329396">
    <w:abstractNumId w:val="41"/>
    <w:lvlOverride w:ilvl="0">
      <w:startOverride w:val="1"/>
    </w:lvlOverride>
  </w:num>
  <w:num w:numId="120" w16cid:durableId="2077243207">
    <w:abstractNumId w:val="41"/>
    <w:lvlOverride w:ilvl="0">
      <w:startOverride w:val="1"/>
    </w:lvlOverride>
  </w:num>
  <w:num w:numId="121" w16cid:durableId="1411928145">
    <w:abstractNumId w:val="41"/>
    <w:lvlOverride w:ilvl="0">
      <w:startOverride w:val="1"/>
    </w:lvlOverride>
  </w:num>
  <w:num w:numId="122" w16cid:durableId="1976714220">
    <w:abstractNumId w:val="41"/>
    <w:lvlOverride w:ilvl="0">
      <w:startOverride w:val="1"/>
    </w:lvlOverride>
  </w:num>
  <w:num w:numId="123" w16cid:durableId="1980265863">
    <w:abstractNumId w:val="41"/>
    <w:lvlOverride w:ilvl="0">
      <w:startOverride w:val="1"/>
    </w:lvlOverride>
  </w:num>
  <w:num w:numId="124" w16cid:durableId="332222969">
    <w:abstractNumId w:val="41"/>
    <w:lvlOverride w:ilvl="0">
      <w:startOverride w:val="1"/>
    </w:lvlOverride>
  </w:num>
  <w:num w:numId="125" w16cid:durableId="2041469866">
    <w:abstractNumId w:val="41"/>
    <w:lvlOverride w:ilvl="0">
      <w:startOverride w:val="1"/>
    </w:lvlOverride>
  </w:num>
  <w:num w:numId="126" w16cid:durableId="1275138927">
    <w:abstractNumId w:val="41"/>
    <w:lvlOverride w:ilvl="0">
      <w:startOverride w:val="1"/>
    </w:lvlOverride>
  </w:num>
  <w:num w:numId="127" w16cid:durableId="893849766">
    <w:abstractNumId w:val="41"/>
    <w:lvlOverride w:ilvl="0">
      <w:startOverride w:val="1"/>
    </w:lvlOverride>
  </w:num>
  <w:num w:numId="128" w16cid:durableId="1891653311">
    <w:abstractNumId w:val="41"/>
    <w:lvlOverride w:ilvl="0">
      <w:startOverride w:val="1"/>
    </w:lvlOverride>
  </w:num>
  <w:num w:numId="129" w16cid:durableId="364018654">
    <w:abstractNumId w:val="41"/>
    <w:lvlOverride w:ilvl="0">
      <w:startOverride w:val="1"/>
    </w:lvlOverride>
  </w:num>
  <w:num w:numId="130" w16cid:durableId="919871416">
    <w:abstractNumId w:val="41"/>
    <w:lvlOverride w:ilvl="0">
      <w:startOverride w:val="11"/>
    </w:lvlOverride>
  </w:num>
  <w:num w:numId="131" w16cid:durableId="196546164">
    <w:abstractNumId w:val="33"/>
  </w:num>
  <w:num w:numId="132" w16cid:durableId="610012286">
    <w:abstractNumId w:val="41"/>
    <w:lvlOverride w:ilvl="0">
      <w:startOverride w:val="1"/>
    </w:lvlOverride>
  </w:num>
  <w:num w:numId="133" w16cid:durableId="1868373012">
    <w:abstractNumId w:val="41"/>
    <w:lvlOverride w:ilvl="0">
      <w:startOverride w:val="8"/>
    </w:lvlOverride>
  </w:num>
  <w:num w:numId="134" w16cid:durableId="1948417890">
    <w:abstractNumId w:val="41"/>
    <w:lvlOverride w:ilvl="0">
      <w:startOverride w:val="13"/>
    </w:lvlOverride>
  </w:num>
  <w:num w:numId="135" w16cid:durableId="731466175">
    <w:abstractNumId w:val="41"/>
    <w:lvlOverride w:ilvl="0">
      <w:startOverride w:val="1"/>
    </w:lvlOverride>
  </w:num>
  <w:num w:numId="136" w16cid:durableId="1543442210">
    <w:abstractNumId w:val="41"/>
    <w:lvlOverride w:ilvl="0">
      <w:startOverride w:val="64"/>
    </w:lvlOverride>
  </w:num>
  <w:num w:numId="137" w16cid:durableId="899437445">
    <w:abstractNumId w:val="41"/>
    <w:lvlOverride w:ilvl="0">
      <w:startOverride w:val="1"/>
    </w:lvlOverride>
  </w:num>
  <w:num w:numId="138" w16cid:durableId="1237742766">
    <w:abstractNumId w:val="41"/>
    <w:lvlOverride w:ilvl="0">
      <w:startOverride w:val="1"/>
    </w:lvlOverride>
  </w:num>
  <w:num w:numId="139" w16cid:durableId="2044944058">
    <w:abstractNumId w:val="41"/>
    <w:lvlOverride w:ilvl="0">
      <w:startOverride w:val="1"/>
    </w:lvlOverride>
  </w:num>
  <w:num w:numId="140" w16cid:durableId="1610699615">
    <w:abstractNumId w:val="41"/>
    <w:lvlOverride w:ilvl="0">
      <w:startOverride w:val="5"/>
    </w:lvlOverride>
  </w:num>
  <w:num w:numId="141" w16cid:durableId="532690590">
    <w:abstractNumId w:val="41"/>
    <w:lvlOverride w:ilvl="0">
      <w:startOverride w:val="4"/>
    </w:lvlOverride>
  </w:num>
  <w:num w:numId="142" w16cid:durableId="189149895">
    <w:abstractNumId w:val="41"/>
    <w:lvlOverride w:ilvl="0">
      <w:startOverride w:val="4"/>
    </w:lvlOverride>
  </w:num>
  <w:num w:numId="143" w16cid:durableId="666329682">
    <w:abstractNumId w:val="41"/>
    <w:lvlOverride w:ilvl="0">
      <w:startOverride w:val="1"/>
    </w:lvlOverride>
  </w:num>
  <w:num w:numId="144" w16cid:durableId="988486746">
    <w:abstractNumId w:val="41"/>
    <w:lvlOverride w:ilvl="0">
      <w:startOverride w:val="1"/>
    </w:lvlOverride>
  </w:num>
  <w:num w:numId="145" w16cid:durableId="1644002923">
    <w:abstractNumId w:val="41"/>
    <w:lvlOverride w:ilvl="0">
      <w:startOverride w:val="1"/>
    </w:lvlOverride>
  </w:num>
  <w:num w:numId="146" w16cid:durableId="586575094">
    <w:abstractNumId w:val="41"/>
    <w:lvlOverride w:ilvl="0">
      <w:startOverride w:val="1"/>
    </w:lvlOverride>
  </w:num>
  <w:num w:numId="147" w16cid:durableId="1803038489">
    <w:abstractNumId w:val="41"/>
    <w:lvlOverride w:ilvl="0">
      <w:startOverride w:val="1"/>
    </w:lvlOverride>
  </w:num>
  <w:num w:numId="148" w16cid:durableId="134953681">
    <w:abstractNumId w:val="41"/>
    <w:lvlOverride w:ilvl="0">
      <w:startOverride w:val="1"/>
    </w:lvlOverride>
  </w:num>
  <w:num w:numId="149" w16cid:durableId="582373712">
    <w:abstractNumId w:val="41"/>
    <w:lvlOverride w:ilvl="0">
      <w:startOverride w:val="4"/>
    </w:lvlOverride>
  </w:num>
  <w:num w:numId="150" w16cid:durableId="1026179358">
    <w:abstractNumId w:val="41"/>
    <w:lvlOverride w:ilvl="0">
      <w:startOverride w:val="1"/>
    </w:lvlOverride>
  </w:num>
  <w:num w:numId="151" w16cid:durableId="1607271895">
    <w:abstractNumId w:val="41"/>
    <w:lvlOverride w:ilvl="0">
      <w:startOverride w:val="1"/>
    </w:lvlOverride>
  </w:num>
  <w:num w:numId="152" w16cid:durableId="1105342417">
    <w:abstractNumId w:val="41"/>
    <w:lvlOverride w:ilvl="0">
      <w:startOverride w:val="1"/>
    </w:lvlOverride>
  </w:num>
  <w:num w:numId="153" w16cid:durableId="729232725">
    <w:abstractNumId w:val="41"/>
    <w:lvlOverride w:ilvl="0">
      <w:startOverride w:val="1"/>
    </w:lvlOverride>
  </w:num>
  <w:num w:numId="154" w16cid:durableId="833372149">
    <w:abstractNumId w:val="41"/>
    <w:lvlOverride w:ilvl="0">
      <w:startOverride w:val="1"/>
    </w:lvlOverride>
  </w:num>
  <w:num w:numId="155" w16cid:durableId="1774738494">
    <w:abstractNumId w:val="41"/>
    <w:lvlOverride w:ilvl="0">
      <w:startOverride w:val="1"/>
    </w:lvlOverride>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0DD0"/>
    <w:rsid w:val="00001C96"/>
    <w:rsid w:val="00005115"/>
    <w:rsid w:val="00013DD9"/>
    <w:rsid w:val="00026A79"/>
    <w:rsid w:val="000375F0"/>
    <w:rsid w:val="000536CC"/>
    <w:rsid w:val="0005370B"/>
    <w:rsid w:val="00056F14"/>
    <w:rsid w:val="00062CFC"/>
    <w:rsid w:val="00075063"/>
    <w:rsid w:val="00085D2A"/>
    <w:rsid w:val="00095C7E"/>
    <w:rsid w:val="000A6461"/>
    <w:rsid w:val="000A76D7"/>
    <w:rsid w:val="000C3AEA"/>
    <w:rsid w:val="000D1D6E"/>
    <w:rsid w:val="000D391B"/>
    <w:rsid w:val="000D606D"/>
    <w:rsid w:val="000E3B9E"/>
    <w:rsid w:val="000F3AED"/>
    <w:rsid w:val="000F5F50"/>
    <w:rsid w:val="00111BA8"/>
    <w:rsid w:val="00116371"/>
    <w:rsid w:val="00120EFE"/>
    <w:rsid w:val="0012583D"/>
    <w:rsid w:val="001269DE"/>
    <w:rsid w:val="001337A1"/>
    <w:rsid w:val="00141153"/>
    <w:rsid w:val="00166384"/>
    <w:rsid w:val="0017223C"/>
    <w:rsid w:val="00176BE9"/>
    <w:rsid w:val="00184C9A"/>
    <w:rsid w:val="001860BC"/>
    <w:rsid w:val="00193CF5"/>
    <w:rsid w:val="00195ECD"/>
    <w:rsid w:val="001A16E0"/>
    <w:rsid w:val="001A2568"/>
    <w:rsid w:val="001D1F07"/>
    <w:rsid w:val="001D243B"/>
    <w:rsid w:val="001E040A"/>
    <w:rsid w:val="001E0835"/>
    <w:rsid w:val="001E638A"/>
    <w:rsid w:val="001E784A"/>
    <w:rsid w:val="001F1B54"/>
    <w:rsid w:val="001F543E"/>
    <w:rsid w:val="001F7896"/>
    <w:rsid w:val="002020D4"/>
    <w:rsid w:val="002123FD"/>
    <w:rsid w:val="0021786D"/>
    <w:rsid w:val="0022799B"/>
    <w:rsid w:val="00227ADF"/>
    <w:rsid w:val="00252C19"/>
    <w:rsid w:val="002668C1"/>
    <w:rsid w:val="00271B54"/>
    <w:rsid w:val="00275F86"/>
    <w:rsid w:val="00276105"/>
    <w:rsid w:val="0029090B"/>
    <w:rsid w:val="002977EB"/>
    <w:rsid w:val="002A2813"/>
    <w:rsid w:val="002A2E0A"/>
    <w:rsid w:val="002A3292"/>
    <w:rsid w:val="002B365E"/>
    <w:rsid w:val="002B4903"/>
    <w:rsid w:val="002D6691"/>
    <w:rsid w:val="002E4478"/>
    <w:rsid w:val="002F05A8"/>
    <w:rsid w:val="002F2FDA"/>
    <w:rsid w:val="003032B6"/>
    <w:rsid w:val="003173A5"/>
    <w:rsid w:val="0035710D"/>
    <w:rsid w:val="00372C76"/>
    <w:rsid w:val="00387780"/>
    <w:rsid w:val="003925BB"/>
    <w:rsid w:val="003975F3"/>
    <w:rsid w:val="003B16DE"/>
    <w:rsid w:val="003B357E"/>
    <w:rsid w:val="003C0F75"/>
    <w:rsid w:val="003C47FE"/>
    <w:rsid w:val="003C5667"/>
    <w:rsid w:val="003D13E0"/>
    <w:rsid w:val="003D220A"/>
    <w:rsid w:val="003D3807"/>
    <w:rsid w:val="003D4045"/>
    <w:rsid w:val="003D57AE"/>
    <w:rsid w:val="003D7053"/>
    <w:rsid w:val="003E4C94"/>
    <w:rsid w:val="003E5964"/>
    <w:rsid w:val="003E6D5E"/>
    <w:rsid w:val="003F1B7E"/>
    <w:rsid w:val="003F269E"/>
    <w:rsid w:val="004063F3"/>
    <w:rsid w:val="0041772C"/>
    <w:rsid w:val="0042211E"/>
    <w:rsid w:val="004255EF"/>
    <w:rsid w:val="0042738F"/>
    <w:rsid w:val="00432CC3"/>
    <w:rsid w:val="004347FD"/>
    <w:rsid w:val="004515A7"/>
    <w:rsid w:val="00457180"/>
    <w:rsid w:val="00466113"/>
    <w:rsid w:val="004728F8"/>
    <w:rsid w:val="00474C93"/>
    <w:rsid w:val="004A6314"/>
    <w:rsid w:val="004B1682"/>
    <w:rsid w:val="004B677C"/>
    <w:rsid w:val="004B71FD"/>
    <w:rsid w:val="004D36E4"/>
    <w:rsid w:val="004D53E3"/>
    <w:rsid w:val="004D5971"/>
    <w:rsid w:val="004E779D"/>
    <w:rsid w:val="004F3BD7"/>
    <w:rsid w:val="005004F0"/>
    <w:rsid w:val="00510516"/>
    <w:rsid w:val="00510716"/>
    <w:rsid w:val="00524F4E"/>
    <w:rsid w:val="00542D40"/>
    <w:rsid w:val="005516DC"/>
    <w:rsid w:val="00554AF0"/>
    <w:rsid w:val="0056082B"/>
    <w:rsid w:val="00566A54"/>
    <w:rsid w:val="00577D13"/>
    <w:rsid w:val="00583681"/>
    <w:rsid w:val="00586B9A"/>
    <w:rsid w:val="005A1915"/>
    <w:rsid w:val="005A3A2B"/>
    <w:rsid w:val="005A5A76"/>
    <w:rsid w:val="005C5B63"/>
    <w:rsid w:val="005D5CEA"/>
    <w:rsid w:val="005D7A29"/>
    <w:rsid w:val="0060327C"/>
    <w:rsid w:val="00604CA6"/>
    <w:rsid w:val="0061170F"/>
    <w:rsid w:val="006118CE"/>
    <w:rsid w:val="00615903"/>
    <w:rsid w:val="00621188"/>
    <w:rsid w:val="006300AB"/>
    <w:rsid w:val="0063766B"/>
    <w:rsid w:val="006433FB"/>
    <w:rsid w:val="00650B89"/>
    <w:rsid w:val="00655B80"/>
    <w:rsid w:val="00656849"/>
    <w:rsid w:val="00660097"/>
    <w:rsid w:val="00664576"/>
    <w:rsid w:val="00664DA6"/>
    <w:rsid w:val="00675DB2"/>
    <w:rsid w:val="00681888"/>
    <w:rsid w:val="006822BD"/>
    <w:rsid w:val="0068457D"/>
    <w:rsid w:val="00687EF3"/>
    <w:rsid w:val="006943AE"/>
    <w:rsid w:val="006A336C"/>
    <w:rsid w:val="006A792C"/>
    <w:rsid w:val="006B0F67"/>
    <w:rsid w:val="006C28A8"/>
    <w:rsid w:val="006E0FD0"/>
    <w:rsid w:val="006E2B8F"/>
    <w:rsid w:val="006E4CD4"/>
    <w:rsid w:val="007154EF"/>
    <w:rsid w:val="00740A10"/>
    <w:rsid w:val="0074618A"/>
    <w:rsid w:val="007507DD"/>
    <w:rsid w:val="007560D8"/>
    <w:rsid w:val="00756C1D"/>
    <w:rsid w:val="00762672"/>
    <w:rsid w:val="007629AD"/>
    <w:rsid w:val="007735ED"/>
    <w:rsid w:val="00783FB5"/>
    <w:rsid w:val="007848DE"/>
    <w:rsid w:val="007873D9"/>
    <w:rsid w:val="0079209B"/>
    <w:rsid w:val="007A5BE5"/>
    <w:rsid w:val="007B1459"/>
    <w:rsid w:val="007D45DE"/>
    <w:rsid w:val="007D48F2"/>
    <w:rsid w:val="007D5684"/>
    <w:rsid w:val="007E0253"/>
    <w:rsid w:val="007E31E7"/>
    <w:rsid w:val="007F2744"/>
    <w:rsid w:val="0081549E"/>
    <w:rsid w:val="008218A8"/>
    <w:rsid w:val="0082322D"/>
    <w:rsid w:val="00824470"/>
    <w:rsid w:val="0083213E"/>
    <w:rsid w:val="008403AC"/>
    <w:rsid w:val="00841BC1"/>
    <w:rsid w:val="00843657"/>
    <w:rsid w:val="00843D67"/>
    <w:rsid w:val="00844926"/>
    <w:rsid w:val="008461B3"/>
    <w:rsid w:val="008505E3"/>
    <w:rsid w:val="00871E61"/>
    <w:rsid w:val="008732C8"/>
    <w:rsid w:val="008743D9"/>
    <w:rsid w:val="00893766"/>
    <w:rsid w:val="008A05CC"/>
    <w:rsid w:val="008A09B7"/>
    <w:rsid w:val="008A1B09"/>
    <w:rsid w:val="008A51AB"/>
    <w:rsid w:val="008A64F3"/>
    <w:rsid w:val="008B7E7F"/>
    <w:rsid w:val="008E6FF5"/>
    <w:rsid w:val="008F4FC2"/>
    <w:rsid w:val="00900ABE"/>
    <w:rsid w:val="00922358"/>
    <w:rsid w:val="00934159"/>
    <w:rsid w:val="00936548"/>
    <w:rsid w:val="009511E9"/>
    <w:rsid w:val="009827A7"/>
    <w:rsid w:val="00986C6C"/>
    <w:rsid w:val="0099573B"/>
    <w:rsid w:val="009B120A"/>
    <w:rsid w:val="009B15B1"/>
    <w:rsid w:val="009B205A"/>
    <w:rsid w:val="009B299C"/>
    <w:rsid w:val="009B46D3"/>
    <w:rsid w:val="009C75F6"/>
    <w:rsid w:val="009C7A6F"/>
    <w:rsid w:val="009D06D3"/>
    <w:rsid w:val="009D3322"/>
    <w:rsid w:val="009E1820"/>
    <w:rsid w:val="009E785A"/>
    <w:rsid w:val="009F092F"/>
    <w:rsid w:val="009F2170"/>
    <w:rsid w:val="00A0457C"/>
    <w:rsid w:val="00A053DD"/>
    <w:rsid w:val="00A1681E"/>
    <w:rsid w:val="00A23122"/>
    <w:rsid w:val="00A334CE"/>
    <w:rsid w:val="00A416E3"/>
    <w:rsid w:val="00A43459"/>
    <w:rsid w:val="00A51E5D"/>
    <w:rsid w:val="00A5230D"/>
    <w:rsid w:val="00A60CED"/>
    <w:rsid w:val="00A639C2"/>
    <w:rsid w:val="00A8296B"/>
    <w:rsid w:val="00A9221C"/>
    <w:rsid w:val="00AA1FAD"/>
    <w:rsid w:val="00AB5125"/>
    <w:rsid w:val="00AB525F"/>
    <w:rsid w:val="00AC2F4A"/>
    <w:rsid w:val="00AE29D8"/>
    <w:rsid w:val="00AF79C3"/>
    <w:rsid w:val="00B03D44"/>
    <w:rsid w:val="00B047FC"/>
    <w:rsid w:val="00B0791B"/>
    <w:rsid w:val="00B238B0"/>
    <w:rsid w:val="00B274B1"/>
    <w:rsid w:val="00B2787D"/>
    <w:rsid w:val="00B335DA"/>
    <w:rsid w:val="00B33675"/>
    <w:rsid w:val="00B52C6E"/>
    <w:rsid w:val="00B6030A"/>
    <w:rsid w:val="00B618C5"/>
    <w:rsid w:val="00B63AE5"/>
    <w:rsid w:val="00B65F15"/>
    <w:rsid w:val="00B70F1E"/>
    <w:rsid w:val="00B84380"/>
    <w:rsid w:val="00B87975"/>
    <w:rsid w:val="00BA2859"/>
    <w:rsid w:val="00BB7541"/>
    <w:rsid w:val="00BC3591"/>
    <w:rsid w:val="00BD096F"/>
    <w:rsid w:val="00BE5E9C"/>
    <w:rsid w:val="00C060B4"/>
    <w:rsid w:val="00C321E4"/>
    <w:rsid w:val="00C3450A"/>
    <w:rsid w:val="00C35526"/>
    <w:rsid w:val="00C37F4F"/>
    <w:rsid w:val="00C401D1"/>
    <w:rsid w:val="00C4782B"/>
    <w:rsid w:val="00C660D5"/>
    <w:rsid w:val="00C667E5"/>
    <w:rsid w:val="00C71A37"/>
    <w:rsid w:val="00C81EEA"/>
    <w:rsid w:val="00C84984"/>
    <w:rsid w:val="00C92239"/>
    <w:rsid w:val="00CA2928"/>
    <w:rsid w:val="00CA347F"/>
    <w:rsid w:val="00CA7626"/>
    <w:rsid w:val="00CB3A53"/>
    <w:rsid w:val="00CC1832"/>
    <w:rsid w:val="00CC5888"/>
    <w:rsid w:val="00CC72A4"/>
    <w:rsid w:val="00CD4063"/>
    <w:rsid w:val="00CF0CAA"/>
    <w:rsid w:val="00CF5204"/>
    <w:rsid w:val="00CF552B"/>
    <w:rsid w:val="00D308CF"/>
    <w:rsid w:val="00D313C1"/>
    <w:rsid w:val="00D31B70"/>
    <w:rsid w:val="00D42A50"/>
    <w:rsid w:val="00D53B68"/>
    <w:rsid w:val="00D65B11"/>
    <w:rsid w:val="00D75698"/>
    <w:rsid w:val="00D85B75"/>
    <w:rsid w:val="00DB4305"/>
    <w:rsid w:val="00DC3298"/>
    <w:rsid w:val="00DC55BB"/>
    <w:rsid w:val="00DF5283"/>
    <w:rsid w:val="00DF6EDD"/>
    <w:rsid w:val="00E0003B"/>
    <w:rsid w:val="00E042F4"/>
    <w:rsid w:val="00E0574D"/>
    <w:rsid w:val="00E173DB"/>
    <w:rsid w:val="00E21AAD"/>
    <w:rsid w:val="00E31B03"/>
    <w:rsid w:val="00E40612"/>
    <w:rsid w:val="00E4664D"/>
    <w:rsid w:val="00E46F74"/>
    <w:rsid w:val="00E6396A"/>
    <w:rsid w:val="00E67B85"/>
    <w:rsid w:val="00E867DE"/>
    <w:rsid w:val="00E91C24"/>
    <w:rsid w:val="00E94E0C"/>
    <w:rsid w:val="00E95BB8"/>
    <w:rsid w:val="00E96C94"/>
    <w:rsid w:val="00EA31F0"/>
    <w:rsid w:val="00EA3A16"/>
    <w:rsid w:val="00EA4D77"/>
    <w:rsid w:val="00EA570D"/>
    <w:rsid w:val="00EA5A3E"/>
    <w:rsid w:val="00EB72B5"/>
    <w:rsid w:val="00EC340B"/>
    <w:rsid w:val="00ED067F"/>
    <w:rsid w:val="00ED6BB5"/>
    <w:rsid w:val="00ED6BDF"/>
    <w:rsid w:val="00EE015A"/>
    <w:rsid w:val="00EE29CD"/>
    <w:rsid w:val="00EE2F48"/>
    <w:rsid w:val="00EE374D"/>
    <w:rsid w:val="00F11772"/>
    <w:rsid w:val="00F14F58"/>
    <w:rsid w:val="00F2563E"/>
    <w:rsid w:val="00F2594F"/>
    <w:rsid w:val="00F42D1D"/>
    <w:rsid w:val="00F46FC2"/>
    <w:rsid w:val="00F57285"/>
    <w:rsid w:val="00F65CF2"/>
    <w:rsid w:val="00F77635"/>
    <w:rsid w:val="00F85999"/>
    <w:rsid w:val="00F87695"/>
    <w:rsid w:val="00F903B4"/>
    <w:rsid w:val="00F93A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6831B3A"/>
  <w15:chartTrackingRefBased/>
  <w15:docId w15:val="{8B33DBDC-295A-4BC1-8B6D-C7A5062D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semiHidden="1" w:unhideWhenUsed="1" w:qFormat="1"/>
    <w:lsdException w:name="table of figures" w:uiPriority="99"/>
    <w:lsdException w:name="annotation reference" w:uiPriority="99"/>
    <w:lsdException w:name="Title" w:uiPriority="10" w:qFormat="1"/>
    <w:lsdException w:name="Subtitle" w:qFormat="1"/>
    <w:lsdException w:name="Body Text Indent 2" w:uiPriority="99"/>
    <w:lsdException w:name="Hyperlink" w:uiPriority="99"/>
    <w:lsdException w:name="Strong" w:uiPriority="22" w:qFormat="1"/>
    <w:lsdException w:name="Emphasis" w:uiPriority="20" w:qFormat="1"/>
    <w:lsdException w:name="Document Map"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aliases w:val="Title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aliases w:val="Title 2"/>
    <w:basedOn w:val="Normalny"/>
    <w:next w:val="Normalny"/>
    <w:link w:val="Nagwek2Znak"/>
    <w:uiPriority w:val="9"/>
    <w:qFormat/>
    <w:rsid w:val="00ED067F"/>
    <w:pPr>
      <w:keepNext/>
      <w:shd w:val="clear" w:color="auto" w:fill="BFBFBF"/>
      <w:ind w:firstLine="0"/>
      <w:outlineLvl w:val="1"/>
    </w:pPr>
    <w:rPr>
      <w:b/>
      <w:sz w:val="28"/>
      <w:lang w:val="x-none" w:eastAsia="x-none"/>
    </w:rPr>
  </w:style>
  <w:style w:type="paragraph" w:styleId="Nagwek3">
    <w:name w:val="heading 3"/>
    <w:aliases w:val="Title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8A64F3"/>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8A64F3"/>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8A64F3"/>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8A64F3"/>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uiPriority w:val="9"/>
    <w:qFormat/>
    <w:rsid w:val="00D31B70"/>
    <w:pPr>
      <w:numPr>
        <w:numId w:val="5"/>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uiPriority w:val="9"/>
    <w:qFormat/>
    <w:rsid w:val="008A64F3"/>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uiPriority w:val="10"/>
    <w:qFormat/>
    <w:rsid w:val="007D5684"/>
    <w:pPr>
      <w:numPr>
        <w:numId w:val="6"/>
      </w:numPr>
      <w:jc w:val="left"/>
    </w:pPr>
    <w:rPr>
      <w:lang w:val="x-none" w:eastAsia="x-none"/>
    </w:rPr>
  </w:style>
  <w:style w:type="paragraph" w:customStyle="1" w:styleId="tekstost">
    <w:name w:val="tekst ost"/>
    <w:basedOn w:val="Normalny"/>
    <w:link w:val="tekstostZnak"/>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encabezado,Encabezado 2,Nagłówek strony nieparzystej,Nagłówek strony nieparzystej1,Nagłówek strony nieparzystej2,Nagłówek strony nieparzystej3,Nagłówek strony nieparzystej4,Nagłówek strony nieparzystej5"/>
    <w:basedOn w:val="Normalny"/>
    <w:link w:val="NagwekZnak"/>
    <w:uiPriority w:val="99"/>
    <w:rsid w:val="009F2170"/>
    <w:pPr>
      <w:tabs>
        <w:tab w:val="center" w:pos="4536"/>
        <w:tab w:val="right" w:pos="9072"/>
      </w:tabs>
    </w:pPr>
  </w:style>
  <w:style w:type="paragraph" w:styleId="Tekstdymka">
    <w:name w:val="Balloon Text"/>
    <w:basedOn w:val="Normalny"/>
    <w:link w:val="TekstdymkaZnak"/>
    <w:rsid w:val="00BD096F"/>
    <w:rPr>
      <w:rFonts w:ascii="Tahoma" w:hAnsi="Tahoma"/>
      <w:sz w:val="16"/>
      <w:szCs w:val="16"/>
      <w:lang w:val="x-none" w:eastAsia="x-none"/>
    </w:rPr>
  </w:style>
  <w:style w:type="character" w:customStyle="1" w:styleId="TekstdymkaZnak">
    <w:name w:val="Tekst dymka Znak"/>
    <w:link w:val="Tekstdymka"/>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rsid w:val="00664576"/>
  </w:style>
  <w:style w:type="character" w:customStyle="1" w:styleId="TekstkomentarzaZnak">
    <w:name w:val="Tekst komentarza Znak"/>
    <w:basedOn w:val="Domylnaczcionkaakapitu"/>
    <w:link w:val="Tekstkomentarza"/>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aliases w:val="Title 1 Znak"/>
    <w:link w:val="Nagwek1"/>
    <w:rsid w:val="00ED067F"/>
    <w:rPr>
      <w:rFonts w:ascii="Arial Narrow" w:hAnsi="Arial Narrow"/>
      <w:b/>
      <w:caps/>
      <w:kern w:val="28"/>
      <w:sz w:val="28"/>
      <w:lang w:val="x-none" w:eastAsia="x-none"/>
    </w:rPr>
  </w:style>
  <w:style w:type="character" w:customStyle="1" w:styleId="Nagwek2Znak">
    <w:name w:val="Nagłówek 2 Znak"/>
    <w:aliases w:val="Title 2 Znak"/>
    <w:link w:val="Nagwek2"/>
    <w:uiPriority w:val="9"/>
    <w:rsid w:val="00ED067F"/>
    <w:rPr>
      <w:rFonts w:ascii="Arial Narrow" w:hAnsi="Arial Narrow"/>
      <w:b/>
      <w:sz w:val="28"/>
      <w:shd w:val="clear" w:color="auto" w:fill="BFBFBF"/>
      <w:lang w:val="x-none" w:eastAsia="x-none"/>
    </w:rPr>
  </w:style>
  <w:style w:type="character" w:customStyle="1" w:styleId="Nagwek3Znak">
    <w:name w:val="Nagłówek 3 Znak"/>
    <w:aliases w:val="Title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uiPriority w:val="9"/>
    <w:rsid w:val="00D31B70"/>
    <w:rPr>
      <w:rFonts w:ascii="Arial Narrow" w:hAnsi="Arial Narrow"/>
      <w:lang w:val="x-none" w:eastAsia="x-none"/>
    </w:rPr>
  </w:style>
  <w:style w:type="character" w:customStyle="1" w:styleId="TytuZnak">
    <w:name w:val="Tytuł Znak"/>
    <w:aliases w:val="Numerator Znak"/>
    <w:link w:val="Tytu"/>
    <w:uiPriority w:val="10"/>
    <w:rsid w:val="007D5684"/>
    <w:rPr>
      <w:rFonts w:ascii="Arial Narrow" w:hAnsi="Arial Narrow"/>
      <w:lang w:val="x-none" w:eastAsia="x-none"/>
    </w:rPr>
  </w:style>
  <w:style w:type="paragraph" w:styleId="Podtytu">
    <w:name w:val="Subtitle"/>
    <w:aliases w:val="Nazwa CPV"/>
    <w:basedOn w:val="Normalny"/>
    <w:next w:val="Normalny"/>
    <w:link w:val="PodtytuZnak"/>
    <w:qFormat/>
    <w:rsid w:val="001E638A"/>
    <w:pPr>
      <w:spacing w:after="60"/>
      <w:jc w:val="left"/>
    </w:pPr>
    <w:rPr>
      <w:szCs w:val="24"/>
      <w:lang w:val="x-none" w:eastAsia="x-none"/>
    </w:rPr>
  </w:style>
  <w:style w:type="character" w:customStyle="1" w:styleId="PodtytuZnak">
    <w:name w:val="Podtytuł Znak"/>
    <w:aliases w:val="Nazwa CPV Znak"/>
    <w:link w:val="Podtytu"/>
    <w:rsid w:val="001E638A"/>
    <w:rPr>
      <w:rFonts w:ascii="Arial Narrow" w:hAnsi="Arial Narrow"/>
      <w:szCs w:val="24"/>
      <w:lang w:val="x-none" w:eastAsia="x-none"/>
    </w:rPr>
  </w:style>
  <w:style w:type="character" w:customStyle="1" w:styleId="NagwekZnak">
    <w:name w:val="Nagłówek Znak"/>
    <w:aliases w:val="Nagłówek strony Znak,encabezado Znak,Encabezado 2 Znak,Nagłówek strony nieparzystej Znak,Nagłówek strony nieparzystej1 Znak,Nagłówek strony nieparzystej2 Znak,Nagłówek strony nieparzystej3 Znak,Nagłówek strony nieparzystej4 Znak"/>
    <w:link w:val="Nagwek"/>
    <w:uiPriority w:val="99"/>
    <w:rsid w:val="001E638A"/>
    <w:rPr>
      <w:rFonts w:ascii="Arial Narrow" w:hAnsi="Arial Narrow"/>
    </w:rPr>
  </w:style>
  <w:style w:type="character" w:styleId="Hipercze">
    <w:name w:val="Hyperlink"/>
    <w:uiPriority w:val="99"/>
    <w:unhideWhenUsed/>
    <w:rsid w:val="001E638A"/>
    <w:rPr>
      <w:color w:val="0563C1"/>
      <w:u w:val="single"/>
    </w:rPr>
  </w:style>
  <w:style w:type="paragraph" w:styleId="Spistreci1">
    <w:name w:val="toc 1"/>
    <w:aliases w:val="GenéricoA3_TDC 1"/>
    <w:basedOn w:val="Normalny"/>
    <w:next w:val="Normalny"/>
    <w:autoRedefine/>
    <w:uiPriority w:val="39"/>
    <w:qFormat/>
    <w:rsid w:val="001E638A"/>
  </w:style>
  <w:style w:type="character" w:customStyle="1" w:styleId="BezodstpwZnak">
    <w:name w:val="Bez odstępów Znak"/>
    <w:aliases w:val="TABELKA Znak"/>
    <w:link w:val="Bezodstpw"/>
    <w:uiPriority w:val="1"/>
    <w:rsid w:val="001E638A"/>
    <w:rPr>
      <w:rFonts w:ascii="Arial Narrow" w:hAnsi="Arial Narrow"/>
      <w:szCs w:val="22"/>
      <w:lang w:eastAsia="en-US"/>
    </w:rPr>
  </w:style>
  <w:style w:type="paragraph" w:styleId="Bezodstpw">
    <w:name w:val="No Spacing"/>
    <w:aliases w:val="TABELKA"/>
    <w:link w:val="BezodstpwZnak"/>
    <w:uiPriority w:val="1"/>
    <w:qFormat/>
    <w:rsid w:val="001E638A"/>
    <w:pPr>
      <w:overflowPunct w:val="0"/>
      <w:autoSpaceDE w:val="0"/>
      <w:autoSpaceDN w:val="0"/>
      <w:adjustRightInd w:val="0"/>
      <w:textAlignment w:val="baseline"/>
    </w:pPr>
    <w:rPr>
      <w:rFonts w:ascii="Arial Narrow" w:hAnsi="Arial Narrow"/>
      <w:szCs w:val="22"/>
      <w:lang w:eastAsia="en-US"/>
    </w:rPr>
  </w:style>
  <w:style w:type="character" w:customStyle="1" w:styleId="TeksttreciPogrubienie">
    <w:name w:val="Tekst treści + Pogrubienie"/>
    <w:rsid w:val="001E638A"/>
    <w:rPr>
      <w:rFonts w:ascii="Arial" w:eastAsia="Arial" w:hAnsi="Arial" w:cs="Arial"/>
      <w:b/>
      <w:bCs/>
      <w:i w:val="0"/>
      <w:iCs w:val="0"/>
      <w:caps w:val="0"/>
      <w:smallCaps w:val="0"/>
      <w:strike w:val="0"/>
      <w:dstrike w:val="0"/>
      <w:color w:val="000000"/>
      <w:spacing w:val="0"/>
      <w:w w:val="100"/>
      <w:position w:val="0"/>
      <w:sz w:val="18"/>
      <w:szCs w:val="18"/>
      <w:u w:val="none"/>
      <w:vertAlign w:val="baseline"/>
      <w:lang w:val="pl-PL" w:bidi="pl-PL"/>
    </w:rPr>
  </w:style>
  <w:style w:type="character" w:customStyle="1" w:styleId="Teksttreci6pt">
    <w:name w:val="Tekst treści + 6 pt"/>
    <w:rsid w:val="001E638A"/>
    <w:rPr>
      <w:rFonts w:ascii="Arial" w:eastAsia="Arial" w:hAnsi="Arial" w:cs="Arial"/>
      <w:b w:val="0"/>
      <w:bCs w:val="0"/>
      <w:i w:val="0"/>
      <w:iCs w:val="0"/>
      <w:caps w:val="0"/>
      <w:smallCaps w:val="0"/>
      <w:strike w:val="0"/>
      <w:dstrike w:val="0"/>
      <w:color w:val="000000"/>
      <w:spacing w:val="0"/>
      <w:w w:val="100"/>
      <w:position w:val="0"/>
      <w:sz w:val="12"/>
      <w:szCs w:val="12"/>
      <w:u w:val="none"/>
      <w:vertAlign w:val="baseline"/>
      <w:lang w:val="pl-PL" w:bidi="pl-PL"/>
    </w:rPr>
  </w:style>
  <w:style w:type="paragraph" w:customStyle="1" w:styleId="StylIwony">
    <w:name w:val="Styl Iwony"/>
    <w:basedOn w:val="Normalny"/>
    <w:rsid w:val="008A64F3"/>
    <w:pPr>
      <w:spacing w:before="120" w:after="120"/>
    </w:pPr>
    <w:rPr>
      <w:rFonts w:ascii="Bookman Old Style" w:hAnsi="Bookman Old Style"/>
      <w:sz w:val="24"/>
    </w:rPr>
  </w:style>
  <w:style w:type="character" w:customStyle="1" w:styleId="Nagwek4Znak">
    <w:name w:val="Nagłówek 4 Znak"/>
    <w:link w:val="Nagwek4"/>
    <w:rsid w:val="008A64F3"/>
    <w:rPr>
      <w:b/>
      <w:bCs/>
      <w:lang w:val="x-none" w:eastAsia="x-none"/>
    </w:rPr>
  </w:style>
  <w:style w:type="character" w:customStyle="1" w:styleId="Nagwek5Znak">
    <w:name w:val="Nagłówek 5 Znak"/>
    <w:link w:val="Nagwek5"/>
    <w:rsid w:val="008A64F3"/>
    <w:rPr>
      <w:rFonts w:ascii="Arial" w:hAnsi="Arial"/>
      <w:bCs/>
      <w:sz w:val="24"/>
      <w:lang w:val="x-none" w:eastAsia="x-none"/>
    </w:rPr>
  </w:style>
  <w:style w:type="character" w:customStyle="1" w:styleId="Nagwek6Znak">
    <w:name w:val="Nagłówek 6 Znak"/>
    <w:link w:val="Nagwek6"/>
    <w:rsid w:val="008A64F3"/>
    <w:rPr>
      <w:b/>
      <w:sz w:val="18"/>
      <w:lang w:val="x-none" w:eastAsia="x-none"/>
    </w:rPr>
  </w:style>
  <w:style w:type="character" w:customStyle="1" w:styleId="Nagwek7Znak">
    <w:name w:val="Nagłówek 7 Znak"/>
    <w:link w:val="Nagwek7"/>
    <w:rsid w:val="008A64F3"/>
    <w:rPr>
      <w:b/>
      <w:bCs/>
      <w:lang w:val="x-none" w:eastAsia="x-none"/>
    </w:rPr>
  </w:style>
  <w:style w:type="character" w:customStyle="1" w:styleId="Nagwek9Znak">
    <w:name w:val="Nagłówek 9 Znak"/>
    <w:link w:val="Nagwek9"/>
    <w:uiPriority w:val="9"/>
    <w:rsid w:val="008A64F3"/>
    <w:rPr>
      <w:b/>
      <w:snapToGrid w:val="0"/>
      <w:color w:val="000000"/>
      <w:sz w:val="22"/>
      <w:szCs w:val="24"/>
      <w:lang w:val="x-none" w:eastAsia="x-none"/>
    </w:rPr>
  </w:style>
  <w:style w:type="paragraph" w:styleId="Spistreci2">
    <w:name w:val="toc 2"/>
    <w:basedOn w:val="Normalny"/>
    <w:next w:val="Normalny"/>
    <w:uiPriority w:val="39"/>
    <w:qFormat/>
    <w:rsid w:val="008A64F3"/>
    <w:pPr>
      <w:tabs>
        <w:tab w:val="right" w:leader="dot" w:pos="7371"/>
      </w:tabs>
      <w:ind w:left="200"/>
      <w:jc w:val="left"/>
    </w:pPr>
  </w:style>
  <w:style w:type="paragraph" w:styleId="Spistreci3">
    <w:name w:val="toc 3"/>
    <w:basedOn w:val="Normalny"/>
    <w:next w:val="Normalny"/>
    <w:uiPriority w:val="39"/>
    <w:qFormat/>
    <w:rsid w:val="008A64F3"/>
    <w:pPr>
      <w:tabs>
        <w:tab w:val="right" w:leader="dot" w:pos="7371"/>
      </w:tabs>
      <w:ind w:left="400"/>
      <w:jc w:val="left"/>
    </w:pPr>
  </w:style>
  <w:style w:type="paragraph" w:styleId="Spistreci4">
    <w:name w:val="toc 4"/>
    <w:basedOn w:val="Normalny"/>
    <w:next w:val="Normalny"/>
    <w:uiPriority w:val="39"/>
    <w:rsid w:val="008A64F3"/>
    <w:pPr>
      <w:tabs>
        <w:tab w:val="right" w:leader="dot" w:pos="7371"/>
      </w:tabs>
      <w:ind w:left="600"/>
      <w:jc w:val="left"/>
    </w:pPr>
    <w:rPr>
      <w:sz w:val="18"/>
    </w:rPr>
  </w:style>
  <w:style w:type="paragraph" w:styleId="Spistreci5">
    <w:name w:val="toc 5"/>
    <w:basedOn w:val="Normalny"/>
    <w:next w:val="Normalny"/>
    <w:uiPriority w:val="39"/>
    <w:rsid w:val="008A64F3"/>
    <w:pPr>
      <w:tabs>
        <w:tab w:val="right" w:leader="dot" w:pos="7371"/>
      </w:tabs>
      <w:ind w:left="800"/>
      <w:jc w:val="left"/>
    </w:pPr>
    <w:rPr>
      <w:sz w:val="18"/>
    </w:rPr>
  </w:style>
  <w:style w:type="paragraph" w:styleId="Spistreci6">
    <w:name w:val="toc 6"/>
    <w:basedOn w:val="Normalny"/>
    <w:next w:val="Normalny"/>
    <w:uiPriority w:val="39"/>
    <w:rsid w:val="008A64F3"/>
    <w:pPr>
      <w:tabs>
        <w:tab w:val="right" w:leader="dot" w:pos="7371"/>
      </w:tabs>
      <w:ind w:left="1000"/>
      <w:jc w:val="left"/>
    </w:pPr>
    <w:rPr>
      <w:sz w:val="18"/>
    </w:rPr>
  </w:style>
  <w:style w:type="paragraph" w:styleId="Spistreci7">
    <w:name w:val="toc 7"/>
    <w:basedOn w:val="Normalny"/>
    <w:next w:val="Normalny"/>
    <w:uiPriority w:val="39"/>
    <w:rsid w:val="008A64F3"/>
    <w:pPr>
      <w:tabs>
        <w:tab w:val="right" w:leader="dot" w:pos="7371"/>
      </w:tabs>
      <w:ind w:left="1200"/>
      <w:jc w:val="left"/>
    </w:pPr>
    <w:rPr>
      <w:sz w:val="18"/>
    </w:rPr>
  </w:style>
  <w:style w:type="paragraph" w:styleId="Spistreci8">
    <w:name w:val="toc 8"/>
    <w:basedOn w:val="Normalny"/>
    <w:next w:val="Normalny"/>
    <w:uiPriority w:val="39"/>
    <w:rsid w:val="008A64F3"/>
    <w:pPr>
      <w:tabs>
        <w:tab w:val="right" w:leader="dot" w:pos="7371"/>
      </w:tabs>
      <w:ind w:left="1400"/>
      <w:jc w:val="left"/>
    </w:pPr>
    <w:rPr>
      <w:sz w:val="18"/>
    </w:rPr>
  </w:style>
  <w:style w:type="paragraph" w:styleId="Spistreci9">
    <w:name w:val="toc 9"/>
    <w:basedOn w:val="Normalny"/>
    <w:next w:val="Normalny"/>
    <w:uiPriority w:val="39"/>
    <w:rsid w:val="008A64F3"/>
    <w:pPr>
      <w:tabs>
        <w:tab w:val="right" w:leader="dot" w:pos="7371"/>
      </w:tabs>
      <w:ind w:left="1600"/>
      <w:jc w:val="left"/>
    </w:pPr>
    <w:rPr>
      <w:sz w:val="18"/>
    </w:rPr>
  </w:style>
  <w:style w:type="paragraph" w:styleId="Tekstprzypisudolnego">
    <w:name w:val="footnote text"/>
    <w:aliases w:val="Tekst przypisu"/>
    <w:basedOn w:val="Normalny"/>
    <w:link w:val="TekstprzypisudolnegoZnak"/>
    <w:rsid w:val="008A64F3"/>
    <w:rPr>
      <w:lang w:val="x-none" w:eastAsia="x-none"/>
    </w:rPr>
  </w:style>
  <w:style w:type="character" w:customStyle="1" w:styleId="TekstprzypisudolnegoZnak">
    <w:name w:val="Tekst przypisu dolnego Znak"/>
    <w:aliases w:val="Tekst przypisu Znak"/>
    <w:link w:val="Tekstprzypisudolnego"/>
    <w:rsid w:val="008A64F3"/>
    <w:rPr>
      <w:rFonts w:ascii="Arial Narrow" w:hAnsi="Arial Narrow"/>
      <w:lang w:val="x-none" w:eastAsia="x-none"/>
    </w:rPr>
  </w:style>
  <w:style w:type="character" w:styleId="Odwoanieprzypisudolnego">
    <w:name w:val="footnote reference"/>
    <w:aliases w:val="Odwołanie przypisu"/>
    <w:rsid w:val="008A64F3"/>
    <w:rPr>
      <w:vertAlign w:val="superscript"/>
    </w:rPr>
  </w:style>
  <w:style w:type="paragraph" w:customStyle="1" w:styleId="Standardowytekst">
    <w:name w:val="Standardowy.tekst"/>
    <w:link w:val="StandardowytekstZnak"/>
    <w:rsid w:val="008A64F3"/>
    <w:pPr>
      <w:overflowPunct w:val="0"/>
      <w:autoSpaceDE w:val="0"/>
      <w:autoSpaceDN w:val="0"/>
      <w:adjustRightInd w:val="0"/>
      <w:jc w:val="both"/>
      <w:textAlignment w:val="baseline"/>
    </w:pPr>
  </w:style>
  <w:style w:type="paragraph" w:customStyle="1" w:styleId="Tekstpodstawowy21">
    <w:name w:val="Tekst podstawowy 21"/>
    <w:basedOn w:val="Normalny"/>
    <w:rsid w:val="008A64F3"/>
    <w:pPr>
      <w:ind w:left="360"/>
    </w:pPr>
    <w:rPr>
      <w:rFonts w:ascii="Times New Roman" w:hAnsi="Times New Roman"/>
    </w:rPr>
  </w:style>
  <w:style w:type="paragraph" w:styleId="Tekstpodstawowy">
    <w:name w:val="Body Text"/>
    <w:aliases w:val="a2, Znak Znak, Znak"/>
    <w:basedOn w:val="Normalny"/>
    <w:link w:val="TekstpodstawowyZnak"/>
    <w:rsid w:val="008A64F3"/>
    <w:pPr>
      <w:spacing w:line="180" w:lineRule="exact"/>
      <w:jc w:val="left"/>
    </w:pPr>
    <w:rPr>
      <w:rFonts w:ascii="Times New Roman" w:hAnsi="Times New Roman"/>
      <w:sz w:val="16"/>
      <w:lang w:val="x-none" w:eastAsia="x-none"/>
    </w:rPr>
  </w:style>
  <w:style w:type="character" w:customStyle="1" w:styleId="TekstpodstawowyZnak">
    <w:name w:val="Tekst podstawowy Znak"/>
    <w:aliases w:val="a2 Znak1, Znak Znak Znak1, Znak Znak1"/>
    <w:link w:val="Tekstpodstawowy"/>
    <w:rsid w:val="008A64F3"/>
    <w:rPr>
      <w:sz w:val="16"/>
      <w:lang w:val="x-none" w:eastAsia="x-none"/>
    </w:rPr>
  </w:style>
  <w:style w:type="paragraph" w:customStyle="1" w:styleId="Standardowytekst1">
    <w:name w:val="Standardowy.tekst1"/>
    <w:rsid w:val="008A64F3"/>
    <w:pPr>
      <w:overflowPunct w:val="0"/>
      <w:autoSpaceDE w:val="0"/>
      <w:autoSpaceDN w:val="0"/>
      <w:adjustRightInd w:val="0"/>
      <w:jc w:val="both"/>
      <w:textAlignment w:val="baseline"/>
    </w:pPr>
  </w:style>
  <w:style w:type="paragraph" w:customStyle="1" w:styleId="Tekstpodstawowywcity31">
    <w:name w:val="Tekst podstawowy wcięty 31"/>
    <w:basedOn w:val="Normalny"/>
    <w:rsid w:val="008A64F3"/>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8A64F3"/>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8A64F3"/>
    <w:rPr>
      <w:szCs w:val="24"/>
      <w:lang w:val="x-none" w:eastAsia="x-none"/>
    </w:rPr>
  </w:style>
  <w:style w:type="paragraph" w:customStyle="1" w:styleId="Rysunek">
    <w:name w:val="Rysunek"/>
    <w:basedOn w:val="Normalny"/>
    <w:next w:val="Tekstpodstawowy"/>
    <w:rsid w:val="008A64F3"/>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rsid w:val="008A64F3"/>
    <w:rPr>
      <w:rFonts w:ascii="Times New Roman" w:hAnsi="Times New Roman"/>
      <w:szCs w:val="22"/>
      <w:lang w:val="x-none" w:eastAsia="x-none"/>
    </w:rPr>
  </w:style>
  <w:style w:type="character" w:customStyle="1" w:styleId="TekstpodstawowywcityZnak">
    <w:name w:val="Tekst podstawowy wcięty Znak"/>
    <w:link w:val="Tekstpodstawowywcity"/>
    <w:rsid w:val="008A64F3"/>
    <w:rPr>
      <w:szCs w:val="22"/>
      <w:lang w:val="x-none" w:eastAsia="x-none"/>
    </w:rPr>
  </w:style>
  <w:style w:type="paragraph" w:styleId="Tekstpodstawowywcity2">
    <w:name w:val="Body Text Indent 2"/>
    <w:basedOn w:val="Normalny"/>
    <w:link w:val="Tekstpodstawowywcity2Znak"/>
    <w:uiPriority w:val="99"/>
    <w:rsid w:val="008A64F3"/>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uiPriority w:val="99"/>
    <w:rsid w:val="008A64F3"/>
    <w:rPr>
      <w:b/>
      <w:bCs/>
      <w:lang w:val="x-none" w:eastAsia="x-none"/>
    </w:rPr>
  </w:style>
  <w:style w:type="paragraph" w:styleId="Tekstpodstawowy2">
    <w:name w:val="Body Text 2"/>
    <w:basedOn w:val="Normalny"/>
    <w:link w:val="Tekstpodstawowy2Znak"/>
    <w:rsid w:val="008A64F3"/>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8A64F3"/>
  </w:style>
  <w:style w:type="paragraph" w:customStyle="1" w:styleId="Tekstpodstawowy31">
    <w:name w:val="Tekst podstawowy 31"/>
    <w:basedOn w:val="Normalny"/>
    <w:rsid w:val="008A64F3"/>
    <w:pPr>
      <w:widowControl w:val="0"/>
    </w:pPr>
    <w:rPr>
      <w:rFonts w:ascii="Times New Roman" w:hAnsi="Times New Roman"/>
      <w:sz w:val="24"/>
    </w:rPr>
  </w:style>
  <w:style w:type="paragraph" w:customStyle="1" w:styleId="Wypunktowanie">
    <w:name w:val="Wypunktowanie"/>
    <w:basedOn w:val="Normalny"/>
    <w:rsid w:val="008A64F3"/>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8A64F3"/>
    <w:pPr>
      <w:widowControl w:val="0"/>
      <w:spacing w:line="240" w:lineRule="auto"/>
      <w:jc w:val="center"/>
    </w:pPr>
    <w:rPr>
      <w:sz w:val="24"/>
      <w:lang w:val="fr-FR"/>
    </w:rPr>
  </w:style>
  <w:style w:type="paragraph" w:customStyle="1" w:styleId="Tablica">
    <w:name w:val="Tablica"/>
    <w:basedOn w:val="Normalny"/>
    <w:next w:val="Normalny"/>
    <w:rsid w:val="008A64F3"/>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8A64F3"/>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8A64F3"/>
    <w:rPr>
      <w:sz w:val="24"/>
      <w:lang w:val="x-none" w:eastAsia="x-none"/>
    </w:rPr>
  </w:style>
  <w:style w:type="paragraph" w:customStyle="1" w:styleId="Teksttablicy">
    <w:name w:val="Tekst tablicy"/>
    <w:basedOn w:val="Tekstpodstawowy"/>
    <w:next w:val="Tekstpodstawowy"/>
    <w:rsid w:val="008A64F3"/>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8A64F3"/>
    <w:pPr>
      <w:ind w:right="-250"/>
    </w:pPr>
    <w:rPr>
      <w:rFonts w:ascii="Times New Roman" w:hAnsi="Times New Roman"/>
    </w:rPr>
  </w:style>
  <w:style w:type="character" w:customStyle="1" w:styleId="StandardowytekstZnak">
    <w:name w:val="Standardowy.tekst Znak"/>
    <w:link w:val="Standardowytekst"/>
    <w:rsid w:val="008A64F3"/>
  </w:style>
  <w:style w:type="paragraph" w:customStyle="1" w:styleId="StandardowytekstZnakZnakZnakZnak">
    <w:name w:val="Standardowy.tekst Znak Znak Znak Znak"/>
    <w:link w:val="StandardowytekstZnakZnakZnakZnakZnak"/>
    <w:rsid w:val="008A64F3"/>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8A64F3"/>
  </w:style>
  <w:style w:type="paragraph" w:styleId="Zwykytekst">
    <w:name w:val="Plain Text"/>
    <w:basedOn w:val="Normalny"/>
    <w:link w:val="ZwykytekstZnak"/>
    <w:rsid w:val="008A64F3"/>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rsid w:val="008A64F3"/>
    <w:rPr>
      <w:rFonts w:ascii="Courier New" w:hAnsi="Courier New"/>
      <w:lang w:val="x-none" w:eastAsia="x-none"/>
    </w:rPr>
  </w:style>
  <w:style w:type="paragraph" w:customStyle="1" w:styleId="StandardowytekstZnakZnakZnak">
    <w:name w:val="Standardowy.tekst Znak Znak Znak"/>
    <w:rsid w:val="008A64F3"/>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8A64F3"/>
    <w:pPr>
      <w:numPr>
        <w:numId w:val="34"/>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8A64F3"/>
    <w:pPr>
      <w:numPr>
        <w:numId w:val="35"/>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8A64F3"/>
    <w:pPr>
      <w:numPr>
        <w:numId w:val="36"/>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8A64F3"/>
    <w:pPr>
      <w:numPr>
        <w:numId w:val="37"/>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8A64F3"/>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8A64F3"/>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8A64F3"/>
    <w:rPr>
      <w:color w:val="800080"/>
      <w:u w:val="single"/>
    </w:rPr>
  </w:style>
  <w:style w:type="numbering" w:customStyle="1" w:styleId="mj">
    <w:name w:val="mój"/>
    <w:rsid w:val="008A64F3"/>
    <w:pPr>
      <w:numPr>
        <w:numId w:val="38"/>
      </w:numPr>
    </w:pPr>
  </w:style>
  <w:style w:type="paragraph" w:customStyle="1" w:styleId="StandardowytekstZnakZnak">
    <w:name w:val="Standardowy.tekst Znak Znak"/>
    <w:rsid w:val="008A64F3"/>
    <w:pPr>
      <w:overflowPunct w:val="0"/>
      <w:autoSpaceDE w:val="0"/>
      <w:autoSpaceDN w:val="0"/>
      <w:adjustRightInd w:val="0"/>
      <w:jc w:val="both"/>
      <w:textAlignment w:val="baseline"/>
    </w:pPr>
  </w:style>
  <w:style w:type="table" w:styleId="Tabela-Siatka">
    <w:name w:val="Table Grid"/>
    <w:basedOn w:val="Standardowy"/>
    <w:uiPriority w:val="59"/>
    <w:rsid w:val="008A64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A64F3"/>
    <w:pPr>
      <w:numPr>
        <w:numId w:val="40"/>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8A64F3"/>
    <w:pPr>
      <w:numPr>
        <w:numId w:val="4"/>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8A64F3"/>
    <w:pPr>
      <w:numPr>
        <w:numId w:val="39"/>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8A64F3"/>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8A64F3"/>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8A64F3"/>
    <w:rPr>
      <w:lang w:val="pl-PL" w:eastAsia="pl-PL" w:bidi="ar-SA"/>
    </w:rPr>
  </w:style>
  <w:style w:type="paragraph" w:styleId="Legenda">
    <w:name w:val="caption"/>
    <w:basedOn w:val="Normalny"/>
    <w:next w:val="Normalny"/>
    <w:link w:val="LegendaZnak"/>
    <w:qFormat/>
    <w:rsid w:val="008A64F3"/>
    <w:pPr>
      <w:overflowPunct/>
      <w:autoSpaceDE/>
      <w:autoSpaceDN/>
      <w:adjustRightInd/>
      <w:jc w:val="left"/>
      <w:textAlignment w:val="auto"/>
    </w:pPr>
    <w:rPr>
      <w:rFonts w:ascii="Times New Roman" w:hAnsi="Times New Roman"/>
      <w:b/>
      <w:bCs/>
    </w:rPr>
  </w:style>
  <w:style w:type="paragraph" w:customStyle="1" w:styleId="10">
    <w:name w:val="_10"/>
    <w:basedOn w:val="Normalny"/>
    <w:rsid w:val="008A64F3"/>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8A64F3"/>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8A64F3"/>
    <w:rPr>
      <w:rFonts w:ascii="Times New Roman" w:hAnsi="Times New Roman"/>
    </w:rPr>
  </w:style>
  <w:style w:type="character" w:customStyle="1" w:styleId="TekstprzypisukocowegoZnak">
    <w:name w:val="Tekst przypisu końcowego Znak"/>
    <w:basedOn w:val="Domylnaczcionkaakapitu"/>
    <w:link w:val="Tekstprzypisukocowego"/>
    <w:rsid w:val="008A64F3"/>
  </w:style>
  <w:style w:type="character" w:styleId="Odwoanieprzypisukocowego">
    <w:name w:val="endnote reference"/>
    <w:rsid w:val="008A64F3"/>
    <w:rPr>
      <w:vertAlign w:val="superscript"/>
    </w:rPr>
  </w:style>
  <w:style w:type="paragraph" w:styleId="Tekstblokowy">
    <w:name w:val="Block Text"/>
    <w:basedOn w:val="Normalny"/>
    <w:rsid w:val="008A64F3"/>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8A64F3"/>
    <w:rPr>
      <w:rFonts w:ascii="Arial Narrow" w:hAnsi="Arial Narrow"/>
    </w:rPr>
  </w:style>
  <w:style w:type="paragraph" w:styleId="Akapitzlist">
    <w:name w:val="List Paragraph"/>
    <w:basedOn w:val="Normalny"/>
    <w:link w:val="AkapitzlistZnak"/>
    <w:uiPriority w:val="34"/>
    <w:qFormat/>
    <w:rsid w:val="008A64F3"/>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8A64F3"/>
    <w:rPr>
      <w:b/>
      <w:bCs/>
    </w:rPr>
  </w:style>
  <w:style w:type="character" w:customStyle="1" w:styleId="apple-converted-space">
    <w:name w:val="apple-converted-space"/>
    <w:rsid w:val="008A64F3"/>
  </w:style>
  <w:style w:type="paragraph" w:styleId="Wcicienormalne">
    <w:name w:val="Normal Indent"/>
    <w:basedOn w:val="Normalny"/>
    <w:unhideWhenUsed/>
    <w:rsid w:val="008A64F3"/>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8A64F3"/>
    <w:rPr>
      <w:rFonts w:cs="Times New Roman"/>
    </w:rPr>
  </w:style>
  <w:style w:type="paragraph" w:customStyle="1" w:styleId="p2">
    <w:name w:val="p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8A64F3"/>
    <w:rPr>
      <w:rFonts w:cs="Times New Roman"/>
    </w:rPr>
  </w:style>
  <w:style w:type="character" w:customStyle="1" w:styleId="ft4">
    <w:name w:val="ft4"/>
    <w:rsid w:val="008A64F3"/>
    <w:rPr>
      <w:rFonts w:cs="Times New Roman"/>
    </w:rPr>
  </w:style>
  <w:style w:type="paragraph" w:customStyle="1" w:styleId="p3">
    <w:name w:val="p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8A64F3"/>
    <w:rPr>
      <w:rFonts w:cs="Times New Roman"/>
    </w:rPr>
  </w:style>
  <w:style w:type="paragraph" w:customStyle="1" w:styleId="p5">
    <w:name w:val="p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8A64F3"/>
    <w:rPr>
      <w:rFonts w:cs="Times New Roman"/>
    </w:rPr>
  </w:style>
  <w:style w:type="paragraph" w:customStyle="1" w:styleId="p7">
    <w:name w:val="p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8A64F3"/>
    <w:rPr>
      <w:rFonts w:cs="Times New Roman"/>
    </w:rPr>
  </w:style>
  <w:style w:type="paragraph" w:customStyle="1" w:styleId="p8">
    <w:name w:val="p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8A64F3"/>
    <w:rPr>
      <w:rFonts w:cs="Times New Roman"/>
    </w:rPr>
  </w:style>
  <w:style w:type="character" w:customStyle="1" w:styleId="ft9">
    <w:name w:val="ft9"/>
    <w:rsid w:val="008A64F3"/>
    <w:rPr>
      <w:rFonts w:cs="Times New Roman"/>
    </w:rPr>
  </w:style>
  <w:style w:type="character" w:customStyle="1" w:styleId="ft10">
    <w:name w:val="ft10"/>
    <w:rsid w:val="008A64F3"/>
    <w:rPr>
      <w:rFonts w:cs="Times New Roman"/>
    </w:rPr>
  </w:style>
  <w:style w:type="character" w:customStyle="1" w:styleId="ft11">
    <w:name w:val="ft11"/>
    <w:rsid w:val="008A64F3"/>
    <w:rPr>
      <w:rFonts w:cs="Times New Roman"/>
    </w:rPr>
  </w:style>
  <w:style w:type="paragraph" w:customStyle="1" w:styleId="p9">
    <w:name w:val="p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8A64F3"/>
    <w:rPr>
      <w:rFonts w:cs="Times New Roman"/>
    </w:rPr>
  </w:style>
  <w:style w:type="paragraph" w:customStyle="1" w:styleId="p15">
    <w:name w:val="p1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8A64F3"/>
    <w:rPr>
      <w:rFonts w:cs="Times New Roman"/>
    </w:rPr>
  </w:style>
  <w:style w:type="paragraph" w:customStyle="1" w:styleId="p16">
    <w:name w:val="p1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8A64F3"/>
    <w:rPr>
      <w:rFonts w:cs="Times New Roman"/>
    </w:rPr>
  </w:style>
  <w:style w:type="paragraph" w:customStyle="1" w:styleId="p21">
    <w:name w:val="p21"/>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8A64F3"/>
    <w:rPr>
      <w:rFonts w:cs="Times New Roman"/>
    </w:rPr>
  </w:style>
  <w:style w:type="character" w:customStyle="1" w:styleId="ft16">
    <w:name w:val="ft16"/>
    <w:rsid w:val="008A64F3"/>
    <w:rPr>
      <w:rFonts w:cs="Times New Roman"/>
    </w:rPr>
  </w:style>
  <w:style w:type="paragraph" w:customStyle="1" w:styleId="p27">
    <w:name w:val="p27"/>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8A64F3"/>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8A64F3"/>
    <w:rPr>
      <w:rFonts w:cs="Times New Roman"/>
    </w:rPr>
  </w:style>
  <w:style w:type="character" w:styleId="Uwydatnienie">
    <w:name w:val="Emphasis"/>
    <w:uiPriority w:val="20"/>
    <w:qFormat/>
    <w:rsid w:val="008A64F3"/>
    <w:rPr>
      <w:i/>
      <w:iCs/>
    </w:rPr>
  </w:style>
  <w:style w:type="character" w:customStyle="1" w:styleId="highlighted-search-term">
    <w:name w:val="highlighted-search-term"/>
    <w:rsid w:val="008A64F3"/>
  </w:style>
  <w:style w:type="paragraph" w:customStyle="1" w:styleId="p4s-search-results-label-wrapper">
    <w:name w:val="p4s-search-results-label-wrapper"/>
    <w:basedOn w:val="Normalny"/>
    <w:rsid w:val="008A64F3"/>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8A64F3"/>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8A64F3"/>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8A64F3"/>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8A64F3"/>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8A64F3"/>
  </w:style>
  <w:style w:type="paragraph" w:customStyle="1" w:styleId="Default">
    <w:name w:val="Default"/>
    <w:rsid w:val="008A64F3"/>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rsid w:val="008A64F3"/>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8A64F3"/>
    <w:rPr>
      <w:color w:val="808080"/>
    </w:rPr>
  </w:style>
  <w:style w:type="character" w:customStyle="1" w:styleId="spelle">
    <w:name w:val="spelle"/>
    <w:rsid w:val="008A64F3"/>
  </w:style>
  <w:style w:type="paragraph" w:customStyle="1" w:styleId="Bullet">
    <w:name w:val="Bullet"/>
    <w:rsid w:val="008A64F3"/>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8A64F3"/>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8A64F3"/>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8A64F3"/>
    <w:rPr>
      <w:rFonts w:ascii="Arial" w:hAnsi="Arial"/>
      <w:bCs/>
      <w:iCs/>
      <w:sz w:val="18"/>
      <w:szCs w:val="24"/>
      <w:lang w:val="x-none" w:eastAsia="x-none"/>
    </w:rPr>
  </w:style>
  <w:style w:type="paragraph" w:customStyle="1" w:styleId="tytuSSTmay">
    <w:name w:val="tytuł SST mały"/>
    <w:basedOn w:val="TytuSST"/>
    <w:rsid w:val="008A64F3"/>
    <w:pPr>
      <w:tabs>
        <w:tab w:val="clear" w:pos="2126"/>
      </w:tabs>
    </w:pPr>
    <w:rPr>
      <w:b w:val="0"/>
      <w:sz w:val="18"/>
    </w:rPr>
  </w:style>
  <w:style w:type="paragraph" w:customStyle="1" w:styleId="StylNagwek1Przed24pt">
    <w:name w:val="Styl Nagłówek 1 + Przed:  24 pt"/>
    <w:basedOn w:val="Nagwek1"/>
    <w:rsid w:val="008A64F3"/>
    <w:pPr>
      <w:jc w:val="left"/>
    </w:pPr>
    <w:rPr>
      <w:bCs/>
    </w:rPr>
  </w:style>
  <w:style w:type="character" w:customStyle="1" w:styleId="h2">
    <w:name w:val="h2"/>
    <w:rsid w:val="008A64F3"/>
  </w:style>
  <w:style w:type="paragraph" w:customStyle="1" w:styleId="Tekst">
    <w:name w:val="Tekst"/>
    <w:basedOn w:val="Normalny"/>
    <w:rsid w:val="008A64F3"/>
    <w:pPr>
      <w:tabs>
        <w:tab w:val="left" w:pos="851"/>
      </w:tabs>
      <w:suppressAutoHyphens/>
      <w:overflowPunct/>
      <w:autoSpaceDE/>
      <w:autoSpaceDN/>
      <w:adjustRightInd/>
      <w:spacing w:before="60" w:after="60"/>
      <w:ind w:firstLine="851"/>
      <w:textAlignment w:val="auto"/>
    </w:pPr>
    <w:rPr>
      <w:rFonts w:ascii="Arial" w:hAnsi="Arial" w:cs="Arial"/>
      <w:lang w:eastAsia="zh-CN"/>
    </w:rPr>
  </w:style>
  <w:style w:type="character" w:customStyle="1" w:styleId="Teksttreci">
    <w:name w:val="Tekst treści"/>
    <w:rsid w:val="008A64F3"/>
    <w:rPr>
      <w:rFonts w:ascii="Arial" w:eastAsia="Arial" w:hAnsi="Arial" w:cs="Arial"/>
      <w:b w:val="0"/>
      <w:bCs w:val="0"/>
      <w:i w:val="0"/>
      <w:iCs w:val="0"/>
      <w:caps w:val="0"/>
      <w:smallCaps w:val="0"/>
      <w:strike w:val="0"/>
      <w:dstrike w:val="0"/>
      <w:color w:val="000000"/>
      <w:spacing w:val="0"/>
      <w:w w:val="100"/>
      <w:position w:val="0"/>
      <w:sz w:val="18"/>
      <w:szCs w:val="18"/>
      <w:u w:val="single"/>
      <w:vertAlign w:val="baseline"/>
      <w:lang w:val="pl-PL" w:bidi="pl-PL"/>
    </w:rPr>
  </w:style>
  <w:style w:type="paragraph" w:customStyle="1" w:styleId="Nagwek10">
    <w:name w:val="Nagłówek #1"/>
    <w:basedOn w:val="Normalny"/>
    <w:rsid w:val="008A64F3"/>
    <w:pPr>
      <w:widowControl w:val="0"/>
      <w:shd w:val="clear" w:color="auto" w:fill="FFFFFF"/>
      <w:suppressAutoHyphens/>
      <w:overflowPunct/>
      <w:autoSpaceDE/>
      <w:autoSpaceDN/>
      <w:adjustRightInd/>
      <w:spacing w:after="180" w:line="0" w:lineRule="atLeast"/>
      <w:ind w:firstLine="0"/>
      <w:textAlignment w:val="auto"/>
    </w:pPr>
    <w:rPr>
      <w:rFonts w:ascii="Arial" w:eastAsia="Arial" w:hAnsi="Arial" w:cs="Arial"/>
      <w:b/>
      <w:bCs/>
      <w:kern w:val="2"/>
      <w:sz w:val="18"/>
      <w:szCs w:val="18"/>
      <w:lang w:eastAsia="zh-CN" w:bidi="hi-IN"/>
    </w:rPr>
  </w:style>
  <w:style w:type="paragraph" w:customStyle="1" w:styleId="tekstost0">
    <w:name w:val="teksto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standardowytekst0">
    <w:name w:val="standardowytekst"/>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styleId="NormalnyWeb">
    <w:name w:val="Normal (Web)"/>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paragraph" w:customStyle="1" w:styleId="Tekstpodstawowy210">
    <w:name w:val="Tekst podstawowy 21"/>
    <w:basedOn w:val="Normalny"/>
    <w:rsid w:val="008A64F3"/>
    <w:pPr>
      <w:spacing w:line="240" w:lineRule="atLeast"/>
      <w:ind w:left="142" w:hanging="426"/>
    </w:pPr>
    <w:rPr>
      <w:rFonts w:ascii="Times New Roman" w:hAnsi="Times New Roman"/>
      <w:sz w:val="24"/>
    </w:rPr>
  </w:style>
  <w:style w:type="character" w:customStyle="1" w:styleId="tekstdokbold">
    <w:name w:val="tekst dok. bold"/>
    <w:rsid w:val="008A64F3"/>
    <w:rPr>
      <w:b/>
    </w:rPr>
  </w:style>
  <w:style w:type="paragraph" w:customStyle="1" w:styleId="zacznik">
    <w:name w:val="załącznik"/>
    <w:basedOn w:val="Tekstpodstawowy"/>
    <w:autoRedefine/>
    <w:rsid w:val="008A64F3"/>
    <w:pPr>
      <w:tabs>
        <w:tab w:val="left" w:pos="1701"/>
      </w:tabs>
      <w:overflowPunct/>
      <w:autoSpaceDE/>
      <w:autoSpaceDN/>
      <w:adjustRightInd/>
      <w:spacing w:line="240" w:lineRule="auto"/>
      <w:ind w:left="1701" w:hanging="1701"/>
      <w:jc w:val="both"/>
      <w:textAlignment w:val="auto"/>
    </w:pPr>
    <w:rPr>
      <w:iCs/>
      <w:sz w:val="24"/>
      <w:lang w:val="pl-PL" w:eastAsia="pl-PL"/>
    </w:rPr>
  </w:style>
  <w:style w:type="character" w:customStyle="1" w:styleId="dane1">
    <w:name w:val="dane1"/>
    <w:rsid w:val="008A64F3"/>
    <w:rPr>
      <w:color w:val="0000CD"/>
    </w:rPr>
  </w:style>
  <w:style w:type="paragraph" w:customStyle="1" w:styleId="Tekstpodstawowywcity310">
    <w:name w:val="Tekst podstawowy wcięty 31"/>
    <w:basedOn w:val="Normalny"/>
    <w:rsid w:val="008A64F3"/>
    <w:pPr>
      <w:textAlignment w:val="auto"/>
    </w:pPr>
    <w:rPr>
      <w:rFonts w:ascii="Times New Roman" w:hAnsi="Times New Roman"/>
    </w:rPr>
  </w:style>
  <w:style w:type="paragraph" w:customStyle="1" w:styleId="rozdzia">
    <w:name w:val="rozdział"/>
    <w:basedOn w:val="Normalny"/>
    <w:autoRedefine/>
    <w:rsid w:val="008A64F3"/>
    <w:pPr>
      <w:overflowPunct/>
      <w:autoSpaceDE/>
      <w:autoSpaceDN/>
      <w:adjustRightInd/>
      <w:spacing w:line="360" w:lineRule="auto"/>
      <w:ind w:firstLine="0"/>
      <w:jc w:val="center"/>
      <w:textAlignment w:val="auto"/>
    </w:pPr>
    <w:rPr>
      <w:rFonts w:ascii="Times New Roman" w:hAnsi="Times New Roman"/>
      <w:b/>
      <w:caps/>
      <w:spacing w:val="8"/>
      <w:sz w:val="24"/>
    </w:rPr>
  </w:style>
  <w:style w:type="paragraph" w:styleId="Lista2">
    <w:name w:val="List 2"/>
    <w:basedOn w:val="Normalny"/>
    <w:rsid w:val="008A64F3"/>
    <w:pPr>
      <w:overflowPunct/>
      <w:autoSpaceDE/>
      <w:autoSpaceDN/>
      <w:adjustRightInd/>
      <w:ind w:left="566" w:hanging="283"/>
      <w:jc w:val="left"/>
      <w:textAlignment w:val="auto"/>
    </w:pPr>
    <w:rPr>
      <w:rFonts w:ascii="Times New Roman" w:hAnsi="Times New Roman"/>
      <w:sz w:val="24"/>
      <w:szCs w:val="24"/>
    </w:rPr>
  </w:style>
  <w:style w:type="paragraph" w:styleId="Lista-kontynuacja2">
    <w:name w:val="List Continue 2"/>
    <w:basedOn w:val="Normalny"/>
    <w:rsid w:val="008A64F3"/>
    <w:pPr>
      <w:overflowPunct/>
      <w:autoSpaceDE/>
      <w:autoSpaceDN/>
      <w:adjustRightInd/>
      <w:spacing w:after="120"/>
      <w:ind w:left="566" w:firstLine="0"/>
      <w:jc w:val="left"/>
      <w:textAlignment w:val="auto"/>
    </w:pPr>
    <w:rPr>
      <w:rFonts w:ascii="Times New Roman" w:hAnsi="Times New Roman"/>
    </w:rPr>
  </w:style>
  <w:style w:type="paragraph" w:styleId="Zagicieodgryformularza">
    <w:name w:val="HTML Top of Form"/>
    <w:basedOn w:val="Normalny"/>
    <w:next w:val="Normalny"/>
    <w:link w:val="ZagicieodgryformularzaZnak"/>
    <w:hidden/>
    <w:rsid w:val="008A64F3"/>
    <w:pPr>
      <w:pBdr>
        <w:bottom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gryformularzaZnak">
    <w:name w:val="Zagięcie od góry formularza Znak"/>
    <w:link w:val="Zagicieodgryformularza"/>
    <w:rsid w:val="008A64F3"/>
    <w:rPr>
      <w:rFonts w:ascii="Arial" w:hAnsi="Arial" w:cs="Arial"/>
      <w:vanish/>
      <w:sz w:val="16"/>
      <w:szCs w:val="16"/>
    </w:rPr>
  </w:style>
  <w:style w:type="paragraph" w:styleId="Zagicieoddouformularza">
    <w:name w:val="HTML Bottom of Form"/>
    <w:basedOn w:val="Normalny"/>
    <w:next w:val="Normalny"/>
    <w:link w:val="ZagicieoddouformularzaZnak"/>
    <w:hidden/>
    <w:rsid w:val="008A64F3"/>
    <w:pPr>
      <w:pBdr>
        <w:top w:val="single" w:sz="6" w:space="1" w:color="auto"/>
      </w:pBdr>
      <w:overflowPunct/>
      <w:autoSpaceDE/>
      <w:autoSpaceDN/>
      <w:adjustRightInd/>
      <w:ind w:firstLine="0"/>
      <w:jc w:val="center"/>
      <w:textAlignment w:val="auto"/>
    </w:pPr>
    <w:rPr>
      <w:rFonts w:ascii="Arial" w:hAnsi="Arial" w:cs="Arial"/>
      <w:vanish/>
      <w:sz w:val="16"/>
      <w:szCs w:val="16"/>
    </w:rPr>
  </w:style>
  <w:style w:type="character" w:customStyle="1" w:styleId="ZagicieoddouformularzaZnak">
    <w:name w:val="Zagięcie od dołu formularza Znak"/>
    <w:link w:val="Zagicieoddouformularza"/>
    <w:rsid w:val="008A64F3"/>
    <w:rPr>
      <w:rFonts w:ascii="Arial" w:hAnsi="Arial" w:cs="Arial"/>
      <w:vanish/>
      <w:sz w:val="16"/>
      <w:szCs w:val="16"/>
    </w:rPr>
  </w:style>
  <w:style w:type="character" w:customStyle="1" w:styleId="tahoma11black1">
    <w:name w:val="tahoma11black1"/>
    <w:rsid w:val="008A64F3"/>
    <w:rPr>
      <w:rFonts w:ascii="Tahoma" w:hAnsi="Tahoma" w:cs="Tahoma" w:hint="default"/>
      <w:b w:val="0"/>
      <w:bCs w:val="0"/>
      <w:i w:val="0"/>
      <w:iCs w:val="0"/>
      <w:color w:val="000000"/>
      <w:sz w:val="17"/>
      <w:szCs w:val="17"/>
    </w:rPr>
  </w:style>
  <w:style w:type="character" w:customStyle="1" w:styleId="opiszdjecie1">
    <w:name w:val="opiszdjecie1"/>
    <w:rsid w:val="008A64F3"/>
    <w:rPr>
      <w:rFonts w:ascii="Tahoma" w:hAnsi="Tahoma" w:cs="Tahoma" w:hint="default"/>
      <w:b w:val="0"/>
      <w:bCs w:val="0"/>
      <w:i w:val="0"/>
      <w:iCs w:val="0"/>
      <w:color w:val="333333"/>
      <w:sz w:val="15"/>
      <w:szCs w:val="15"/>
    </w:rPr>
  </w:style>
  <w:style w:type="character" w:customStyle="1" w:styleId="textfooter1">
    <w:name w:val="textfooter1"/>
    <w:rsid w:val="008A64F3"/>
    <w:rPr>
      <w:rFonts w:ascii="Tahoma" w:hAnsi="Tahoma" w:cs="Tahoma" w:hint="default"/>
      <w:i w:val="0"/>
      <w:iCs w:val="0"/>
      <w:color w:val="444444"/>
      <w:sz w:val="17"/>
      <w:szCs w:val="17"/>
    </w:rPr>
  </w:style>
  <w:style w:type="character" w:customStyle="1" w:styleId="textfootermina5">
    <w:name w:val="textfooter mina5"/>
    <w:rsid w:val="008A64F3"/>
  </w:style>
  <w:style w:type="paragraph" w:customStyle="1" w:styleId="akapittytul">
    <w:name w:val="akapit_tytul"/>
    <w:basedOn w:val="Normalny"/>
    <w:rsid w:val="008A64F3"/>
    <w:pPr>
      <w:overflowPunct/>
      <w:autoSpaceDE/>
      <w:autoSpaceDN/>
      <w:adjustRightInd/>
      <w:spacing w:before="150" w:after="100" w:afterAutospacing="1"/>
      <w:ind w:firstLine="0"/>
      <w:jc w:val="center"/>
      <w:textAlignment w:val="auto"/>
    </w:pPr>
    <w:rPr>
      <w:rFonts w:ascii="Times New Roman" w:hAnsi="Times New Roman"/>
      <w:sz w:val="18"/>
      <w:szCs w:val="18"/>
    </w:rPr>
  </w:style>
  <w:style w:type="character" w:customStyle="1" w:styleId="sszaro1">
    <w:name w:val="sszaro1"/>
    <w:rsid w:val="008A64F3"/>
    <w:rPr>
      <w:rFonts w:ascii="Trebuchet MS" w:hAnsi="Trebuchet MS" w:hint="default"/>
      <w:color w:val="999999"/>
      <w:sz w:val="18"/>
      <w:szCs w:val="18"/>
    </w:rPr>
  </w:style>
  <w:style w:type="character" w:customStyle="1" w:styleId="sniebiesko1">
    <w:name w:val="sniebiesko1"/>
    <w:rsid w:val="008A64F3"/>
    <w:rPr>
      <w:rFonts w:ascii="Trebuchet MS" w:hAnsi="Trebuchet MS" w:hint="default"/>
      <w:color w:val="5382DA"/>
      <w:sz w:val="18"/>
      <w:szCs w:val="18"/>
    </w:rPr>
  </w:style>
  <w:style w:type="character" w:customStyle="1" w:styleId="textprace1">
    <w:name w:val="text_prace1"/>
    <w:rsid w:val="008A64F3"/>
    <w:rPr>
      <w:rFonts w:ascii="Verdana" w:hAnsi="Verdana" w:hint="default"/>
      <w:color w:val="000000"/>
      <w:sz w:val="18"/>
      <w:szCs w:val="18"/>
    </w:rPr>
  </w:style>
  <w:style w:type="character" w:customStyle="1" w:styleId="sszaro21">
    <w:name w:val="sszaro21"/>
    <w:rsid w:val="008A64F3"/>
    <w:rPr>
      <w:rFonts w:ascii="Trebuchet MS" w:hAnsi="Trebuchet MS" w:hint="default"/>
      <w:color w:val="545454"/>
      <w:sz w:val="18"/>
      <w:szCs w:val="18"/>
    </w:rPr>
  </w:style>
  <w:style w:type="character" w:customStyle="1" w:styleId="mw-headline">
    <w:name w:val="mw-headline"/>
    <w:rsid w:val="008A64F3"/>
  </w:style>
  <w:style w:type="character" w:customStyle="1" w:styleId="editsection">
    <w:name w:val="editsection"/>
    <w:rsid w:val="008A64F3"/>
  </w:style>
  <w:style w:type="character" w:customStyle="1" w:styleId="text11">
    <w:name w:val="text_11"/>
    <w:rsid w:val="008A64F3"/>
  </w:style>
  <w:style w:type="character" w:customStyle="1" w:styleId="contentheading1">
    <w:name w:val="contentheading1"/>
    <w:rsid w:val="008A64F3"/>
    <w:rPr>
      <w:rFonts w:ascii="Trebuchet MS" w:hAnsi="Trebuchet MS" w:hint="default"/>
      <w:b/>
      <w:bCs/>
      <w:color w:val="005E31"/>
      <w:sz w:val="15"/>
      <w:szCs w:val="15"/>
      <w:shd w:val="clear" w:color="auto" w:fill="auto"/>
    </w:rPr>
  </w:style>
  <w:style w:type="paragraph" w:styleId="Podpise-mail">
    <w:name w:val="E-mail Signature"/>
    <w:basedOn w:val="Normalny"/>
    <w:link w:val="Podpise-mailZnak"/>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Podpise-mailZnak">
    <w:name w:val="Podpis e-mail Znak"/>
    <w:link w:val="Podpise-mail"/>
    <w:rsid w:val="008A64F3"/>
    <w:rPr>
      <w:sz w:val="24"/>
      <w:szCs w:val="24"/>
    </w:rPr>
  </w:style>
  <w:style w:type="paragraph" w:customStyle="1" w:styleId="Nagwek21">
    <w:name w:val="Nagłówek 21"/>
    <w:basedOn w:val="Normalny"/>
    <w:rsid w:val="008A64F3"/>
    <w:pPr>
      <w:overflowPunct/>
      <w:autoSpaceDE/>
      <w:autoSpaceDN/>
      <w:adjustRightInd/>
      <w:spacing w:before="100" w:beforeAutospacing="1" w:after="100" w:afterAutospacing="1"/>
      <w:ind w:firstLine="0"/>
      <w:jc w:val="left"/>
      <w:textAlignment w:val="auto"/>
      <w:outlineLvl w:val="2"/>
    </w:pPr>
    <w:rPr>
      <w:rFonts w:ascii="Times New Roman" w:hAnsi="Times New Roman"/>
      <w:color w:val="646497"/>
      <w:sz w:val="38"/>
      <w:szCs w:val="38"/>
    </w:rPr>
  </w:style>
  <w:style w:type="paragraph" w:customStyle="1" w:styleId="NormalnyWeb1">
    <w:name w:val="Normalny (Web)1"/>
    <w:basedOn w:val="Normalny"/>
    <w:rsid w:val="008A64F3"/>
    <w:pPr>
      <w:overflowPunct/>
      <w:autoSpaceDE/>
      <w:autoSpaceDN/>
      <w:adjustRightInd/>
      <w:spacing w:before="100" w:beforeAutospacing="1" w:after="100" w:afterAutospacing="1" w:line="312" w:lineRule="atLeast"/>
      <w:ind w:firstLine="0"/>
      <w:textAlignment w:val="auto"/>
    </w:pPr>
    <w:rPr>
      <w:rFonts w:ascii="Times New Roman" w:hAnsi="Times New Roman"/>
      <w:color w:val="6C6C00"/>
      <w:sz w:val="26"/>
      <w:szCs w:val="26"/>
    </w:rPr>
  </w:style>
  <w:style w:type="character" w:customStyle="1" w:styleId="HTML-cytat2">
    <w:name w:val="HTML - cytat2"/>
    <w:rsid w:val="008A64F3"/>
    <w:rPr>
      <w:i/>
      <w:iCs/>
      <w:color w:val="6C6C00"/>
      <w:sz w:val="26"/>
      <w:szCs w:val="26"/>
    </w:rPr>
  </w:style>
  <w:style w:type="character" w:customStyle="1" w:styleId="HTML-cytat1">
    <w:name w:val="HTML - cytat1"/>
    <w:rsid w:val="008A64F3"/>
    <w:rPr>
      <w:i/>
      <w:iCs/>
      <w:color w:val="646497"/>
      <w:spacing w:val="15"/>
      <w:sz w:val="18"/>
      <w:szCs w:val="18"/>
    </w:rPr>
  </w:style>
  <w:style w:type="character" w:customStyle="1" w:styleId="def1">
    <w:name w:val="def1"/>
    <w:rsid w:val="008A64F3"/>
    <w:rPr>
      <w:color w:val="646497"/>
    </w:rPr>
  </w:style>
  <w:style w:type="paragraph" w:customStyle="1" w:styleId="khheader">
    <w:name w:val="kh_header"/>
    <w:basedOn w:val="Normalny"/>
    <w:rsid w:val="008A64F3"/>
    <w:pPr>
      <w:overflowPunct/>
      <w:autoSpaceDE/>
      <w:autoSpaceDN/>
      <w:adjustRightInd/>
      <w:spacing w:line="420" w:lineRule="atLeast"/>
      <w:ind w:firstLine="0"/>
      <w:jc w:val="center"/>
      <w:textAlignment w:val="auto"/>
    </w:pPr>
    <w:rPr>
      <w:rFonts w:ascii="Times New Roman" w:hAnsi="Times New Roman"/>
      <w:sz w:val="28"/>
      <w:szCs w:val="28"/>
    </w:rPr>
  </w:style>
  <w:style w:type="paragraph" w:customStyle="1" w:styleId="khtitle">
    <w:name w:val="kh_title"/>
    <w:basedOn w:val="Normalny"/>
    <w:rsid w:val="008A64F3"/>
    <w:pPr>
      <w:overflowPunct/>
      <w:autoSpaceDE/>
      <w:autoSpaceDN/>
      <w:adjustRightInd/>
      <w:spacing w:before="375" w:after="225"/>
      <w:ind w:firstLine="0"/>
      <w:jc w:val="left"/>
      <w:textAlignment w:val="auto"/>
    </w:pPr>
    <w:rPr>
      <w:rFonts w:ascii="Times New Roman" w:hAnsi="Times New Roman"/>
      <w:b/>
      <w:bCs/>
      <w:sz w:val="24"/>
      <w:szCs w:val="24"/>
      <w:u w:val="single"/>
    </w:rPr>
  </w:style>
  <w:style w:type="paragraph" w:customStyle="1" w:styleId="stopka0">
    <w:name w:val="stopka"/>
    <w:basedOn w:val="Normalny"/>
    <w:rsid w:val="008A64F3"/>
    <w:pPr>
      <w:overflowPunct/>
      <w:autoSpaceDE/>
      <w:autoSpaceDN/>
      <w:adjustRightInd/>
      <w:ind w:firstLine="0"/>
      <w:jc w:val="left"/>
      <w:textAlignment w:val="auto"/>
    </w:pPr>
    <w:rPr>
      <w:rFonts w:ascii="Times New Roman" w:hAnsi="Times New Roman"/>
      <w:sz w:val="24"/>
      <w:szCs w:val="24"/>
    </w:rPr>
  </w:style>
  <w:style w:type="paragraph" w:styleId="Mapadokumentu">
    <w:name w:val="Document Map"/>
    <w:basedOn w:val="Normalny"/>
    <w:link w:val="MapadokumentuZnak"/>
    <w:uiPriority w:val="99"/>
    <w:unhideWhenUsed/>
    <w:rsid w:val="008A64F3"/>
    <w:pPr>
      <w:overflowPunct/>
      <w:autoSpaceDE/>
      <w:autoSpaceDN/>
      <w:adjustRightInd/>
      <w:ind w:firstLine="0"/>
      <w:jc w:val="left"/>
      <w:textAlignment w:val="auto"/>
    </w:pPr>
    <w:rPr>
      <w:rFonts w:ascii="Segoe UI" w:hAnsi="Segoe UI" w:cs="Segoe UI"/>
      <w:sz w:val="16"/>
      <w:szCs w:val="16"/>
    </w:rPr>
  </w:style>
  <w:style w:type="character" w:customStyle="1" w:styleId="MapadokumentuZnak">
    <w:name w:val="Mapa dokumentu Znak"/>
    <w:link w:val="Mapadokumentu"/>
    <w:uiPriority w:val="99"/>
    <w:rsid w:val="008A64F3"/>
    <w:rPr>
      <w:rFonts w:ascii="Segoe UI" w:hAnsi="Segoe UI" w:cs="Segoe UI"/>
      <w:sz w:val="16"/>
      <w:szCs w:val="16"/>
    </w:rPr>
  </w:style>
  <w:style w:type="paragraph" w:customStyle="1" w:styleId="tytu0">
    <w:name w:val="tytuł"/>
    <w:basedOn w:val="Normalny"/>
    <w:next w:val="Normalny"/>
    <w:autoRedefine/>
    <w:rsid w:val="008A64F3"/>
    <w:pPr>
      <w:overflowPunct/>
      <w:autoSpaceDE/>
      <w:autoSpaceDN/>
      <w:adjustRightInd/>
      <w:ind w:firstLine="0"/>
      <w:jc w:val="center"/>
      <w:textAlignment w:val="auto"/>
      <w:outlineLvl w:val="0"/>
    </w:pPr>
    <w:rPr>
      <w:rFonts w:ascii="Times New Roman" w:hAnsi="Times New Roman"/>
      <w:b/>
      <w:sz w:val="28"/>
      <w:szCs w:val="28"/>
    </w:rPr>
  </w:style>
  <w:style w:type="paragraph" w:customStyle="1" w:styleId="tekstdokumentu">
    <w:name w:val="tekst dokumentu"/>
    <w:basedOn w:val="Normalny"/>
    <w:autoRedefine/>
    <w:rsid w:val="008A64F3"/>
    <w:pPr>
      <w:overflowPunct/>
      <w:autoSpaceDE/>
      <w:autoSpaceDN/>
      <w:adjustRightInd/>
      <w:spacing w:before="120" w:after="120"/>
      <w:ind w:left="1680" w:hanging="1680"/>
      <w:textAlignment w:val="auto"/>
    </w:pPr>
    <w:rPr>
      <w:rFonts w:ascii="Times New Roman" w:hAnsi="Times New Roman"/>
      <w:b/>
      <w:bCs/>
      <w:iCs/>
      <w:sz w:val="24"/>
    </w:rPr>
  </w:style>
  <w:style w:type="paragraph" w:customStyle="1" w:styleId="ust">
    <w:name w:val="ust"/>
    <w:rsid w:val="008A64F3"/>
    <w:pPr>
      <w:overflowPunct w:val="0"/>
      <w:autoSpaceDE w:val="0"/>
      <w:autoSpaceDN w:val="0"/>
      <w:adjustRightInd w:val="0"/>
      <w:spacing w:before="60" w:after="60"/>
      <w:ind w:left="426" w:hanging="284"/>
      <w:jc w:val="both"/>
    </w:pPr>
    <w:rPr>
      <w:sz w:val="24"/>
    </w:rPr>
  </w:style>
  <w:style w:type="paragraph" w:customStyle="1" w:styleId="pkt">
    <w:name w:val="pkt"/>
    <w:basedOn w:val="Normalny"/>
    <w:rsid w:val="008A64F3"/>
    <w:pPr>
      <w:spacing w:before="60" w:after="60"/>
      <w:ind w:left="851" w:hanging="295"/>
      <w:textAlignment w:val="auto"/>
    </w:pPr>
    <w:rPr>
      <w:rFonts w:ascii="Times New Roman" w:hAnsi="Times New Roman"/>
      <w:sz w:val="24"/>
    </w:rPr>
  </w:style>
  <w:style w:type="paragraph" w:customStyle="1" w:styleId="pkt1">
    <w:name w:val="pkt1"/>
    <w:basedOn w:val="pkt"/>
    <w:rsid w:val="008A64F3"/>
    <w:pPr>
      <w:ind w:left="850" w:hanging="425"/>
    </w:pPr>
  </w:style>
  <w:style w:type="paragraph" w:customStyle="1" w:styleId="numerowanie0">
    <w:name w:val="numerowanie"/>
    <w:basedOn w:val="Normalny"/>
    <w:autoRedefine/>
    <w:rsid w:val="008A64F3"/>
    <w:pPr>
      <w:overflowPunct/>
      <w:autoSpaceDE/>
      <w:autoSpaceDN/>
      <w:adjustRightInd/>
      <w:ind w:firstLine="0"/>
      <w:textAlignment w:val="auto"/>
    </w:pPr>
    <w:rPr>
      <w:rFonts w:ascii="Times New Roman" w:hAnsi="Times New Roman"/>
      <w:bCs/>
      <w:sz w:val="24"/>
      <w:szCs w:val="22"/>
    </w:rPr>
  </w:style>
  <w:style w:type="paragraph" w:customStyle="1" w:styleId="Nagwekstrony">
    <w:name w:val="Nag?—wek strony"/>
    <w:basedOn w:val="Normalny"/>
    <w:rsid w:val="008A64F3"/>
    <w:pPr>
      <w:tabs>
        <w:tab w:val="center" w:pos="4153"/>
        <w:tab w:val="right" w:pos="8306"/>
      </w:tabs>
      <w:overflowPunct/>
      <w:autoSpaceDE/>
      <w:autoSpaceDN/>
      <w:adjustRightInd/>
      <w:ind w:firstLine="0"/>
      <w:jc w:val="left"/>
      <w:textAlignment w:val="auto"/>
    </w:pPr>
    <w:rPr>
      <w:rFonts w:ascii="Times New Roman" w:hAnsi="Times New Roman"/>
      <w:lang w:val="en-GB"/>
    </w:rPr>
  </w:style>
  <w:style w:type="paragraph" w:customStyle="1" w:styleId="tabulka">
    <w:name w:val="tabulka"/>
    <w:basedOn w:val="Normalny"/>
    <w:rsid w:val="008A64F3"/>
    <w:pPr>
      <w:widowControl w:val="0"/>
      <w:overflowPunct/>
      <w:autoSpaceDE/>
      <w:autoSpaceDN/>
      <w:adjustRightInd/>
      <w:spacing w:before="120" w:line="240" w:lineRule="exact"/>
      <w:ind w:firstLine="0"/>
      <w:jc w:val="center"/>
      <w:textAlignment w:val="auto"/>
    </w:pPr>
    <w:rPr>
      <w:rFonts w:ascii="Arial" w:hAnsi="Arial"/>
      <w:lang w:val="cs-CZ"/>
    </w:rPr>
  </w:style>
  <w:style w:type="paragraph" w:customStyle="1" w:styleId="A">
    <w:name w:val="A"/>
    <w:rsid w:val="008A64F3"/>
    <w:pPr>
      <w:keepNext/>
      <w:spacing w:before="240" w:line="240" w:lineRule="exact"/>
      <w:ind w:left="720" w:hanging="720"/>
      <w:jc w:val="both"/>
    </w:pPr>
    <w:rPr>
      <w:sz w:val="24"/>
      <w:lang w:val="en-GB" w:eastAsia="en-US"/>
    </w:rPr>
  </w:style>
  <w:style w:type="paragraph" w:customStyle="1" w:styleId="Tekstprzypisukocowego1">
    <w:name w:val="Tekst przypisu końcowego1"/>
    <w:basedOn w:val="Normalny"/>
    <w:rsid w:val="008A64F3"/>
    <w:pPr>
      <w:overflowPunct/>
      <w:autoSpaceDE/>
      <w:autoSpaceDN/>
      <w:adjustRightInd/>
      <w:spacing w:before="120"/>
      <w:ind w:firstLine="0"/>
      <w:jc w:val="left"/>
      <w:textAlignment w:val="auto"/>
    </w:pPr>
    <w:rPr>
      <w:rFonts w:ascii="Times New Roman" w:hAnsi="Times New Roman"/>
    </w:rPr>
  </w:style>
  <w:style w:type="paragraph" w:customStyle="1" w:styleId="Text1">
    <w:name w:val="Text_1"/>
    <w:basedOn w:val="Normalny"/>
    <w:rsid w:val="008A64F3"/>
    <w:pPr>
      <w:overflowPunct/>
      <w:autoSpaceDE/>
      <w:autoSpaceDN/>
      <w:adjustRightInd/>
      <w:spacing w:after="120"/>
      <w:ind w:left="425" w:hanging="425"/>
      <w:textAlignment w:val="auto"/>
    </w:pPr>
    <w:rPr>
      <w:rFonts w:ascii="Times New Roman" w:hAnsi="Times New Roman"/>
      <w:sz w:val="22"/>
    </w:rPr>
  </w:style>
  <w:style w:type="paragraph" w:customStyle="1" w:styleId="B">
    <w:name w:val="B"/>
    <w:rsid w:val="008A64F3"/>
    <w:pPr>
      <w:spacing w:before="240" w:line="240" w:lineRule="exact"/>
      <w:ind w:left="720"/>
      <w:jc w:val="both"/>
    </w:pPr>
    <w:rPr>
      <w:sz w:val="24"/>
      <w:lang w:val="en-GB" w:eastAsia="en-US"/>
    </w:rPr>
  </w:style>
  <w:style w:type="character" w:customStyle="1" w:styleId="a2Znak">
    <w:name w:val="a2 Znak"/>
    <w:aliases w:val=" Znak Znak Znak Znak, Znak Znak Znak"/>
    <w:rsid w:val="008A64F3"/>
    <w:rPr>
      <w:rFonts w:ascii="Arial" w:hAnsi="Arial"/>
      <w:sz w:val="24"/>
      <w:lang w:val="pl-PL" w:eastAsia="pl-PL" w:bidi="ar-SA"/>
    </w:rPr>
  </w:style>
  <w:style w:type="paragraph" w:customStyle="1" w:styleId="WP1Tekstpodstawowy">
    <w:name w:val="WP1 Tekst podstawowy"/>
    <w:basedOn w:val="Tekstpodstawowy3"/>
    <w:rsid w:val="008A64F3"/>
    <w:pPr>
      <w:widowControl/>
      <w:spacing w:before="120"/>
      <w:ind w:firstLine="0"/>
    </w:pPr>
    <w:rPr>
      <w:rFonts w:ascii="Arial" w:hAnsi="Arial"/>
      <w:sz w:val="20"/>
      <w:szCs w:val="16"/>
      <w:lang w:val="pl-PL" w:eastAsia="pl-PL"/>
    </w:rPr>
  </w:style>
  <w:style w:type="paragraph" w:customStyle="1" w:styleId="Trescznumztab">
    <w:name w:val="Tresc z num. z tab."/>
    <w:basedOn w:val="Normalny"/>
    <w:rsid w:val="008A64F3"/>
    <w:pPr>
      <w:widowControl w:val="0"/>
      <w:tabs>
        <w:tab w:val="left" w:pos="567"/>
        <w:tab w:val="left" w:pos="5103"/>
        <w:tab w:val="left" w:pos="6804"/>
        <w:tab w:val="right" w:pos="8505"/>
      </w:tabs>
      <w:overflowPunct/>
      <w:autoSpaceDE/>
      <w:autoSpaceDN/>
      <w:adjustRightInd/>
      <w:spacing w:after="120" w:line="300" w:lineRule="auto"/>
      <w:ind w:firstLine="0"/>
      <w:jc w:val="left"/>
      <w:textAlignment w:val="auto"/>
    </w:pPr>
    <w:rPr>
      <w:rFonts w:ascii="Times New Roman" w:hAnsi="Times New Roman"/>
      <w:sz w:val="24"/>
    </w:rPr>
  </w:style>
  <w:style w:type="paragraph" w:customStyle="1" w:styleId="Tresc">
    <w:name w:val="Tresc"/>
    <w:basedOn w:val="Normalny"/>
    <w:rsid w:val="008A64F3"/>
    <w:pPr>
      <w:overflowPunct/>
      <w:autoSpaceDE/>
      <w:autoSpaceDN/>
      <w:adjustRightInd/>
      <w:spacing w:after="120" w:line="300" w:lineRule="auto"/>
      <w:ind w:firstLine="0"/>
      <w:textAlignment w:val="auto"/>
    </w:pPr>
    <w:rPr>
      <w:rFonts w:ascii="Times New Roman" w:hAnsi="Times New Roman"/>
      <w:sz w:val="24"/>
    </w:rPr>
  </w:style>
  <w:style w:type="paragraph" w:customStyle="1" w:styleId="Annexetitle">
    <w:name w:val="Annexe_title"/>
    <w:basedOn w:val="Nagwek1"/>
    <w:next w:val="Normalny"/>
    <w:autoRedefine/>
    <w:rsid w:val="008A64F3"/>
    <w:pPr>
      <w:keepNext w:val="0"/>
      <w:keepLines w:val="0"/>
      <w:suppressAutoHyphens w:val="0"/>
      <w:overflowPunct/>
      <w:autoSpaceDE/>
      <w:autoSpaceDN/>
      <w:adjustRightInd/>
      <w:jc w:val="center"/>
      <w:textAlignment w:val="auto"/>
      <w:outlineLvl w:val="9"/>
    </w:pPr>
    <w:rPr>
      <w:rFonts w:ascii="Times New Roman" w:hAnsi="Times New Roman"/>
      <w:bCs/>
      <w:caps w:val="0"/>
      <w:kern w:val="0"/>
      <w:sz w:val="36"/>
      <w:szCs w:val="24"/>
      <w:lang w:val="pl-PL" w:eastAsia="pl-PL"/>
    </w:rPr>
  </w:style>
  <w:style w:type="paragraph" w:customStyle="1" w:styleId="normaltableau">
    <w:name w:val="normal_tableau"/>
    <w:basedOn w:val="Normalny"/>
    <w:rsid w:val="008A64F3"/>
    <w:pPr>
      <w:overflowPunct/>
      <w:autoSpaceDE/>
      <w:autoSpaceDN/>
      <w:adjustRightInd/>
      <w:spacing w:before="120" w:after="120"/>
      <w:ind w:firstLine="0"/>
      <w:textAlignment w:val="auto"/>
    </w:pPr>
    <w:rPr>
      <w:rFonts w:ascii="Optima" w:hAnsi="Optima"/>
      <w:sz w:val="22"/>
      <w:lang w:val="en-GB"/>
    </w:rPr>
  </w:style>
  <w:style w:type="paragraph" w:customStyle="1" w:styleId="FR1">
    <w:name w:val="FR1"/>
    <w:rsid w:val="008A64F3"/>
    <w:pPr>
      <w:widowControl w:val="0"/>
      <w:autoSpaceDE w:val="0"/>
      <w:autoSpaceDN w:val="0"/>
      <w:adjustRightInd w:val="0"/>
      <w:spacing w:before="120"/>
    </w:pPr>
    <w:rPr>
      <w:rFonts w:ascii="Arial" w:hAnsi="Arial" w:cs="Arial"/>
      <w:b/>
      <w:bCs/>
      <w:sz w:val="18"/>
      <w:szCs w:val="18"/>
    </w:rPr>
  </w:style>
  <w:style w:type="paragraph" w:customStyle="1" w:styleId="H1">
    <w:name w:val="H1"/>
    <w:basedOn w:val="Normalny"/>
    <w:next w:val="Normalny"/>
    <w:rsid w:val="008A64F3"/>
    <w:pPr>
      <w:keepNext/>
      <w:overflowPunct/>
      <w:autoSpaceDE/>
      <w:autoSpaceDN/>
      <w:adjustRightInd/>
      <w:spacing w:before="100" w:after="100"/>
      <w:ind w:firstLine="0"/>
      <w:jc w:val="left"/>
      <w:textAlignment w:val="auto"/>
      <w:outlineLvl w:val="1"/>
    </w:pPr>
    <w:rPr>
      <w:rFonts w:ascii="Times New Roman" w:hAnsi="Times New Roman"/>
      <w:b/>
      <w:snapToGrid w:val="0"/>
      <w:kern w:val="36"/>
      <w:sz w:val="48"/>
    </w:rPr>
  </w:style>
  <w:style w:type="paragraph" w:customStyle="1" w:styleId="H20">
    <w:name w:val="H2"/>
    <w:basedOn w:val="Normalny"/>
    <w:next w:val="Normalny"/>
    <w:rsid w:val="008A64F3"/>
    <w:pPr>
      <w:keepNext/>
      <w:overflowPunct/>
      <w:autoSpaceDE/>
      <w:autoSpaceDN/>
      <w:adjustRightInd/>
      <w:spacing w:before="100" w:after="100"/>
      <w:ind w:firstLine="0"/>
      <w:jc w:val="left"/>
      <w:textAlignment w:val="auto"/>
      <w:outlineLvl w:val="2"/>
    </w:pPr>
    <w:rPr>
      <w:rFonts w:ascii="Times New Roman" w:hAnsi="Times New Roman"/>
      <w:b/>
      <w:snapToGrid w:val="0"/>
      <w:sz w:val="36"/>
    </w:rPr>
  </w:style>
  <w:style w:type="paragraph" w:customStyle="1" w:styleId="Tekstpodstawowy310">
    <w:name w:val="Tekst podstawowy 31"/>
    <w:basedOn w:val="Normalny"/>
    <w:rsid w:val="008A64F3"/>
    <w:pPr>
      <w:suppressAutoHyphens/>
      <w:overflowPunct/>
      <w:autoSpaceDE/>
      <w:autoSpaceDN/>
      <w:adjustRightInd/>
      <w:spacing w:before="120"/>
      <w:ind w:firstLine="0"/>
      <w:textAlignment w:val="auto"/>
    </w:pPr>
    <w:rPr>
      <w:rFonts w:ascii="Times New Roman" w:hAnsi="Times New Roman"/>
      <w:i/>
      <w:iCs/>
      <w:sz w:val="24"/>
      <w:szCs w:val="24"/>
      <w:lang w:eastAsia="ar-SA"/>
    </w:rPr>
  </w:style>
  <w:style w:type="paragraph" w:customStyle="1" w:styleId="Style1">
    <w:name w:val="Style 1"/>
    <w:uiPriority w:val="99"/>
    <w:rsid w:val="008A64F3"/>
    <w:pPr>
      <w:widowControl w:val="0"/>
      <w:autoSpaceDE w:val="0"/>
      <w:autoSpaceDN w:val="0"/>
      <w:adjustRightInd w:val="0"/>
    </w:pPr>
    <w:rPr>
      <w:lang w:val="en-US"/>
    </w:rPr>
  </w:style>
  <w:style w:type="paragraph" w:customStyle="1" w:styleId="Style8">
    <w:name w:val="Style 8"/>
    <w:uiPriority w:val="99"/>
    <w:rsid w:val="008A64F3"/>
    <w:pPr>
      <w:widowControl w:val="0"/>
      <w:autoSpaceDE w:val="0"/>
      <w:autoSpaceDN w:val="0"/>
      <w:ind w:left="36"/>
    </w:pPr>
    <w:rPr>
      <w:lang w:val="en-US"/>
    </w:rPr>
  </w:style>
  <w:style w:type="paragraph" w:customStyle="1" w:styleId="Style11">
    <w:name w:val="Style 11"/>
    <w:uiPriority w:val="99"/>
    <w:rsid w:val="008A64F3"/>
    <w:pPr>
      <w:widowControl w:val="0"/>
      <w:autoSpaceDE w:val="0"/>
      <w:autoSpaceDN w:val="0"/>
      <w:ind w:left="72"/>
    </w:pPr>
    <w:rPr>
      <w:lang w:val="en-US"/>
    </w:rPr>
  </w:style>
  <w:style w:type="character" w:customStyle="1" w:styleId="CharacterStyle4">
    <w:name w:val="Character Style 4"/>
    <w:uiPriority w:val="99"/>
    <w:rsid w:val="008A64F3"/>
    <w:rPr>
      <w:sz w:val="20"/>
      <w:szCs w:val="20"/>
    </w:rPr>
  </w:style>
  <w:style w:type="paragraph" w:customStyle="1" w:styleId="Style2">
    <w:name w:val="Style 2"/>
    <w:uiPriority w:val="99"/>
    <w:rsid w:val="008A64F3"/>
    <w:pPr>
      <w:widowControl w:val="0"/>
      <w:autoSpaceDE w:val="0"/>
      <w:autoSpaceDN w:val="0"/>
      <w:adjustRightInd w:val="0"/>
    </w:pPr>
    <w:rPr>
      <w:lang w:val="en-US"/>
    </w:rPr>
  </w:style>
  <w:style w:type="paragraph" w:customStyle="1" w:styleId="Styl1">
    <w:name w:val="Styl1"/>
    <w:basedOn w:val="Normalny"/>
    <w:link w:val="Styl1Znak"/>
    <w:qFormat/>
    <w:rsid w:val="008A64F3"/>
    <w:pPr>
      <w:tabs>
        <w:tab w:val="left" w:pos="1418"/>
        <w:tab w:val="right" w:pos="9639"/>
      </w:tabs>
      <w:overflowPunct/>
      <w:autoSpaceDE/>
      <w:autoSpaceDN/>
      <w:adjustRightInd/>
      <w:spacing w:after="240"/>
      <w:ind w:firstLine="0"/>
      <w:jc w:val="left"/>
      <w:textAlignment w:val="auto"/>
    </w:pPr>
    <w:rPr>
      <w:rFonts w:ascii="Times New Roman" w:hAnsi="Times New Roman"/>
      <w:lang w:eastAsia="en-US"/>
    </w:rPr>
  </w:style>
  <w:style w:type="paragraph" w:customStyle="1" w:styleId="Styl2">
    <w:name w:val="Styl2"/>
    <w:basedOn w:val="Styl1"/>
    <w:qFormat/>
    <w:rsid w:val="008A64F3"/>
    <w:pPr>
      <w:tabs>
        <w:tab w:val="right" w:leader="dot" w:pos="9639"/>
      </w:tabs>
    </w:pPr>
  </w:style>
  <w:style w:type="paragraph" w:customStyle="1" w:styleId="FooterOdd">
    <w:name w:val="Footer Odd"/>
    <w:basedOn w:val="Normalny"/>
    <w:qFormat/>
    <w:rsid w:val="008A64F3"/>
    <w:pPr>
      <w:pBdr>
        <w:top w:val="single" w:sz="4" w:space="1" w:color="5B9BD5"/>
      </w:pBdr>
      <w:overflowPunct/>
      <w:autoSpaceDE/>
      <w:autoSpaceDN/>
      <w:adjustRightInd/>
      <w:spacing w:after="180" w:line="264" w:lineRule="auto"/>
      <w:ind w:firstLine="0"/>
      <w:jc w:val="right"/>
      <w:textAlignment w:val="auto"/>
    </w:pPr>
    <w:rPr>
      <w:rFonts w:ascii="Calibri" w:hAnsi="Calibri"/>
      <w:color w:val="44546A"/>
      <w:szCs w:val="23"/>
      <w:lang w:eastAsia="ja-JP"/>
    </w:rPr>
  </w:style>
  <w:style w:type="paragraph" w:customStyle="1" w:styleId="HeaderEven">
    <w:name w:val="Header Even"/>
    <w:basedOn w:val="Bezodstpw"/>
    <w:qFormat/>
    <w:rsid w:val="008A64F3"/>
    <w:pPr>
      <w:pBdr>
        <w:bottom w:val="single" w:sz="4" w:space="1" w:color="5B9BD5"/>
      </w:pBdr>
      <w:overflowPunct/>
      <w:autoSpaceDE/>
      <w:autoSpaceDN/>
      <w:adjustRightInd/>
      <w:textAlignment w:val="auto"/>
    </w:pPr>
    <w:rPr>
      <w:rFonts w:ascii="Calibri" w:hAnsi="Calibri"/>
      <w:b/>
      <w:bCs/>
      <w:color w:val="44546A"/>
      <w:szCs w:val="23"/>
      <w:lang w:eastAsia="ja-JP"/>
    </w:rPr>
  </w:style>
  <w:style w:type="character" w:customStyle="1" w:styleId="FontStyle81">
    <w:name w:val="Font Style81"/>
    <w:uiPriority w:val="99"/>
    <w:rsid w:val="008A64F3"/>
    <w:rPr>
      <w:rFonts w:ascii="MS Reference Sans Serif" w:hAnsi="MS Reference Sans Serif" w:cs="MS Reference Sans Serif"/>
      <w:color w:val="000000"/>
      <w:sz w:val="14"/>
      <w:szCs w:val="14"/>
    </w:rPr>
  </w:style>
  <w:style w:type="character" w:customStyle="1" w:styleId="FontStyle24">
    <w:name w:val="Font Style24"/>
    <w:uiPriority w:val="99"/>
    <w:rsid w:val="008A64F3"/>
    <w:rPr>
      <w:rFonts w:ascii="Times New Roman" w:hAnsi="Times New Roman" w:cs="Times New Roman"/>
      <w:color w:val="000000"/>
      <w:sz w:val="22"/>
      <w:szCs w:val="22"/>
    </w:rPr>
  </w:style>
  <w:style w:type="character" w:customStyle="1" w:styleId="FontStyle25">
    <w:name w:val="Font Style25"/>
    <w:uiPriority w:val="99"/>
    <w:rsid w:val="008A64F3"/>
    <w:rPr>
      <w:rFonts w:ascii="Times New Roman" w:hAnsi="Times New Roman" w:cs="Times New Roman"/>
      <w:b/>
      <w:bCs/>
      <w:color w:val="000000"/>
      <w:sz w:val="22"/>
      <w:szCs w:val="22"/>
    </w:rPr>
  </w:style>
  <w:style w:type="paragraph" w:customStyle="1" w:styleId="Style110">
    <w:name w:val="Style11"/>
    <w:basedOn w:val="Normalny"/>
    <w:uiPriority w:val="99"/>
    <w:rsid w:val="008A64F3"/>
    <w:pPr>
      <w:widowControl w:val="0"/>
      <w:overflowPunct/>
      <w:spacing w:line="276" w:lineRule="exact"/>
      <w:ind w:firstLine="0"/>
      <w:textAlignment w:val="auto"/>
    </w:pPr>
    <w:rPr>
      <w:rFonts w:ascii="Times New Roman" w:hAnsi="Times New Roman"/>
      <w:sz w:val="24"/>
      <w:szCs w:val="24"/>
    </w:rPr>
  </w:style>
  <w:style w:type="paragraph" w:customStyle="1" w:styleId="Style13">
    <w:name w:val="Style13"/>
    <w:basedOn w:val="Normalny"/>
    <w:uiPriority w:val="99"/>
    <w:rsid w:val="008A64F3"/>
    <w:pPr>
      <w:widowControl w:val="0"/>
      <w:overflowPunct/>
      <w:spacing w:line="278" w:lineRule="exact"/>
      <w:ind w:hanging="350"/>
      <w:jc w:val="left"/>
      <w:textAlignment w:val="auto"/>
    </w:pPr>
    <w:rPr>
      <w:rFonts w:ascii="Times New Roman" w:hAnsi="Times New Roman"/>
      <w:sz w:val="24"/>
      <w:szCs w:val="24"/>
    </w:rPr>
  </w:style>
  <w:style w:type="character" w:customStyle="1" w:styleId="FontStyle22">
    <w:name w:val="Font Style22"/>
    <w:uiPriority w:val="99"/>
    <w:rsid w:val="008A64F3"/>
    <w:rPr>
      <w:rFonts w:ascii="Times New Roman" w:hAnsi="Times New Roman" w:cs="Times New Roman"/>
      <w:b/>
      <w:bCs/>
      <w:i/>
      <w:iCs/>
      <w:color w:val="000000"/>
      <w:sz w:val="22"/>
      <w:szCs w:val="22"/>
    </w:rPr>
  </w:style>
  <w:style w:type="paragraph" w:customStyle="1" w:styleId="Style3">
    <w:name w:val="Style3"/>
    <w:basedOn w:val="Normalny"/>
    <w:uiPriority w:val="99"/>
    <w:rsid w:val="008A64F3"/>
    <w:pPr>
      <w:widowControl w:val="0"/>
      <w:overflowPunct/>
      <w:ind w:firstLine="0"/>
      <w:jc w:val="left"/>
      <w:textAlignment w:val="auto"/>
    </w:pPr>
    <w:rPr>
      <w:rFonts w:ascii="Times New Roman" w:hAnsi="Times New Roman"/>
      <w:sz w:val="24"/>
      <w:szCs w:val="24"/>
    </w:rPr>
  </w:style>
  <w:style w:type="paragraph" w:customStyle="1" w:styleId="styliwony0">
    <w:name w:val="styliwony"/>
    <w:basedOn w:val="Normalny"/>
    <w:rsid w:val="008A64F3"/>
    <w:pPr>
      <w:overflowPunct/>
      <w:autoSpaceDE/>
      <w:autoSpaceDN/>
      <w:adjustRightInd/>
      <w:spacing w:before="100" w:beforeAutospacing="1" w:after="100" w:afterAutospacing="1"/>
      <w:ind w:firstLine="0"/>
      <w:jc w:val="left"/>
      <w:textAlignment w:val="auto"/>
    </w:pPr>
    <w:rPr>
      <w:rFonts w:ascii="Times New Roman" w:hAnsi="Times New Roman"/>
      <w:sz w:val="24"/>
      <w:szCs w:val="24"/>
    </w:rPr>
  </w:style>
  <w:style w:type="character" w:customStyle="1" w:styleId="AkapitzlistZnak">
    <w:name w:val="Akapit z listą Znak"/>
    <w:link w:val="Akapitzlist"/>
    <w:uiPriority w:val="34"/>
    <w:rsid w:val="008A64F3"/>
    <w:rPr>
      <w:rFonts w:ascii="Arial Narrow" w:eastAsia="Calibri" w:hAnsi="Arial Narrow"/>
      <w:szCs w:val="22"/>
      <w:lang w:eastAsia="en-US"/>
    </w:rPr>
  </w:style>
  <w:style w:type="paragraph" w:customStyle="1" w:styleId="Mostoland">
    <w:name w:val="Mostoland"/>
    <w:basedOn w:val="Akapitzlist"/>
    <w:link w:val="MostolandZnak"/>
    <w:qFormat/>
    <w:rsid w:val="008A64F3"/>
    <w:pPr>
      <w:spacing w:line="276" w:lineRule="auto"/>
      <w:ind w:left="0" w:firstLine="0"/>
    </w:pPr>
    <w:rPr>
      <w:rFonts w:ascii="Verdana" w:hAnsi="Verdana"/>
      <w:b/>
      <w:color w:val="000000"/>
      <w:sz w:val="24"/>
      <w:szCs w:val="20"/>
      <w:lang w:val="es-ES" w:eastAsia="es-ES_tradnl"/>
    </w:rPr>
  </w:style>
  <w:style w:type="character" w:customStyle="1" w:styleId="MostolandZnak">
    <w:name w:val="Mostoland Znak"/>
    <w:link w:val="Mostoland"/>
    <w:rsid w:val="008A64F3"/>
    <w:rPr>
      <w:rFonts w:ascii="Verdana" w:eastAsia="Calibri" w:hAnsi="Verdana"/>
      <w:b/>
      <w:color w:val="000000"/>
      <w:sz w:val="24"/>
      <w:lang w:val="es-ES" w:eastAsia="es-ES_tradnl"/>
    </w:rPr>
  </w:style>
  <w:style w:type="character" w:customStyle="1" w:styleId="bbtext">
    <w:name w:val="bbtext"/>
    <w:rsid w:val="008A64F3"/>
  </w:style>
  <w:style w:type="character" w:customStyle="1" w:styleId="tekstostZnak">
    <w:name w:val="tekst ost Znak"/>
    <w:link w:val="tekstost"/>
    <w:rsid w:val="008A64F3"/>
    <w:rPr>
      <w:rFonts w:ascii="Arial Narrow" w:hAnsi="Arial Narrow"/>
    </w:rPr>
  </w:style>
  <w:style w:type="character" w:customStyle="1" w:styleId="TekstprzypisudolnegoZnak1">
    <w:name w:val="Tekst przypisu dolnego Znak1"/>
    <w:uiPriority w:val="99"/>
    <w:semiHidden/>
    <w:rsid w:val="008A64F3"/>
    <w:rPr>
      <w:rFonts w:ascii="Verdana" w:eastAsia="Times New Roman" w:hAnsi="Verdana" w:cs="Times New Roman"/>
      <w:sz w:val="20"/>
      <w:szCs w:val="20"/>
      <w:lang w:val="es-ES" w:eastAsia="es-ES_tradnl"/>
    </w:rPr>
  </w:style>
  <w:style w:type="character" w:customStyle="1" w:styleId="TekstpodstawowywcityZnak1">
    <w:name w:val="Tekst podstawowy wcięty Znak1"/>
    <w:uiPriority w:val="99"/>
    <w:semiHidden/>
    <w:rsid w:val="008A64F3"/>
    <w:rPr>
      <w:rFonts w:ascii="Verdana" w:eastAsia="Times New Roman" w:hAnsi="Verdana" w:cs="Times New Roman"/>
      <w:sz w:val="24"/>
      <w:szCs w:val="20"/>
      <w:lang w:val="es-ES" w:eastAsia="es-ES_tradnl"/>
    </w:rPr>
  </w:style>
  <w:style w:type="paragraph" w:customStyle="1" w:styleId="Bullet1points">
    <w:name w:val="Bullet 1 points"/>
    <w:basedOn w:val="Normalny"/>
    <w:rsid w:val="008A64F3"/>
    <w:pPr>
      <w:tabs>
        <w:tab w:val="num" w:pos="705"/>
      </w:tabs>
      <w:overflowPunct/>
      <w:autoSpaceDE/>
      <w:autoSpaceDN/>
      <w:adjustRightInd/>
      <w:spacing w:before="60" w:after="60"/>
      <w:ind w:left="705" w:hanging="705"/>
      <w:textAlignment w:val="auto"/>
    </w:pPr>
    <w:rPr>
      <w:rFonts w:ascii="Times New Roman" w:hAnsi="Times New Roman"/>
    </w:rPr>
  </w:style>
  <w:style w:type="paragraph" w:customStyle="1" w:styleId="podpkt11">
    <w:name w:val="pod_pkt1.1"/>
    <w:basedOn w:val="Normalny"/>
    <w:rsid w:val="008A64F3"/>
    <w:pPr>
      <w:keepNext/>
      <w:overflowPunct/>
      <w:autoSpaceDE/>
      <w:autoSpaceDN/>
      <w:adjustRightInd/>
      <w:spacing w:after="120"/>
      <w:ind w:left="425" w:hanging="425"/>
      <w:jc w:val="left"/>
      <w:textAlignment w:val="auto"/>
    </w:pPr>
    <w:rPr>
      <w:rFonts w:ascii="Times New Roman" w:hAnsi="Times New Roman"/>
      <w:sz w:val="24"/>
    </w:rPr>
  </w:style>
  <w:style w:type="paragraph" w:customStyle="1" w:styleId="10ZnakZnakZnakZnak">
    <w:name w:val="_10 Znak Znak Znak Znak"/>
    <w:basedOn w:val="Tekstpodstawowy"/>
    <w:link w:val="10ZnakZnakZnakZnakZnak"/>
    <w:autoRedefine/>
    <w:rsid w:val="008A64F3"/>
    <w:pPr>
      <w:tabs>
        <w:tab w:val="left" w:pos="0"/>
      </w:tabs>
      <w:overflowPunct/>
      <w:autoSpaceDE/>
      <w:autoSpaceDN/>
      <w:adjustRightInd/>
      <w:spacing w:line="240" w:lineRule="auto"/>
      <w:ind w:firstLine="0"/>
      <w:jc w:val="both"/>
      <w:textAlignment w:val="auto"/>
    </w:pPr>
    <w:rPr>
      <w:sz w:val="20"/>
      <w:lang w:val="pl-PL" w:eastAsia="pl-PL"/>
    </w:rPr>
  </w:style>
  <w:style w:type="character" w:customStyle="1" w:styleId="10ZnakZnakZnakZnakZnak">
    <w:name w:val="_10 Znak Znak Znak Znak Znak"/>
    <w:link w:val="10ZnakZnakZnakZnak"/>
    <w:rsid w:val="008A64F3"/>
  </w:style>
  <w:style w:type="character" w:customStyle="1" w:styleId="Styl12pt">
    <w:name w:val="Styl 12 pt"/>
    <w:rsid w:val="008A64F3"/>
    <w:rPr>
      <w:rFonts w:ascii="Times New Roman" w:hAnsi="Times New Roman" w:cs="Times New Roman"/>
      <w:sz w:val="20"/>
      <w:szCs w:val="20"/>
    </w:rPr>
  </w:style>
  <w:style w:type="paragraph" w:customStyle="1" w:styleId="100">
    <w:name w:val="10"/>
    <w:basedOn w:val="Tekstpodstawowy"/>
    <w:rsid w:val="008A64F3"/>
    <w:pPr>
      <w:overflowPunct/>
      <w:autoSpaceDE/>
      <w:autoSpaceDN/>
      <w:adjustRightInd/>
      <w:spacing w:line="240" w:lineRule="auto"/>
      <w:ind w:firstLine="0"/>
      <w:jc w:val="both"/>
      <w:textAlignment w:val="auto"/>
    </w:pPr>
    <w:rPr>
      <w:sz w:val="20"/>
      <w:lang w:val="pl-PL" w:eastAsia="pl-PL"/>
    </w:rPr>
  </w:style>
  <w:style w:type="paragraph" w:customStyle="1" w:styleId="podpkta">
    <w:name w:val="pod_pkt_a"/>
    <w:basedOn w:val="Normalny"/>
    <w:rsid w:val="008A64F3"/>
    <w:pPr>
      <w:keepNext/>
      <w:overflowPunct/>
      <w:autoSpaceDE/>
      <w:autoSpaceDN/>
      <w:adjustRightInd/>
      <w:ind w:left="426" w:hanging="425"/>
      <w:textAlignment w:val="auto"/>
    </w:pPr>
    <w:rPr>
      <w:rFonts w:ascii="Times New Roman" w:hAnsi="Times New Roman"/>
      <w:sz w:val="22"/>
    </w:rPr>
  </w:style>
  <w:style w:type="paragraph" w:customStyle="1" w:styleId="StylArialZlewej0cmInterliniapojedyncze">
    <w:name w:val="Styl Arial Z lewej:  0 cm Interlinia:  pojedyncze"/>
    <w:basedOn w:val="Normalny"/>
    <w:next w:val="Normalny"/>
    <w:rsid w:val="008A64F3"/>
    <w:pPr>
      <w:widowControl w:val="0"/>
      <w:overflowPunct/>
      <w:adjustRightInd/>
      <w:ind w:firstLine="0"/>
      <w:textAlignment w:val="auto"/>
    </w:pPr>
    <w:rPr>
      <w:rFonts w:ascii="Arial" w:hAnsi="Arial" w:cs="Arial"/>
    </w:rPr>
  </w:style>
  <w:style w:type="paragraph" w:customStyle="1" w:styleId="11">
    <w:name w:val="1.1."/>
    <w:basedOn w:val="Normalny"/>
    <w:next w:val="Normalny"/>
    <w:rsid w:val="008A64F3"/>
    <w:pPr>
      <w:keepNext/>
      <w:widowControl w:val="0"/>
      <w:overflowPunct/>
      <w:autoSpaceDE/>
      <w:autoSpaceDN/>
      <w:adjustRightInd/>
      <w:spacing w:before="240" w:after="120" w:line="300" w:lineRule="atLeast"/>
      <w:ind w:firstLine="0"/>
      <w:jc w:val="left"/>
      <w:textAlignment w:val="auto"/>
    </w:pPr>
    <w:rPr>
      <w:rFonts w:ascii="Times New Roman" w:hAnsi="Times New Roman"/>
      <w:sz w:val="24"/>
      <w:szCs w:val="24"/>
    </w:rPr>
  </w:style>
  <w:style w:type="character" w:customStyle="1" w:styleId="LegendaZnak">
    <w:name w:val="Legenda Znak"/>
    <w:link w:val="Legenda"/>
    <w:rsid w:val="008A64F3"/>
    <w:rPr>
      <w:b/>
      <w:bCs/>
    </w:rPr>
  </w:style>
  <w:style w:type="paragraph" w:styleId="Listanumerowana3">
    <w:name w:val="List Number 3"/>
    <w:basedOn w:val="Normalny"/>
    <w:rsid w:val="008A64F3"/>
    <w:pPr>
      <w:overflowPunct/>
      <w:autoSpaceDE/>
      <w:autoSpaceDN/>
      <w:adjustRightInd/>
      <w:spacing w:before="60" w:after="60" w:line="312" w:lineRule="auto"/>
      <w:ind w:left="680" w:hanging="340"/>
      <w:textAlignment w:val="auto"/>
    </w:pPr>
    <w:rPr>
      <w:rFonts w:ascii="Times New Roman" w:hAnsi="Times New Roman"/>
    </w:rPr>
  </w:style>
  <w:style w:type="paragraph" w:customStyle="1" w:styleId="BodyText21">
    <w:name w:val="Body Text 21"/>
    <w:basedOn w:val="Normalny"/>
    <w:rsid w:val="008A64F3"/>
    <w:pPr>
      <w:widowControl w:val="0"/>
      <w:overflowPunct/>
      <w:autoSpaceDE/>
      <w:autoSpaceDN/>
      <w:adjustRightInd/>
      <w:ind w:firstLine="0"/>
      <w:textAlignment w:val="auto"/>
    </w:pPr>
    <w:rPr>
      <w:rFonts w:ascii="Times New Roman" w:hAnsi="Times New Roman"/>
    </w:rPr>
  </w:style>
  <w:style w:type="paragraph" w:customStyle="1" w:styleId="StylNagwek22">
    <w:name w:val="Styl Nagłówek 22"/>
    <w:aliases w:val="Title 2 + Arial Nie Pogrubienie Wszystkie wersal...2"/>
    <w:basedOn w:val="Nagwek2"/>
    <w:rsid w:val="008A64F3"/>
    <w:pPr>
      <w:widowControl w:val="0"/>
      <w:shd w:val="clear" w:color="auto" w:fill="auto"/>
      <w:tabs>
        <w:tab w:val="left" w:pos="851"/>
        <w:tab w:val="num" w:pos="1002"/>
      </w:tabs>
      <w:spacing w:before="160" w:after="60"/>
    </w:pPr>
    <w:rPr>
      <w:rFonts w:ascii="Arial" w:hAnsi="Arial"/>
      <w:caps/>
      <w:sz w:val="20"/>
      <w:lang w:val="pl-PL" w:eastAsia="pl-PL"/>
    </w:rPr>
  </w:style>
  <w:style w:type="paragraph" w:customStyle="1" w:styleId="wyliczenie1">
    <w:name w:val="wyliczenie 1"/>
    <w:basedOn w:val="Listapunktowana"/>
    <w:rsid w:val="008A64F3"/>
    <w:pPr>
      <w:tabs>
        <w:tab w:val="num" w:pos="432"/>
      </w:tabs>
      <w:overflowPunct/>
      <w:autoSpaceDE/>
      <w:autoSpaceDN/>
      <w:adjustRightInd/>
      <w:ind w:left="283" w:right="0" w:hanging="283"/>
      <w:textAlignment w:val="auto"/>
    </w:pPr>
  </w:style>
  <w:style w:type="paragraph" w:customStyle="1" w:styleId="Kropka">
    <w:name w:val="Krop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Kreska">
    <w:name w:val="Kreska"/>
    <w:basedOn w:val="Normalny"/>
    <w:rsid w:val="008A64F3"/>
    <w:pPr>
      <w:overflowPunct/>
      <w:autoSpaceDE/>
      <w:autoSpaceDN/>
      <w:adjustRightInd/>
      <w:ind w:left="284" w:hanging="284"/>
      <w:jc w:val="left"/>
      <w:textAlignment w:val="auto"/>
    </w:pPr>
    <w:rPr>
      <w:rFonts w:ascii="Times New Roman" w:hAnsi="Times New Roman"/>
      <w:sz w:val="24"/>
      <w:szCs w:val="24"/>
    </w:rPr>
  </w:style>
  <w:style w:type="paragraph" w:customStyle="1" w:styleId="Standard">
    <w:name w:val="Standard"/>
    <w:rsid w:val="008A64F3"/>
    <w:pPr>
      <w:widowControl w:val="0"/>
      <w:suppressAutoHyphens/>
      <w:autoSpaceDE w:val="0"/>
    </w:pPr>
    <w:rPr>
      <w:sz w:val="24"/>
      <w:szCs w:val="24"/>
      <w:lang w:bidi="pl-PL"/>
    </w:rPr>
  </w:style>
  <w:style w:type="character" w:styleId="Tytuksiki">
    <w:name w:val="Book Title"/>
    <w:uiPriority w:val="33"/>
    <w:qFormat/>
    <w:rsid w:val="008A64F3"/>
    <w:rPr>
      <w:b/>
      <w:bCs/>
      <w:smallCaps/>
      <w:spacing w:val="5"/>
    </w:rPr>
  </w:style>
  <w:style w:type="paragraph" w:customStyle="1" w:styleId="Joanna4Wypunktowanie2">
    <w:name w:val="Joanna 4 Wypunktowanie 2"/>
    <w:basedOn w:val="Normalny"/>
    <w:autoRedefine/>
    <w:rsid w:val="008A64F3"/>
    <w:pPr>
      <w:tabs>
        <w:tab w:val="num" w:pos="3254"/>
      </w:tabs>
      <w:suppressAutoHyphens/>
      <w:overflowPunct/>
      <w:autoSpaceDE/>
      <w:autoSpaceDN/>
      <w:adjustRightInd/>
      <w:spacing w:after="120"/>
      <w:ind w:left="2894" w:firstLine="0"/>
      <w:jc w:val="left"/>
      <w:textAlignment w:val="auto"/>
    </w:pPr>
    <w:rPr>
      <w:rFonts w:ascii="Arial" w:hAnsi="Arial"/>
      <w:szCs w:val="24"/>
      <w:lang w:eastAsia="ar-SA"/>
    </w:rPr>
  </w:style>
  <w:style w:type="paragraph" w:customStyle="1" w:styleId="Wyliczenie">
    <w:name w:val="Wyliczenie"/>
    <w:basedOn w:val="Normalny"/>
    <w:rsid w:val="008A64F3"/>
    <w:pPr>
      <w:overflowPunct/>
      <w:spacing w:line="300" w:lineRule="atLeast"/>
      <w:ind w:left="397" w:hanging="397"/>
      <w:jc w:val="left"/>
      <w:textAlignment w:val="auto"/>
    </w:pPr>
    <w:rPr>
      <w:rFonts w:ascii="Times New Roman" w:hAnsi="Times New Roman"/>
      <w:sz w:val="24"/>
      <w:szCs w:val="24"/>
    </w:rPr>
  </w:style>
  <w:style w:type="paragraph" w:customStyle="1" w:styleId="podpkt1">
    <w:name w:val="pod_pkt1"/>
    <w:basedOn w:val="podpkta"/>
    <w:rsid w:val="008A64F3"/>
    <w:pPr>
      <w:autoSpaceDE w:val="0"/>
      <w:autoSpaceDN w:val="0"/>
      <w:adjustRightInd w:val="0"/>
      <w:spacing w:after="120"/>
      <w:ind w:left="851" w:hanging="851"/>
    </w:pPr>
    <w:rPr>
      <w:b/>
      <w:bCs/>
      <w:sz w:val="24"/>
      <w:szCs w:val="24"/>
    </w:rPr>
  </w:style>
  <w:style w:type="paragraph" w:customStyle="1" w:styleId="tekst0">
    <w:name w:val="tekst"/>
    <w:basedOn w:val="Normalny"/>
    <w:rsid w:val="008A64F3"/>
    <w:pPr>
      <w:overflowPunct/>
      <w:autoSpaceDE/>
      <w:autoSpaceDN/>
      <w:adjustRightInd/>
      <w:spacing w:line="300" w:lineRule="atLeast"/>
      <w:ind w:firstLine="0"/>
      <w:textAlignment w:val="auto"/>
    </w:pPr>
    <w:rPr>
      <w:rFonts w:ascii="Times New Roman" w:hAnsi="Times New Roman"/>
      <w:sz w:val="24"/>
    </w:rPr>
  </w:style>
  <w:style w:type="paragraph" w:styleId="Zwrotgrzecznociowy">
    <w:name w:val="Salutation"/>
    <w:basedOn w:val="Normalny"/>
    <w:link w:val="ZwrotgrzecznociowyZnak"/>
    <w:rsid w:val="008A64F3"/>
    <w:pPr>
      <w:tabs>
        <w:tab w:val="left" w:pos="709"/>
      </w:tabs>
      <w:overflowPunct/>
      <w:autoSpaceDE/>
      <w:autoSpaceDN/>
      <w:adjustRightInd/>
      <w:ind w:firstLine="0"/>
      <w:textAlignment w:val="auto"/>
    </w:pPr>
    <w:rPr>
      <w:rFonts w:ascii="Times New Roman" w:hAnsi="Times New Roman"/>
      <w:sz w:val="24"/>
    </w:rPr>
  </w:style>
  <w:style w:type="character" w:customStyle="1" w:styleId="ZwrotgrzecznociowyZnak">
    <w:name w:val="Zwrot grzecznościowy Znak"/>
    <w:link w:val="Zwrotgrzecznociowy"/>
    <w:rsid w:val="008A64F3"/>
    <w:rPr>
      <w:sz w:val="24"/>
    </w:rPr>
  </w:style>
  <w:style w:type="paragraph" w:customStyle="1" w:styleId="NA">
    <w:name w:val="N/A"/>
    <w:basedOn w:val="Normalny"/>
    <w:rsid w:val="008A64F3"/>
    <w:pPr>
      <w:tabs>
        <w:tab w:val="left" w:pos="9000"/>
        <w:tab w:val="right" w:pos="9360"/>
      </w:tabs>
      <w:suppressAutoHyphens/>
      <w:ind w:firstLine="0"/>
      <w:jc w:val="left"/>
    </w:pPr>
    <w:rPr>
      <w:rFonts w:ascii="Times New Roman" w:hAnsi="Times New Roman"/>
      <w:sz w:val="24"/>
      <w:lang w:val="en-US"/>
    </w:rPr>
  </w:style>
  <w:style w:type="paragraph" w:styleId="Indeks1">
    <w:name w:val="index 1"/>
    <w:basedOn w:val="Normalny"/>
    <w:next w:val="Normalny"/>
    <w:autoRedefine/>
    <w:rsid w:val="008A64F3"/>
    <w:pPr>
      <w:overflowPunct/>
      <w:autoSpaceDE/>
      <w:autoSpaceDN/>
      <w:adjustRightInd/>
      <w:ind w:left="240" w:hanging="240"/>
      <w:textAlignment w:val="auto"/>
    </w:pPr>
    <w:rPr>
      <w:rFonts w:ascii="Times New Roman" w:hAnsi="Times New Roman"/>
      <w:sz w:val="24"/>
    </w:rPr>
  </w:style>
  <w:style w:type="paragraph" w:customStyle="1" w:styleId="HNumber">
    <w:name w:val="H Number"/>
    <w:basedOn w:val="Normalny"/>
    <w:rsid w:val="008A64F3"/>
    <w:pPr>
      <w:overflowPunct/>
      <w:autoSpaceDE/>
      <w:autoSpaceDN/>
      <w:adjustRightInd/>
      <w:spacing w:before="120"/>
      <w:ind w:left="851" w:hanging="851"/>
      <w:textAlignment w:val="auto"/>
    </w:pPr>
    <w:rPr>
      <w:rFonts w:ascii="Times New Roman" w:hAnsi="Times New Roman"/>
      <w:lang w:val="en-GB"/>
    </w:rPr>
  </w:style>
  <w:style w:type="character" w:customStyle="1" w:styleId="Okrelenie">
    <w:name w:val="Określenie"/>
    <w:rsid w:val="008A64F3"/>
    <w:rPr>
      <w:b/>
    </w:rPr>
  </w:style>
  <w:style w:type="paragraph" w:customStyle="1" w:styleId="bullet1text">
    <w:name w:val="bullet 1 text"/>
    <w:basedOn w:val="Normalny"/>
    <w:rsid w:val="008A64F3"/>
    <w:pPr>
      <w:overflowPunct/>
      <w:autoSpaceDE/>
      <w:autoSpaceDN/>
      <w:adjustRightInd/>
      <w:spacing w:before="60" w:after="60"/>
      <w:ind w:left="340" w:firstLine="0"/>
      <w:textAlignment w:val="auto"/>
    </w:pPr>
    <w:rPr>
      <w:rFonts w:ascii="Times New Roman" w:hAnsi="Times New Roman"/>
    </w:rPr>
  </w:style>
  <w:style w:type="paragraph" w:customStyle="1" w:styleId="Bullet2points">
    <w:name w:val="Bullet 2 points"/>
    <w:basedOn w:val="Bullet1points"/>
    <w:rsid w:val="008A64F3"/>
    <w:pPr>
      <w:tabs>
        <w:tab w:val="clear" w:pos="705"/>
        <w:tab w:val="num" w:pos="360"/>
      </w:tabs>
      <w:ind w:left="1434" w:hanging="357"/>
    </w:pPr>
  </w:style>
  <w:style w:type="paragraph" w:customStyle="1" w:styleId="bullet2text">
    <w:name w:val="bullet 2 text"/>
    <w:basedOn w:val="bullet1text"/>
    <w:rsid w:val="008A64F3"/>
    <w:pPr>
      <w:tabs>
        <w:tab w:val="left" w:pos="1418"/>
      </w:tabs>
      <w:ind w:left="1418"/>
    </w:pPr>
  </w:style>
  <w:style w:type="paragraph" w:customStyle="1" w:styleId="Subheadings">
    <w:name w:val="Sub headings"/>
    <w:basedOn w:val="Normalny"/>
    <w:next w:val="Normalny"/>
    <w:rsid w:val="008A64F3"/>
    <w:pPr>
      <w:overflowPunct/>
      <w:autoSpaceDE/>
      <w:autoSpaceDN/>
      <w:adjustRightInd/>
      <w:spacing w:before="120" w:after="120"/>
      <w:ind w:firstLine="0"/>
      <w:textAlignment w:val="auto"/>
    </w:pPr>
    <w:rPr>
      <w:rFonts w:ascii="Times New Roman" w:hAnsi="Times New Roman"/>
      <w:b/>
    </w:rPr>
  </w:style>
  <w:style w:type="paragraph" w:customStyle="1" w:styleId="Podpunkty">
    <w:name w:val="Podpunkty"/>
    <w:next w:val="Normalny"/>
    <w:rsid w:val="008A64F3"/>
    <w:pPr>
      <w:keepNext/>
      <w:tabs>
        <w:tab w:val="left" w:pos="851"/>
        <w:tab w:val="left" w:pos="2835"/>
      </w:tabs>
      <w:spacing w:before="120"/>
      <w:ind w:left="709" w:hanging="709"/>
    </w:pPr>
    <w:rPr>
      <w:b/>
      <w:color w:val="000000"/>
    </w:rPr>
  </w:style>
  <w:style w:type="paragraph" w:customStyle="1" w:styleId="lista0">
    <w:name w:val="lista"/>
    <w:rsid w:val="008A64F3"/>
    <w:pPr>
      <w:tabs>
        <w:tab w:val="left" w:pos="7088"/>
      </w:tabs>
    </w:pPr>
    <w:rPr>
      <w:noProof/>
    </w:rPr>
  </w:style>
  <w:style w:type="paragraph" w:customStyle="1" w:styleId="PN">
    <w:name w:val="PN"/>
    <w:rsid w:val="008A64F3"/>
    <w:pPr>
      <w:tabs>
        <w:tab w:val="left" w:pos="2410"/>
      </w:tabs>
      <w:spacing w:before="60"/>
      <w:ind w:left="1843" w:hanging="1843"/>
    </w:pPr>
    <w:rPr>
      <w:noProof/>
    </w:rPr>
  </w:style>
  <w:style w:type="paragraph" w:customStyle="1" w:styleId="Specyfikacja">
    <w:name w:val="Specyfikacja"/>
    <w:basedOn w:val="Normalny"/>
    <w:rsid w:val="008A64F3"/>
    <w:pPr>
      <w:overflowPunct/>
      <w:autoSpaceDE/>
      <w:autoSpaceDN/>
      <w:adjustRightInd/>
      <w:spacing w:before="60" w:after="240" w:line="312" w:lineRule="auto"/>
      <w:ind w:left="1418" w:hanging="1418"/>
      <w:textAlignment w:val="auto"/>
    </w:pPr>
    <w:rPr>
      <w:rFonts w:ascii="Times New Roman" w:hAnsi="Times New Roman"/>
      <w:b/>
      <w:caps/>
      <w:sz w:val="28"/>
    </w:rPr>
  </w:style>
  <w:style w:type="paragraph" w:customStyle="1" w:styleId="Drukuj-OdDoTematData">
    <w:name w:val="Drukuj - Od: Do: Temat: Data:"/>
    <w:basedOn w:val="Normalny"/>
    <w:rsid w:val="008A64F3"/>
    <w:pPr>
      <w:pBdr>
        <w:left w:val="single" w:sz="18" w:space="1" w:color="auto"/>
      </w:pBdr>
      <w:overflowPunct/>
      <w:autoSpaceDE/>
      <w:autoSpaceDN/>
      <w:adjustRightInd/>
      <w:spacing w:before="60"/>
      <w:ind w:firstLine="0"/>
      <w:textAlignment w:val="auto"/>
    </w:pPr>
    <w:rPr>
      <w:rFonts w:ascii="Times New Roman" w:hAnsi="Times New Roman"/>
    </w:rPr>
  </w:style>
  <w:style w:type="paragraph" w:customStyle="1" w:styleId="Punkty">
    <w:name w:val="Punkty"/>
    <w:rsid w:val="008A64F3"/>
    <w:pPr>
      <w:keepNext/>
      <w:spacing w:before="240" w:line="277" w:lineRule="atLeast"/>
      <w:ind w:left="709" w:hanging="709"/>
    </w:pPr>
    <w:rPr>
      <w:b/>
      <w:color w:val="000000"/>
    </w:rPr>
  </w:style>
  <w:style w:type="paragraph" w:customStyle="1" w:styleId="StylArial11ptDolewejPierwszywiersz1cm">
    <w:name w:val="Styl Arial 11 pt Do lewej Pierwszy wiersz:  1 cm"/>
    <w:basedOn w:val="Normalny"/>
    <w:rsid w:val="008A64F3"/>
    <w:pPr>
      <w:tabs>
        <w:tab w:val="left" w:pos="709"/>
      </w:tabs>
      <w:overflowPunct/>
      <w:autoSpaceDE/>
      <w:autoSpaceDN/>
      <w:adjustRightInd/>
      <w:ind w:firstLine="567"/>
      <w:jc w:val="left"/>
      <w:textAlignment w:val="auto"/>
    </w:pPr>
    <w:rPr>
      <w:rFonts w:ascii="Arial" w:hAnsi="Arial"/>
      <w:sz w:val="36"/>
      <w:szCs w:val="36"/>
    </w:rPr>
  </w:style>
  <w:style w:type="paragraph" w:styleId="Lista3">
    <w:name w:val="List 3"/>
    <w:basedOn w:val="Normalny"/>
    <w:rsid w:val="008A64F3"/>
    <w:pPr>
      <w:tabs>
        <w:tab w:val="left" w:pos="709"/>
      </w:tabs>
      <w:overflowPunct/>
      <w:autoSpaceDE/>
      <w:autoSpaceDN/>
      <w:adjustRightInd/>
      <w:ind w:left="849" w:hanging="283"/>
      <w:textAlignment w:val="auto"/>
    </w:pPr>
    <w:rPr>
      <w:rFonts w:ascii="Times New Roman" w:hAnsi="Times New Roman"/>
      <w:sz w:val="24"/>
    </w:rPr>
  </w:style>
  <w:style w:type="paragraph" w:styleId="Lista4">
    <w:name w:val="List 4"/>
    <w:basedOn w:val="Normalny"/>
    <w:rsid w:val="008A64F3"/>
    <w:pPr>
      <w:tabs>
        <w:tab w:val="left" w:pos="709"/>
      </w:tabs>
      <w:overflowPunct/>
      <w:autoSpaceDE/>
      <w:autoSpaceDN/>
      <w:adjustRightInd/>
      <w:ind w:left="1132" w:hanging="283"/>
      <w:textAlignment w:val="auto"/>
    </w:pPr>
    <w:rPr>
      <w:rFonts w:ascii="Times New Roman" w:hAnsi="Times New Roman"/>
      <w:sz w:val="24"/>
    </w:rPr>
  </w:style>
  <w:style w:type="paragraph" w:styleId="Lista5">
    <w:name w:val="List 5"/>
    <w:basedOn w:val="Normalny"/>
    <w:rsid w:val="008A64F3"/>
    <w:pPr>
      <w:tabs>
        <w:tab w:val="left" w:pos="709"/>
      </w:tabs>
      <w:overflowPunct/>
      <w:autoSpaceDE/>
      <w:autoSpaceDN/>
      <w:adjustRightInd/>
      <w:ind w:left="1415" w:hanging="283"/>
      <w:textAlignment w:val="auto"/>
    </w:pPr>
    <w:rPr>
      <w:rFonts w:ascii="Times New Roman" w:hAnsi="Times New Roman"/>
      <w:sz w:val="24"/>
    </w:rPr>
  </w:style>
  <w:style w:type="paragraph" w:styleId="Lista-kontynuacja">
    <w:name w:val="List Continue"/>
    <w:basedOn w:val="Normalny"/>
    <w:rsid w:val="008A64F3"/>
    <w:pPr>
      <w:tabs>
        <w:tab w:val="left" w:pos="709"/>
      </w:tabs>
      <w:overflowPunct/>
      <w:autoSpaceDE/>
      <w:autoSpaceDN/>
      <w:adjustRightInd/>
      <w:spacing w:after="120"/>
      <w:ind w:left="283" w:firstLine="0"/>
      <w:textAlignment w:val="auto"/>
    </w:pPr>
    <w:rPr>
      <w:rFonts w:ascii="Times New Roman" w:hAnsi="Times New Roman"/>
      <w:sz w:val="24"/>
    </w:rPr>
  </w:style>
  <w:style w:type="paragraph" w:styleId="Lista-kontynuacja3">
    <w:name w:val="List Continue 3"/>
    <w:basedOn w:val="Normalny"/>
    <w:rsid w:val="008A64F3"/>
    <w:pPr>
      <w:tabs>
        <w:tab w:val="left" w:pos="709"/>
      </w:tabs>
      <w:overflowPunct/>
      <w:autoSpaceDE/>
      <w:autoSpaceDN/>
      <w:adjustRightInd/>
      <w:spacing w:after="120"/>
      <w:ind w:left="849" w:firstLine="0"/>
      <w:textAlignment w:val="auto"/>
    </w:pPr>
    <w:rPr>
      <w:rFonts w:ascii="Times New Roman" w:hAnsi="Times New Roman"/>
      <w:sz w:val="24"/>
    </w:rPr>
  </w:style>
  <w:style w:type="paragraph" w:styleId="Lista-kontynuacja4">
    <w:name w:val="List Continue 4"/>
    <w:basedOn w:val="Normalny"/>
    <w:rsid w:val="008A64F3"/>
    <w:pPr>
      <w:tabs>
        <w:tab w:val="left" w:pos="709"/>
      </w:tabs>
      <w:overflowPunct/>
      <w:autoSpaceDE/>
      <w:autoSpaceDN/>
      <w:adjustRightInd/>
      <w:spacing w:after="120"/>
      <w:ind w:left="1132" w:firstLine="0"/>
      <w:textAlignment w:val="auto"/>
    </w:pPr>
    <w:rPr>
      <w:rFonts w:ascii="Times New Roman" w:hAnsi="Times New Roman"/>
      <w:sz w:val="24"/>
    </w:rPr>
  </w:style>
  <w:style w:type="paragraph" w:styleId="Lista-kontynuacja5">
    <w:name w:val="List Continue 5"/>
    <w:basedOn w:val="Normalny"/>
    <w:rsid w:val="008A64F3"/>
    <w:pPr>
      <w:tabs>
        <w:tab w:val="left" w:pos="709"/>
      </w:tabs>
      <w:overflowPunct/>
      <w:autoSpaceDE/>
      <w:autoSpaceDN/>
      <w:adjustRightInd/>
      <w:spacing w:after="120"/>
      <w:ind w:left="1415" w:firstLine="0"/>
      <w:textAlignment w:val="auto"/>
    </w:pPr>
    <w:rPr>
      <w:rFonts w:ascii="Times New Roman" w:hAnsi="Times New Roman"/>
      <w:sz w:val="24"/>
    </w:rPr>
  </w:style>
  <w:style w:type="paragraph" w:customStyle="1" w:styleId="Indeks">
    <w:name w:val="Indeks"/>
    <w:basedOn w:val="Normalny"/>
    <w:rsid w:val="008A64F3"/>
    <w:pPr>
      <w:suppressLineNumbers/>
      <w:suppressAutoHyphens/>
      <w:overflowPunct/>
      <w:autoSpaceDE/>
      <w:autoSpaceDN/>
      <w:adjustRightInd/>
      <w:ind w:firstLine="0"/>
      <w:contextualSpacing/>
      <w:jc w:val="left"/>
      <w:textAlignment w:val="auto"/>
    </w:pPr>
    <w:rPr>
      <w:rFonts w:ascii="Times New Roman" w:hAnsi="Times New Roman" w:cs="Tahoma"/>
      <w:lang w:eastAsia="ar-SA"/>
    </w:rPr>
  </w:style>
  <w:style w:type="character" w:styleId="Odwoanieintensywne">
    <w:name w:val="Intense Reference"/>
    <w:uiPriority w:val="32"/>
    <w:qFormat/>
    <w:rsid w:val="008A64F3"/>
    <w:rPr>
      <w:b/>
      <w:bCs/>
      <w:smallCaps/>
      <w:color w:val="C0504D"/>
      <w:spacing w:val="5"/>
      <w:u w:val="single"/>
    </w:rPr>
  </w:style>
  <w:style w:type="character" w:styleId="Odwoaniedelikatne">
    <w:name w:val="Subtle Reference"/>
    <w:uiPriority w:val="31"/>
    <w:qFormat/>
    <w:rsid w:val="008A64F3"/>
    <w:rPr>
      <w:smallCaps/>
      <w:color w:val="C0504D"/>
      <w:u w:val="single"/>
    </w:rPr>
  </w:style>
  <w:style w:type="character" w:styleId="Wyrnieniedelikatne">
    <w:name w:val="Subtle Emphasis"/>
    <w:uiPriority w:val="19"/>
    <w:qFormat/>
    <w:rsid w:val="008A64F3"/>
    <w:rPr>
      <w:i/>
      <w:iCs/>
      <w:color w:val="auto"/>
    </w:rPr>
  </w:style>
  <w:style w:type="paragraph" w:customStyle="1" w:styleId="ayesa">
    <w:name w:val="ayesa"/>
    <w:basedOn w:val="Stopka"/>
    <w:link w:val="ayesaZnak"/>
    <w:qFormat/>
    <w:rsid w:val="008A64F3"/>
    <w:pPr>
      <w:pBdr>
        <w:top w:val="single" w:sz="4" w:space="0" w:color="000000"/>
      </w:pBdr>
      <w:tabs>
        <w:tab w:val="clear" w:pos="9072"/>
      </w:tabs>
      <w:suppressAutoHyphens/>
      <w:overflowPunct/>
      <w:autoSpaceDE/>
      <w:autoSpaceDN/>
      <w:adjustRightInd/>
      <w:ind w:right="-2" w:firstLine="360"/>
      <w:contextualSpacing/>
      <w:jc w:val="right"/>
      <w:textAlignment w:val="auto"/>
    </w:pPr>
    <w:rPr>
      <w:rFonts w:ascii="Arial" w:hAnsi="Arial"/>
      <w:i/>
      <w:iCs/>
      <w:lang w:val="es-ES" w:eastAsia="ar-SA"/>
    </w:rPr>
  </w:style>
  <w:style w:type="character" w:customStyle="1" w:styleId="ayesaZnak">
    <w:name w:val="ayesa Znak"/>
    <w:link w:val="ayesa"/>
    <w:rsid w:val="008A64F3"/>
    <w:rPr>
      <w:rFonts w:ascii="Arial" w:hAnsi="Arial"/>
      <w:i/>
      <w:iCs/>
      <w:lang w:val="es-ES" w:eastAsia="ar-SA"/>
    </w:rPr>
  </w:style>
  <w:style w:type="paragraph" w:customStyle="1" w:styleId="Tekstwtabeli">
    <w:name w:val="Tekst w tabeli"/>
    <w:basedOn w:val="Normalny"/>
    <w:rsid w:val="008A64F3"/>
    <w:pPr>
      <w:keepNext/>
      <w:overflowPunct/>
      <w:autoSpaceDE/>
      <w:autoSpaceDN/>
      <w:adjustRightInd/>
      <w:ind w:firstLine="0"/>
      <w:jc w:val="left"/>
      <w:textAlignment w:val="auto"/>
    </w:pPr>
    <w:rPr>
      <w:rFonts w:ascii="Times New Roman" w:hAnsi="Times New Roman"/>
    </w:rPr>
  </w:style>
  <w:style w:type="character" w:customStyle="1" w:styleId="MapadokumentuZnak1">
    <w:name w:val="Mapa dokumentu Znak1"/>
    <w:rsid w:val="008A64F3"/>
    <w:rPr>
      <w:rFonts w:ascii="Segoe UI" w:hAnsi="Segoe UI" w:cs="Segoe UI"/>
      <w:sz w:val="16"/>
      <w:szCs w:val="16"/>
    </w:rPr>
  </w:style>
  <w:style w:type="character" w:customStyle="1" w:styleId="PlandokumentuZnak1">
    <w:name w:val="Plan dokumentu Znak1"/>
    <w:uiPriority w:val="99"/>
    <w:semiHidden/>
    <w:rsid w:val="008A64F3"/>
    <w:rPr>
      <w:rFonts w:ascii="Tahoma" w:eastAsia="Times New Roman" w:hAnsi="Tahoma" w:cs="Tahoma"/>
      <w:sz w:val="16"/>
      <w:szCs w:val="16"/>
      <w:lang w:val="es-ES" w:eastAsia="es-ES_tradnl"/>
    </w:rPr>
  </w:style>
  <w:style w:type="paragraph" w:customStyle="1" w:styleId="TableText">
    <w:name w:val="Table Text"/>
    <w:basedOn w:val="Normalny"/>
    <w:rsid w:val="008A64F3"/>
    <w:pPr>
      <w:overflowPunct/>
      <w:autoSpaceDE/>
      <w:autoSpaceDN/>
      <w:adjustRightInd/>
      <w:ind w:left="56" w:firstLine="0"/>
      <w:jc w:val="left"/>
      <w:textAlignment w:val="auto"/>
    </w:pPr>
    <w:rPr>
      <w:rFonts w:ascii="Times New Roman" w:hAnsi="Times New Roman"/>
      <w:noProof/>
    </w:rPr>
  </w:style>
  <w:style w:type="paragraph" w:customStyle="1" w:styleId="tabelanorm">
    <w:name w:val="tabela_norm"/>
    <w:basedOn w:val="Normalny"/>
    <w:rsid w:val="008A64F3"/>
    <w:pPr>
      <w:overflowPunct/>
      <w:autoSpaceDE/>
      <w:autoSpaceDN/>
      <w:adjustRightInd/>
      <w:ind w:firstLine="0"/>
      <w:jc w:val="left"/>
      <w:textAlignment w:val="auto"/>
    </w:pPr>
    <w:rPr>
      <w:rFonts w:ascii="Times New Roman" w:hAnsi="Times New Roman"/>
      <w:szCs w:val="24"/>
    </w:rPr>
  </w:style>
  <w:style w:type="paragraph" w:customStyle="1" w:styleId="tablica0">
    <w:name w:val="tablica"/>
    <w:basedOn w:val="Normalny"/>
    <w:rsid w:val="008A64F3"/>
    <w:pPr>
      <w:overflowPunct/>
      <w:autoSpaceDE/>
      <w:autoSpaceDN/>
      <w:adjustRightInd/>
      <w:ind w:firstLine="0"/>
      <w:textAlignment w:val="auto"/>
    </w:pPr>
    <w:rPr>
      <w:rFonts w:ascii="Times New Roman" w:hAnsi="Times New Roman"/>
      <w:b/>
    </w:rPr>
  </w:style>
  <w:style w:type="paragraph" w:customStyle="1" w:styleId="TeksttabelaJoanna">
    <w:name w:val="Tekst tabela Joanna"/>
    <w:basedOn w:val="Normalny"/>
    <w:rsid w:val="008A64F3"/>
    <w:pPr>
      <w:suppressAutoHyphens/>
      <w:autoSpaceDN/>
      <w:adjustRightInd/>
      <w:ind w:firstLine="0"/>
      <w:jc w:val="left"/>
    </w:pPr>
    <w:rPr>
      <w:rFonts w:ascii="Arial" w:hAnsi="Arial"/>
      <w:lang w:eastAsia="ar-SA"/>
    </w:rPr>
  </w:style>
  <w:style w:type="paragraph" w:customStyle="1" w:styleId="NAGWEKSPECYFIKACJI">
    <w:name w:val="NAGŁÓWEK SPECYFIKACJI"/>
    <w:basedOn w:val="Nagwek1"/>
    <w:autoRedefine/>
    <w:rsid w:val="008A64F3"/>
    <w:pPr>
      <w:keepLines w:val="0"/>
      <w:overflowPunct/>
      <w:autoSpaceDE/>
      <w:autoSpaceDN/>
      <w:adjustRightInd/>
      <w:spacing w:line="276" w:lineRule="auto"/>
      <w:contextualSpacing/>
      <w:textAlignment w:val="auto"/>
    </w:pPr>
    <w:rPr>
      <w:rFonts w:ascii="Verdana" w:hAnsi="Verdana" w:cs="Arial"/>
      <w:iCs/>
      <w:kern w:val="0"/>
      <w:sz w:val="24"/>
      <w:szCs w:val="24"/>
      <w:lang w:val="pl-PL" w:eastAsia="ar-SA"/>
    </w:rPr>
  </w:style>
  <w:style w:type="paragraph" w:customStyle="1" w:styleId="NAGWEKSPECYFIKACJI0">
    <w:name w:val="NAGŁÓWEK SPECYFIKACJI 0"/>
    <w:basedOn w:val="NAGWEKSPECYFIKACJI"/>
    <w:autoRedefine/>
    <w:rsid w:val="008A64F3"/>
    <w:pPr>
      <w:numPr>
        <w:numId w:val="114"/>
      </w:numPr>
      <w:tabs>
        <w:tab w:val="clear" w:pos="1211"/>
      </w:tabs>
      <w:spacing w:line="480" w:lineRule="auto"/>
      <w:ind w:left="0" w:firstLine="0"/>
    </w:pPr>
    <w:rPr>
      <w:rFonts w:ascii="Arial" w:hAnsi="Arial"/>
    </w:rPr>
  </w:style>
  <w:style w:type="paragraph" w:customStyle="1" w:styleId="WW-Lista-kontynuacja2">
    <w:name w:val="WW-Lista - kontynuacja 2"/>
    <w:basedOn w:val="Normalny"/>
    <w:rsid w:val="008A64F3"/>
    <w:pPr>
      <w:suppressAutoHyphens/>
      <w:overflowPunct/>
      <w:autoSpaceDE/>
      <w:autoSpaceDN/>
      <w:adjustRightInd/>
      <w:spacing w:after="120"/>
      <w:ind w:left="566" w:firstLine="1"/>
      <w:jc w:val="left"/>
      <w:textAlignment w:val="auto"/>
    </w:pPr>
    <w:rPr>
      <w:rFonts w:ascii="Times New Roman" w:hAnsi="Times New Roman"/>
    </w:rPr>
  </w:style>
  <w:style w:type="character" w:customStyle="1" w:styleId="Styl1Znak">
    <w:name w:val="Styl1 Znak"/>
    <w:link w:val="Styl1"/>
    <w:rsid w:val="008A64F3"/>
    <w:rPr>
      <w:lang w:eastAsia="en-US"/>
    </w:rPr>
  </w:style>
  <w:style w:type="paragraph" w:customStyle="1" w:styleId="TEKST2Definicje">
    <w:name w:val="TEKST_2 Definicje"/>
    <w:rsid w:val="008A64F3"/>
    <w:pPr>
      <w:tabs>
        <w:tab w:val="left" w:pos="851"/>
      </w:tabs>
      <w:spacing w:before="240"/>
      <w:ind w:left="851" w:hanging="851"/>
    </w:pPr>
    <w:rPr>
      <w:rFonts w:ascii="Arial" w:hAnsi="Arial"/>
    </w:rPr>
  </w:style>
  <w:style w:type="paragraph" w:customStyle="1" w:styleId="Definicje">
    <w:name w:val="Definicje"/>
    <w:basedOn w:val="Normalny"/>
    <w:autoRedefine/>
    <w:rsid w:val="008A64F3"/>
    <w:pPr>
      <w:overflowPunct/>
      <w:autoSpaceDE/>
      <w:autoSpaceDN/>
      <w:adjustRightInd/>
      <w:spacing w:after="120"/>
      <w:ind w:left="851" w:firstLine="0"/>
      <w:textAlignment w:val="auto"/>
    </w:pPr>
    <w:rPr>
      <w:rFonts w:ascii="Arial" w:hAnsi="Arial"/>
      <w:noProof/>
    </w:rPr>
  </w:style>
  <w:style w:type="paragraph" w:customStyle="1" w:styleId="TekstZnak">
    <w:name w:val="Tekst Znak"/>
    <w:basedOn w:val="Normalny"/>
    <w:autoRedefine/>
    <w:rsid w:val="008A64F3"/>
    <w:pPr>
      <w:tabs>
        <w:tab w:val="left" w:pos="851"/>
      </w:tabs>
      <w:overflowPunct/>
      <w:autoSpaceDE/>
      <w:autoSpaceDN/>
      <w:adjustRightInd/>
      <w:spacing w:after="120"/>
      <w:ind w:left="900" w:hanging="49"/>
      <w:jc w:val="right"/>
      <w:textAlignment w:val="auto"/>
    </w:pPr>
    <w:rPr>
      <w:rFonts w:ascii="Arial" w:hAnsi="Arial"/>
      <w:bCs/>
      <w:noProof/>
      <w:szCs w:val="24"/>
    </w:rPr>
  </w:style>
  <w:style w:type="paragraph" w:customStyle="1" w:styleId="Tabela">
    <w:name w:val="Tabela"/>
    <w:basedOn w:val="Normalny"/>
    <w:rsid w:val="008A64F3"/>
    <w:pPr>
      <w:overflowPunct/>
      <w:autoSpaceDE/>
      <w:autoSpaceDN/>
      <w:adjustRightInd/>
      <w:spacing w:before="40" w:after="40"/>
      <w:ind w:left="113" w:firstLine="0"/>
      <w:textAlignment w:val="auto"/>
    </w:pPr>
    <w:rPr>
      <w:rFonts w:ascii="Arial" w:hAnsi="Arial"/>
      <w:bCs/>
      <w:noProof/>
      <w:szCs w:val="24"/>
    </w:rPr>
  </w:style>
  <w:style w:type="paragraph" w:customStyle="1" w:styleId="10pkt">
    <w:name w:val="10pkt"/>
    <w:basedOn w:val="Tekstpodstawowy"/>
    <w:rsid w:val="008A64F3"/>
    <w:pPr>
      <w:overflowPunct/>
      <w:autoSpaceDE/>
      <w:autoSpaceDN/>
      <w:adjustRightInd/>
      <w:spacing w:line="240" w:lineRule="auto"/>
      <w:ind w:firstLine="0"/>
      <w:jc w:val="both"/>
      <w:textAlignment w:val="auto"/>
    </w:pPr>
    <w:rPr>
      <w:sz w:val="20"/>
      <w:lang w:val="pl-PL" w:eastAsia="pl-PL"/>
    </w:rPr>
  </w:style>
  <w:style w:type="character" w:customStyle="1" w:styleId="Tekstpodstawowy1">
    <w:name w:val="Tekst podstawowy1"/>
    <w:rsid w:val="008A64F3"/>
    <w:rPr>
      <w:rFonts w:ascii="Arial" w:hAnsi="Arial"/>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D048AB-711C-41CA-A55D-2C72638FD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24</Pages>
  <Words>11957</Words>
  <Characters>71743</Characters>
  <Application>Microsoft Office Word</Application>
  <DocSecurity>0</DocSecurity>
  <Lines>597</Lines>
  <Paragraphs>167</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83533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pztor2ad</cp:lastModifiedBy>
  <cp:revision>3</cp:revision>
  <cp:lastPrinted>2022-02-18T10:14:00Z</cp:lastPrinted>
  <dcterms:created xsi:type="dcterms:W3CDTF">2025-01-24T08:18:00Z</dcterms:created>
  <dcterms:modified xsi:type="dcterms:W3CDTF">2025-02-11T12:34:00Z</dcterms:modified>
</cp:coreProperties>
</file>