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63" w:rsidRDefault="00C80878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F54463" w:rsidRDefault="00F54463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54463" w:rsidRDefault="00C80878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F54463" w:rsidRDefault="00C80878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F54463" w:rsidRDefault="00F54463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F54463" w:rsidRDefault="00C80878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F54463" w:rsidRDefault="00F54463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F54463" w:rsidRDefault="00F54463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F54463" w:rsidRDefault="00F54463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F54463" w:rsidRDefault="00F54463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F54463" w:rsidRDefault="00F54463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F54463" w:rsidRDefault="00C80878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F54463" w:rsidRDefault="00F54463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F54463" w:rsidRDefault="00C80878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postępowanie z wyłączenia stosowania ustawy Prawo zamówień publicznych o wartości do 130 000 zł</w:t>
      </w:r>
    </w:p>
    <w:p w:rsidR="00F54463" w:rsidRDefault="00F54463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F54463" w:rsidRDefault="00C80878">
      <w:pPr>
        <w:ind w:left="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sukcesywna dostawa akumulatorów </w:t>
      </w:r>
    </w:p>
    <w:p w:rsidR="00F54463" w:rsidRDefault="00F54463">
      <w:pPr>
        <w:ind w:left="37"/>
        <w:jc w:val="center"/>
        <w:rPr>
          <w:rFonts w:ascii="Arial" w:hAnsi="Arial" w:cs="Arial"/>
          <w:b/>
          <w:bCs/>
        </w:rPr>
      </w:pPr>
    </w:p>
    <w:p w:rsidR="00F54463" w:rsidRDefault="00F5446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54463" w:rsidRDefault="00F54463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54463" w:rsidRDefault="00C80878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Nr </w:t>
      </w:r>
      <w:r>
        <w:rPr>
          <w:rFonts w:ascii="Arial" w:eastAsia="Calibri" w:hAnsi="Arial" w:cs="Arial"/>
          <w:b/>
          <w:sz w:val="28"/>
          <w:szCs w:val="28"/>
        </w:rPr>
        <w:t xml:space="preserve">postępowania: Kz-II.2380.336.2024  </w:t>
      </w:r>
    </w:p>
    <w:p w:rsidR="00F54463" w:rsidRDefault="00F54463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F5446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54463" w:rsidRDefault="00C8087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4463" w:rsidRDefault="00C80878">
      <w:pPr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F54463" w:rsidRDefault="00C8087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Komenda Wojewódzka Policji</w:t>
      </w:r>
      <w:r>
        <w:rPr>
          <w:rFonts w:ascii="Arial" w:eastAsia="Calibri" w:hAnsi="Arial" w:cs="Arial"/>
          <w:sz w:val="20"/>
          <w:szCs w:val="20"/>
        </w:rPr>
        <w:t xml:space="preserve"> w Łodzi</w:t>
      </w:r>
    </w:p>
    <w:p w:rsidR="00F54463" w:rsidRDefault="00C8087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ul. Lutomierska 108/112</w:t>
      </w:r>
    </w:p>
    <w:p w:rsidR="00F54463" w:rsidRDefault="00C8087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91-048 Łódź</w:t>
      </w:r>
    </w:p>
    <w:p w:rsidR="00F54463" w:rsidRDefault="00F54463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F54463" w:rsidRDefault="00C80878">
      <w:pPr>
        <w:numPr>
          <w:ilvl w:val="0"/>
          <w:numId w:val="14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F54463" w:rsidRDefault="00C80878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4463" w:rsidRDefault="00C80878">
      <w:pPr>
        <w:numPr>
          <w:ilvl w:val="0"/>
          <w:numId w:val="15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F54463" w:rsidRDefault="00F5446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54463" w:rsidRDefault="00C8087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Przedmiote</w:t>
      </w:r>
      <w:r>
        <w:rPr>
          <w:rFonts w:ascii="Arial" w:hAnsi="Arial" w:cs="Arial"/>
          <w:sz w:val="18"/>
          <w:szCs w:val="18"/>
        </w:rPr>
        <w:t xml:space="preserve">m zamówienia jest </w:t>
      </w:r>
      <w:r>
        <w:rPr>
          <w:rFonts w:ascii="Arial" w:hAnsi="Arial" w:cs="Arial"/>
          <w:b/>
          <w:sz w:val="18"/>
          <w:szCs w:val="18"/>
        </w:rPr>
        <w:t>sukcesywna dostawa akumulatorów</w:t>
      </w:r>
    </w:p>
    <w:p w:rsidR="00F54463" w:rsidRDefault="00C80878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dla Komendy Wojewódzkiej Policji w Ło</w:t>
      </w:r>
      <w:r>
        <w:rPr>
          <w:rFonts w:ascii="Arial" w:hAnsi="Arial" w:cs="Arial"/>
          <w:color w:val="000000"/>
          <w:sz w:val="18"/>
          <w:szCs w:val="18"/>
        </w:rPr>
        <w:t>dzi i jednostek garnizonu łódzkiego oraz Zarządu Centralnego Biura Śledczego Policji w Łodzi, Wydziału w Łodzi Centralnego Biura Zwalczania Cyberprzestępczości, Biura Spraw Wewnętrznych Policji Wydziału w Łodzi według ilości i asortymentu wymienionego w za</w:t>
      </w:r>
      <w:r>
        <w:rPr>
          <w:rFonts w:ascii="Arial" w:hAnsi="Arial" w:cs="Arial"/>
          <w:color w:val="000000"/>
          <w:sz w:val="18"/>
          <w:szCs w:val="18"/>
        </w:rPr>
        <w:t xml:space="preserve">łączniku nr 1 - formularz asortymentowo - cenowy. </w:t>
      </w:r>
    </w:p>
    <w:p w:rsidR="00F54463" w:rsidRDefault="00C80878">
      <w:pPr>
        <w:spacing w:after="0"/>
        <w:ind w:firstLine="426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Kod CPV: </w:t>
      </w:r>
      <w:hyperlink r:id="rId6">
        <w:bookmarkStart w:id="0" w:name="cpv_2235_anchor"/>
        <w:bookmarkEnd w:id="0"/>
        <w:r>
          <w:rPr>
            <w:rStyle w:val="Hipercze"/>
            <w:rFonts w:ascii="Arial" w:hAnsi="Arial" w:cs="Arial"/>
            <w:color w:val="000000"/>
            <w:sz w:val="20"/>
            <w:szCs w:val="20"/>
          </w:rPr>
          <w:t>31400000-0 - Akumulatory, komory galwaniczne i baterie galwaniczn</w:t>
        </w:r>
      </w:hyperlink>
      <w:r>
        <w:rPr>
          <w:rFonts w:ascii="Arial" w:hAnsi="Arial" w:cs="Arial"/>
          <w:color w:val="000000"/>
          <w:sz w:val="20"/>
          <w:szCs w:val="20"/>
        </w:rPr>
        <w:t>e</w:t>
      </w:r>
    </w:p>
    <w:p w:rsidR="00F54463" w:rsidRDefault="00F54463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:rsidR="00F54463" w:rsidRDefault="00C80878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Szczegółowe wymagania dotyczące jakości i minimalnych parametrów </w:t>
      </w:r>
      <w:r>
        <w:rPr>
          <w:rFonts w:ascii="Arial" w:hAnsi="Arial" w:cs="Arial"/>
          <w:sz w:val="18"/>
          <w:szCs w:val="18"/>
        </w:rPr>
        <w:t>asortymentu zawarte są w zał. nr 1 do umowy.</w:t>
      </w:r>
    </w:p>
    <w:p w:rsidR="00F54463" w:rsidRDefault="00C80878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Ilości asortymentu przedstawione w formularzu asortymentowo - cenowym, są ilościami szacunkowymi służącymi do skalkulowania ceny oferty, mogą one ulec zmianie w trakcie realizacji zamówienia, ale ogólna wartość </w:t>
      </w:r>
      <w:r>
        <w:rPr>
          <w:rFonts w:ascii="Arial" w:hAnsi="Arial" w:cs="Arial"/>
          <w:sz w:val="18"/>
          <w:szCs w:val="18"/>
        </w:rPr>
        <w:t>realizowanych dostaw nie przekroczy kwoty zapisanej w umowie.</w:t>
      </w:r>
    </w:p>
    <w:p w:rsidR="00F54463" w:rsidRDefault="00C80878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nie będzie udzielał zaliczki na dostawy będące przedmiotem zamówienia.</w:t>
      </w:r>
    </w:p>
    <w:p w:rsidR="00F54463" w:rsidRDefault="00C80878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Koszty transportu oraz inne opłaty/koszty związane z wykonaniem przedmiotu zamówienia zostaną wkalkulowane w wa</w:t>
      </w:r>
      <w:r>
        <w:rPr>
          <w:rFonts w:ascii="Arial" w:hAnsi="Arial" w:cs="Arial"/>
          <w:sz w:val="18"/>
          <w:szCs w:val="18"/>
        </w:rPr>
        <w:t>rtość asortymentu wyszczególnionego w załączniku nr 1 do umowy.                   .</w:t>
      </w:r>
    </w:p>
    <w:p w:rsidR="00F54463" w:rsidRDefault="00C80878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 Formularzu ofertowym – załącznik nr 2 - wpisze osobę, do której należy zgłosić zamówienie, poda jej imię i nazwisko, nr telefonu, fax. oraz pocztę elektroniczną</w:t>
      </w:r>
      <w:r>
        <w:rPr>
          <w:rFonts w:ascii="Arial" w:hAnsi="Arial" w:cs="Arial"/>
          <w:sz w:val="18"/>
          <w:szCs w:val="18"/>
        </w:rPr>
        <w:t>. Ze strony Zamawiającego do kontaktów z Wykonawcą osoby do kontaktu zostaną wpisane w umowie.</w:t>
      </w:r>
    </w:p>
    <w:p w:rsidR="00F54463" w:rsidRDefault="00C80878">
      <w:pPr>
        <w:numPr>
          <w:ilvl w:val="0"/>
          <w:numId w:val="7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wymaga, aby zaoferowany przez Wykonawcę asortyment były fabrycznie nowy, wyprodukowany wyłącznie z nowych składników lub elementów, nieprefabrykowany</w:t>
      </w:r>
      <w:r>
        <w:rPr>
          <w:rFonts w:ascii="Arial" w:hAnsi="Arial" w:cs="Arial"/>
          <w:sz w:val="18"/>
          <w:szCs w:val="18"/>
        </w:rPr>
        <w:t xml:space="preserve">, nieregenerowany </w:t>
      </w:r>
      <w:r>
        <w:rPr>
          <w:rFonts w:ascii="Arial" w:hAnsi="Arial" w:cs="Arial"/>
          <w:sz w:val="18"/>
          <w:szCs w:val="18"/>
        </w:rPr>
        <w:br/>
        <w:t xml:space="preserve">i </w:t>
      </w:r>
      <w:proofErr w:type="spellStart"/>
      <w:r>
        <w:rPr>
          <w:rFonts w:ascii="Arial" w:hAnsi="Arial" w:cs="Arial"/>
          <w:sz w:val="18"/>
          <w:szCs w:val="18"/>
        </w:rPr>
        <w:t>nierecyklingowany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54463" w:rsidRDefault="00C8087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bierze na siebie pełną odpowiedzialność za uszkodzenie sprzętu, powstałe na skutek używania zaoferowanych materiałów. W przypadku uszkodzeń Wykonawca zobowiązany jest do zwrotu kosztów naprawy urządzenia, a</w:t>
      </w:r>
      <w:r>
        <w:rPr>
          <w:rFonts w:ascii="Arial" w:hAnsi="Arial" w:cs="Arial"/>
          <w:sz w:val="18"/>
          <w:szCs w:val="18"/>
        </w:rPr>
        <w:t xml:space="preserve"> w przypadku takiej konieczności – zleconej przez Zamawiającego ekspertyzy rzeczoznawcy. </w:t>
      </w:r>
    </w:p>
    <w:p w:rsidR="00F54463" w:rsidRDefault="00F54463">
      <w:pPr>
        <w:spacing w:after="0" w:line="276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F54463" w:rsidRDefault="00F54463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F54463" w:rsidRDefault="00C80878">
      <w:pPr>
        <w:numPr>
          <w:ilvl w:val="0"/>
          <w:numId w:val="16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F54463" w:rsidRDefault="00C80878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Umowa zostanie zawarta </w:t>
      </w:r>
      <w:r>
        <w:rPr>
          <w:rFonts w:ascii="Arial" w:hAnsi="Arial" w:cs="Arial"/>
          <w:b/>
          <w:bCs/>
          <w:sz w:val="20"/>
          <w:szCs w:val="20"/>
        </w:rPr>
        <w:t>na okres 18 miesięcy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F54463" w:rsidRDefault="00C80878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realizowane będą sukcesywnie, zgodnie z potrzebami Zamawiającego. </w:t>
      </w:r>
    </w:p>
    <w:p w:rsidR="00F54463" w:rsidRDefault="00F5446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54463" w:rsidRDefault="00C80878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5.   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F54463" w:rsidRDefault="00F54463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F54463" w:rsidRDefault="00F54463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F54463" w:rsidRDefault="00C80878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Wykonawca składa ofertę drogą elektroniczną poprzez platformę zakupową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wraz z wymaganymi załącznikami </w:t>
      </w:r>
      <w:r>
        <w:rPr>
          <w:rFonts w:ascii="Arial" w:hAnsi="Arial" w:cs="Arial"/>
          <w:sz w:val="20"/>
          <w:szCs w:val="20"/>
          <w:u w:val="single"/>
        </w:rPr>
        <w:t>podpisanymi przez osobę upoważnioną do reprezentowania podmiotu</w:t>
      </w:r>
    </w:p>
    <w:p w:rsidR="00F54463" w:rsidRDefault="00F54463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4463" w:rsidRDefault="00C80878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b/>
          <w:sz w:val="20"/>
          <w:szCs w:val="20"/>
          <w:u w:val="single"/>
        </w:rPr>
        <w:t xml:space="preserve">Oferta musi </w:t>
      </w:r>
      <w:r>
        <w:rPr>
          <w:rFonts w:ascii="Arial" w:hAnsi="Arial" w:cs="Arial"/>
          <w:b/>
          <w:sz w:val="20"/>
          <w:szCs w:val="20"/>
          <w:u w:val="single"/>
        </w:rPr>
        <w:t>zawierać: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4463" w:rsidRDefault="00C80878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</w:t>
      </w:r>
    </w:p>
    <w:p w:rsidR="00F54463" w:rsidRDefault="00C80878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– cenowy </w:t>
      </w:r>
    </w:p>
    <w:p w:rsidR="00F54463" w:rsidRDefault="00C80878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przetwarzaniu danych osobowych RODO </w:t>
      </w:r>
    </w:p>
    <w:p w:rsidR="00F54463" w:rsidRDefault="00C80878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F54463" w:rsidRDefault="00F54463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4463" w:rsidRDefault="00F54463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54463" w:rsidRDefault="00C80878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6.1.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 /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asortymentowo - cenowego</w:t>
      </w:r>
      <w:r>
        <w:rPr>
          <w:rFonts w:ascii="Arial" w:eastAsia="Times New Roman" w:hAnsi="Arial" w:cs="Arial"/>
          <w:sz w:val="20"/>
          <w:szCs w:val="20"/>
          <w:lang w:eastAsia="pl-PL"/>
        </w:rPr>
        <w:t>/ bądź niejasności treści przedstawionych dokumentów, Zamawiający zwróci się do Wykonawców z prośbą o uzupełnienie bądź wyjaśnienie. W sytuacji nie uzupełnienia dokumentów bądź nie złożenia stosownych wyjaśnień w wymaganym termin</w:t>
      </w:r>
      <w:r>
        <w:rPr>
          <w:rFonts w:ascii="Arial" w:eastAsia="Times New Roman" w:hAnsi="Arial" w:cs="Arial"/>
          <w:sz w:val="20"/>
          <w:szCs w:val="20"/>
          <w:lang w:eastAsia="pl-PL"/>
        </w:rPr>
        <w:t>ie, oferta Wykonawcy będzie podlegała odrzuceniu.</w:t>
      </w:r>
    </w:p>
    <w:p w:rsidR="00F54463" w:rsidRDefault="00C8087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6.2.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                              dla Wykonawcy przy opracowywaniu tych dokumentów. Dopuszcza się sporządzenie formularza </w:t>
      </w:r>
      <w:r>
        <w:rPr>
          <w:rFonts w:ascii="Arial" w:eastAsia="Times New Roman" w:hAnsi="Arial" w:cs="Arial"/>
          <w:sz w:val="20"/>
          <w:szCs w:val="20"/>
          <w:lang w:eastAsia="pl-PL"/>
        </w:rPr>
        <w:t>ofertowego i załączników na drukach opracowanych przez Wykonawcę                         pod warunkiem zawarcia wszystkich informacji określonych we wzorze.</w:t>
      </w:r>
    </w:p>
    <w:p w:rsidR="00F54463" w:rsidRDefault="00C8087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6.3.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F54463" w:rsidRDefault="00C8087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6.4.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Oferta i z</w:t>
      </w:r>
      <w:r>
        <w:rPr>
          <w:rFonts w:ascii="Arial" w:eastAsia="Times New Roman" w:hAnsi="Arial" w:cs="Arial"/>
          <w:sz w:val="20"/>
          <w:szCs w:val="20"/>
          <w:lang w:eastAsia="pl-PL"/>
        </w:rPr>
        <w:t>ałączniki oferty muszą  być podpisane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F54463" w:rsidRDefault="00C8087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dokumentów wówczas musi być wraz z ofertą złożony oryginał pełnomocnictwa lub jego kserokopia potwierdzona za zgodność przez notariusza. </w:t>
      </w:r>
    </w:p>
    <w:p w:rsidR="00F54463" w:rsidRDefault="00C80878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6.6.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ofertę.</w:t>
      </w:r>
    </w:p>
    <w:p w:rsidR="00F54463" w:rsidRDefault="00C8087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6.7.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treści oferty (w tym załą</w:t>
      </w:r>
      <w:r>
        <w:rPr>
          <w:rFonts w:ascii="Arial" w:eastAsia="Times New Roman" w:hAnsi="Arial" w:cs="Arial"/>
          <w:sz w:val="20"/>
          <w:szCs w:val="20"/>
          <w:lang w:eastAsia="pl-PL"/>
        </w:rPr>
        <w:t>cznikach do oferty) muszą być parafowane (lub podpisane) własnoręcznie przez osobę/osoby odpisującą/podpisujące ofertę. Parafka (podpis) winna być naniesiona w sposób umożliwiający identyfikację podpisu (np. wraz z imienną pieczątką osoby sporządzającej pa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rafkę). </w:t>
      </w:r>
    </w:p>
    <w:p w:rsidR="00F54463" w:rsidRDefault="00C8087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6.8.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F54463" w:rsidRDefault="00C8087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6.9.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 przypadku braku potwierdzenia otrzyman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ia wiadomości przez Wykonawcę, Zamawiający domniemywa, iż pismo wysłane na adres poczty elektronicznej podany przez Wykonawcę zostało mu doręczone w sposób umożliwiający zapoznanie się Wykonawcy z treścią pisma. </w:t>
      </w:r>
    </w:p>
    <w:p w:rsidR="00F54463" w:rsidRDefault="00F54463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4463" w:rsidRDefault="00C80878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ofert</w:t>
      </w:r>
    </w:p>
    <w:p w:rsidR="00F54463" w:rsidRDefault="00F54463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4463" w:rsidRDefault="00C80878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złożyć,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terminie do dnia 16.07.2024</w:t>
      </w:r>
      <w:bookmarkStart w:id="1" w:name="_GoBack"/>
      <w:bookmarkEnd w:id="1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do godz. 14:00. </w:t>
      </w:r>
    </w:p>
    <w:p w:rsidR="00F54463" w:rsidRDefault="00F54463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4463" w:rsidRDefault="00C80878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8.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F54463" w:rsidRDefault="00C80878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Termin związania ofertą wynosi 60 dni. </w:t>
      </w:r>
    </w:p>
    <w:p w:rsidR="00F54463" w:rsidRDefault="00C80878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F54463" w:rsidRDefault="00F54463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F54463" w:rsidRDefault="00C80878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9. 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F54463" w:rsidRDefault="00C80878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 brutto /C/ –  60%,</w:t>
      </w:r>
    </w:p>
    <w:p w:rsidR="00F54463" w:rsidRDefault="00C80878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zamówienia (T) –  40%</w:t>
      </w:r>
    </w:p>
    <w:p w:rsidR="00F54463" w:rsidRDefault="00F54463">
      <w:pPr>
        <w:jc w:val="both"/>
        <w:rPr>
          <w:rFonts w:ascii="Arial" w:hAnsi="Arial" w:cs="Arial"/>
          <w:sz w:val="20"/>
          <w:szCs w:val="20"/>
        </w:rPr>
      </w:pPr>
    </w:p>
    <w:p w:rsidR="00F54463" w:rsidRDefault="00C8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Opis kryterium:</w:t>
      </w:r>
    </w:p>
    <w:p w:rsidR="00F54463" w:rsidRDefault="00C8087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2" w:name="_Hlk70245084"/>
      <w:r>
        <w:rPr>
          <w:rFonts w:ascii="Arial" w:hAnsi="Arial" w:cs="Arial"/>
          <w:sz w:val="20"/>
          <w:szCs w:val="20"/>
        </w:rPr>
        <w:t>punkty   za  kryterium będą  przyznawane  na   podstawie   ceny  podanej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Formularzu  ofertowym, stanowiącym załącznik nr 1.</w:t>
      </w:r>
      <w:bookmarkEnd w:id="2"/>
    </w:p>
    <w:p w:rsidR="00F54463" w:rsidRDefault="00C8087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z</w:t>
      </w:r>
      <w:r>
        <w:rPr>
          <w:rFonts w:ascii="Arial" w:hAnsi="Arial" w:cs="Arial"/>
          <w:sz w:val="20"/>
          <w:szCs w:val="20"/>
        </w:rPr>
        <w:t>aproponuje najniższą cenę za wykonanie przedmiotu zamówienia otrzyma 60 pkt., pozostali Wykonawcy odpowiednio mniej  wg wzoru:</w:t>
      </w: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F54463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F54463" w:rsidRDefault="00C808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F54463" w:rsidRDefault="00C8087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</w:tcPr>
          <w:p w:rsidR="00F54463" w:rsidRDefault="00C808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F54463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F54463" w:rsidRDefault="00F544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F54463" w:rsidRDefault="00C8087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/>
            <w:vAlign w:val="center"/>
          </w:tcPr>
          <w:p w:rsidR="00F54463" w:rsidRDefault="00F544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54463" w:rsidRDefault="00C8087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termin realizacji dostawy  /T/ -  </w:t>
      </w:r>
      <w:r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 Formularzu  ofertowym, stanowiącym załącznik nr 1.</w:t>
      </w:r>
    </w:p>
    <w:p w:rsidR="00F54463" w:rsidRDefault="00C80878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dostawy wynosi maksymalnie 15 dni roboczych. </w:t>
      </w:r>
      <w:r>
        <w:rPr>
          <w:rFonts w:ascii="Arial" w:hAnsi="Arial" w:cs="Arial"/>
          <w:b/>
          <w:sz w:val="20"/>
          <w:szCs w:val="20"/>
        </w:rPr>
        <w:t>Podanie dłuższego terminu ni</w:t>
      </w:r>
      <w:r>
        <w:rPr>
          <w:rFonts w:ascii="Arial" w:hAnsi="Arial" w:cs="Arial"/>
          <w:b/>
          <w:sz w:val="20"/>
          <w:szCs w:val="20"/>
        </w:rPr>
        <w:t>ż 15 dni roboczych spowoduje odrzucenie oferty.</w:t>
      </w:r>
      <w:r>
        <w:rPr>
          <w:rFonts w:ascii="Arial" w:hAnsi="Arial" w:cs="Arial"/>
          <w:sz w:val="20"/>
          <w:szCs w:val="20"/>
        </w:rPr>
        <w:t xml:space="preserve"> W przypadku braku podania w ofercie terminu realizacji dostawy Zamawiający przyjmie do oceny w kryterium termin maksymalny 15 dni roboczych i wykonawca otrzyma 0 pkt.</w:t>
      </w:r>
    </w:p>
    <w:p w:rsidR="00F54463" w:rsidRDefault="00C80878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za kryterium przyznawane będą wg z</w:t>
      </w:r>
      <w:r>
        <w:rPr>
          <w:rFonts w:ascii="Arial" w:hAnsi="Arial" w:cs="Arial"/>
          <w:sz w:val="20"/>
          <w:szCs w:val="20"/>
        </w:rPr>
        <w:t>asady:</w:t>
      </w:r>
    </w:p>
    <w:p w:rsidR="00F54463" w:rsidRDefault="00C80878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termin realizacji dostawy 5 dni roboczych - 40 pkt</w:t>
      </w:r>
    </w:p>
    <w:p w:rsidR="00F54463" w:rsidRDefault="00C80878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>
        <w:rPr>
          <w:rFonts w:ascii="Arial" w:eastAsia="Calibri" w:hAnsi="Arial" w:cs="Arial"/>
          <w:sz w:val="20"/>
          <w:szCs w:val="20"/>
        </w:rPr>
        <w:t xml:space="preserve">realizacji dostawy 10 </w:t>
      </w:r>
      <w:r>
        <w:rPr>
          <w:rFonts w:ascii="Arial" w:eastAsia="Calibri" w:hAnsi="Arial" w:cs="Arial"/>
          <w:sz w:val="20"/>
          <w:szCs w:val="20"/>
          <w:lang w:eastAsia="ar-SA"/>
        </w:rPr>
        <w:t>dni robocze - 20 pkt</w:t>
      </w:r>
    </w:p>
    <w:p w:rsidR="00F54463" w:rsidRDefault="00C80878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>
        <w:rPr>
          <w:rFonts w:ascii="Arial" w:eastAsia="Calibri" w:hAnsi="Arial" w:cs="Arial"/>
          <w:sz w:val="20"/>
          <w:szCs w:val="20"/>
        </w:rPr>
        <w:t xml:space="preserve">realizacji dostawy </w:t>
      </w:r>
      <w:r>
        <w:rPr>
          <w:rFonts w:ascii="Arial" w:eastAsia="Calibri" w:hAnsi="Arial" w:cs="Arial"/>
          <w:sz w:val="20"/>
          <w:szCs w:val="20"/>
          <w:lang w:eastAsia="ar-SA"/>
        </w:rPr>
        <w:t>15 dni roboczych - 0 pkt</w:t>
      </w:r>
    </w:p>
    <w:p w:rsidR="00F54463" w:rsidRDefault="00F54463">
      <w:pPr>
        <w:ind w:left="284"/>
        <w:jc w:val="both"/>
        <w:rPr>
          <w:rFonts w:ascii="Arial" w:hAnsi="Arial"/>
          <w:sz w:val="20"/>
          <w:szCs w:val="20"/>
        </w:rPr>
      </w:pPr>
    </w:p>
    <w:p w:rsidR="00F54463" w:rsidRDefault="00C80878">
      <w:pPr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F54463" w:rsidRDefault="00C80878">
      <w:pPr>
        <w:ind w:left="18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S= C + T</w:t>
      </w:r>
    </w:p>
    <w:p w:rsidR="00F54463" w:rsidRDefault="00C8087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Ofertą </w:t>
      </w:r>
      <w:r>
        <w:rPr>
          <w:rFonts w:ascii="Arial" w:hAnsi="Arial"/>
          <w:sz w:val="20"/>
          <w:szCs w:val="20"/>
        </w:rPr>
        <w:t>najkorzystniejszą będzie oferta, która przedstawi najkorzystniejszy bilans ceny i terminu realizacji zamówienia wyliczony wg powyższego wzoru (uzyska największą ilość punktów).</w:t>
      </w:r>
    </w:p>
    <w:p w:rsidR="00F54463" w:rsidRDefault="00F54463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4463" w:rsidRDefault="00C80878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10. Istotne postanowienia umowy, które zostaną zawarte w jej treści - </w:t>
      </w:r>
      <w:r>
        <w:rPr>
          <w:rFonts w:ascii="Arial" w:hAnsi="Arial" w:cs="Arial"/>
          <w:sz w:val="20"/>
          <w:szCs w:val="20"/>
        </w:rPr>
        <w:t xml:space="preserve">Projekt </w:t>
      </w:r>
      <w:r>
        <w:rPr>
          <w:rFonts w:ascii="Arial" w:hAnsi="Arial" w:cs="Arial"/>
          <w:sz w:val="20"/>
          <w:szCs w:val="20"/>
        </w:rPr>
        <w:t>umowy                            w załączniku nr 5</w:t>
      </w:r>
    </w:p>
    <w:p w:rsidR="00F54463" w:rsidRDefault="00F54463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54463" w:rsidRDefault="00C80878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z służących ochronie bezpieczeństwa narodowego </w:t>
      </w: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F544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4463" w:rsidRDefault="00C80878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F54463" w:rsidRDefault="00C80878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</w:rPr>
        <w:t xml:space="preserve">Załącznik nr 1 - </w:t>
      </w:r>
      <w:r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F54463" w:rsidRDefault="00C80878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2 - Formularz asortymentowo – cenowy</w:t>
      </w:r>
    </w:p>
    <w:p w:rsidR="00F54463" w:rsidRDefault="00C80878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3 -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Oświadczenie RODO </w:t>
      </w:r>
    </w:p>
    <w:p w:rsidR="00F54463" w:rsidRDefault="00C80878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4 - Oświadczenie dotyczące przesłanek wykluczenia </w:t>
      </w:r>
    </w:p>
    <w:p w:rsidR="00F54463" w:rsidRDefault="00C80878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– Projekt umowy</w:t>
      </w:r>
    </w:p>
    <w:sectPr w:rsidR="00F5446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8B8"/>
    <w:multiLevelType w:val="multilevel"/>
    <w:tmpl w:val="7368DD1E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835B11"/>
    <w:multiLevelType w:val="multilevel"/>
    <w:tmpl w:val="B04E18C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1E710880"/>
    <w:multiLevelType w:val="multilevel"/>
    <w:tmpl w:val="B3FA2E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B41AB4"/>
    <w:multiLevelType w:val="multilevel"/>
    <w:tmpl w:val="4AF4066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A5128B"/>
    <w:multiLevelType w:val="multilevel"/>
    <w:tmpl w:val="434662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2F56387D"/>
    <w:multiLevelType w:val="multilevel"/>
    <w:tmpl w:val="B04AA4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44B10CC6"/>
    <w:multiLevelType w:val="multilevel"/>
    <w:tmpl w:val="507C24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7" w15:restartNumberingAfterBreak="0">
    <w:nsid w:val="5F86525F"/>
    <w:multiLevelType w:val="multilevel"/>
    <w:tmpl w:val="AED6F1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0F7FB6"/>
    <w:multiLevelType w:val="multilevel"/>
    <w:tmpl w:val="A004369A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9" w15:restartNumberingAfterBreak="0">
    <w:nsid w:val="705F3EF5"/>
    <w:multiLevelType w:val="multilevel"/>
    <w:tmpl w:val="00B4792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C5103B"/>
    <w:multiLevelType w:val="multilevel"/>
    <w:tmpl w:val="A25AF5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6EF711E"/>
    <w:multiLevelType w:val="multilevel"/>
    <w:tmpl w:val="CBAE89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54463"/>
    <w:rsid w:val="00C80878"/>
    <w:rsid w:val="00F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1247E-0F56-4460-9B2C-07E2E36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934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016C"/>
  </w:style>
  <w:style w:type="character" w:customStyle="1" w:styleId="StopkaZnak">
    <w:name w:val="Stopka Znak"/>
    <w:basedOn w:val="Domylnaczcionkaakapitu"/>
    <w:link w:val="Stopka"/>
    <w:uiPriority w:val="99"/>
    <w:qFormat/>
    <w:rsid w:val="0008016C"/>
  </w:style>
  <w:style w:type="character" w:customStyle="1" w:styleId="AkapitzlistZnak">
    <w:name w:val="Akapit z listą Znak"/>
    <w:link w:val="Akapitzlist"/>
    <w:uiPriority w:val="99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179E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93457"/>
    <w:pPr>
      <w:spacing w:after="120" w:line="480" w:lineRule="auto"/>
      <w:ind w:left="283"/>
    </w:pPr>
  </w:style>
  <w:style w:type="paragraph" w:customStyle="1" w:styleId="Akapitzlist2">
    <w:name w:val="Akapit z listą2"/>
    <w:basedOn w:val="Normalny"/>
    <w:qFormat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Standardowy1">
    <w:name w:val="Standardowy.Standardowy1"/>
    <w:qFormat/>
    <w:rsid w:val="00E73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F870-BEEF-457B-B919-F274C884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1112</Words>
  <Characters>6677</Characters>
  <Application>Microsoft Office Word</Application>
  <DocSecurity>0</DocSecurity>
  <Lines>55</Lines>
  <Paragraphs>15</Paragraphs>
  <ScaleCrop>false</ScaleCrop>
  <Company>Microsoft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104</cp:revision>
  <cp:lastPrinted>2021-03-16T12:19:00Z</cp:lastPrinted>
  <dcterms:created xsi:type="dcterms:W3CDTF">2017-02-22T08:19:00Z</dcterms:created>
  <dcterms:modified xsi:type="dcterms:W3CDTF">2024-07-10T09:01:00Z</dcterms:modified>
  <dc:language>pl-PL</dc:language>
</cp:coreProperties>
</file>