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F8A9" w14:textId="77777777" w:rsidR="00B30AE9" w:rsidRDefault="00B30AE9">
      <w:pPr>
        <w:rPr>
          <w:rFonts w:ascii="Arial" w:hAnsi="Arial"/>
          <w:b/>
          <w:bCs/>
          <w:color w:val="000000"/>
          <w:sz w:val="20"/>
          <w:szCs w:val="20"/>
        </w:rPr>
      </w:pPr>
    </w:p>
    <w:p w14:paraId="439F5352" w14:textId="7D0F5D46" w:rsidR="00B30AE9" w:rsidRDefault="00000000">
      <w:pPr>
        <w:jc w:val="right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Załącznik nr </w:t>
      </w:r>
      <w:r w:rsidR="00BE712D">
        <w:rPr>
          <w:rFonts w:ascii="Arial" w:hAnsi="Arial"/>
          <w:b/>
          <w:bCs/>
          <w:color w:val="000000"/>
          <w:sz w:val="20"/>
          <w:szCs w:val="20"/>
        </w:rPr>
        <w:t>2 B do SWZ</w:t>
      </w:r>
    </w:p>
    <w:p w14:paraId="524C4828" w14:textId="77777777" w:rsidR="00B30AE9" w:rsidRDefault="00B30AE9">
      <w:pPr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5378F86D" w14:textId="5050BA8A" w:rsidR="00B30AE9" w:rsidRDefault="00000000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Parametry jakościowo techniczne odczynników i aparatury </w:t>
      </w:r>
      <w:r w:rsidR="00BE712D">
        <w:rPr>
          <w:rFonts w:ascii="Arial" w:hAnsi="Arial"/>
          <w:b/>
          <w:bCs/>
          <w:color w:val="000000"/>
          <w:sz w:val="22"/>
          <w:szCs w:val="22"/>
        </w:rPr>
        <w:t>Pakiet 2</w:t>
      </w:r>
    </w:p>
    <w:p w14:paraId="62DF5BE4" w14:textId="77777777" w:rsidR="00B30AE9" w:rsidRDefault="00B30AE9">
      <w:pPr>
        <w:jc w:val="both"/>
        <w:rPr>
          <w:rFonts w:ascii="Arial" w:hAnsi="Arial"/>
          <w:b/>
          <w:sz w:val="20"/>
          <w:szCs w:val="20"/>
        </w:rPr>
      </w:pPr>
    </w:p>
    <w:p w14:paraId="2DD5220E" w14:textId="77777777" w:rsidR="00B30AE9" w:rsidRDefault="00B30AE9">
      <w:pPr>
        <w:jc w:val="both"/>
        <w:rPr>
          <w:rFonts w:ascii="Arial" w:hAnsi="Arial"/>
          <w:b/>
          <w:sz w:val="20"/>
          <w:szCs w:val="20"/>
        </w:rPr>
      </w:pPr>
    </w:p>
    <w:p w14:paraId="64883FF6" w14:textId="57C2990A" w:rsidR="00B30AE9" w:rsidRDefault="00000000">
      <w:pPr>
        <w:jc w:val="both"/>
      </w:pPr>
      <w:r>
        <w:rPr>
          <w:rFonts w:ascii="Arial" w:hAnsi="Arial"/>
          <w:b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>Dzierżawa analizatora parametrów krytycznych z dostawą odczynników, podłączeniem aparatu do sieci istniejącej w laboratorium, usługą serwisową do aparatu.</w:t>
      </w:r>
    </w:p>
    <w:p w14:paraId="5A0AA824" w14:textId="77777777" w:rsidR="00B30AE9" w:rsidRDefault="00000000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Analizator parametrów krytycznych wymagania:</w:t>
      </w:r>
    </w:p>
    <w:p w14:paraId="65E15CDF" w14:textId="77777777" w:rsidR="00B30AE9" w:rsidRDefault="00000000">
      <w:pPr>
        <w:pStyle w:val="Akapitzlist"/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starszy niż z 2012 r. z wymienionymi częściami eksploatacyjnymi, wyposażony w  nowe elektrody </w:t>
      </w:r>
    </w:p>
    <w:p w14:paraId="11B4B127" w14:textId="77777777" w:rsidR="00B30AE9" w:rsidRDefault="00000000">
      <w:pPr>
        <w:pStyle w:val="Akapitzlist"/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wyposażony w UPS, podtrzymywanie pracy analizatora przy awarii zasilania minimum przez 30 minut wraz z zabezpieczeniem przeciwprzepięciowym </w:t>
      </w:r>
    </w:p>
    <w:p w14:paraId="5BFCEC59" w14:textId="77777777" w:rsidR="00B30AE9" w:rsidRDefault="00000000">
      <w:pPr>
        <w:pStyle w:val="Akapitzlist"/>
        <w:numPr>
          <w:ilvl w:val="0"/>
          <w:numId w:val="1"/>
        </w:numPr>
        <w:tabs>
          <w:tab w:val="left" w:pos="993"/>
        </w:tabs>
        <w:ind w:left="709" w:firstLine="0"/>
      </w:pPr>
      <w:r>
        <w:rPr>
          <w:rFonts w:ascii="Arial" w:hAnsi="Arial" w:cs="Arial"/>
          <w:sz w:val="20"/>
          <w:szCs w:val="20"/>
        </w:rPr>
        <w:t xml:space="preserve">panel pomiarowy analizatora : </w:t>
      </w:r>
      <w:proofErr w:type="spellStart"/>
      <w:r>
        <w:rPr>
          <w:rFonts w:ascii="Arial" w:hAnsi="Arial" w:cs="Arial"/>
          <w:sz w:val="20"/>
          <w:szCs w:val="20"/>
        </w:rPr>
        <w:t>pH</w:t>
      </w:r>
      <w:proofErr w:type="spellEnd"/>
      <w:r>
        <w:rPr>
          <w:rFonts w:ascii="Arial" w:hAnsi="Arial" w:cs="Arial"/>
          <w:sz w:val="20"/>
          <w:szCs w:val="20"/>
        </w:rPr>
        <w:t>, pO2, pCO2, SO2, glukoza, sód, potas, chlor, hemoglobina całkowita, bilirubina, pochodne hemoglobiny, mleczany, wyliczający HCO3, BE, hematokryt</w:t>
      </w:r>
    </w:p>
    <w:p w14:paraId="1104019B" w14:textId="77777777" w:rsidR="00B30AE9" w:rsidRDefault="00000000">
      <w:pPr>
        <w:pStyle w:val="Akapitzlist"/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/>
          <w:sz w:val="20"/>
          <w:szCs w:val="20"/>
        </w:rPr>
      </w:pPr>
      <w:r>
        <w:rPr>
          <w:rFonts w:ascii="Arial" w:hAnsi="Arial" w:cs="TrebuchetMS"/>
          <w:sz w:val="20"/>
          <w:szCs w:val="20"/>
        </w:rPr>
        <w:t xml:space="preserve">zakres liniowości oznaczania wapnia zjonizowanego minimum 0,1-4,0 </w:t>
      </w:r>
      <w:proofErr w:type="spellStart"/>
      <w:r>
        <w:rPr>
          <w:rFonts w:ascii="Arial" w:hAnsi="Arial" w:cs="TrebuchetMS"/>
          <w:sz w:val="20"/>
          <w:szCs w:val="20"/>
        </w:rPr>
        <w:t>mmol</w:t>
      </w:r>
      <w:proofErr w:type="spellEnd"/>
      <w:r>
        <w:rPr>
          <w:rFonts w:ascii="Arial" w:hAnsi="Arial" w:cs="TrebuchetMS"/>
          <w:sz w:val="20"/>
          <w:szCs w:val="20"/>
        </w:rPr>
        <w:t>/l.</w:t>
      </w:r>
    </w:p>
    <w:p w14:paraId="61BE40AB" w14:textId="77777777" w:rsidR="00B30AE9" w:rsidRDefault="00000000">
      <w:pPr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/>
          <w:sz w:val="20"/>
          <w:szCs w:val="20"/>
        </w:rPr>
      </w:pPr>
      <w:r>
        <w:rPr>
          <w:rFonts w:ascii="Arial" w:hAnsi="Arial" w:cs="TrebuchetMS"/>
          <w:sz w:val="20"/>
          <w:szCs w:val="20"/>
        </w:rPr>
        <w:t xml:space="preserve">parametry wyliczane minimum w </w:t>
      </w:r>
      <w:proofErr w:type="spellStart"/>
      <w:r>
        <w:rPr>
          <w:rFonts w:ascii="Arial" w:hAnsi="Arial" w:cs="TrebuchetMS"/>
          <w:sz w:val="20"/>
          <w:szCs w:val="20"/>
        </w:rPr>
        <w:t>zakresie:Ca</w:t>
      </w:r>
      <w:proofErr w:type="spellEnd"/>
      <w:r>
        <w:rPr>
          <w:rFonts w:ascii="Arial" w:hAnsi="Arial" w:cs="TrebuchetMS"/>
          <w:sz w:val="20"/>
          <w:szCs w:val="20"/>
          <w:vertAlign w:val="superscript"/>
        </w:rPr>
        <w:t>++</w:t>
      </w:r>
      <w:r>
        <w:rPr>
          <w:rFonts w:ascii="Arial" w:hAnsi="Arial" w:cs="TrebuchetMS"/>
          <w:sz w:val="20"/>
          <w:szCs w:val="20"/>
        </w:rPr>
        <w:t xml:space="preserve"> (7.4), HCO</w:t>
      </w:r>
      <w:r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3</w:t>
      </w:r>
      <w:r>
        <w:rPr>
          <w:rFonts w:ascii="Arial" w:hAnsi="Arial" w:cs="TrebuchetMS"/>
          <w:sz w:val="20"/>
          <w:szCs w:val="20"/>
          <w:vertAlign w:val="superscript"/>
        </w:rPr>
        <w:t>-</w:t>
      </w:r>
      <w:r>
        <w:rPr>
          <w:rFonts w:ascii="Arial" w:hAnsi="Arial" w:cs="TrebuchetMS"/>
          <w:sz w:val="20"/>
          <w:szCs w:val="20"/>
        </w:rPr>
        <w:t>, HCO</w:t>
      </w:r>
      <w:r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3</w:t>
      </w:r>
      <w:r>
        <w:rPr>
          <w:rFonts w:ascii="Arial" w:hAnsi="Arial" w:cs="TrebuchetMS"/>
          <w:sz w:val="20"/>
          <w:szCs w:val="20"/>
          <w:vertAlign w:val="superscript"/>
        </w:rPr>
        <w:t>-st</w:t>
      </w:r>
      <w:r>
        <w:rPr>
          <w:rFonts w:ascii="Arial" w:hAnsi="Arial" w:cs="TrebuchetMS"/>
          <w:sz w:val="20"/>
          <w:szCs w:val="20"/>
        </w:rPr>
        <w:t xml:space="preserve">, BE, </w:t>
      </w:r>
      <w:proofErr w:type="spellStart"/>
      <w:r>
        <w:rPr>
          <w:rFonts w:ascii="Arial" w:hAnsi="Arial" w:cs="TrebuchetMS"/>
          <w:sz w:val="20"/>
          <w:szCs w:val="20"/>
        </w:rPr>
        <w:t>BE</w:t>
      </w:r>
      <w:r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efc</w:t>
      </w:r>
      <w:proofErr w:type="spellEnd"/>
      <w:r>
        <w:rPr>
          <w:rFonts w:ascii="Arial" w:hAnsi="Arial" w:cs="TrebuchetMS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</w:rPr>
        <w:t>SO</w:t>
      </w:r>
      <w:r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2</w:t>
      </w:r>
      <w:r>
        <w:rPr>
          <w:rFonts w:ascii="Arial" w:hAnsi="Arial" w:cs="TrebuchetMS"/>
          <w:sz w:val="20"/>
          <w:szCs w:val="20"/>
        </w:rPr>
        <w:t xml:space="preserve">, </w:t>
      </w:r>
      <w:proofErr w:type="spellStart"/>
      <w:r>
        <w:rPr>
          <w:rFonts w:ascii="Arial" w:hAnsi="Arial" w:cs="TrebuchetMS"/>
          <w:sz w:val="20"/>
          <w:szCs w:val="20"/>
        </w:rPr>
        <w:t>tHb</w:t>
      </w:r>
      <w:proofErr w:type="spellEnd"/>
    </w:p>
    <w:p w14:paraId="5AC3C426" w14:textId="77777777" w:rsidR="00B30AE9" w:rsidRDefault="00000000">
      <w:pPr>
        <w:pStyle w:val="Akapitzlist"/>
        <w:numPr>
          <w:ilvl w:val="0"/>
          <w:numId w:val="1"/>
        </w:numPr>
        <w:tabs>
          <w:tab w:val="left" w:pos="993"/>
        </w:tabs>
        <w:ind w:left="709" w:firstLine="0"/>
      </w:pPr>
      <w:r>
        <w:rPr>
          <w:rFonts w:ascii="Arial" w:hAnsi="Arial" w:cs="Arial"/>
          <w:sz w:val="20"/>
          <w:szCs w:val="20"/>
        </w:rPr>
        <w:t>oprogramowanie i instrukcja w języku polskim</w:t>
      </w:r>
    </w:p>
    <w:p w14:paraId="2348D274" w14:textId="77777777" w:rsidR="00B30AE9" w:rsidRDefault="00000000">
      <w:pPr>
        <w:pStyle w:val="Akapitzlist"/>
        <w:numPr>
          <w:ilvl w:val="0"/>
          <w:numId w:val="1"/>
        </w:numPr>
        <w:tabs>
          <w:tab w:val="left" w:pos="993"/>
        </w:tabs>
        <w:ind w:left="709" w:firstLine="0"/>
      </w:pPr>
      <w:r>
        <w:rPr>
          <w:rFonts w:ascii="Arial" w:hAnsi="Arial" w:cs="Arial"/>
          <w:sz w:val="20"/>
          <w:szCs w:val="20"/>
        </w:rPr>
        <w:t>czytnik kodów kreskowych do odczynników i próbek</w:t>
      </w:r>
    </w:p>
    <w:p w14:paraId="3BBE6E27" w14:textId="77777777" w:rsidR="00B30AE9" w:rsidRDefault="00000000">
      <w:pPr>
        <w:pStyle w:val="Akapitzlist"/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przeznaczony do całodobowej pracy</w:t>
      </w:r>
    </w:p>
    <w:p w14:paraId="1394A8FC" w14:textId="77777777" w:rsidR="00B30AE9" w:rsidRDefault="00000000">
      <w:pPr>
        <w:pStyle w:val="Akapitzlist"/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wykonania analizy z surowicy, osocza, krwi pełnej i materiałów kontrolnych</w:t>
      </w:r>
    </w:p>
    <w:p w14:paraId="492384B8" w14:textId="77777777" w:rsidR="00B30AE9" w:rsidRDefault="00000000">
      <w:pPr>
        <w:pStyle w:val="Akapitzlist"/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posiadający 2 sposoby podania próbki : kapilara i strzykawka</w:t>
      </w:r>
    </w:p>
    <w:p w14:paraId="72A75105" w14:textId="77777777" w:rsidR="00B30AE9" w:rsidRDefault="00000000">
      <w:pPr>
        <w:pStyle w:val="Akapitzlist"/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system pobierania z eliminacją </w:t>
      </w:r>
      <w:proofErr w:type="spellStart"/>
      <w:r>
        <w:rPr>
          <w:rFonts w:ascii="Arial" w:hAnsi="Arial" w:cs="Arial"/>
          <w:sz w:val="20"/>
          <w:szCs w:val="20"/>
        </w:rPr>
        <w:t>mikroskrzepów</w:t>
      </w:r>
      <w:proofErr w:type="spellEnd"/>
    </w:p>
    <w:p w14:paraId="17DC2647" w14:textId="77777777" w:rsidR="00B30AE9" w:rsidRDefault="00000000">
      <w:pPr>
        <w:pStyle w:val="Akapitzlist"/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uzyskania wyniku do 2 minut</w:t>
      </w:r>
    </w:p>
    <w:p w14:paraId="73B53633" w14:textId="77777777" w:rsidR="00B30AE9" w:rsidRDefault="00000000">
      <w:pPr>
        <w:pStyle w:val="Akapitzlist"/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flagowanie patologicznych wyników</w:t>
      </w:r>
    </w:p>
    <w:p w14:paraId="09ED3C84" w14:textId="77777777" w:rsidR="00B30AE9" w:rsidRDefault="00000000">
      <w:pPr>
        <w:pStyle w:val="Akapitzlist"/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automatyczne procedury czyszczenia toru pomiarowego</w:t>
      </w:r>
    </w:p>
    <w:p w14:paraId="6D373C56" w14:textId="77777777" w:rsidR="00B30AE9" w:rsidRDefault="00000000">
      <w:pPr>
        <w:pStyle w:val="Akapitzlist"/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automatyczna kalibracja, pomiar kontroli jakości zgodny z regułami </w:t>
      </w:r>
      <w:proofErr w:type="spellStart"/>
      <w:r>
        <w:rPr>
          <w:rFonts w:ascii="Arial" w:hAnsi="Arial" w:cs="Arial"/>
          <w:sz w:val="20"/>
          <w:szCs w:val="20"/>
        </w:rPr>
        <w:t>Westgarda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Levy-Jeningsa</w:t>
      </w:r>
      <w:proofErr w:type="spellEnd"/>
    </w:p>
    <w:p w14:paraId="7B12ABC5" w14:textId="77777777" w:rsidR="00B30AE9" w:rsidRDefault="00000000">
      <w:pPr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/>
          <w:sz w:val="20"/>
          <w:szCs w:val="20"/>
        </w:rPr>
      </w:pPr>
      <w:r>
        <w:rPr>
          <w:rFonts w:ascii="Arial" w:hAnsi="Arial" w:cs="TrebuchetMS"/>
          <w:sz w:val="20"/>
          <w:szCs w:val="20"/>
        </w:rPr>
        <w:t xml:space="preserve">prezentacja kontroli jakości w postaci wykresów </w:t>
      </w:r>
      <w:proofErr w:type="spellStart"/>
      <w:r>
        <w:rPr>
          <w:rFonts w:ascii="Arial" w:hAnsi="Arial" w:cs="TrebuchetMS"/>
          <w:sz w:val="20"/>
          <w:szCs w:val="20"/>
        </w:rPr>
        <w:t>levey-jenningsa</w:t>
      </w:r>
      <w:proofErr w:type="spellEnd"/>
      <w:r>
        <w:rPr>
          <w:rFonts w:ascii="Arial" w:hAnsi="Arial" w:cs="TrebuchetMS"/>
          <w:sz w:val="20"/>
          <w:szCs w:val="20"/>
        </w:rPr>
        <w:t xml:space="preserve"> lub delta chart - możliwość wydruku oraz zgrania na nośnik typu Pendrive i/lub zewnętrzny dysk twardy poprzez USB 2.0 i/lub płytę CD</w:t>
      </w:r>
    </w:p>
    <w:p w14:paraId="1654A093" w14:textId="77777777" w:rsidR="00B30AE9" w:rsidRDefault="00000000">
      <w:pPr>
        <w:pStyle w:val="Akapitzlist"/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odczynniki gotowe do użycia</w:t>
      </w:r>
    </w:p>
    <w:p w14:paraId="47A0F28E" w14:textId="77777777" w:rsidR="00B30AE9" w:rsidRDefault="00000000">
      <w:pPr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monitorowanie stanu odczynników lub ilości możliwych badań do wykonania</w:t>
      </w:r>
    </w:p>
    <w:p w14:paraId="0486128C" w14:textId="77777777" w:rsidR="00B30AE9" w:rsidRDefault="00000000">
      <w:pPr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 z aparatem za pomocą ekranu dotykowego</w:t>
      </w:r>
    </w:p>
    <w:p w14:paraId="6CF74A11" w14:textId="065963DD" w:rsidR="00B30AE9" w:rsidRPr="00BE712D" w:rsidRDefault="00000000" w:rsidP="00BE712D">
      <w:pPr>
        <w:numPr>
          <w:ilvl w:val="0"/>
          <w:numId w:val="1"/>
        </w:numPr>
        <w:tabs>
          <w:tab w:val="left" w:pos="993"/>
        </w:tabs>
        <w:ind w:left="709" w:firstLine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wbudowana drukarka</w:t>
      </w:r>
    </w:p>
    <w:p w14:paraId="65E15FFD" w14:textId="77777777" w:rsidR="00B30AE9" w:rsidRDefault="00B30AE9">
      <w:pPr>
        <w:tabs>
          <w:tab w:val="left" w:pos="284"/>
          <w:tab w:val="left" w:pos="851"/>
        </w:tabs>
        <w:ind w:left="426"/>
        <w:rPr>
          <w:rFonts w:ascii="Arial" w:hAnsi="Arial" w:cs="Arial"/>
          <w:b/>
          <w:sz w:val="20"/>
          <w:szCs w:val="20"/>
        </w:rPr>
      </w:pPr>
    </w:p>
    <w:p w14:paraId="122C69D2" w14:textId="0902C869" w:rsidR="00B30AE9" w:rsidRDefault="00000000">
      <w:pPr>
        <w:pStyle w:val="Akapitzlist"/>
        <w:tabs>
          <w:tab w:val="left" w:pos="142"/>
          <w:tab w:val="left" w:pos="284"/>
          <w:tab w:val="left" w:pos="851"/>
        </w:tabs>
        <w:ind w:left="0" w:firstLine="680"/>
        <w:jc w:val="both"/>
      </w:pPr>
      <w:r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Sukcesywna dostawa odczynników kalibratorów, kontroli i materiałów eksploatacyjnych do                  w/w analizatora w ilości i asortymencie zgodnym z załącznikiem nr 1</w:t>
      </w:r>
      <w:r w:rsidR="00BE712D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 xml:space="preserve"> do SWZ. </w:t>
      </w:r>
    </w:p>
    <w:p w14:paraId="4CE448E6" w14:textId="4ACF1226" w:rsidR="00B30AE9" w:rsidRDefault="00000000">
      <w:pPr>
        <w:tabs>
          <w:tab w:val="left" w:pos="851"/>
        </w:tabs>
        <w:ind w:left="567"/>
        <w:jc w:val="both"/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Podłączenie analizatora do sieci informatycznej istniejącej w Laboratorium. Szkolenie personelu z zakresu obsługi analizatora.</w:t>
      </w:r>
    </w:p>
    <w:p w14:paraId="6CCD6E74" w14:textId="77777777" w:rsidR="00B30AE9" w:rsidRDefault="00B30AE9">
      <w:pPr>
        <w:tabs>
          <w:tab w:val="left" w:pos="851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0133C3F" w14:textId="77777777" w:rsidR="00B30AE9" w:rsidRDefault="00000000">
      <w:r>
        <w:rPr>
          <w:rFonts w:ascii="Arial" w:hAnsi="Arial" w:cs="Arial"/>
          <w:b/>
          <w:sz w:val="20"/>
          <w:szCs w:val="20"/>
        </w:rPr>
        <w:t>PRZEDMIOT DZIERŻAWY:</w:t>
      </w:r>
    </w:p>
    <w:p w14:paraId="1CFB0A24" w14:textId="77777777" w:rsidR="00B30AE9" w:rsidRDefault="00000000">
      <w:pPr>
        <w:jc w:val="both"/>
      </w:pPr>
      <w:r>
        <w:rPr>
          <w:rFonts w:ascii="Arial" w:hAnsi="Arial" w:cs="Arial"/>
          <w:sz w:val="20"/>
          <w:szCs w:val="20"/>
        </w:rPr>
        <w:t>1. Dzierżawa analizatora parametrów krytycznych:</w:t>
      </w:r>
    </w:p>
    <w:p w14:paraId="65C0C4F8" w14:textId="77777777" w:rsidR="00B30AE9" w:rsidRDefault="00000000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typ....................................................,............od producenta....................................................., </w:t>
      </w:r>
    </w:p>
    <w:p w14:paraId="2F513948" w14:textId="72D0C3FE" w:rsidR="00B30AE9" w:rsidRDefault="00000000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nr ser</w:t>
      </w:r>
      <w:r w:rsidR="00BE712D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i........................................................... data produkcji........................................................</w:t>
      </w:r>
    </w:p>
    <w:p w14:paraId="5A0F5B2B" w14:textId="77777777" w:rsidR="00B30AE9" w:rsidRDefault="00000000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wraz z jednostką sterującą tj. komputerem, monitorem, drukarką laserową i UPS </w:t>
      </w:r>
    </w:p>
    <w:p w14:paraId="1A295C90" w14:textId="2DD5815E" w:rsidR="00B30AE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o wartości brutto: …………………….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43D34676" w14:textId="2CD58B07" w:rsidR="00B30AE9" w:rsidRPr="00BE712D" w:rsidRDefault="0000000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słownie złotych brutto: …………………………………………………………………………………………</w:t>
      </w:r>
    </w:p>
    <w:p w14:paraId="5176ADA0" w14:textId="77777777" w:rsidR="00B30AE9" w:rsidRDefault="00B30AE9">
      <w:pPr>
        <w:jc w:val="both"/>
        <w:rPr>
          <w:rFonts w:ascii="Arial" w:hAnsi="Arial" w:cs="Arial"/>
          <w:sz w:val="20"/>
          <w:szCs w:val="20"/>
        </w:rPr>
      </w:pPr>
    </w:p>
    <w:p w14:paraId="50EFC23E" w14:textId="77777777" w:rsidR="00B30AE9" w:rsidRDefault="00B30AE9">
      <w:pPr>
        <w:jc w:val="both"/>
        <w:rPr>
          <w:rFonts w:ascii="Arial" w:hAnsi="Arial" w:cs="Arial"/>
          <w:sz w:val="20"/>
          <w:szCs w:val="20"/>
        </w:rPr>
      </w:pPr>
    </w:p>
    <w:p w14:paraId="3F6B49B2" w14:textId="77777777" w:rsidR="00BE712D" w:rsidRPr="0037768E" w:rsidRDefault="00BE712D" w:rsidP="00BE712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 w:rsidRPr="0037768E">
        <w:rPr>
          <w:rFonts w:ascii="Arial" w:eastAsia="SimSun" w:hAnsi="Arial" w:cs="Arial"/>
          <w:b/>
          <w:bCs/>
          <w:u w:val="single"/>
        </w:rPr>
        <w:t xml:space="preserve">Podpis składany jest w formie elektronicznej zgodnie z Rozdziałem </w:t>
      </w:r>
      <w:r>
        <w:rPr>
          <w:rFonts w:ascii="Arial" w:eastAsia="SimSun" w:hAnsi="Arial" w:cs="Arial"/>
          <w:b/>
          <w:bCs/>
          <w:u w:val="single"/>
        </w:rPr>
        <w:t>12</w:t>
      </w:r>
      <w:r w:rsidRPr="0037768E">
        <w:rPr>
          <w:rFonts w:ascii="Arial" w:eastAsia="SimSun" w:hAnsi="Arial" w:cs="Arial"/>
          <w:b/>
          <w:bCs/>
          <w:u w:val="single"/>
        </w:rPr>
        <w:t xml:space="preserve"> SWZ przez osobę upoważnioną do reprezentacji składającego oświadczenie</w:t>
      </w:r>
    </w:p>
    <w:p w14:paraId="763A8E02" w14:textId="04F829E1" w:rsidR="00B30AE9" w:rsidRDefault="00B30AE9" w:rsidP="00BE712D">
      <w:pPr>
        <w:jc w:val="right"/>
      </w:pPr>
    </w:p>
    <w:sectPr w:rsidR="00B30AE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05E40"/>
    <w:multiLevelType w:val="multilevel"/>
    <w:tmpl w:val="0E3C7CC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A7F652E"/>
    <w:multiLevelType w:val="multilevel"/>
    <w:tmpl w:val="B16AA7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30153444">
    <w:abstractNumId w:val="0"/>
  </w:num>
  <w:num w:numId="2" w16cid:durableId="805663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E9"/>
    <w:rsid w:val="00090A11"/>
    <w:rsid w:val="00B30AE9"/>
    <w:rsid w:val="00B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A81B"/>
  <w15:docId w15:val="{91788D94-DD54-4A25-9F1D-54E360A6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1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17F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ascii="Arial" w:hAnsi="Arial"/>
      <w:b w:val="0"/>
      <w:sz w:val="20"/>
    </w:rPr>
  </w:style>
  <w:style w:type="character" w:customStyle="1" w:styleId="ListLabel3">
    <w:name w:val="ListLabel 3"/>
    <w:qFormat/>
    <w:rPr>
      <w:rFonts w:ascii="Arial" w:hAnsi="Arial"/>
      <w:b w:val="0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EB71F9"/>
    <w:rPr>
      <w:rFonts w:eastAsia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EB71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83B13-B4CD-40C9-A53C-1B1444EA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dc:description/>
  <cp:lastModifiedBy>Agata Grudnowska</cp:lastModifiedBy>
  <cp:revision>2</cp:revision>
  <cp:lastPrinted>2024-02-16T11:23:00Z</cp:lastPrinted>
  <dcterms:created xsi:type="dcterms:W3CDTF">2025-01-29T13:36:00Z</dcterms:created>
  <dcterms:modified xsi:type="dcterms:W3CDTF">2025-01-29T13:36:00Z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