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E4" w:rsidRPr="00E228BF" w:rsidRDefault="005062E4">
      <w:pPr>
        <w:rPr>
          <w:sz w:val="8"/>
          <w:szCs w:val="8"/>
        </w:rPr>
      </w:pPr>
    </w:p>
    <w:tbl>
      <w:tblPr>
        <w:tblW w:w="5381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1563"/>
        <w:gridCol w:w="4827"/>
        <w:gridCol w:w="426"/>
        <w:gridCol w:w="714"/>
        <w:gridCol w:w="856"/>
        <w:gridCol w:w="1141"/>
      </w:tblGrid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4F4F7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4F4F7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Kod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4F4F7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4F4F7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4F4F7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4F4F7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Cena jedn. roboty [zł]</w:t>
            </w: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4F4F7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Wartość [zł]</w:t>
            </w: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D-01.01.01.011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Odtworzenie trasy i punktów wysokościowych przy liniowych robotach ziemnych (drogi) w terenie równinnym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D-01.03.25-21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Karczowanie krzaków i podszycia ilości sztuk krzaków 3000/ha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ha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D-01.03.02-26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Zdjęcie tarcz znaków drogowych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D-01.03.02.25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słupków do znaków drogowych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drzew o średnicy do 15 cm wraz z karczowaniem pni oraz wywiezieniem dłużyc, gałęzi i karpiny na odl. do 10 km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drzew o średnicy 16-35 cm wraz z karczowaniem pni oraz wywiezieniem dłużyc, gałęzi i karpiny na odl. do 10 km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drzew o średnicy 36-45 cm wraz z karczowaniem pni oraz wywiezieniem dłużyc, gałęzi i karpiny na odl. do 10 km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D-01.03.25-06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drzew o średnicy 66-75 cm wraz z karczowaniem pni oraz wywiezieniem dłużyc, gałęzi i karpiny na odl. do 10 km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D-01.03.25-07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Karczowanie pni o średnicy 85 cm z wywiezieniem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D-01.03.02-33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Rozbiórka ogrodzenia z siatki z drutu ocynkowanego na słupkach stalowych wraz z fundamentem betonowym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D-01.03.02-33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ogrodzenia. Z paneli ogrodzeniowych stalowych z drutu ocynkowanego fi 5mm pokrytych powłoką poliestrową antracytową o wysokości minimum 150cm. Na słupkach stalowych z fundamentem betonowym. Podmurówka z deski betonowej o wysokości 25cm i grubości 5,5cm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D-06.03.01.011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poboczy mechanicznie, grubość warstwy ścinanej 10 cm, wraz z odwiezieniem ścinki na odkład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D-01.02.04.012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Mechaniczne rozebranie podbudowy z kruszywa łamanego lub naturalnego, grubość warstwy 10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291,00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D-01.03.02-07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nawierzchni z brukowca, grubość brukowca 16-20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D-01.02.04.012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Mechaniczne rozebranie podbudowy z kruszywa łamanego lub naturalnego, grubość warstwy 20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242,00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D-01.03.02-05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nawierzchni z mieszanek mineralno-bitumicznych, grubość nawierzchni 10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D-06.04.02-02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Oczyszczenie przepustów rurowych o średnicy 60 cm z namułu, grubość namułu do 65% jego średnicy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D-02.01.01-02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Wykopy oraz przekopy wykonywane mechanicznie z wywozem na odkład w gruncie kat. III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D-02.01.01-22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Wykopy jamiste wykonywane mechanicznie na odkład w gruncie kat. III, głębokość wykopu do 3 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667,00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D-02.01.01-82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Roboty ziemne poprzeczne na przerzut wykonane ręcznie z wbudowaniem ziemi w nasyp, w gruncie kat. III wraz z zagęszczeniem i zwilżeniem w miarę potrzeby warstw zagęszczanych wodą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D-01.03.02-14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chodników z płyt betonowych o wymiarach 35x35x5 cm, ułożonych na podsypce piaskowej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D-01.03.02-15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Rozebranie wzmocnienia skarpy z betonowych płyt otworowych typu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Meba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, ułożonych na podsypce piaskowej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D-01.03.02-16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chodników z kostki brukowej betonowej z wywiezieniem kostki na odl. do 15 km ułożonej na paletach dostarczonych przez wykonawcę robót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291,00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D-01.03.02.19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obrzeży betonowych z wywiezieniem materiałów z rozbiórki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674,00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D-01.03.02-17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krawężników betonowych, ułożonych na podsypce cementowo-piaskowej wraz z ławą betonową z wywiezieniem materiałów z rozbiórki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674,00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KNNR 1 0214-0201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Zasypanie wykopów podłużnych z zagęszczeniem warstwami grub.30 cm. Grunt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kat.III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-IV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581,00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D-02.03.01-02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nasypów mechanicznie z gruntu kat. III-IV z transportem urobku na nasyp samochodami na odl. do 1 km wraz z formowaniem i zagęszczeniem nasypu i zwilżeniem w miarę potrzeby warstw zagęszczanych wodą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169,00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KNNR 4 1424-0200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Studzienki ściekowe uliczne PEHD o średnicy 500 mm z osadnikiem bez syfonu wraz z żeliwnym wpustem ulicznym zamontowanym na żelbetowym pierścieniu odciążającym.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KNNR 4 1414-0100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Studnie rewizyjne z kręgów betonowych wysokości 500 mm średnicy 1000 mm o głębokości 3 m wykonywane metodą studniarską w gruntach kategorii I-II wraz z włazem żeliwnym zamontowanym na żelbetowym pierścieniu odciążającym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KNNR 4 1308-0300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Kanały z rur PVC. Rurociągi PVC o średnicy zewnętrznej 200 mm, SN8, łączone na wcisk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D-03.01.01-42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prefabrykowanych prostych ścianek czołowych żelbetowych z betonu C25/30 MPa dla przepustów fi 60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D-03.01.01-22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FC097F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Wykonywanie części przelotowej rowu krytego z rur PP SN8 łączonych na wcisk fi 60 </w:t>
            </w:r>
            <w:r w:rsidR="00FC097F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c</w:t>
            </w:r>
            <w:bookmarkStart w:id="0" w:name="_GoBack"/>
            <w:bookmarkEnd w:id="0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 na podsypce z piasku 20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256,00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D-08.05.01-22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Ułożenie korytek ściekowych z prefabrykowanych elementów żelbetonowych o wymiarach 58x60x50 cm o masie 158kg szt. przy szerokości korytka 0,50m na ławie z chudego betonu o grubości 15cm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369,00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D-06.01.06-10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Umocnienie skarp rowu bloczkami betonowymi 12x24x38, ułożonymi na podsypce cementowo - piaskowej o gr. 10cm, spoiny wypełnione zaprawą cementową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D-06.01.06.21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Umocnienie skarp płytami ażurowymi o grubości 10 cm na podsypce cementowo - piaskowej o grubości 10cm.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256,00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D-08.01.01-02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krawężników betonowych o wymiarach 15x30 cm wraz z wykonaniem ławy z oporem z betonu C8/10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908,00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D-08.03.01-02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obrzeży betonowych o wymiarach 30x8 cm na podsypce cementowo-piaskowej, spoiny wypełnione zaprawą cementową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731,00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D-04.01.01-03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Koryto wykonywane mechanicznie na całej szerokości jezdni i chodników w gruncie kat. II-IV, głębokość koryta 20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D-04.01.01-03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Koryto wykonywane mechanicznie na całej szerokości jezdni i chodników w gruncie kat. II-IV, głębokość koryta 30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D-04.01.01-03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Koryto wykonywane mechanicznie na całej szerokości jezdni i chodników w gruncie kat. II-IV, głębokość koryta 40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D-04.01.02-03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Profilowanie i zagęszczenie podłoża pod warstwy konstrukcyjne nawierzchni wykonane mechanicznie w gruncie kat. II-IV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1 516,00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D-04.02.01.02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i zagęszczanie mechanicznie warstwy z piasku w korycie lub na całej szerokości drogi, grubość warstwy 15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1 516,00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D-04.04.02-13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stabilizowanego mechanicznie 0/31,5 w-wa górna, grubość warstwy po zagęszczeniu 15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1 394,00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D-04.04.02-13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stabilizowanego mechanicznie 0/31,5, w-wa górna, grubość warstwy po zagęszczeniu 25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D-08.02.02-31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Regulacja pionowa istniejącej nawierzchni z kostki brukowej o grubości 8 cm, wraz z profilowaniem podłoża mieszanką kamienna do 10 cm, spoiny wypełnione piaskiem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D-08.02.02.41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Wykonanie chodników z kostki brukowej betonowej o grubości 8 cm, szarej na podsypce </w:t>
            </w:r>
            <w:r w:rsidR="00D6424E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 grysu 2/5mm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, spoiny wypełnione piaskiem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1 394,00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D-08.02.02.42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Wykonanie chodników z kostki brukowej betonowej o grubości 8 cm, kolorowej na podsypce </w:t>
            </w:r>
            <w:r w:rsidR="00D6424E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 grysu 2/5mm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, spoiny wypełnione piaskiem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D-04.01.01-03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Koryto wykonywane mechanicznie na całej szerokości jezdni i chodników w gruncie kat. II-IV, głębokość koryta 30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654,00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D-04.01.01-03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Koryto wykonywane mechanicznie na całej szerokości jezdni i chodników w gruncie kat. II-IV, głębokość koryta 40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1 025,00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D-05.03.11.07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frezowania nawierzchni asfaltowych na zimno: średnia grub. warstwy 2 cm, odwiezienie urobku na plac składowania na odl. do 15 km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D-05.03.11.07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frezowania nawierzchni asfaltowych na zimno: średnia grub. warstwy 4 cm, odwiezienie urobku na plac składowania na odl. do 15 km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425,00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D-04.01.02-03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Profilowanie i zagęszczenie podłoża pod warstwy konstrukcyjne nawierzchni wykonane mechanicznie w gruncie kat. II-IV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1 679,00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D-04.05.01.31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ulepszonego podłoża z gruntu lub kruszywa stabilizowanego cementem o wytrzymałości Rm=1,5-2,5 MPa, pielęgnacja podbudowy przez posypanie piaskiem i polewanie wodą, grubość warstwy po zagęszczeniu 20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1 679,00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D-04.04.02-13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stabilizowanego mechanicznie tłucznia 31,5/63, w-wa górna, grubość warstwy po zagęszczeniu 25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1 543,00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D-04.08.01.021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Wyrównanie istniejącej nawierzchni bitumicznej warstwą profilującą z betonu asfaltowego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t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D-04.03.01.032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Skropienie mechaniczne warstw konstrukcyjnych ulepszonych emulsją asfaltową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4 767,00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D-05.03.05-01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warstwy wiążącej z betonu asfaltowego, grubość warstwy po zagęszczeniu 6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4 621,00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D-04.03.01.032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Skropienie mechaniczne warstw konstrukcyjnych ulepszonych emulsją asfaltową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4 621,00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D-05.03.05-07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warstwy ścieralnej z betonu asfaltowego AC 11 S dla KR2, grubość warstwy po zagęszczeniu 4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4 590,00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D-04.01.02-03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Profilowanie i zagęszczenie podłoża pod warstwy konstrukcyjne nawierzchni wykonane mechanicznie w gruncie kat. II-IV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533,00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D-04.04.02.023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0-31,5 stabilizowanego mechanicznie, w-wa górna, grubość warstwy po zagęszczeniu 15 cm - zjazdy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D-04.04.02.023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0-31,5 stabilizowanego mechanicznie, w-wa górna, grubość warstwy po zagęszczeniu 15 cm - pobocza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458,00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D-05.03.04-04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Wykonywanie nawierzchni betonowej, warstwa górna grubości 15 cm, beton C35/45 (B-35)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D-05.03.08-01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nawierzchni podwójnie powierzchniowo utrwalonej grysami frakcji 2/5,5/8 o ilości kruszywa 18 dm3/m2 i emulsją asfaltową kationową,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533,00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D-10.01.05-03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Regulacja pionowa studzienek dla zaworów wodociągowych lub gazowych, nadbudowa wykonana betonem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D-10.01.05-02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Regulacja pionowa studzienek rewizyjnych, nadbudowa wykonana betonem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D-07.05.01-01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barier ochronnych stalowych jednostronnych - bezprzekładkowych (SP-04/4) o masie 17 kg/m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D-07.01.02-03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Oznakowanie poziome jezdni materiałami grubowarstwowymi - linie na skrzyżowaniach i przejściach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D-07.02.01-01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słupów z rur stalowych fi 60 mm dla znaków drogowych, wraz z wykonaniem i zasypaniem dołów z ubiciem warstwami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D-07.02.11.03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 słupków znaków ostrzegawczych typ A (trójkątny o boku 900 mm), folia odblaskowa II generacji. A-1 (1szt.), A-2 (1szt.), A-3 (2szt.), A-7 (2szt.)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D-07.02.11.11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 słupów znaków zakazu typ B oraz znaków nakazu typ C (okrągły fi 800 mm), folia odblaskowa II generacji. B-20 (4szt.), B-36 (2szt.)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D-07.02.21.03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 słupków znaków informacyjnych typ D (prostokątny 600x750 mm), folia odblaskowa I generacji. D-1 (8szt.), D-6 (8szt.)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D-07.02.20.07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 słupów tabliczek do znaków drogowych, typ T, folia odblaskowa I generacji. T-6 (2szt.), T- 27 (8szt.)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D-07.02.20.07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 słupów lustra drogowego U-18a fi 800mm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D-09.01.01-04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trawników dywanowych siewem na skarpach, z uprzednim humusowaniem torfem ogrodniczym warstwą o grubości 10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  <w:r>
              <w:rPr>
                <w:rFonts w:ascii="MS Sans Serif" w:eastAsia="Times New Roman" w:hAnsi="MS Sans Serif"/>
                <w:color w:val="000000"/>
                <w:sz w:val="2"/>
                <w:szCs w:val="2"/>
              </w:rPr>
              <w:t> 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Kanału Technologicznego Ulicznego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  <w:r>
              <w:rPr>
                <w:rFonts w:ascii="MS Sans Serif" w:eastAsia="Times New Roman" w:hAnsi="MS Sans Serif"/>
                <w:color w:val="000000"/>
                <w:sz w:val="2"/>
                <w:szCs w:val="2"/>
              </w:rPr>
              <w:t> 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  <w:r>
              <w:rPr>
                <w:rFonts w:ascii="MS Sans Serif" w:eastAsia="Times New Roman" w:hAnsi="MS Sans Serif"/>
                <w:color w:val="000000"/>
                <w:sz w:val="2"/>
                <w:szCs w:val="2"/>
              </w:rPr>
              <w:t> 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(kompletnych) studni kablowych prefabrykowanych SKO-2, typ SKO-2g z rurami wspornikowymi, wspornikami i osadnikiem, grunt kategorii IV - Pokrywa i rama typu ciężkiego klasa B125 (wywietrznik z oznaczeniem właściciela kanału technologicznego)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Montaż elementów mechanicznej ochrony przed ingerencją osób nieuprawnionych w istniejących studniach kablowych, pokrywa dodatkowa z listwami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kanału technologicznego - rura HDPE 40/3,7 czarna z czerwonym wyróżnikiem paskowym - rura pierwsza -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647,00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kanału technologicznego - rura HDPE 40/3,7 czarna z zielonym wyróżnikiem paskowym - rura druga -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647,00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kanału technologicznego - rura HDPE 40/3,7 czarna z niebieskim wyróżnikiem paskowym - rura trzecia – ANALOGIA</w:t>
            </w:r>
          </w:p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647,00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Budowa kanału technologicznego - wiązka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mikrorurek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7x10/8mm w rurze osłonowej HDPE 40/3,7- rura czwarta -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647,00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kanału technologicznego - rura HDPE 110/5,5 - rura piąta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647,00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Budowa rur osłonowych 2xHDPE 160/9,1 dla kanału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KTu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Wciąganie rury HDPE 40/3,7 czarna z czerwonym wyróżnikiem paskowym do rury osłonowej HDPE 160/9,1- rura pierwsza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Wciąganie rury HDPE 40/3,7 czarna z zielonym wyróżnikiem paskowym do rury osłonowej HDPE 160/9,1- rura druga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Wciąganie rury HDPE 40/3,7 czarna z niebieskim wyróżnikiem paskowym do rury osłonowej HDPE 160/9,1- rura trzecia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Wciąganie wiązki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mikrorurek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7x10/8mm w rurze osłonowej HDPE 40/3,7 do rury osłonowej HDPE 160/9,1- rura czwarta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Wciąganie HDPE 110/5,5 do rury osłonowej HDPE 160/9,1– rura piąta -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Kanału Technologicznego Przepustowego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  <w:r>
              <w:rPr>
                <w:rFonts w:ascii="MS Sans Serif" w:eastAsia="Times New Roman" w:hAnsi="MS Sans Serif"/>
                <w:color w:val="000000"/>
                <w:sz w:val="2"/>
                <w:szCs w:val="2"/>
              </w:rPr>
              <w:t> 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  <w:r>
              <w:rPr>
                <w:rFonts w:ascii="MS Sans Serif" w:eastAsia="Times New Roman" w:hAnsi="MS Sans Serif"/>
                <w:color w:val="000000"/>
                <w:sz w:val="2"/>
                <w:szCs w:val="2"/>
              </w:rPr>
              <w:t> 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(kompletnych) studni kablowych prefabrykowanych SKO-2, typ SKO-2g z rurami wspornikowymi, wspornikami i osadnikiem, grunt kategorii IV - Pokrywa i rama typu ciężkiego wzmocnionego klasa D400 ( z oznaczeniem właściciela kanału technologicznego)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Montaż elementów mechanicznej ochrony przed ingerencją osób nieuprawnionych w istniejących studniach kablowych, pokrywa dodatkowa z listwami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rur osłonowych 1xHDPE 110/6,3 + 1xHDPE 160/9,1-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Wciąganie rury HDPE 40/3,7 czarna z czerwonym wyróżnikiem paskowym do rury osłonowej HDPE 160/9,1- rura pierwsza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Wciąganie rury HDPE 40/3,7 czarna z zielonym wyróżnikiem paskowym do rury osłonowej HDPE 160/9,1- rura druga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Wciąganie rury HDPE 40/3,7 czarna z niebieskim wyróżnikiem paskowym do rury osłonowej HDPE 160/9,1- rura trzecia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Wciąganie wiązki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mikrorurek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7x10/8mm w rurze osłonowej HDPE 40/3,7 do rury osłonowej HDPE 160/9,1- rura czwarta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Prace Towarzyszące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  <w:r>
              <w:rPr>
                <w:rFonts w:ascii="MS Sans Serif" w:eastAsia="Times New Roman" w:hAnsi="MS Sans Serif"/>
                <w:color w:val="000000"/>
                <w:sz w:val="2"/>
                <w:szCs w:val="2"/>
              </w:rPr>
              <w:t> 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  <w:r>
              <w:rPr>
                <w:rFonts w:ascii="MS Sans Serif" w:eastAsia="Times New Roman" w:hAnsi="MS Sans Serif"/>
                <w:color w:val="000000"/>
                <w:sz w:val="2"/>
                <w:szCs w:val="2"/>
              </w:rPr>
              <w:t> 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Badanie szczelności zmontowanych odcinków do 2·km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odcinek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Obsługa geodezyjna - wytyczenie, pomiary w wykopie, szkice polowe, mapa powykonawcza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</w:tbl>
    <w:p w:rsidR="005062E4" w:rsidRDefault="005062E4"/>
    <w:tbl>
      <w:tblPr>
        <w:tblpPr w:leftFromText="45" w:rightFromText="45" w:vertAnchor="text" w:horzAnchor="margin" w:tblpXSpec="right" w:tblpY="10"/>
        <w:tblW w:w="3017" w:type="pct"/>
        <w:tblCellSpacing w:w="15" w:type="dxa"/>
        <w:tblLook w:val="04A0" w:firstRow="1" w:lastRow="0" w:firstColumn="1" w:lastColumn="0" w:noHBand="0" w:noVBand="1"/>
      </w:tblPr>
      <w:tblGrid>
        <w:gridCol w:w="1886"/>
        <w:gridCol w:w="3642"/>
      </w:tblGrid>
      <w:tr w:rsidR="004D3E54" w:rsidTr="005062E4">
        <w:trPr>
          <w:tblCellSpacing w:w="15" w:type="dxa"/>
        </w:trPr>
        <w:tc>
          <w:tcPr>
            <w:tcW w:w="16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54" w:rsidRDefault="004D3E54" w:rsidP="00367F9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Wartość kosztorysu netto:</w:t>
            </w:r>
          </w:p>
        </w:tc>
        <w:tc>
          <w:tcPr>
            <w:tcW w:w="3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54" w:rsidRDefault="002C3E26" w:rsidP="00367F9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       </w:t>
            </w:r>
            <w:r w:rsidR="005B727F">
              <w:rPr>
                <w:rFonts w:ascii="Tahoma" w:eastAsia="Times New Roman" w:hAnsi="Tahoma" w:cs="Tahoma"/>
                <w:sz w:val="16"/>
                <w:szCs w:val="16"/>
              </w:rPr>
              <w:t xml:space="preserve">    </w:t>
            </w:r>
            <w:r w:rsidR="004D3E54">
              <w:rPr>
                <w:rFonts w:ascii="Tahoma" w:eastAsia="Times New Roman" w:hAnsi="Tahoma" w:cs="Tahoma"/>
                <w:sz w:val="16"/>
                <w:szCs w:val="16"/>
              </w:rPr>
              <w:t>…………………………………………………….zł</w:t>
            </w:r>
          </w:p>
        </w:tc>
      </w:tr>
      <w:tr w:rsidR="004D3E54" w:rsidTr="005062E4">
        <w:trPr>
          <w:tblCellSpacing w:w="15" w:type="dxa"/>
        </w:trPr>
        <w:tc>
          <w:tcPr>
            <w:tcW w:w="16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54" w:rsidRDefault="004D3E54" w:rsidP="00367F9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Podatek VAT (VAT) = 23%WK</w:t>
            </w:r>
          </w:p>
        </w:tc>
        <w:tc>
          <w:tcPr>
            <w:tcW w:w="3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54" w:rsidRDefault="004D3E54" w:rsidP="00367F9A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…………………………………………………….zł</w:t>
            </w:r>
          </w:p>
        </w:tc>
      </w:tr>
      <w:tr w:rsidR="004D3E54" w:rsidTr="005062E4">
        <w:trPr>
          <w:tblCellSpacing w:w="15" w:type="dxa"/>
        </w:trPr>
        <w:tc>
          <w:tcPr>
            <w:tcW w:w="16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54" w:rsidRDefault="004D3E54" w:rsidP="00367F9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Wartość kosztorysu brutto:</w:t>
            </w:r>
          </w:p>
        </w:tc>
        <w:tc>
          <w:tcPr>
            <w:tcW w:w="3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54" w:rsidRDefault="004D3E54" w:rsidP="00367F9A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..………………………………………...zł</w:t>
            </w:r>
          </w:p>
        </w:tc>
      </w:tr>
    </w:tbl>
    <w:p w:rsidR="004D3E54" w:rsidRDefault="004D3E54" w:rsidP="004D3E54">
      <w:pPr>
        <w:rPr>
          <w:rFonts w:eastAsia="Times New Roman"/>
        </w:rPr>
      </w:pPr>
    </w:p>
    <w:p w:rsidR="004D3E54" w:rsidRDefault="004D3E54" w:rsidP="004D3E54">
      <w:pPr>
        <w:rPr>
          <w:rFonts w:eastAsia="Times New Roman"/>
        </w:rPr>
      </w:pPr>
    </w:p>
    <w:p w:rsidR="004D3E54" w:rsidRDefault="004D3E54" w:rsidP="004D3E54">
      <w:pPr>
        <w:rPr>
          <w:rFonts w:eastAsia="Times New Roman"/>
        </w:rPr>
      </w:pPr>
    </w:p>
    <w:p w:rsidR="004D3E54" w:rsidRDefault="004D3E54" w:rsidP="004D3E54">
      <w:pPr>
        <w:rPr>
          <w:rFonts w:eastAsia="Times New Roman"/>
        </w:rPr>
      </w:pPr>
    </w:p>
    <w:p w:rsidR="004D3E54" w:rsidRDefault="004D3E54" w:rsidP="004D3E54">
      <w:pPr>
        <w:rPr>
          <w:rFonts w:eastAsia="Times New Roman"/>
        </w:rPr>
      </w:pPr>
    </w:p>
    <w:p w:rsidR="005B727F" w:rsidRDefault="005B727F" w:rsidP="004D3E54">
      <w:pPr>
        <w:rPr>
          <w:rFonts w:ascii="Tahoma" w:eastAsia="Times New Roman" w:hAnsi="Tahoma" w:cs="Tahoma"/>
          <w:b/>
          <w:bCs/>
          <w:sz w:val="16"/>
          <w:szCs w:val="16"/>
        </w:rPr>
      </w:pPr>
    </w:p>
    <w:p w:rsidR="005B727F" w:rsidRDefault="005B727F" w:rsidP="004D3E54">
      <w:pPr>
        <w:rPr>
          <w:rFonts w:ascii="Tahoma" w:eastAsia="Times New Roman" w:hAnsi="Tahoma" w:cs="Tahoma"/>
          <w:b/>
          <w:bCs/>
          <w:sz w:val="16"/>
          <w:szCs w:val="16"/>
        </w:rPr>
      </w:pPr>
    </w:p>
    <w:p w:rsidR="005B727F" w:rsidRDefault="005B727F" w:rsidP="004D3E54">
      <w:pPr>
        <w:rPr>
          <w:rFonts w:ascii="Tahoma" w:eastAsia="Times New Roman" w:hAnsi="Tahoma" w:cs="Tahoma"/>
          <w:b/>
          <w:bCs/>
          <w:sz w:val="16"/>
          <w:szCs w:val="16"/>
        </w:rPr>
      </w:pPr>
    </w:p>
    <w:p w:rsidR="005B727F" w:rsidRDefault="005B727F" w:rsidP="004D3E54">
      <w:pPr>
        <w:rPr>
          <w:rFonts w:ascii="Tahoma" w:eastAsia="Times New Roman" w:hAnsi="Tahoma" w:cs="Tahoma"/>
          <w:b/>
          <w:bCs/>
          <w:sz w:val="16"/>
          <w:szCs w:val="16"/>
        </w:rPr>
      </w:pPr>
    </w:p>
    <w:p w:rsidR="005B727F" w:rsidRDefault="005B727F" w:rsidP="004D3E54">
      <w:pPr>
        <w:rPr>
          <w:rFonts w:ascii="Tahoma" w:eastAsia="Times New Roman" w:hAnsi="Tahoma" w:cs="Tahoma"/>
          <w:b/>
          <w:bCs/>
          <w:sz w:val="16"/>
          <w:szCs w:val="16"/>
        </w:rPr>
      </w:pPr>
    </w:p>
    <w:p w:rsidR="004D3E54" w:rsidRDefault="004D3E54" w:rsidP="004D3E54">
      <w:pPr>
        <w:rPr>
          <w:rFonts w:ascii="Tahoma" w:eastAsia="Times New Roman" w:hAnsi="Tahoma" w:cs="Tahoma"/>
          <w:b/>
          <w:bCs/>
          <w:sz w:val="16"/>
          <w:szCs w:val="16"/>
        </w:rPr>
      </w:pPr>
      <w:r>
        <w:rPr>
          <w:rFonts w:ascii="Tahoma" w:eastAsia="Times New Roman" w:hAnsi="Tahoma" w:cs="Tahoma"/>
          <w:b/>
          <w:bCs/>
          <w:sz w:val="16"/>
          <w:szCs w:val="16"/>
        </w:rPr>
        <w:t xml:space="preserve">Wartość kosztorysu brutto słownie: </w:t>
      </w:r>
    </w:p>
    <w:p w:rsidR="004D3E54" w:rsidRDefault="004D3E54" w:rsidP="004D3E54">
      <w:pPr>
        <w:rPr>
          <w:rFonts w:ascii="Tahoma" w:eastAsia="Times New Roman" w:hAnsi="Tahoma" w:cs="Tahoma"/>
          <w:b/>
          <w:bCs/>
          <w:sz w:val="16"/>
          <w:szCs w:val="16"/>
        </w:rPr>
      </w:pPr>
    </w:p>
    <w:p w:rsidR="004D3E54" w:rsidRDefault="004D3E54" w:rsidP="004D3E54">
      <w:pPr>
        <w:rPr>
          <w:rFonts w:eastAsia="Times New Roman"/>
        </w:rPr>
      </w:pPr>
      <w:r>
        <w:rPr>
          <w:rFonts w:ascii="Tahoma" w:eastAsia="Times New Roman" w:hAnsi="Tahoma" w:cs="Tahoma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…………………………………………………………………………………………………………………………………………………zł</w:t>
      </w:r>
    </w:p>
    <w:sectPr w:rsidR="004D3E54" w:rsidSect="000E2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AF" w:rsidRDefault="007959AF" w:rsidP="00CA4FFC">
      <w:r>
        <w:separator/>
      </w:r>
    </w:p>
  </w:endnote>
  <w:endnote w:type="continuationSeparator" w:id="0">
    <w:p w:rsidR="007959AF" w:rsidRDefault="007959AF" w:rsidP="00C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AE" w:rsidRDefault="00A553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AE" w:rsidRDefault="00A553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AE" w:rsidRDefault="00A55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AF" w:rsidRDefault="007959AF" w:rsidP="00CA4FFC">
      <w:r>
        <w:separator/>
      </w:r>
    </w:p>
  </w:footnote>
  <w:footnote w:type="continuationSeparator" w:id="0">
    <w:p w:rsidR="007959AF" w:rsidRDefault="007959AF" w:rsidP="00CA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AE" w:rsidRDefault="00A553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4E" w:rsidRPr="00CA4FFC" w:rsidRDefault="00D6424E" w:rsidP="00CA4FFC">
    <w:pPr>
      <w:jc w:val="center"/>
    </w:pPr>
    <w:r>
      <w:t>Kosztorys Ofertowy</w:t>
    </w:r>
  </w:p>
  <w:p w:rsidR="00D6424E" w:rsidRPr="0000005B" w:rsidRDefault="00D6424E" w:rsidP="0000005B">
    <w:pPr>
      <w:pStyle w:val="Nagwek"/>
      <w:jc w:val="center"/>
      <w:rPr>
        <w:rFonts w:ascii="Times New Roman" w:eastAsia="Times New Roman" w:hAnsi="Times New Roman" w:cs="Times New Roman"/>
        <w:sz w:val="24"/>
        <w:szCs w:val="24"/>
      </w:rPr>
    </w:pPr>
    <w:r w:rsidRPr="0000005B">
      <w:rPr>
        <w:rFonts w:ascii="Times New Roman" w:eastAsia="Times New Roman" w:hAnsi="Times New Roman" w:cs="Times New Roman"/>
        <w:sz w:val="24"/>
        <w:szCs w:val="24"/>
      </w:rPr>
      <w:t xml:space="preserve">Przebudowa drogi powiatowej nr 0799T Wielogóra – Koprzywnica w m. Chobrzany </w:t>
    </w:r>
    <w:r w:rsidRPr="0000005B">
      <w:rPr>
        <w:rFonts w:ascii="Times New Roman" w:eastAsia="Times New Roman" w:hAnsi="Times New Roman" w:cs="Times New Roman"/>
        <w:sz w:val="24"/>
        <w:szCs w:val="24"/>
      </w:rPr>
      <w:br/>
      <w:t>od km 5+660,00 do km 6+340,00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AE" w:rsidRDefault="00A553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0E"/>
    <w:rsid w:val="0000005B"/>
    <w:rsid w:val="000A4E50"/>
    <w:rsid w:val="000E248D"/>
    <w:rsid w:val="00144213"/>
    <w:rsid w:val="001748F5"/>
    <w:rsid w:val="00257CA5"/>
    <w:rsid w:val="002C3E26"/>
    <w:rsid w:val="00365FC1"/>
    <w:rsid w:val="00367F9A"/>
    <w:rsid w:val="003D7536"/>
    <w:rsid w:val="004D3E54"/>
    <w:rsid w:val="005062E4"/>
    <w:rsid w:val="005B727F"/>
    <w:rsid w:val="006D2D85"/>
    <w:rsid w:val="006E6880"/>
    <w:rsid w:val="007959AF"/>
    <w:rsid w:val="00875DE3"/>
    <w:rsid w:val="009355F9"/>
    <w:rsid w:val="009634F7"/>
    <w:rsid w:val="00A553AE"/>
    <w:rsid w:val="00AB20CC"/>
    <w:rsid w:val="00B222EF"/>
    <w:rsid w:val="00B9358A"/>
    <w:rsid w:val="00CA4FFC"/>
    <w:rsid w:val="00D6424E"/>
    <w:rsid w:val="00DB01CD"/>
    <w:rsid w:val="00E228BF"/>
    <w:rsid w:val="00E9300E"/>
    <w:rsid w:val="00EE613E"/>
    <w:rsid w:val="00FC097F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B8D77-CEF3-494B-9139-451344D3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F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4FFC"/>
  </w:style>
  <w:style w:type="paragraph" w:styleId="Stopka">
    <w:name w:val="footer"/>
    <w:basedOn w:val="Normalny"/>
    <w:link w:val="StopkaZnak"/>
    <w:unhideWhenUsed/>
    <w:rsid w:val="00CA4F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4FFC"/>
  </w:style>
  <w:style w:type="paragraph" w:styleId="Tekstdymka">
    <w:name w:val="Balloon Text"/>
    <w:basedOn w:val="Normalny"/>
    <w:link w:val="TekstdymkaZnak"/>
    <w:uiPriority w:val="99"/>
    <w:semiHidden/>
    <w:unhideWhenUsed/>
    <w:rsid w:val="00CA4F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FC"/>
    <w:rPr>
      <w:rFonts w:ascii="Tahoma" w:hAnsi="Tahoma" w:cs="Tahoma"/>
      <w:sz w:val="16"/>
      <w:szCs w:val="16"/>
    </w:rPr>
  </w:style>
  <w:style w:type="paragraph" w:customStyle="1" w:styleId="style0">
    <w:name w:val="style0"/>
    <w:basedOn w:val="Normalny"/>
    <w:rsid w:val="00CA4FFC"/>
    <w:pPr>
      <w:p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6D6D6D"/>
      <w:sz w:val="16"/>
      <w:szCs w:val="16"/>
    </w:rPr>
  </w:style>
  <w:style w:type="paragraph" w:customStyle="1" w:styleId="style1">
    <w:name w:val="style1"/>
    <w:basedOn w:val="Normalny"/>
    <w:rsid w:val="00CA4FFC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4F4F7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2">
    <w:name w:val="style2"/>
    <w:basedOn w:val="Normalny"/>
    <w:rsid w:val="00CA4FFC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3">
    <w:name w:val="style3"/>
    <w:basedOn w:val="Normalny"/>
    <w:rsid w:val="00CA4FFC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4">
    <w:name w:val="style4"/>
    <w:basedOn w:val="Normalny"/>
    <w:rsid w:val="00CA4FFC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5">
    <w:name w:val="style5"/>
    <w:basedOn w:val="Normalny"/>
    <w:rsid w:val="00CA4FFC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2"/>
      <w:szCs w:val="2"/>
    </w:rPr>
  </w:style>
  <w:style w:type="paragraph" w:customStyle="1" w:styleId="style6">
    <w:name w:val="style6"/>
    <w:basedOn w:val="Normalny"/>
    <w:rsid w:val="00CA4FFC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2"/>
      <w:szCs w:val="2"/>
    </w:rPr>
  </w:style>
  <w:style w:type="paragraph" w:styleId="Akapitzlist">
    <w:name w:val="List Paragraph"/>
    <w:basedOn w:val="Normalny"/>
    <w:uiPriority w:val="34"/>
    <w:qFormat/>
    <w:rsid w:val="00367F9A"/>
    <w:pPr>
      <w:ind w:left="720"/>
      <w:contextualSpacing/>
    </w:pPr>
  </w:style>
  <w:style w:type="paragraph" w:customStyle="1" w:styleId="style7">
    <w:name w:val="style7"/>
    <w:basedOn w:val="Normalny"/>
    <w:rsid w:val="00E228BF"/>
    <w:pPr>
      <w:pBdr>
        <w:top w:val="single" w:sz="4" w:space="2" w:color="A0A0A0"/>
        <w:left w:val="single" w:sz="4" w:space="2" w:color="A0A0A0"/>
        <w:bottom w:val="single" w:sz="4" w:space="2" w:color="A0A0A0"/>
        <w:right w:val="single" w:sz="4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2"/>
      <w:szCs w:val="2"/>
    </w:rPr>
  </w:style>
  <w:style w:type="paragraph" w:styleId="NormalnyWeb">
    <w:name w:val="Normal (Web)"/>
    <w:basedOn w:val="Normalny"/>
    <w:uiPriority w:val="99"/>
    <w:semiHidden/>
    <w:unhideWhenUsed/>
    <w:rsid w:val="00E228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2141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DELL</cp:lastModifiedBy>
  <cp:revision>2</cp:revision>
  <cp:lastPrinted>2018-12-12T14:18:00Z</cp:lastPrinted>
  <dcterms:created xsi:type="dcterms:W3CDTF">2021-11-16T08:26:00Z</dcterms:created>
  <dcterms:modified xsi:type="dcterms:W3CDTF">2021-11-16T08:26:00Z</dcterms:modified>
</cp:coreProperties>
</file>