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ZP-381-50/2023</w:t>
      </w:r>
    </w:p>
    <w:p>
      <w:pPr>
        <w:pStyle w:val="Standard"/>
        <w:jc w:val="righ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Załącznik nr 2b</w:t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sz w:val="20"/>
          <w:szCs w:val="20"/>
        </w:rPr>
        <w:t xml:space="preserve">                                                                              </w:t>
      </w:r>
      <w:r>
        <w:rPr>
          <w:rFonts w:ascii="Century" w:hAnsi="Century"/>
          <w:b/>
          <w:bCs/>
          <w:sz w:val="20"/>
          <w:szCs w:val="20"/>
        </w:rPr>
        <w:t>Formularz Asortymentowo – Ilościowo – Cenowy</w:t>
        <w:tab/>
      </w:r>
    </w:p>
    <w:p>
      <w:pPr>
        <w:pStyle w:val="Standard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>Pakiet Nr 2</w:t>
      </w:r>
      <w:r>
        <w:rPr>
          <w:rFonts w:ascii="Century" w:hAnsi="Century"/>
          <w:sz w:val="20"/>
          <w:szCs w:val="20"/>
        </w:rPr>
        <w:t xml:space="preserve"> - papier sterylizacyjny i włóknina sterylizacyjna</w:t>
        <w:tab/>
        <w:tab/>
        <w:tab/>
        <w:tab/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  <w:tab/>
        <w:tab/>
        <w:tab/>
        <w:tab/>
        <w:tab/>
      </w:r>
    </w:p>
    <w:tbl>
      <w:tblPr>
        <w:tblW w:w="14520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1"/>
        <w:gridCol w:w="6698"/>
        <w:gridCol w:w="900"/>
        <w:gridCol w:w="976"/>
        <w:gridCol w:w="1124"/>
        <w:gridCol w:w="1426"/>
        <w:gridCol w:w="1635"/>
        <w:gridCol w:w="1138"/>
      </w:tblGrid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Poz.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Nazwa artykułu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jm.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Ilość na 12 miesięcy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Cena j.netto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Wartość netto</w:t>
            </w:r>
          </w:p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poz.4 x poz.5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Wartość brutto</w:t>
            </w:r>
          </w:p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poz. 6 + VAT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Stawka podatku VAT %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6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Papier krepowany zielony o wym. 100 cm x 100 cm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arkusz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6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Papier krepowany biały o wym. 100 cm x 100 cm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arkusz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6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Włóknina niebieska o wym. 100 cm x 100 cm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arkusz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6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Papier typu wzmocnionego lub włóknina wzmocniona o gramaturze min. 75 do 78 g/m2 z warstwą absorpcyjną  - do użytku jako zewnętrzna i/lub wewnętrzne opakowanie dużych tac i bardzo ciężkich pakietów, np. ortopedycznych, materiał zgodny z normą   EN ISO 11607-1 ,  EN 868-2 oraz spełniający wymagania Dyrektywy Wyrobów Medycznych MDD93/42/EEC (klasa 1) i posiadający znak CE- kolor dowolny (nie biały) o wym. 100 cm x 100 cm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arkusz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x</w:t>
            </w:r>
          </w:p>
        </w:tc>
        <w:tc>
          <w:tcPr>
            <w:tcW w:w="6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x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x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x</w:t>
            </w:r>
          </w:p>
        </w:tc>
      </w:tr>
    </w:tbl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Wymagania do pakietu II:</w:t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I. oferowany papier sterylizacyjny musi spełniać następujące wymagania: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1. gramatura nominalna papieru minimum 60g/m2,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2. 100% włókno celulozowe,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3. </w:t>
      </w:r>
      <w:r>
        <w:rPr>
          <w:rFonts w:ascii="Century" w:hAnsi="Century"/>
          <w:sz w:val="20"/>
          <w:szCs w:val="20"/>
        </w:rPr>
        <w:t>posiadać wytrzymałość na rozciąganie liniowe na sucho w kierunku walcowania nie mniej niż 2,0kN/m, w kierunku poprzecznym nie mniej niż 1,6kN/m, wytrzymałość na rozciąganie liniowe na mokro w kierunku walcowania nie mniej niż 0,8kN/m ,w kierunku poprzecznym nie mniej niż  0,5kN/m , zawartość chlorków nie więcej niż 0,02%, siarczanów nie więcej niż 0,02% (Papier sterylizacyjny krepowany zielony  wytworzony według normy EN ISO 13485.Ogólna jasność fluoroscencji jak również zawartość chlorków i siarczanów oznaczonych metodą ekstrakcji na gorąco, kolor i ph są zgodne z odpowiednią normą serii EN 868:2017) – z późń. zm.</w:t>
        <w:tab/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4. porowatość odpowiednia do przenikania czynnika sterylizującego do wnętrza,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5. zapewniać wysoką barierę bakteriologiczną oraz możliwość długiego składowania materiałów w stanie sterylnym (wymagany deklarowany przez 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bCs/>
          <w:sz w:val="20"/>
          <w:szCs w:val="20"/>
        </w:rPr>
        <w:t xml:space="preserve">    </w:t>
      </w:r>
      <w:r>
        <w:rPr>
          <w:rFonts w:ascii="Century" w:hAnsi="Century"/>
          <w:bCs/>
          <w:sz w:val="20"/>
          <w:szCs w:val="20"/>
        </w:rPr>
        <w:t>producenta okres przechowywania wyrobów w stanie sterylnym minimum 60 dni),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6. zgodność z normą PN EN 868-2, 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7. dopuszczenia do stosowania w służbie zdrowia na terenie Polski,</w:t>
      </w:r>
    </w:p>
    <w:p>
      <w:pPr>
        <w:pStyle w:val="Standard"/>
        <w:ind w:left="360" w:hanging="0"/>
        <w:rPr>
          <w:rFonts w:ascii="Century" w:hAnsi="Century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8. papier sterylizacyjny</w:t>
      </w:r>
      <w:r>
        <w:rPr>
          <w:rFonts w:ascii="Century" w:hAnsi="Century"/>
          <w:sz w:val="20"/>
          <w:szCs w:val="20"/>
        </w:rPr>
        <w:t xml:space="preserve"> dostarczony w oryginalnych opakowaniach z długim terminem ważności minimum 12 miesięcy. </w:t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II. Oferowana włóknina sterylizacyjna musi spełniać następujące wymagania:</w:t>
        <w:tab/>
        <w:tab/>
        <w:tab/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gramatura nominalna włókniny minimum 57g/m2,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celuloza + włókna syntetyczne,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posiadać wytrzymałość na rozciąganie liniowe na sucho w kierunku walcowania nie mniej niż 2,25kN/m, w kierunku poprzecznym nie mniej niż 1,05 kN/m, wytrzymałość na rozciąganie na mokro w kierunku walcowania nie mniej niż 1,4kN/m, w kierunku poprzecznym nie mniej niż 0,7kN/m , zawartość chlorków nie więcej niż 0,015% , siarczanów nie więcej niż 0,015% (Włóknina niebieska ostała według normy EN ISO 13485),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ogólna jasność fluoroscencji jak również zawartość chlorków i siarczanów oznaczonych metodą ekstrakcji na gorąco, kolor i ph są zgodne ze z odpowiednią normą serii EN 868:2017.) z późn. zm.,                                                                                                                             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porowatość odpowiednia do przenikania czynnika sterylizującego do wnętrza,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zapewniać wysoką barierę bakteriologiczną oraz możliwość długiego składowania materiałów w stanie sterylnym (wymagany deklarowany przez producenta okres przechowywania wyrobów w stanie sterylnym minimum 60 dni),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zgodność z normą PN EN 868-2,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dopuszczenia do stosowania w służbie zdrowia na terenie Polski, </w:t>
      </w:r>
    </w:p>
    <w:p>
      <w:pPr>
        <w:pStyle w:val="Standard"/>
        <w:numPr>
          <w:ilvl w:val="0"/>
          <w:numId w:val="1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włóknina sterylizacyjna dostarczona w oryginalnych, firmowych opakowaniach z długim terminem ważności minimum 12 miesięcy. </w:t>
      </w:r>
    </w:p>
    <w:p>
      <w:pPr>
        <w:pStyle w:val="Standard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</w:r>
    </w:p>
    <w:tbl>
      <w:tblPr>
        <w:tblW w:w="1458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8"/>
        <w:gridCol w:w="4386"/>
        <w:gridCol w:w="1184"/>
        <w:gridCol w:w="1477"/>
        <w:gridCol w:w="1334"/>
        <w:gridCol w:w="1494"/>
        <w:gridCol w:w="1658"/>
        <w:gridCol w:w="2013"/>
      </w:tblGrid>
      <w:tr>
        <w:trPr>
          <w:trHeight w:val="185" w:hRule="atLeast"/>
        </w:trPr>
        <w:tc>
          <w:tcPr>
            <w:tcW w:w="14584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textAlignment w:val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  <w:t>Oświadczam, że nie posiadam powiązań, w tym osobowych i kapitałowych z Zamawiającym lub osobami wykonującymi w imieniu Zamawiającego czynności związanych z przygotowaniem i przeprowadzeniem procedury wyboru wykonawcy.</w:t>
            </w:r>
          </w:p>
        </w:tc>
      </w:tr>
      <w:tr>
        <w:trPr>
          <w:trHeight w:val="242" w:hRule="atLeast"/>
        </w:trPr>
        <w:tc>
          <w:tcPr>
            <w:tcW w:w="103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5" w:hRule="atLeast"/>
        </w:trPr>
        <w:tc>
          <w:tcPr>
            <w:tcW w:w="103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391" w:hRule="atLeast"/>
        </w:trPr>
        <w:tc>
          <w:tcPr>
            <w:tcW w:w="14584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textAlignment w:val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zapoznałem/am się z treścią projektu umowy będącej załącznikiem Nr 1 do zapytania ofertowego oraz z warunkami zapytania ofertowego i je akceptuje. Oświadczam, że oferowane artykuły poz. 1-4 niniejszego formularza spełniają wyżej określone wymagania.  </w:t>
            </w:r>
          </w:p>
        </w:tc>
      </w:tr>
      <w:tr>
        <w:trPr>
          <w:trHeight w:val="185" w:hRule="atLeast"/>
        </w:trPr>
        <w:tc>
          <w:tcPr>
            <w:tcW w:w="103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54" w:hRule="atLeast"/>
        </w:trPr>
        <w:tc>
          <w:tcPr>
            <w:tcW w:w="103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5" w:hRule="atLeast"/>
        </w:trPr>
        <w:tc>
          <w:tcPr>
            <w:tcW w:w="14584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textAlignment w:val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2022r. poz. 835). </w:t>
            </w:r>
          </w:p>
        </w:tc>
      </w:tr>
      <w:tr>
        <w:trPr>
          <w:trHeight w:val="409" w:hRule="atLeast"/>
        </w:trPr>
        <w:tc>
          <w:tcPr>
            <w:tcW w:w="103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left"/>
              <w:textAlignment w:val="auto"/>
              <w:rPr>
                <w:rFonts w:ascii="Century" w:hAnsi="Century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" w:hAnsi="Century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Razem wartość netto słownie: 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Razem wartość brutto słownie: 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jc w:val="lef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..............................................., dnia .............................                                                                                            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.........................................................................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Imię, nazwisko i podpis osoby lub osób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" w:hAnsi="Century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figurujących w rejestrach uprawnionych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" w:hAnsi="Century"/>
          <w:sz w:val="20"/>
          <w:szCs w:val="20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do zaciągania zobowiązań w imieniu oferenta</w:t>
      </w:r>
    </w:p>
    <w:p>
      <w:pPr>
        <w:pStyle w:val="Normal"/>
        <w:widowControl/>
        <w:suppressAutoHyphens w:val="false"/>
        <w:bidi w:val="0"/>
        <w:jc w:val="right"/>
        <w:textAlignment w:val="auto"/>
        <w:rPr>
          <w:rFonts w:ascii="Century" w:hAnsi="Century"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Century" w:hAnsi="Century"/>
          <w:kern w:val="0"/>
          <w:sz w:val="20"/>
          <w:szCs w:val="20"/>
          <w:lang w:eastAsia="pl-PL" w:bidi="ar-SA"/>
        </w:rPr>
        <w:t>lub we właściwym umocowaniu</w:t>
      </w:r>
    </w:p>
    <w:p>
      <w:pPr>
        <w:pStyle w:val="Standard"/>
        <w:rPr>
          <w:rFonts w:ascii="Century" w:hAnsi="Century" w:eastAsia="Times New Roman" w:cs="Times New Roman"/>
          <w:color w:val="000000"/>
          <w:kern w:val="0"/>
          <w:sz w:val="20"/>
          <w:szCs w:val="20"/>
          <w:lang w:eastAsia="pl-PL" w:bidi="ar-SA"/>
        </w:rPr>
      </w:pPr>
      <w:r>
        <w:rPr/>
      </w:r>
    </w:p>
    <w:sectPr>
      <w:type w:val="nextPage"/>
      <w:pgSz w:orient="landscape" w:w="16838" w:h="11906"/>
      <w:pgMar w:left="96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2</Pages>
  <Words>662</Words>
  <Characters>4215</Characters>
  <CharactersWithSpaces>5542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2023-07-04T09:45:59Z</dcterms:created>
  <dc:creator/>
  <dc:description/>
  <dc:language>pl-PL</dc:language>
  <cp:lastModifiedBy/>
  <dcterms:modified xsi:type="dcterms:W3CDTF">2023-07-04T09:48:41Z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