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A63" w14:textId="106323A5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90498D">
        <w:rPr>
          <w:rFonts w:ascii="Arial" w:hAnsi="Arial" w:cs="Arial"/>
          <w:b w:val="0"/>
          <w:sz w:val="20"/>
        </w:rPr>
        <w:t>9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="00FA2B3D">
        <w:rPr>
          <w:rFonts w:ascii="Arial" w:hAnsi="Arial" w:cs="Arial"/>
          <w:b w:val="0"/>
          <w:sz w:val="20"/>
        </w:rPr>
        <w:t xml:space="preserve">     </w:t>
      </w:r>
      <w:r w:rsidR="0090498D">
        <w:rPr>
          <w:rFonts w:ascii="Arial" w:hAnsi="Arial" w:cs="Arial"/>
          <w:b w:val="0"/>
          <w:sz w:val="20"/>
        </w:rPr>
        <w:t xml:space="preserve">   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78FEA920" w:rsidR="008F4AAF" w:rsidRPr="00E10D74" w:rsidRDefault="008F4AAF" w:rsidP="008F4AAF">
      <w:pPr>
        <w:spacing w:line="312" w:lineRule="auto"/>
        <w:jc w:val="both"/>
        <w:rPr>
          <w:rFonts w:ascii="Arial" w:hAnsi="Arial" w:cs="Arial"/>
          <w:i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90498D">
        <w:rPr>
          <w:rFonts w:ascii="Arial" w:hAnsi="Arial" w:cs="Arial"/>
          <w:b/>
          <w:bCs/>
        </w:rPr>
        <w:t>Modernizacja placów zabaw polegająca na wymianie urządzeń na nowe w ramach poprawy bezpieczeństwa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90498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FD3696D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9047">
    <w:abstractNumId w:val="1"/>
  </w:num>
  <w:num w:numId="2" w16cid:durableId="168981639">
    <w:abstractNumId w:val="0"/>
  </w:num>
  <w:num w:numId="3" w16cid:durableId="393041572">
    <w:abstractNumId w:val="6"/>
  </w:num>
  <w:num w:numId="4" w16cid:durableId="145518788">
    <w:abstractNumId w:val="3"/>
  </w:num>
  <w:num w:numId="5" w16cid:durableId="1666665477">
    <w:abstractNumId w:val="4"/>
  </w:num>
  <w:num w:numId="6" w16cid:durableId="1738896441">
    <w:abstractNumId w:val="2"/>
  </w:num>
  <w:num w:numId="7" w16cid:durableId="793716629">
    <w:abstractNumId w:val="5"/>
  </w:num>
  <w:num w:numId="8" w16cid:durableId="797068172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5"/>
    <w:rsid w:val="000036C6"/>
    <w:rsid w:val="00005EEE"/>
    <w:rsid w:val="0003642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821"/>
    <w:rsid w:val="003C6D6E"/>
    <w:rsid w:val="003E259F"/>
    <w:rsid w:val="004713D0"/>
    <w:rsid w:val="00530713"/>
    <w:rsid w:val="00556514"/>
    <w:rsid w:val="005875D5"/>
    <w:rsid w:val="006C63DB"/>
    <w:rsid w:val="007539CC"/>
    <w:rsid w:val="007549A0"/>
    <w:rsid w:val="008F4AAF"/>
    <w:rsid w:val="0090498D"/>
    <w:rsid w:val="0090739E"/>
    <w:rsid w:val="00A244DE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Justyna Stańko</cp:lastModifiedBy>
  <cp:revision>6</cp:revision>
  <dcterms:created xsi:type="dcterms:W3CDTF">2023-04-26T08:20:00Z</dcterms:created>
  <dcterms:modified xsi:type="dcterms:W3CDTF">2023-05-12T15:18:00Z</dcterms:modified>
</cp:coreProperties>
</file>