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ADE4" w14:textId="77777777" w:rsidR="00882FA3" w:rsidRDefault="00882FA3" w:rsidP="00882FA3">
      <w:pPr>
        <w:pStyle w:val="Nagwek"/>
        <w:ind w:left="-851" w:right="-142"/>
        <w:jc w:val="center"/>
      </w:pPr>
      <w:bookmarkStart w:id="0" w:name="_Hlk139018600"/>
      <w:bookmarkStart w:id="1" w:name="_Hlk83295393"/>
      <w:bookmarkStart w:id="2" w:name="_Hlk83295348"/>
      <w:r w:rsidRPr="00A31148">
        <w:rPr>
          <w:noProof/>
          <w:lang w:eastAsia="pl-PL"/>
        </w:rPr>
        <w:drawing>
          <wp:inline distT="0" distB="0" distL="0" distR="0" wp14:anchorId="7775D5A6" wp14:editId="7E9228A1">
            <wp:extent cx="1767713" cy="456320"/>
            <wp:effectExtent l="0" t="0" r="4445" b="1270"/>
            <wp:docPr id="2" name="Obraz 2" descr="C:\Users\user\Uniwersytet Łódzki\Super TEAM - Dokumenty\TEAM NET sprawy organizacyjne\Logotypy\logo-pwr-2016\logo PWr czarne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logo-pwr-2016\logo PWr czarne poz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22" cy="4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2D94E9" wp14:editId="17B68231">
            <wp:extent cx="1717632" cy="733679"/>
            <wp:effectExtent l="0" t="0" r="0" b="9525"/>
            <wp:docPr id="25" name="Obraz 25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09" cy="7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5B">
        <w:rPr>
          <w:noProof/>
          <w:lang w:eastAsia="pl-PL"/>
        </w:rPr>
        <w:drawing>
          <wp:inline distT="0" distB="0" distL="0" distR="0" wp14:anchorId="4FAD5995" wp14:editId="4852836B">
            <wp:extent cx="1459110" cy="711073"/>
            <wp:effectExtent l="0" t="0" r="8255" b="0"/>
            <wp:docPr id="1" name="Obraz 1" descr="C:\Users\user\Uniwersytet Łódzki\Super TEAM - Dokumenty\TEAM NET sprawy organizacyjne\Logotypy\rastrowe UŁ\logo_ul_h_pl_rgb_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rastrowe UŁ\logo_ul_h_pl_rgb_achromatycz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0" cy="7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148">
        <w:rPr>
          <w:noProof/>
          <w:lang w:eastAsia="pl-PL"/>
        </w:rPr>
        <w:drawing>
          <wp:inline distT="0" distB="0" distL="0" distR="0" wp14:anchorId="208874FE" wp14:editId="2DFCF4F0">
            <wp:extent cx="1669461" cy="503555"/>
            <wp:effectExtent l="0" t="0" r="6985" b="0"/>
            <wp:docPr id="3" name="Obraz 3" descr="C:\Users\user\Uniwersytet Łódzki\Super TEAM - Dokumenty\TEAM NET sprawy organizacyjne\Logotypy\LOGO_PK_PL\PK_POZI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Uniwersytet Łódzki\Super TEAM - Dokumenty\TEAM NET sprawy organizacyjne\Logotypy\LOGO_PK_PL\PK_POZIOM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0" cy="5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6E4CA6D" w14:textId="77777777" w:rsidR="00882FA3" w:rsidRDefault="00882FA3" w:rsidP="00775497">
      <w:pPr>
        <w:tabs>
          <w:tab w:val="left" w:pos="2400"/>
        </w:tabs>
        <w:spacing w:before="60" w:line="360" w:lineRule="auto"/>
        <w:jc w:val="right"/>
        <w:rPr>
          <w:rFonts w:cstheme="minorHAnsi"/>
          <w:b/>
          <w:snapToGrid w:val="0"/>
          <w:sz w:val="22"/>
          <w:szCs w:val="22"/>
        </w:rPr>
      </w:pPr>
    </w:p>
    <w:p w14:paraId="02C1F784" w14:textId="123670C5" w:rsidR="008235FE" w:rsidRPr="005F08C5" w:rsidRDefault="000A1C30" w:rsidP="00775497">
      <w:pPr>
        <w:tabs>
          <w:tab w:val="left" w:pos="2400"/>
        </w:tabs>
        <w:spacing w:before="60" w:line="360" w:lineRule="auto"/>
        <w:jc w:val="right"/>
        <w:rPr>
          <w:rFonts w:cstheme="minorHAnsi"/>
          <w:b/>
          <w:snapToGrid w:val="0"/>
          <w:sz w:val="22"/>
          <w:szCs w:val="22"/>
        </w:rPr>
      </w:pPr>
      <w:r w:rsidRPr="005F08C5">
        <w:rPr>
          <w:rFonts w:cstheme="minorHAnsi"/>
          <w:b/>
          <w:snapToGrid w:val="0"/>
          <w:sz w:val="22"/>
          <w:szCs w:val="22"/>
        </w:rPr>
        <w:t>Nr postępowania</w:t>
      </w:r>
      <w:r w:rsidR="008235FE" w:rsidRPr="005F08C5">
        <w:rPr>
          <w:rFonts w:cstheme="minorHAnsi"/>
          <w:b/>
          <w:snapToGrid w:val="0"/>
          <w:sz w:val="22"/>
          <w:szCs w:val="22"/>
        </w:rPr>
        <w:t xml:space="preserve"> </w:t>
      </w:r>
      <w:r w:rsidR="005F08C5" w:rsidRPr="005F08C5">
        <w:rPr>
          <w:rFonts w:cstheme="minorHAnsi"/>
          <w:b/>
          <w:snapToGrid w:val="0"/>
          <w:sz w:val="22"/>
          <w:szCs w:val="22"/>
        </w:rPr>
        <w:t>45</w:t>
      </w:r>
      <w:r w:rsidR="003242E3" w:rsidRPr="005F08C5">
        <w:rPr>
          <w:rFonts w:cstheme="minorHAnsi"/>
          <w:b/>
          <w:snapToGrid w:val="0"/>
          <w:sz w:val="22"/>
          <w:szCs w:val="22"/>
        </w:rPr>
        <w:t>/ZP/202</w:t>
      </w:r>
      <w:r w:rsidR="00B75CC2">
        <w:rPr>
          <w:rFonts w:cstheme="minorHAnsi"/>
          <w:b/>
          <w:snapToGrid w:val="0"/>
          <w:sz w:val="22"/>
          <w:szCs w:val="22"/>
        </w:rPr>
        <w:t>3</w:t>
      </w:r>
    </w:p>
    <w:p w14:paraId="66413D52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6FDA5FBC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>UNIWERSYTET ŁÓDZKI</w:t>
      </w:r>
    </w:p>
    <w:p w14:paraId="2797A430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>ul. Narutowicza 68</w:t>
      </w:r>
    </w:p>
    <w:p w14:paraId="7F8286B2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>90-136 Łódź</w:t>
      </w:r>
    </w:p>
    <w:p w14:paraId="41EDCD39" w14:textId="04125D5C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4F94350A" w14:textId="77777777" w:rsidR="007974D3" w:rsidRPr="00BD2DBA" w:rsidRDefault="007974D3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631674D4" w14:textId="0047E03C" w:rsidR="008235FE" w:rsidRPr="00681D77" w:rsidRDefault="008235FE" w:rsidP="00B610AF">
      <w:pPr>
        <w:widowControl w:val="0"/>
        <w:spacing w:before="60" w:line="360" w:lineRule="auto"/>
        <w:jc w:val="center"/>
        <w:rPr>
          <w:rFonts w:cstheme="minorHAnsi"/>
          <w:b/>
          <w:smallCaps/>
          <w:snapToGrid w:val="0"/>
          <w:sz w:val="44"/>
          <w:szCs w:val="44"/>
        </w:rPr>
      </w:pPr>
      <w:r w:rsidRPr="00681D77">
        <w:rPr>
          <w:rFonts w:cstheme="minorHAnsi"/>
          <w:b/>
          <w:caps/>
          <w:snapToGrid w:val="0"/>
          <w:sz w:val="44"/>
          <w:szCs w:val="44"/>
        </w:rPr>
        <w:t>S</w:t>
      </w:r>
      <w:r w:rsidRPr="00681D77">
        <w:rPr>
          <w:rFonts w:cstheme="minorHAnsi"/>
          <w:b/>
          <w:smallCaps/>
          <w:snapToGrid w:val="0"/>
          <w:sz w:val="44"/>
          <w:szCs w:val="44"/>
        </w:rPr>
        <w:t>pecyfikacja Warunków Zamówienia</w:t>
      </w:r>
    </w:p>
    <w:p w14:paraId="4D0B9952" w14:textId="5BB608A4" w:rsidR="008235FE" w:rsidRPr="00BD2DBA" w:rsidRDefault="008235FE" w:rsidP="00BD2DBA">
      <w:pPr>
        <w:widowControl w:val="0"/>
        <w:spacing w:before="60" w:line="360" w:lineRule="auto"/>
        <w:ind w:right="2602"/>
        <w:jc w:val="both"/>
        <w:rPr>
          <w:rFonts w:cstheme="minorHAnsi"/>
          <w:b/>
          <w:snapToGrid w:val="0"/>
          <w:sz w:val="22"/>
          <w:szCs w:val="22"/>
        </w:rPr>
      </w:pPr>
    </w:p>
    <w:p w14:paraId="707C1B34" w14:textId="1AA2FE1C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642C9C7D" w14:textId="370BBD30" w:rsidR="008235FE" w:rsidRPr="00BD2DBA" w:rsidRDefault="007974D3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 xml:space="preserve">Postępowanie prowadzone </w:t>
      </w:r>
      <w:r w:rsidR="003C7336" w:rsidRPr="003C7336">
        <w:rPr>
          <w:rFonts w:cstheme="minorHAnsi"/>
          <w:b/>
          <w:snapToGrid w:val="0"/>
          <w:sz w:val="22"/>
          <w:szCs w:val="22"/>
        </w:rPr>
        <w:t>w trybie podstawowym o wartości zamówienia nieprzekraczającej progów unijnych o jakich stanowi art. 3 ustawy z dnia 11 września 2019 r. – Prawo zamówień publicznych (</w:t>
      </w:r>
      <w:r w:rsidR="008233EE" w:rsidRPr="008233EE">
        <w:rPr>
          <w:rFonts w:cstheme="minorHAnsi"/>
          <w:b/>
          <w:snapToGrid w:val="0"/>
          <w:sz w:val="22"/>
          <w:szCs w:val="22"/>
        </w:rPr>
        <w:t xml:space="preserve">Dz. U. z 2022 r. poz. 1710 z </w:t>
      </w:r>
      <w:proofErr w:type="spellStart"/>
      <w:r w:rsidR="008233EE" w:rsidRPr="008233EE">
        <w:rPr>
          <w:rFonts w:cstheme="minorHAnsi"/>
          <w:b/>
          <w:snapToGrid w:val="0"/>
          <w:sz w:val="22"/>
          <w:szCs w:val="22"/>
        </w:rPr>
        <w:t>późn</w:t>
      </w:r>
      <w:proofErr w:type="spellEnd"/>
      <w:r w:rsidR="008233EE" w:rsidRPr="008233EE">
        <w:rPr>
          <w:rFonts w:cstheme="minorHAnsi"/>
          <w:b/>
          <w:snapToGrid w:val="0"/>
          <w:sz w:val="22"/>
          <w:szCs w:val="22"/>
        </w:rPr>
        <w:t>. zm.</w:t>
      </w:r>
      <w:r w:rsidR="003C7336" w:rsidRPr="003C7336">
        <w:rPr>
          <w:rFonts w:cstheme="minorHAnsi"/>
          <w:b/>
          <w:snapToGrid w:val="0"/>
          <w:sz w:val="22"/>
          <w:szCs w:val="22"/>
        </w:rPr>
        <w:t>)</w:t>
      </w:r>
      <w:r w:rsidR="00864ED4">
        <w:rPr>
          <w:rFonts w:cstheme="minorHAnsi"/>
          <w:b/>
          <w:snapToGrid w:val="0"/>
          <w:sz w:val="22"/>
          <w:szCs w:val="22"/>
        </w:rPr>
        <w:t>,</w:t>
      </w:r>
      <w:r w:rsidR="003C7336" w:rsidRPr="003C7336">
        <w:rPr>
          <w:rFonts w:cstheme="minorHAnsi"/>
          <w:b/>
          <w:snapToGrid w:val="0"/>
          <w:sz w:val="22"/>
          <w:szCs w:val="22"/>
        </w:rPr>
        <w:t xml:space="preserve"> którego przedmiotem jest:</w:t>
      </w:r>
    </w:p>
    <w:p w14:paraId="22C56ADB" w14:textId="77777777" w:rsidR="007974D3" w:rsidRPr="00BD2DBA" w:rsidRDefault="007974D3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7ADE1BC2" w14:textId="77777777" w:rsidR="007974D3" w:rsidRPr="00BD2DBA" w:rsidRDefault="007974D3" w:rsidP="00BD2DBA">
      <w:pPr>
        <w:suppressAutoHyphens/>
        <w:spacing w:before="60"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14275A4" w14:textId="55483A5D" w:rsidR="00514F87" w:rsidRPr="003C7336" w:rsidRDefault="00083BDB" w:rsidP="003C7336">
      <w:pPr>
        <w:suppressAutoHyphens/>
        <w:spacing w:line="360" w:lineRule="auto"/>
        <w:jc w:val="center"/>
        <w:rPr>
          <w:rFonts w:cstheme="minorHAnsi"/>
          <w:b/>
          <w:sz w:val="36"/>
          <w:szCs w:val="36"/>
          <w:lang w:eastAsia="ar-SA"/>
        </w:rPr>
      </w:pPr>
      <w:r w:rsidRPr="00083BDB">
        <w:rPr>
          <w:rFonts w:cstheme="minorHAnsi"/>
          <w:b/>
          <w:snapToGrid w:val="0"/>
          <w:sz w:val="36"/>
          <w:szCs w:val="36"/>
        </w:rPr>
        <w:t>Dostawa wyrobów do użytku laboratoryjnego dla jednostek organizacyjnych Uniwersytetu Łódzkiego.</w:t>
      </w:r>
    </w:p>
    <w:p w14:paraId="23555E17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4125004D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296FE47C" w14:textId="77777777" w:rsidR="00083BDB" w:rsidRPr="005511D9" w:rsidRDefault="00083BDB" w:rsidP="00083BDB">
      <w:pPr>
        <w:widowControl w:val="0"/>
        <w:spacing w:before="60"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5511D9">
        <w:rPr>
          <w:rFonts w:cstheme="minorHAnsi"/>
          <w:b/>
          <w:bCs/>
          <w:snapToGrid w:val="0"/>
          <w:sz w:val="22"/>
          <w:szCs w:val="22"/>
        </w:rPr>
        <w:t>Wspólny Słownik Zamówień (CPV):</w:t>
      </w:r>
    </w:p>
    <w:p w14:paraId="0B21BC35" w14:textId="783CDD7D" w:rsidR="008235FE" w:rsidRDefault="00083BDB" w:rsidP="00083BDB">
      <w:pPr>
        <w:widowControl w:val="0"/>
        <w:spacing w:before="60"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5511D9">
        <w:rPr>
          <w:rFonts w:cstheme="minorHAnsi"/>
          <w:b/>
          <w:bCs/>
          <w:snapToGrid w:val="0"/>
          <w:sz w:val="22"/>
          <w:szCs w:val="22"/>
        </w:rPr>
        <w:t>33790000-4, 33793000-5, 33192500-7, 19520000-7, 19521000-4, 33141310-6, 33141320-9, 38437000-7, 38437110-1, 33751000-9, 44174000-0.</w:t>
      </w:r>
    </w:p>
    <w:p w14:paraId="1E0479D7" w14:textId="77777777" w:rsidR="00882FA3" w:rsidRPr="005511D9" w:rsidRDefault="00882FA3" w:rsidP="00083BDB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5E04748E" w14:textId="77777777" w:rsidR="00882FA3" w:rsidRDefault="00882FA3" w:rsidP="00882FA3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 wp14:anchorId="6BF8620C" wp14:editId="32D646DE">
            <wp:extent cx="5760720" cy="687070"/>
            <wp:effectExtent l="0" t="0" r="0" b="0"/>
            <wp:docPr id="70662963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E692" w14:textId="77777777" w:rsidR="00910D0E" w:rsidRPr="00BD2DBA" w:rsidRDefault="00910D0E" w:rsidP="00BD2DBA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6C3143F2" w14:textId="77777777" w:rsidR="00910D0E" w:rsidRPr="00BD2DBA" w:rsidRDefault="00910D0E" w:rsidP="00BD2DBA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6B5074E0" w14:textId="0627FE30" w:rsidR="005F1D62" w:rsidRPr="00BD2DBA" w:rsidRDefault="008235FE" w:rsidP="003C7336">
      <w:pPr>
        <w:widowControl w:val="0"/>
        <w:spacing w:before="60" w:line="360" w:lineRule="auto"/>
        <w:jc w:val="center"/>
        <w:rPr>
          <w:rFonts w:cstheme="minorHAnsi"/>
          <w:snapToGrid w:val="0"/>
          <w:sz w:val="22"/>
          <w:szCs w:val="22"/>
        </w:rPr>
      </w:pPr>
      <w:r w:rsidRPr="00BD2DBA">
        <w:rPr>
          <w:rFonts w:cstheme="minorHAnsi"/>
          <w:snapToGrid w:val="0"/>
          <w:sz w:val="22"/>
          <w:szCs w:val="22"/>
        </w:rPr>
        <w:t>Łód</w:t>
      </w:r>
      <w:r w:rsidR="00357835" w:rsidRPr="00BD2DBA">
        <w:rPr>
          <w:rFonts w:cstheme="minorHAnsi"/>
          <w:snapToGrid w:val="0"/>
          <w:sz w:val="22"/>
          <w:szCs w:val="22"/>
        </w:rPr>
        <w:t>ź, 202</w:t>
      </w:r>
      <w:r w:rsidR="00285B4D">
        <w:rPr>
          <w:rFonts w:cstheme="minorHAnsi"/>
          <w:snapToGrid w:val="0"/>
          <w:sz w:val="22"/>
          <w:szCs w:val="22"/>
        </w:rPr>
        <w:t>3</w:t>
      </w:r>
      <w:r w:rsidR="00357835" w:rsidRPr="00BD2DBA">
        <w:rPr>
          <w:rFonts w:cstheme="minorHAnsi"/>
          <w:snapToGrid w:val="0"/>
          <w:sz w:val="22"/>
          <w:szCs w:val="22"/>
        </w:rPr>
        <w:t xml:space="preserve"> r.</w:t>
      </w:r>
    </w:p>
    <w:p w14:paraId="16631789" w14:textId="77777777" w:rsidR="005F1D62" w:rsidRPr="00BD2DBA" w:rsidRDefault="005F1D62" w:rsidP="00BD2DBA">
      <w:pPr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7F1AA4FC" w14:textId="728AA168" w:rsidR="003242E3" w:rsidRPr="00BD2DBA" w:rsidRDefault="003242E3" w:rsidP="00BD2DBA">
      <w:pPr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  <w:r w:rsidRPr="00BD2DBA">
        <w:rPr>
          <w:rFonts w:cstheme="minorHAnsi"/>
          <w:snapToGrid w:val="0"/>
          <w:sz w:val="22"/>
          <w:szCs w:val="22"/>
        </w:rPr>
        <w:br w:type="page"/>
      </w:r>
    </w:p>
    <w:p w14:paraId="1F615D79" w14:textId="44A2DAD0" w:rsidR="008235FE" w:rsidRPr="00BD2DBA" w:rsidRDefault="00495B2B" w:rsidP="00BD2DBA">
      <w:pPr>
        <w:pStyle w:val="pk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NAZWA ORAZ ADRES ZAMAWIAJĄCEGO </w:t>
      </w:r>
    </w:p>
    <w:p w14:paraId="754BA433" w14:textId="12386A9C" w:rsidR="008235FE" w:rsidRPr="00BD2DBA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  <w:u w:val="single"/>
        </w:rPr>
        <w:t>Zamawiający:</w:t>
      </w:r>
      <w:r w:rsidRPr="00BD2DBA">
        <w:rPr>
          <w:rFonts w:asciiTheme="minorHAnsi" w:hAnsiTheme="minorHAnsi" w:cstheme="minorHAnsi"/>
          <w:sz w:val="22"/>
          <w:szCs w:val="22"/>
        </w:rPr>
        <w:t xml:space="preserve"> Uniwersytet Łódzki, ul. Narutowicza 68, 90-136 Łódź</w:t>
      </w:r>
      <w:r w:rsidR="00357835" w:rsidRPr="00BD2DBA">
        <w:rPr>
          <w:rFonts w:asciiTheme="minorHAnsi" w:hAnsiTheme="minorHAnsi" w:cstheme="minorHAnsi"/>
          <w:sz w:val="22"/>
          <w:szCs w:val="22"/>
        </w:rPr>
        <w:t>, tel. 42 635-4</w:t>
      </w:r>
      <w:r w:rsidR="00FE1B54">
        <w:rPr>
          <w:rFonts w:asciiTheme="minorHAnsi" w:hAnsiTheme="minorHAnsi" w:cstheme="minorHAnsi"/>
          <w:sz w:val="22"/>
          <w:szCs w:val="22"/>
        </w:rPr>
        <w:t>3</w:t>
      </w:r>
      <w:r w:rsidR="00357835" w:rsidRPr="00BD2DBA">
        <w:rPr>
          <w:rFonts w:asciiTheme="minorHAnsi" w:hAnsiTheme="minorHAnsi" w:cstheme="minorHAnsi"/>
          <w:sz w:val="22"/>
          <w:szCs w:val="22"/>
        </w:rPr>
        <w:t>-</w:t>
      </w:r>
      <w:r w:rsidR="00FE1B54">
        <w:rPr>
          <w:rFonts w:asciiTheme="minorHAnsi" w:hAnsiTheme="minorHAnsi" w:cstheme="minorHAnsi"/>
          <w:sz w:val="22"/>
          <w:szCs w:val="22"/>
        </w:rPr>
        <w:t>26</w:t>
      </w:r>
      <w:r w:rsidR="00357835" w:rsidRPr="00BD2DBA">
        <w:rPr>
          <w:rFonts w:asciiTheme="minorHAnsi" w:hAnsiTheme="minorHAnsi" w:cstheme="minorHAnsi"/>
          <w:sz w:val="22"/>
          <w:szCs w:val="22"/>
        </w:rPr>
        <w:t xml:space="preserve">, adres poczty elektronicznej: </w:t>
      </w:r>
      <w:hyperlink r:id="rId16" w:history="1">
        <w:r w:rsidR="00357835" w:rsidRPr="00BD2DBA">
          <w:rPr>
            <w:rStyle w:val="Hipercze"/>
            <w:rFonts w:asciiTheme="minorHAnsi" w:hAnsiTheme="minorHAnsi" w:cstheme="minorHAnsi"/>
            <w:sz w:val="22"/>
            <w:szCs w:val="22"/>
          </w:rPr>
          <w:t>przetargi@uni.lodz.pl</w:t>
        </w:r>
      </w:hyperlink>
      <w:r w:rsidR="00357835" w:rsidRPr="00BD2DBA">
        <w:rPr>
          <w:rFonts w:asciiTheme="minorHAnsi" w:hAnsiTheme="minorHAnsi" w:cstheme="minorHAnsi"/>
          <w:sz w:val="22"/>
          <w:szCs w:val="22"/>
        </w:rPr>
        <w:t xml:space="preserve">, adres strony internetowej prowadzonego postępowania: </w:t>
      </w:r>
      <w:hyperlink r:id="rId17" w:history="1">
        <w:r w:rsidR="00357835" w:rsidRPr="00BD2DB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https://platformazakupowa.pl/pn/uni.lodz</w:t>
        </w:r>
      </w:hyperlink>
      <w:r w:rsidR="00357835"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ABEAF" w14:textId="308ED5E2" w:rsidR="008235FE" w:rsidRPr="00BD2DBA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de-DE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Jednostka prowadząca postępowanie: </w:t>
      </w:r>
      <w:r w:rsidRPr="00BD2DBA">
        <w:rPr>
          <w:rFonts w:asciiTheme="minorHAnsi" w:hAnsiTheme="minorHAnsi" w:cstheme="minorHAnsi"/>
          <w:b/>
          <w:sz w:val="22"/>
          <w:szCs w:val="22"/>
        </w:rPr>
        <w:t>Dział Zakupów U</w:t>
      </w:r>
      <w:r w:rsidR="002F6543" w:rsidRPr="00BD2DBA">
        <w:rPr>
          <w:rFonts w:asciiTheme="minorHAnsi" w:hAnsiTheme="minorHAnsi" w:cstheme="minorHAnsi"/>
          <w:b/>
          <w:sz w:val="22"/>
          <w:szCs w:val="22"/>
        </w:rPr>
        <w:t>Ł</w:t>
      </w:r>
      <w:r w:rsidRPr="00BD2DBA">
        <w:rPr>
          <w:rFonts w:asciiTheme="minorHAnsi" w:hAnsiTheme="minorHAnsi" w:cstheme="minorHAnsi"/>
          <w:sz w:val="22"/>
          <w:szCs w:val="22"/>
        </w:rPr>
        <w:t>,</w:t>
      </w:r>
      <w:r w:rsidR="00BD2DBA">
        <w:rPr>
          <w:rFonts w:asciiTheme="minorHAns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ul. Narutowicza 68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, 90-136 </w:t>
      </w:r>
      <w:proofErr w:type="spellStart"/>
      <w:r w:rsidRPr="00BD2DBA">
        <w:rPr>
          <w:rFonts w:asciiTheme="minorHAnsi" w:hAnsiTheme="minorHAnsi" w:cstheme="minorHAnsi"/>
          <w:sz w:val="22"/>
          <w:szCs w:val="22"/>
          <w:lang w:val="de-DE"/>
        </w:rPr>
        <w:t>Łódź</w:t>
      </w:r>
      <w:proofErr w:type="spellEnd"/>
      <w:r w:rsidRPr="00BD2DBA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BD2DBA">
        <w:rPr>
          <w:rFonts w:asciiTheme="minorHAnsi" w:hAnsiTheme="minorHAnsi" w:cstheme="minorHAnsi"/>
          <w:sz w:val="22"/>
          <w:szCs w:val="22"/>
        </w:rPr>
        <w:t xml:space="preserve"> pokój nr </w:t>
      </w:r>
      <w:r w:rsidR="00117EAB">
        <w:rPr>
          <w:rFonts w:asciiTheme="minorHAnsi" w:hAnsiTheme="minorHAnsi" w:cstheme="minorHAnsi"/>
          <w:sz w:val="22"/>
          <w:szCs w:val="22"/>
        </w:rPr>
        <w:t>8</w:t>
      </w:r>
      <w:r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Godziny</w:t>
      </w:r>
      <w:r w:rsidRPr="00BD2DBA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pracy</w:t>
      </w:r>
      <w:r w:rsidRPr="00BD2DBA">
        <w:rPr>
          <w:rFonts w:asciiTheme="minorHAnsi" w:hAnsiTheme="minorHAnsi" w:cstheme="minorHAnsi"/>
          <w:sz w:val="22"/>
          <w:szCs w:val="22"/>
          <w:u w:val="single"/>
          <w:lang w:val="de-DE"/>
        </w:rPr>
        <w:t>: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D2DB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BD2DB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2F6543"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2F6543"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D2DB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. 8.00 – 15.00 </w:t>
      </w:r>
    </w:p>
    <w:p w14:paraId="29D9617F" w14:textId="76A70330" w:rsidR="008235FE" w:rsidRPr="00BD2DBA" w:rsidRDefault="000A1C30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  <w:u w:val="none"/>
        </w:rPr>
      </w:pPr>
      <w:bookmarkStart w:id="3" w:name="_Hlk37067685"/>
      <w:r w:rsidRPr="00BD2DBA">
        <w:rPr>
          <w:rFonts w:asciiTheme="minorHAnsi" w:hAnsiTheme="minorHAnsi" w:cstheme="minorHAnsi"/>
          <w:b/>
          <w:kern w:val="24"/>
          <w:sz w:val="22"/>
          <w:szCs w:val="22"/>
        </w:rPr>
        <w:t>K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>omunikacja mi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>ę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>dzy Zamawiającym</w:t>
      </w:r>
      <w:r w:rsidR="00964156">
        <w:rPr>
          <w:rFonts w:asciiTheme="minorHAnsi" w:hAnsiTheme="minorHAnsi" w:cstheme="minorHAnsi"/>
          <w:b/>
          <w:kern w:val="24"/>
          <w:sz w:val="22"/>
          <w:szCs w:val="22"/>
        </w:rPr>
        <w:t xml:space="preserve"> a 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>Wykonawc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>ą,</w:t>
      </w:r>
      <w:r w:rsidR="00964156">
        <w:rPr>
          <w:rFonts w:asciiTheme="minorHAnsi" w:hAnsiTheme="minorHAnsi" w:cstheme="minorHAnsi"/>
          <w:b/>
          <w:kern w:val="24"/>
          <w:sz w:val="22"/>
          <w:szCs w:val="22"/>
        </w:rPr>
        <w:t xml:space="preserve"> w 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>tym składanie ofert,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bookmarkEnd w:id="3"/>
      <w:r w:rsidR="003242E3" w:rsidRPr="00BD2DBA">
        <w:rPr>
          <w:rFonts w:asciiTheme="minorHAnsi" w:hAnsiTheme="minorHAnsi" w:cstheme="minorHAnsi"/>
          <w:b/>
          <w:kern w:val="24"/>
          <w:sz w:val="22"/>
          <w:szCs w:val="22"/>
        </w:rPr>
        <w:t>odbywa się</w:t>
      </w:r>
      <w:r w:rsidR="00964156">
        <w:rPr>
          <w:rFonts w:asciiTheme="minorHAnsi" w:hAnsiTheme="minorHAnsi" w:cstheme="minorHAnsi"/>
          <w:b/>
          <w:kern w:val="24"/>
          <w:sz w:val="22"/>
          <w:szCs w:val="22"/>
        </w:rPr>
        <w:t xml:space="preserve"> w 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formie elektronicznej za pośrednictwem </w:t>
      </w:r>
      <w:hyperlink r:id="rId18">
        <w:r w:rsidR="008235FE" w:rsidRPr="00BD2DBA">
          <w:rPr>
            <w:rStyle w:val="Hipercze"/>
            <w:rFonts w:asciiTheme="minorHAnsi" w:hAnsiTheme="minorHAnsi" w:cstheme="minorHAnsi"/>
            <w:kern w:val="24"/>
            <w:sz w:val="22"/>
            <w:szCs w:val="22"/>
          </w:rPr>
          <w:t>platformazakupowa.pl</w:t>
        </w:r>
      </w:hyperlink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(zwanej dalej Platformą) dostępnej pod adresem: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hyperlink r:id="rId19" w:history="1">
        <w:r w:rsidR="00104F62" w:rsidRPr="00BD2DBA">
          <w:rPr>
            <w:rStyle w:val="Hipercze"/>
            <w:rFonts w:asciiTheme="minorHAnsi" w:hAnsiTheme="minorHAnsi" w:cstheme="minorHAnsi"/>
            <w:b/>
            <w:kern w:val="24"/>
            <w:sz w:val="22"/>
            <w:szCs w:val="22"/>
          </w:rPr>
          <w:t>https://platformazakupowa.pl/pn/uni.lodz</w:t>
        </w:r>
      </w:hyperlink>
    </w:p>
    <w:p w14:paraId="32C70F6B" w14:textId="4AF86935" w:rsidR="000A1C30" w:rsidRPr="00BD2DBA" w:rsidRDefault="000A1C30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</w:pP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Wszelkie zmiany</w:t>
      </w:r>
      <w:r w:rsidR="00964156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 i </w:t>
      </w: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wyjaśnienia SWZ oraz inne dokumenty zamówienia bezpośrednio związane </w:t>
      </w:r>
      <w:r w:rsidR="00520C1A"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br/>
      </w: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z postępowaniem</w:t>
      </w:r>
      <w:r w:rsidR="00964156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 o </w:t>
      </w: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udzielenie zamówienia Zamawiający będzie udostępniał na </w:t>
      </w:r>
      <w:r w:rsidR="00357835" w:rsidRPr="00257BD4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P</w:t>
      </w:r>
      <w:r w:rsidRPr="00257BD4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latformie</w:t>
      </w:r>
      <w:r w:rsidR="00357835" w:rsidRPr="00BD2DBA">
        <w:rPr>
          <w:rStyle w:val="Hipercze"/>
          <w:rFonts w:asciiTheme="minorHAnsi" w:hAnsiTheme="minorHAnsi" w:cstheme="minorHAnsi"/>
          <w:b/>
          <w:color w:val="2F5496" w:themeColor="accent1" w:themeShade="BF"/>
          <w:kern w:val="24"/>
          <w:sz w:val="22"/>
          <w:szCs w:val="22"/>
        </w:rPr>
        <w:t xml:space="preserve">. </w:t>
      </w:r>
    </w:p>
    <w:p w14:paraId="0CD35EA7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TRYB UDZIELENIA ZAMÓWIENIA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464D1E5" w14:textId="728B78B3" w:rsidR="00AB2AE1" w:rsidRDefault="00FC59A6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Postępowanie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udzielnie zamówienia publicznego prowadzone jest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trybie </w:t>
      </w:r>
      <w:r w:rsidR="00B31B08" w:rsidRPr="00BD2DBA">
        <w:rPr>
          <w:rFonts w:asciiTheme="minorHAnsi" w:hAnsiTheme="minorHAnsi" w:cstheme="minorHAnsi"/>
          <w:sz w:val="22"/>
          <w:szCs w:val="22"/>
        </w:rPr>
        <w:t>podstawowym</w:t>
      </w:r>
      <w:r w:rsidRPr="00BD2DBA">
        <w:rPr>
          <w:rFonts w:asciiTheme="minorHAnsi" w:hAnsiTheme="minorHAnsi" w:cstheme="minorHAnsi"/>
          <w:sz w:val="22"/>
          <w:szCs w:val="22"/>
        </w:rPr>
        <w:t xml:space="preserve"> na podstawie art. 275 pkt </w:t>
      </w:r>
      <w:r w:rsidR="00FE37AD">
        <w:rPr>
          <w:rFonts w:asciiTheme="minorHAnsi" w:hAnsiTheme="minorHAnsi" w:cstheme="minorHAnsi"/>
          <w:sz w:val="22"/>
          <w:szCs w:val="22"/>
        </w:rPr>
        <w:t>1</w:t>
      </w:r>
      <w:r w:rsidRPr="00BD2DBA">
        <w:rPr>
          <w:rFonts w:asciiTheme="minorHAnsi" w:hAnsiTheme="minorHAnsi" w:cstheme="minorHAnsi"/>
          <w:sz w:val="22"/>
          <w:szCs w:val="22"/>
        </w:rPr>
        <w:t xml:space="preserve">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dnia 11 września 2019 r.</w:t>
      </w:r>
      <w:r w:rsidR="008235FE" w:rsidRPr="00BD2DBA">
        <w:rPr>
          <w:rFonts w:asciiTheme="minorHAnsi" w:hAnsiTheme="minorHAnsi" w:cstheme="minorHAnsi"/>
          <w:sz w:val="22"/>
          <w:szCs w:val="22"/>
        </w:rPr>
        <w:t>– Prawo zamówień publiczny</w:t>
      </w:r>
      <w:r w:rsidR="00AB2AE1" w:rsidRPr="00BD2DBA">
        <w:rPr>
          <w:rFonts w:asciiTheme="minorHAnsi" w:hAnsiTheme="minorHAnsi" w:cstheme="minorHAnsi"/>
          <w:sz w:val="22"/>
          <w:szCs w:val="22"/>
        </w:rPr>
        <w:t>ch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 (</w:t>
      </w:r>
      <w:r w:rsidR="005B7FEE" w:rsidRPr="005B7FEE">
        <w:rPr>
          <w:rFonts w:asciiTheme="minorHAnsi" w:hAnsiTheme="minorHAnsi" w:cstheme="minorHAnsi"/>
          <w:sz w:val="22"/>
          <w:szCs w:val="22"/>
        </w:rPr>
        <w:t xml:space="preserve">Dz. U. z 2022 r. poz. 1710 z </w:t>
      </w:r>
      <w:proofErr w:type="spellStart"/>
      <w:r w:rsidR="005B7FEE" w:rsidRPr="005B7FE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B7FEE" w:rsidRPr="005B7FEE">
        <w:rPr>
          <w:rFonts w:asciiTheme="minorHAnsi" w:hAnsiTheme="minorHAnsi" w:cstheme="minorHAnsi"/>
          <w:sz w:val="22"/>
          <w:szCs w:val="22"/>
        </w:rPr>
        <w:t>. zm.</w:t>
      </w:r>
      <w:r w:rsidRPr="00BD2DBA">
        <w:rPr>
          <w:rFonts w:asciiTheme="minorHAnsi" w:hAnsiTheme="minorHAnsi" w:cstheme="minorHAnsi"/>
          <w:sz w:val="22"/>
          <w:szCs w:val="22"/>
        </w:rPr>
        <w:t xml:space="preserve">) 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zwanej dalej </w:t>
      </w:r>
      <w:r w:rsidRPr="00BD2DBA">
        <w:rPr>
          <w:rFonts w:asciiTheme="minorHAnsi" w:hAnsiTheme="minorHAnsi" w:cstheme="minorHAnsi"/>
          <w:sz w:val="22"/>
          <w:szCs w:val="22"/>
        </w:rPr>
        <w:t>„Us</w:t>
      </w:r>
      <w:r w:rsidR="008235FE" w:rsidRPr="00BD2DBA">
        <w:rPr>
          <w:rFonts w:asciiTheme="minorHAnsi" w:hAnsiTheme="minorHAnsi" w:cstheme="minorHAnsi"/>
          <w:sz w:val="22"/>
          <w:szCs w:val="22"/>
        </w:rPr>
        <w:t>tawą</w:t>
      </w:r>
      <w:r w:rsidRPr="00BD2DBA">
        <w:rPr>
          <w:rFonts w:asciiTheme="minorHAnsi" w:hAnsiTheme="minorHAnsi" w:cstheme="minorHAnsi"/>
          <w:sz w:val="22"/>
          <w:szCs w:val="22"/>
        </w:rPr>
        <w:t>”</w:t>
      </w:r>
      <w:r w:rsidR="00FE73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A3FDE5" w14:textId="57A6208D" w:rsidR="00FE37AD" w:rsidRPr="00BD2DBA" w:rsidRDefault="00FE37AD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E37AD">
        <w:rPr>
          <w:rFonts w:asciiTheme="minorHAnsi" w:hAnsiTheme="minorHAnsi" w:cstheme="minorHAnsi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Pr="00FE37A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E37AD">
        <w:rPr>
          <w:rFonts w:asciiTheme="minorHAnsi" w:hAnsiTheme="minorHAnsi" w:cstheme="minorHAnsi"/>
          <w:sz w:val="22"/>
          <w:szCs w:val="22"/>
        </w:rPr>
        <w:t>.</w:t>
      </w:r>
    </w:p>
    <w:p w14:paraId="699D815E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OPIS PRZEDMIOTU ZAMÓWIENIA</w:t>
      </w:r>
    </w:p>
    <w:p w14:paraId="5A78EE67" w14:textId="3D1C0E77" w:rsidR="008235FE" w:rsidRPr="00FE1B54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D2DBA">
        <w:rPr>
          <w:rFonts w:asciiTheme="minorHAnsi" w:hAnsiTheme="minorHAnsi" w:cstheme="minorHAnsi"/>
          <w:snapToGrid w:val="0"/>
          <w:sz w:val="22"/>
          <w:szCs w:val="22"/>
        </w:rPr>
        <w:t>Przedmiotem zamówienia</w:t>
      </w:r>
      <w:r w:rsidRPr="00BD2DB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FE1B54">
        <w:rPr>
          <w:rFonts w:asciiTheme="minorHAnsi" w:hAnsiTheme="minorHAnsi" w:cstheme="minorHAnsi"/>
          <w:bCs/>
          <w:snapToGrid w:val="0"/>
          <w:sz w:val="22"/>
          <w:szCs w:val="22"/>
        </w:rPr>
        <w:t>jest</w:t>
      </w:r>
      <w:r w:rsidR="005513CF" w:rsidRPr="00FE1B5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bookmarkStart w:id="4" w:name="_Hlk65578923"/>
      <w:r w:rsidR="002209B5" w:rsidRPr="00FE1B54">
        <w:rPr>
          <w:rFonts w:asciiTheme="minorHAnsi" w:hAnsiTheme="minorHAnsi" w:cstheme="minorHAnsi"/>
          <w:bCs/>
          <w:snapToGrid w:val="0"/>
          <w:sz w:val="22"/>
          <w:szCs w:val="22"/>
        </w:rPr>
        <w:t>dostawa wyrobów do użytku laboratoryjnego dla jednostek organizacyjnych UŁ. Dostawa obejmuje fabrycznie nowe produkty.</w:t>
      </w:r>
    </w:p>
    <w:p w14:paraId="5200D3BA" w14:textId="5CE6BF44" w:rsidR="00DB3DF7" w:rsidRPr="00BD2DBA" w:rsidRDefault="008C550D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5" w:name="_Hlk64462485"/>
      <w:bookmarkEnd w:id="4"/>
      <w:r w:rsidRPr="00BD2DBA">
        <w:rPr>
          <w:rFonts w:asciiTheme="minorHAnsi" w:hAnsiTheme="minorHAnsi" w:cstheme="minorHAnsi"/>
          <w:snapToGrid w:val="0"/>
          <w:sz w:val="22"/>
          <w:szCs w:val="22"/>
        </w:rPr>
        <w:t>Szczegółowy opis przedmiotu zamówienia zawiera załącznik nr 1</w:t>
      </w:r>
      <w:r w:rsidR="002F4D4F" w:rsidRPr="00BD2DB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napToGrid w:val="0"/>
          <w:sz w:val="22"/>
          <w:szCs w:val="22"/>
        </w:rPr>
        <w:t>do SWZ.</w:t>
      </w:r>
      <w:bookmarkStart w:id="6" w:name="_Hlk46483817"/>
    </w:p>
    <w:p w14:paraId="7CC21F53" w14:textId="7D5C9AA1" w:rsidR="002209B5" w:rsidRPr="002209B5" w:rsidRDefault="002209B5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2209B5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Nie uwzględnienie chociażby jednej z pozycji asortymentowych w danej części w załączniku nr 1 do 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SWZ</w:t>
      </w:r>
      <w:r w:rsidRPr="002209B5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spowoduje odrzucenie oferty.</w:t>
      </w:r>
    </w:p>
    <w:p w14:paraId="0F7D098D" w14:textId="6D877BFF" w:rsidR="00DB3DF7" w:rsidRPr="00BD2DBA" w:rsidRDefault="00DB3DF7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D2DBA">
        <w:rPr>
          <w:rFonts w:asciiTheme="minorHAnsi" w:eastAsia="Calibri" w:hAnsiTheme="minorHAnsi" w:cstheme="minorHAnsi"/>
          <w:snapToGrid w:val="0"/>
          <w:sz w:val="22"/>
          <w:szCs w:val="22"/>
        </w:rPr>
        <w:t>Pod pojęciem dostawy należy rozumieć dostarczenie oryginalnego, fabrycznie nowego asortymentu wolnego od wad prawnych</w:t>
      </w:r>
      <w:r w:rsidR="0096415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napToGrid w:val="0"/>
          <w:sz w:val="22"/>
          <w:szCs w:val="22"/>
        </w:rPr>
        <w:t>fizycznych do siedziby Zamawiającego</w:t>
      </w:r>
      <w:r w:rsidR="0096415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napToGrid w:val="0"/>
          <w:sz w:val="22"/>
          <w:szCs w:val="22"/>
        </w:rPr>
        <w:t>miejsce wskazane przez pracownika Uniwersytetu Łódzkiego. Koszty transportu/przesłania ponosi Wykonawca.</w:t>
      </w:r>
      <w:r w:rsidR="0096415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</w:t>
      </w:r>
      <w:bookmarkEnd w:id="6"/>
    </w:p>
    <w:bookmarkEnd w:id="5"/>
    <w:p w14:paraId="033BCA6A" w14:textId="09DD9FB2" w:rsidR="00517BB4" w:rsidRPr="00213DA3" w:rsidRDefault="00936505" w:rsidP="005458C0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213DA3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3E3D7D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artość przedmiotu zamówienia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(§ 2 ust. 1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projektu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umowy) w zawartych </w:t>
      </w:r>
      <w:r w:rsidR="009B607C">
        <w:rPr>
          <w:rFonts w:asciiTheme="minorHAnsi" w:hAnsiTheme="minorHAnsi" w:cstheme="minorHAnsi"/>
          <w:snapToGrid w:val="0"/>
          <w:sz w:val="22"/>
          <w:szCs w:val="22"/>
        </w:rPr>
        <w:t xml:space="preserve">w postępowaniu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umowach</w:t>
      </w:r>
      <w:r w:rsidR="00E9636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E3D7D" w:rsidRPr="00213DA3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E9636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3E3D7D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części 1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będzie wynosiła </w:t>
      </w:r>
      <w:r w:rsidR="00F446B2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00 000 zł</w:t>
      </w:r>
      <w:r w:rsidR="008233EE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brutto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, w części 3 będzie wynosiła </w:t>
      </w:r>
      <w:r w:rsidR="00F446B2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0 000 zł</w:t>
      </w:r>
      <w:r w:rsidR="008233EE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brutto, w części 2 będzie zgodna z „Ceną oferty brutto w złotych polskich” wynikającą z </w:t>
      </w:r>
      <w:r w:rsidR="00213DA3">
        <w:rPr>
          <w:rFonts w:asciiTheme="minorHAnsi" w:hAnsiTheme="minorHAnsi" w:cstheme="minorHAnsi"/>
          <w:snapToGrid w:val="0"/>
          <w:sz w:val="22"/>
          <w:szCs w:val="22"/>
        </w:rPr>
        <w:t xml:space="preserve">Formularza oferty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załączonego do </w:t>
      </w:r>
      <w:r w:rsidR="008233EE" w:rsidRPr="00213DA3">
        <w:rPr>
          <w:rFonts w:asciiTheme="minorHAnsi" w:hAnsiTheme="minorHAnsi" w:cstheme="minorHAnsi"/>
          <w:snapToGrid w:val="0"/>
          <w:sz w:val="22"/>
          <w:szCs w:val="22"/>
        </w:rPr>
        <w:t>najkorzystniejszej oferty.</w:t>
      </w:r>
    </w:p>
    <w:p w14:paraId="7FD7388F" w14:textId="66A88800" w:rsidR="00213DA3" w:rsidRDefault="00213DA3" w:rsidP="005458C0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W częściach 1, 3 „Cena oferty brutto w złotych polskich” zapisana w Formularzu oferty (Załącznik nr 2 do SWZ) zgodna z wyliczeniami w Arkuszu asortymentowo-cenowym (załącznik nr 1 do SWZ) w wierszu </w:t>
      </w:r>
      <w:r w:rsidR="005B7FEE">
        <w:rPr>
          <w:rFonts w:asciiTheme="minorHAnsi" w:hAnsiTheme="minorHAnsi" w:cstheme="minorHAnsi"/>
          <w:snapToGrid w:val="0"/>
          <w:sz w:val="22"/>
          <w:szCs w:val="22"/>
        </w:rPr>
        <w:t>„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Razem</w:t>
      </w:r>
      <w:r w:rsidR="005B7FEE">
        <w:rPr>
          <w:rFonts w:asciiTheme="minorHAnsi" w:hAnsiTheme="minorHAnsi" w:cstheme="minorHAnsi"/>
          <w:snapToGrid w:val="0"/>
          <w:sz w:val="22"/>
          <w:szCs w:val="22"/>
        </w:rPr>
        <w:t xml:space="preserve"> część …”(nr danej części)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w </w:t>
      </w:r>
      <w:bookmarkStart w:id="7" w:name="_Hlk138413192"/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kolumnie 9 (Wartość brutto w zł (kol. 7x8)) </w:t>
      </w:r>
      <w:bookmarkEnd w:id="7"/>
      <w:r w:rsidRPr="00213DA3">
        <w:rPr>
          <w:rFonts w:asciiTheme="minorHAnsi" w:hAnsiTheme="minorHAnsi" w:cstheme="minorHAnsi"/>
          <w:snapToGrid w:val="0"/>
          <w:sz w:val="22"/>
          <w:szCs w:val="22"/>
        </w:rPr>
        <w:t>będzie służyła jedynie jako jedno z kryteriów wyboru najkorzystniejszej oferty w wymienionych częściach.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t xml:space="preserve"> Umowy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zawarte 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t xml:space="preserve">w tych 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częściach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>o podanych w punkcie 3.</w:t>
      </w:r>
      <w:r w:rsidR="00B94C29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) wartościach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przedmiotu zamówienia 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t xml:space="preserve">będą realizowane 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w oparciu o „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>Cen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 brutto opakowania jednostkowego w zł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”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 z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 xml:space="preserve">aoferowane przez najkorzystniejszego wykonawcę w kolumnie 8 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>Arkusz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 asortymentowo-cenow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ego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 (załącznik nr 1 do SWZ) 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dla każdej jego pozycji asortymentowej.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70D2938" w14:textId="678E949F" w:rsidR="009B607C" w:rsidRPr="00213DA3" w:rsidRDefault="009B607C" w:rsidP="005458C0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bookmarkStart w:id="8" w:name="_Hlk138926549"/>
      <w:r w:rsidRPr="009B607C">
        <w:rPr>
          <w:rFonts w:asciiTheme="minorHAnsi" w:hAnsiTheme="minorHAnsi" w:cstheme="minorHAnsi"/>
          <w:snapToGrid w:val="0"/>
          <w:sz w:val="22"/>
          <w:szCs w:val="22"/>
        </w:rPr>
        <w:t xml:space="preserve">Zamawiający informuje, że minimalna wartość przedmiotu zamówienia, z jakiej skorzysta w czasie trwania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każdej </w:t>
      </w:r>
      <w:r w:rsidR="00D56D21">
        <w:rPr>
          <w:rFonts w:asciiTheme="minorHAnsi" w:hAnsiTheme="minorHAnsi" w:cstheme="minorHAnsi"/>
          <w:snapToGrid w:val="0"/>
          <w:sz w:val="22"/>
          <w:szCs w:val="22"/>
        </w:rPr>
        <w:t xml:space="preserve">zawartej </w:t>
      </w:r>
      <w:r w:rsidRPr="009B607C">
        <w:rPr>
          <w:rFonts w:asciiTheme="minorHAnsi" w:hAnsiTheme="minorHAnsi" w:cstheme="minorHAnsi"/>
          <w:snapToGrid w:val="0"/>
          <w:sz w:val="22"/>
          <w:szCs w:val="22"/>
        </w:rPr>
        <w:t>umowy wynosi 20%. W takim przypadku Wykonawcy nie będzie przysługiwało roszczenie względem Zamawiającego z tytułu konieczności wykorzystania pełnej wartości przedmiotu zamówienia.</w:t>
      </w:r>
      <w:bookmarkEnd w:id="8"/>
    </w:p>
    <w:p w14:paraId="0AE90595" w14:textId="0A44C161" w:rsidR="00FE69FF" w:rsidRPr="00BD2DBA" w:rsidRDefault="00DD5B9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DD5B9C">
        <w:rPr>
          <w:rFonts w:asciiTheme="minorHAnsi" w:hAnsiTheme="minorHAnsi" w:cstheme="minorHAnsi"/>
          <w:sz w:val="22"/>
          <w:szCs w:val="22"/>
        </w:rPr>
        <w:t>Zamawiający dopuszcza możliwość składania ofert częściowych na poszczególne części. Zamawiający nie dopuszcza dzielenia zamówienia na poszczególne pozycje.</w:t>
      </w:r>
    </w:p>
    <w:p w14:paraId="22EB04F1" w14:textId="19BB2375" w:rsidR="00F94FF9" w:rsidRDefault="00DD5B9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DD5B9C">
        <w:rPr>
          <w:rFonts w:asciiTheme="minorHAnsi" w:hAnsiTheme="minorHAnsi" w:cstheme="minorHAnsi"/>
          <w:sz w:val="22"/>
          <w:szCs w:val="22"/>
          <w:lang w:eastAsia="ar-SA"/>
        </w:rPr>
        <w:t>Zamawiający w częściach 1-</w:t>
      </w:r>
      <w:r w:rsidR="00055F24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DD5B9C">
        <w:rPr>
          <w:rFonts w:asciiTheme="minorHAnsi" w:hAnsiTheme="minorHAnsi" w:cstheme="minorHAnsi"/>
          <w:sz w:val="22"/>
          <w:szCs w:val="22"/>
          <w:lang w:eastAsia="ar-SA"/>
        </w:rPr>
        <w:t xml:space="preserve"> dopuszcza możliwość składania ofert równoważnych. Ofertą równoważną jest przedmiot o takich samych lub lepszych parametrach technicznych, jakościowych, funkcjonalnych spełniający minimalne parametry określone przez Zamawiającego w </w:t>
      </w:r>
      <w:bookmarkStart w:id="9" w:name="_Hlk138402305"/>
      <w:r w:rsidRPr="00DD5B9C">
        <w:rPr>
          <w:rFonts w:asciiTheme="minorHAnsi" w:hAnsiTheme="minorHAnsi" w:cstheme="minorHAnsi"/>
          <w:sz w:val="22"/>
          <w:szCs w:val="22"/>
          <w:lang w:eastAsia="ar-SA"/>
        </w:rPr>
        <w:t xml:space="preserve">załączniku nr 1 do </w:t>
      </w:r>
      <w:r w:rsidR="00145AE3">
        <w:rPr>
          <w:rFonts w:asciiTheme="minorHAnsi" w:hAnsiTheme="minorHAnsi" w:cstheme="minorHAnsi"/>
          <w:sz w:val="22"/>
          <w:szCs w:val="22"/>
          <w:lang w:eastAsia="ar-SA"/>
        </w:rPr>
        <w:t>SWZ</w:t>
      </w:r>
      <w:bookmarkEnd w:id="9"/>
      <w:r w:rsidRPr="00DD5B9C">
        <w:rPr>
          <w:rFonts w:asciiTheme="minorHAnsi" w:hAnsiTheme="minorHAnsi" w:cstheme="minorHAnsi"/>
          <w:sz w:val="22"/>
          <w:szCs w:val="22"/>
          <w:lang w:eastAsia="ar-SA"/>
        </w:rPr>
        <w:t>. W przypadku zaoferowania asortymentu równoważnego (innego niż podany w szczegółowym opisie przedmiotu zamówienia) wykonawca zobowiązany jest przedstawić w kolumnie nr 3 arkusza asortymentowo-cenowego opis oferowanego przedmiotu zamówienia, z którego w sposób nie budzący wątpliwości winno wynikać, iż zaproponowany asortyment spełnia warunek równoważności.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496ABA0" w14:textId="03C706CD" w:rsidR="0038017C" w:rsidRDefault="0038017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38017C">
        <w:rPr>
          <w:rFonts w:asciiTheme="minorHAnsi" w:hAnsiTheme="minorHAnsi" w:cstheme="minorHAnsi"/>
          <w:sz w:val="22"/>
          <w:szCs w:val="22"/>
          <w:lang w:eastAsia="ar-SA"/>
        </w:rPr>
        <w:t>Zamawiający wymaga zapewnienia przez Wykonawcę oryginalności pochodzenia przedmiotu zamówienia wskazanego w arkuszu asortymentowo - cenowym.</w:t>
      </w:r>
    </w:p>
    <w:p w14:paraId="055CA3FE" w14:textId="4A7D1084" w:rsidR="0038017C" w:rsidRPr="00BD2DBA" w:rsidRDefault="0038017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38017C">
        <w:rPr>
          <w:rFonts w:asciiTheme="minorHAnsi" w:hAnsiTheme="minorHAnsi" w:cstheme="minorHAnsi"/>
          <w:sz w:val="22"/>
          <w:szCs w:val="22"/>
          <w:lang w:eastAsia="ar-SA"/>
        </w:rPr>
        <w:t>Dostawy będą realizowane transportem na koszt Wykonawcy.</w:t>
      </w:r>
    </w:p>
    <w:p w14:paraId="77208163" w14:textId="5F015C1F" w:rsidR="008235FE" w:rsidRPr="00BD2DBA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wymaga i nie dopuszcza składania ofert wariantowych.</w:t>
      </w:r>
    </w:p>
    <w:p w14:paraId="3510B21F" w14:textId="4415F0EE" w:rsidR="008235FE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przewiduje zawarcia umowy ramowej.</w:t>
      </w:r>
    </w:p>
    <w:p w14:paraId="73EBC1CC" w14:textId="717E6ED2" w:rsidR="00227C7B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przewiduje możliwości oraz nie wymaga złożenia oferty po odbyciu wizji lokalnej lub sprawdzeniu dokumentów, o których mowa w art. 131 ust. 2</w:t>
      </w:r>
      <w:r w:rsidR="00D64D1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64D1B" w:rsidRPr="00D64D1B">
        <w:rPr>
          <w:rFonts w:asciiTheme="minorHAnsi" w:hAnsiTheme="minorHAnsi" w:cstheme="minorHAnsi"/>
          <w:sz w:val="22"/>
          <w:szCs w:val="22"/>
          <w:lang w:eastAsia="ar-SA"/>
        </w:rPr>
        <w:t>Ustawy</w:t>
      </w:r>
      <w:r w:rsidRPr="00227C7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87512A6" w14:textId="5119008A" w:rsidR="00227C7B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przewiduje wyboru najkorzystniejszej oferty z zastosowaniem aukcji elektronicznej.</w:t>
      </w:r>
    </w:p>
    <w:p w14:paraId="47367E3B" w14:textId="2456631D" w:rsidR="00227C7B" w:rsidRPr="00BD2DBA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wymaga oraz nie przewiduje możliwości złożenia ofert w postaci katalogów elektronicznych lub dołączenia katalogów elektronicznych do oferty, w sytuacji określonej w art. 93</w:t>
      </w:r>
      <w:r w:rsidR="00BF797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F797E" w:rsidRPr="00BF797E">
        <w:rPr>
          <w:rFonts w:asciiTheme="minorHAnsi" w:hAnsiTheme="minorHAnsi" w:cstheme="minorHAnsi"/>
          <w:sz w:val="22"/>
          <w:szCs w:val="22"/>
          <w:lang w:eastAsia="ar-SA"/>
        </w:rPr>
        <w:t>Ustawy</w:t>
      </w:r>
      <w:r w:rsidRPr="00227C7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C8E0C2D" w14:textId="77777777" w:rsidR="008235FE" w:rsidRPr="00145AE3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145AE3">
        <w:rPr>
          <w:rFonts w:asciiTheme="minorHAnsi" w:hAnsiTheme="minorHAnsi" w:cstheme="minorHAnsi"/>
          <w:kern w:val="20"/>
          <w:sz w:val="22"/>
          <w:szCs w:val="22"/>
        </w:rPr>
        <w:t>Zamawiający nie zamierza ustanowić dynamicznego systemu zakupów.</w:t>
      </w:r>
    </w:p>
    <w:p w14:paraId="03DF2293" w14:textId="3394A11B" w:rsidR="00B33082" w:rsidRPr="00C4036D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45AE3">
        <w:rPr>
          <w:rFonts w:asciiTheme="minorHAnsi" w:hAnsiTheme="minorHAnsi" w:cstheme="minorHAnsi"/>
          <w:kern w:val="20"/>
          <w:sz w:val="22"/>
          <w:szCs w:val="22"/>
        </w:rPr>
        <w:t>Zamawiający dopuszcza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 udział podwykonawców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realizacji przedmiotu zamówienia.</w:t>
      </w:r>
    </w:p>
    <w:p w14:paraId="1143616D" w14:textId="5AB1947B" w:rsidR="00C4036D" w:rsidRPr="00A64C27" w:rsidRDefault="00C4036D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A64C27">
        <w:rPr>
          <w:rFonts w:asciiTheme="minorHAnsi" w:hAnsiTheme="minorHAnsi" w:cstheme="minorHAnsi"/>
          <w:kern w:val="20"/>
          <w:sz w:val="22"/>
          <w:szCs w:val="22"/>
          <w:lang w:val="pl"/>
        </w:rPr>
        <w:t xml:space="preserve">Zakup w części 2 finansowany w ramach projektu „Wielofunkcyjne kompozyty aktywne biologicznie do zastosowań w medycynie regeneracyjnej układu kostnego”, umowa o dofinansowanie nr POIR.04.04.00-00-16D7/18 z dnia 27.09.2019 r., realizowanego w ramach Programu Operacyjnego Inteligentny Rozwój 2014-2020; Priorytet IV: Zwiększenie potencjału naukowo-badawczego; Działanie 4.4: Zwiększenie </w:t>
      </w:r>
      <w:r w:rsidRPr="00A64C27">
        <w:rPr>
          <w:rFonts w:asciiTheme="minorHAnsi" w:hAnsiTheme="minorHAnsi" w:cstheme="minorHAnsi"/>
          <w:kern w:val="20"/>
          <w:sz w:val="22"/>
          <w:szCs w:val="22"/>
          <w:lang w:val="pl"/>
        </w:rPr>
        <w:lastRenderedPageBreak/>
        <w:t>potencjału kadrowego sektora B+R. Projekt jest finansowany ze środków Europejskiego Funduszu Rozwoju Regionalnego.</w:t>
      </w:r>
    </w:p>
    <w:p w14:paraId="7CB1D6BE" w14:textId="64FFDF36" w:rsidR="006F4441" w:rsidRPr="00BD2DBA" w:rsidRDefault="006F4441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PODWYKONAWSTWO</w:t>
      </w:r>
    </w:p>
    <w:p w14:paraId="0972D54B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156D5552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1E6EF1AC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213A26E2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4EF265F2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443DD772" w14:textId="77777777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 xml:space="preserve">Zamawiający </w:t>
      </w:r>
      <w:r w:rsidRPr="00BD2DBA">
        <w:rPr>
          <w:rFonts w:cstheme="minorHAnsi"/>
          <w:b/>
          <w:u w:val="single"/>
        </w:rPr>
        <w:t>nie zastrzega</w:t>
      </w:r>
      <w:r w:rsidRPr="00BD2DBA">
        <w:rPr>
          <w:rFonts w:cstheme="minorHAnsi"/>
        </w:rPr>
        <w:t xml:space="preserve"> obowiązku osobistego wykonania przez Wykonawcę kluczowych części zamówienia.</w:t>
      </w:r>
    </w:p>
    <w:p w14:paraId="137F04C9" w14:textId="77777777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Wykonawca może powierzyć wykonanie części zamówienia podwykonawcy.</w:t>
      </w:r>
    </w:p>
    <w:p w14:paraId="0AE75ABB" w14:textId="514254F0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żąda wskazania przez Wykonawcę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treści </w:t>
      </w:r>
      <w:r w:rsidRPr="00BD2DBA">
        <w:rPr>
          <w:rFonts w:cstheme="minorHAnsi"/>
          <w:i/>
        </w:rPr>
        <w:t>Formularza ofert</w:t>
      </w:r>
      <w:r w:rsidR="00B05313" w:rsidRPr="00BD2DBA">
        <w:rPr>
          <w:rFonts w:cstheme="minorHAnsi"/>
          <w:i/>
        </w:rPr>
        <w:t>y</w:t>
      </w:r>
      <w:r w:rsidRPr="00BD2DBA">
        <w:rPr>
          <w:rFonts w:cstheme="minorHAnsi"/>
          <w:i/>
        </w:rPr>
        <w:t xml:space="preserve"> </w:t>
      </w:r>
      <w:r w:rsidRPr="00BD2DBA">
        <w:rPr>
          <w:rFonts w:cstheme="minorHAnsi"/>
        </w:rPr>
        <w:t>części zamówienia, których wykonanie zamierza powierzyć podwykonawcom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podania przez Wykonawcę firm podwykonawców.</w:t>
      </w:r>
    </w:p>
    <w:p w14:paraId="01910882" w14:textId="12F6DA91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Powierzenie wykonania części zamówienia podwykonawcom nie zwalnia Wykonawcy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odpowiedzialności za należyte wykonanie tego zamówienia.</w:t>
      </w:r>
    </w:p>
    <w:p w14:paraId="3452702A" w14:textId="1C29890D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INFORMACJE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039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PRZEWIDYWANYCH ZAMÓWIENIACH,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039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KTÓRYCH MOWA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ART. </w:t>
      </w:r>
      <w:r w:rsidR="00CE40C8" w:rsidRPr="00BD2DBA">
        <w:rPr>
          <w:rFonts w:asciiTheme="minorHAnsi" w:hAnsiTheme="minorHAnsi" w:cstheme="minorHAnsi"/>
          <w:b/>
          <w:sz w:val="22"/>
          <w:szCs w:val="22"/>
          <w:u w:val="single"/>
        </w:rPr>
        <w:t>214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 UST. 1 PKT. </w:t>
      </w:r>
      <w:r w:rsidR="0037039E">
        <w:rPr>
          <w:rFonts w:asciiTheme="minorHAnsi" w:hAnsiTheme="minorHAnsi" w:cstheme="minorHAnsi"/>
          <w:b/>
          <w:sz w:val="22"/>
          <w:szCs w:val="22"/>
          <w:u w:val="single"/>
        </w:rPr>
        <w:t xml:space="preserve">8 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USTAWY</w:t>
      </w:r>
    </w:p>
    <w:p w14:paraId="4A180FD0" w14:textId="05A55DF7" w:rsidR="008235FE" w:rsidRPr="00BD2DBA" w:rsidRDefault="00DB06D6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1138F" w:rsidRPr="00BD2DBA">
        <w:rPr>
          <w:rFonts w:asciiTheme="minorHAnsi" w:hAnsiTheme="minorHAnsi" w:cstheme="minorHAnsi"/>
          <w:sz w:val="22"/>
          <w:szCs w:val="22"/>
        </w:rPr>
        <w:t>nie przewiduje możliwości</w:t>
      </w:r>
      <w:r w:rsidRPr="00BD2DBA">
        <w:rPr>
          <w:rFonts w:asciiTheme="minorHAnsi" w:hAnsiTheme="minorHAnsi" w:cstheme="minorHAnsi"/>
          <w:sz w:val="22"/>
          <w:szCs w:val="22"/>
        </w:rPr>
        <w:t xml:space="preserve"> udzielenia zamówień,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</w:t>
      </w:r>
      <w:r w:rsidR="00CE40C8" w:rsidRPr="00BD2DBA">
        <w:rPr>
          <w:rFonts w:asciiTheme="minorHAnsi" w:hAnsiTheme="minorHAnsi" w:cstheme="minorHAnsi"/>
          <w:sz w:val="22"/>
          <w:szCs w:val="22"/>
        </w:rPr>
        <w:t>214</w:t>
      </w:r>
      <w:r w:rsidRPr="00BD2DBA">
        <w:rPr>
          <w:rFonts w:asciiTheme="minorHAnsi" w:hAnsiTheme="minorHAnsi" w:cstheme="minorHAnsi"/>
          <w:sz w:val="22"/>
          <w:szCs w:val="22"/>
        </w:rPr>
        <w:t xml:space="preserve"> ust. 1 pkt. </w:t>
      </w:r>
      <w:r w:rsidR="00223DF0" w:rsidRPr="00BD2DBA">
        <w:rPr>
          <w:rFonts w:asciiTheme="minorHAnsi" w:hAnsiTheme="minorHAnsi" w:cstheme="minorHAnsi"/>
          <w:sz w:val="22"/>
          <w:szCs w:val="22"/>
        </w:rPr>
        <w:t>8</w:t>
      </w:r>
      <w:r w:rsidR="0091138F" w:rsidRPr="00BD2DBA">
        <w:rPr>
          <w:rFonts w:asciiTheme="minorHAnsi" w:hAnsiTheme="minorHAnsi" w:cstheme="minorHAnsi"/>
          <w:sz w:val="22"/>
          <w:szCs w:val="22"/>
        </w:rPr>
        <w:t xml:space="preserve"> ustawy. </w:t>
      </w:r>
    </w:p>
    <w:p w14:paraId="182386DE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TERMIN WYKONANIA ZAMÓWIENIA</w:t>
      </w:r>
    </w:p>
    <w:p w14:paraId="6A31DAF8" w14:textId="5AB779A8" w:rsidR="00EB190D" w:rsidRPr="00BD2DBA" w:rsidRDefault="006170B2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bookmarkStart w:id="10" w:name="_Hlk83294183"/>
      <w:r w:rsidRPr="006170B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Umowa zostanie zawarta na czas oznaczony </w:t>
      </w:r>
      <w:r w:rsid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na okres nie dłuższy niż 6 miesięcy liczony </w:t>
      </w:r>
      <w:r w:rsidR="007479AB" w:rsidRP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>od daty zawarcia umowy lub do wyczerpania kwoty wynikającej z umowy</w:t>
      </w:r>
      <w:r w:rsid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  <w:r w:rsidR="007479AB" w:rsidRP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1922E6" w:rsidRPr="001922E6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Zamówienie na poszczególny asortyment objęty umową powinno być zrealizowane w maksymalnym terminie 7 dni od daty złożenia zamówienia przez jednostkę organizacyjną UŁ.</w:t>
      </w:r>
    </w:p>
    <w:bookmarkEnd w:id="10"/>
    <w:p w14:paraId="24B9CE6C" w14:textId="6108D6C9" w:rsidR="00EB190D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WARUNKI UDZIAŁU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POSTĘPOWANIU</w:t>
      </w:r>
    </w:p>
    <w:p w14:paraId="338BC202" w14:textId="4134E173" w:rsidR="008235FE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O udzielenie zamówienia mogą ubiegać się Wykonawcy, którzy:</w:t>
      </w:r>
      <w:r w:rsidR="00FF24F8" w:rsidRPr="00BD2D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9E9C39" w14:textId="08CE86D0" w:rsidR="008235FE" w:rsidRPr="00BD2DBA" w:rsidRDefault="008235FE" w:rsidP="00BD2DBA">
      <w:pPr>
        <w:pStyle w:val="Tekstpodstawowy"/>
        <w:numPr>
          <w:ilvl w:val="0"/>
          <w:numId w:val="3"/>
        </w:numPr>
        <w:tabs>
          <w:tab w:val="left" w:pos="426"/>
        </w:tabs>
        <w:spacing w:before="60"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Spełniają warunki udziału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postępowaniu dotyczące:</w:t>
      </w:r>
    </w:p>
    <w:p w14:paraId="19CFE0C7" w14:textId="0D0D1D51" w:rsidR="00CC66C7" w:rsidRPr="00BD2DBA" w:rsidRDefault="00CC66C7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zdolności do występowania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</w:rPr>
        <w:t>obrocie gospodarczym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zakresie;</w:t>
      </w:r>
    </w:p>
    <w:p w14:paraId="46DBF3D9" w14:textId="5BE54740" w:rsidR="008235FE" w:rsidRPr="00BD2DBA" w:rsidRDefault="008235FE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 xml:space="preserve">uprawnień do prowadzenia określonej działalności </w:t>
      </w:r>
      <w:r w:rsidR="00CC66C7" w:rsidRPr="00BD2DBA">
        <w:rPr>
          <w:rFonts w:asciiTheme="minorHAnsi" w:hAnsiTheme="minorHAnsi" w:cstheme="minorHAnsi"/>
          <w:b/>
          <w:sz w:val="22"/>
          <w:szCs w:val="22"/>
        </w:rPr>
        <w:t xml:space="preserve">gospodarczej lub </w:t>
      </w:r>
      <w:r w:rsidRPr="00BD2DBA">
        <w:rPr>
          <w:rFonts w:asciiTheme="minorHAnsi" w:hAnsiTheme="minorHAnsi" w:cstheme="minorHAnsi"/>
          <w:b/>
          <w:sz w:val="22"/>
          <w:szCs w:val="22"/>
        </w:rPr>
        <w:t>zawodowej,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/>
          <w:sz w:val="22"/>
          <w:szCs w:val="22"/>
        </w:rPr>
        <w:t>ile wynika to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sz w:val="22"/>
          <w:szCs w:val="22"/>
        </w:rPr>
        <w:t>odrębnych przepisów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zakresie;</w:t>
      </w:r>
    </w:p>
    <w:p w14:paraId="7F26AE0F" w14:textId="2C2CBC1D" w:rsidR="008235FE" w:rsidRPr="00BD2DBA" w:rsidRDefault="008235FE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sytuacji ekonomicznej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/>
          <w:sz w:val="22"/>
          <w:szCs w:val="22"/>
        </w:rPr>
        <w:t>finansowej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zakresie;</w:t>
      </w:r>
    </w:p>
    <w:p w14:paraId="72110244" w14:textId="34E4EDD6" w:rsidR="005513CF" w:rsidRPr="00BD2DBA" w:rsidRDefault="008235FE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</w:t>
      </w:r>
      <w:r w:rsidR="005513CF" w:rsidRPr="00BD2DBA">
        <w:rPr>
          <w:rFonts w:asciiTheme="minorHAnsi" w:hAnsiTheme="minorHAnsi" w:cstheme="minorHAnsi"/>
          <w:sz w:val="22"/>
          <w:szCs w:val="22"/>
        </w:rPr>
        <w:t>;</w:t>
      </w:r>
    </w:p>
    <w:p w14:paraId="1189AE6A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PODSTAWY WYKLUCZENIA</w:t>
      </w:r>
    </w:p>
    <w:p w14:paraId="69F4D13A" w14:textId="0C801380" w:rsidR="008235FE" w:rsidRPr="00BD2DBA" w:rsidRDefault="008235FE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 postępowania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wyklucza się Wykonawcę</w:t>
      </w:r>
      <w:r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stosunku do którego zachodzi którakolwiek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okoliczności,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których </w:t>
      </w:r>
      <w:r w:rsidR="00100E82" w:rsidRPr="00BD2DBA">
        <w:rPr>
          <w:rFonts w:asciiTheme="minorHAnsi" w:hAnsiTheme="minorHAnsi" w:cstheme="minorHAnsi"/>
          <w:sz w:val="22"/>
          <w:szCs w:val="22"/>
        </w:rPr>
        <w:t>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100E82" w:rsidRPr="00BD2DBA">
        <w:rPr>
          <w:rFonts w:asciiTheme="minorHAnsi" w:hAnsiTheme="minorHAnsi" w:cstheme="minorHAnsi"/>
          <w:sz w:val="22"/>
          <w:szCs w:val="22"/>
          <w:u w:val="single"/>
        </w:rPr>
        <w:t xml:space="preserve">art. 108 ust. 1 </w:t>
      </w:r>
      <w:r w:rsidR="004D1F36" w:rsidRPr="004D1F36">
        <w:rPr>
          <w:rFonts w:asciiTheme="minorHAnsi" w:hAnsiTheme="minorHAnsi" w:cstheme="minorHAnsi"/>
          <w:sz w:val="22"/>
          <w:szCs w:val="22"/>
          <w:u w:val="single"/>
        </w:rPr>
        <w:t>Ustawy</w:t>
      </w:r>
      <w:r w:rsidRPr="00BD2DBA">
        <w:rPr>
          <w:rFonts w:asciiTheme="minorHAnsi" w:hAnsiTheme="minorHAnsi" w:cstheme="minorHAnsi"/>
          <w:sz w:val="22"/>
          <w:szCs w:val="22"/>
        </w:rPr>
        <w:t>.</w:t>
      </w:r>
    </w:p>
    <w:p w14:paraId="4CA7074A" w14:textId="589B18B8" w:rsidR="00EE393A" w:rsidRDefault="008235FE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lastRenderedPageBreak/>
        <w:t xml:space="preserve">Ponadto Zamawiający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wyklucz</w:t>
      </w:r>
      <w:r w:rsidR="00100E82" w:rsidRPr="00BD2DBA">
        <w:rPr>
          <w:rFonts w:asciiTheme="minorHAnsi" w:hAnsiTheme="minorHAnsi" w:cstheme="minorHAnsi"/>
          <w:sz w:val="22"/>
          <w:szCs w:val="22"/>
          <w:u w:val="single"/>
        </w:rPr>
        <w:t>y Wykonawcę na podstawie art. 109 ust. 1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 pk</w:t>
      </w:r>
      <w:r w:rsidR="00100E82" w:rsidRPr="00BD2DBA">
        <w:rPr>
          <w:rFonts w:asciiTheme="minorHAnsi" w:hAnsiTheme="minorHAnsi" w:cstheme="minorHAnsi"/>
          <w:sz w:val="22"/>
          <w:szCs w:val="22"/>
          <w:u w:val="single"/>
        </w:rPr>
        <w:t>t. 4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5741B" w:rsidRPr="0095741B">
        <w:rPr>
          <w:rFonts w:asciiTheme="minorHAnsi" w:hAnsiTheme="minorHAnsi" w:cstheme="minorHAnsi"/>
          <w:sz w:val="22"/>
          <w:szCs w:val="22"/>
          <w:u w:val="single"/>
        </w:rPr>
        <w:t xml:space="preserve">Ustawy </w:t>
      </w:r>
      <w:r w:rsidR="00964156">
        <w:rPr>
          <w:rFonts w:asciiTheme="minorHAnsi" w:hAnsiTheme="minorHAnsi" w:cstheme="minorHAnsi"/>
          <w:sz w:val="22"/>
          <w:szCs w:val="22"/>
        </w:rPr>
        <w:t>w </w:t>
      </w:r>
      <w:r w:rsidRPr="00BD2DBA">
        <w:rPr>
          <w:rFonts w:asciiTheme="minorHAnsi" w:hAnsiTheme="minorHAnsi" w:cstheme="minorHAnsi"/>
          <w:sz w:val="22"/>
          <w:szCs w:val="22"/>
        </w:rPr>
        <w:t>stosunku d</w:t>
      </w:r>
      <w:r w:rsidR="00A1209F" w:rsidRPr="00BD2DBA">
        <w:rPr>
          <w:rFonts w:asciiTheme="minorHAnsi" w:hAnsiTheme="minorHAnsi" w:cstheme="minorHAnsi"/>
          <w:sz w:val="22"/>
          <w:szCs w:val="22"/>
        </w:rPr>
        <w:t>o którego otwarto likwidację, ogłoszono upadłość, którego aktywami zarządza likwidator lub sąd, zawarł układ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1209F" w:rsidRPr="00BD2DBA">
        <w:rPr>
          <w:rFonts w:asciiTheme="minorHAnsi" w:hAnsiTheme="minorHAnsi" w:cstheme="minorHAnsi"/>
          <w:sz w:val="22"/>
          <w:szCs w:val="22"/>
        </w:rPr>
        <w:t>wierzycielami, którego działalność gospodarcza jest zawieszona albo znajduje się on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1209F" w:rsidRPr="00BD2DBA">
        <w:rPr>
          <w:rFonts w:asciiTheme="minorHAnsi" w:hAnsiTheme="minorHAnsi" w:cstheme="minorHAnsi"/>
          <w:sz w:val="22"/>
          <w:szCs w:val="22"/>
        </w:rPr>
        <w:t>innej tego rodzaju sytuacji wynikającej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1209F" w:rsidRPr="00BD2DBA">
        <w:rPr>
          <w:rFonts w:asciiTheme="minorHAnsi" w:hAnsiTheme="minorHAnsi" w:cstheme="minorHAnsi"/>
          <w:sz w:val="22"/>
          <w:szCs w:val="22"/>
        </w:rPr>
        <w:t>podobnej procedury przewidzianej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1209F" w:rsidRPr="00BD2DBA">
        <w:rPr>
          <w:rFonts w:asciiTheme="minorHAnsi" w:hAnsiTheme="minorHAnsi" w:cstheme="minorHAnsi"/>
          <w:sz w:val="22"/>
          <w:szCs w:val="22"/>
        </w:rPr>
        <w:t xml:space="preserve">przepisach miejsca wszczęcia tej procedury. </w:t>
      </w:r>
    </w:p>
    <w:p w14:paraId="2A3B6B96" w14:textId="77777777" w:rsidR="000E6F1E" w:rsidRPr="000E6F1E" w:rsidRDefault="000E6F1E" w:rsidP="000E6F1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0E6F1E">
        <w:rPr>
          <w:rFonts w:cstheme="minorHAnsi"/>
        </w:rPr>
        <w:t>Ponadto Zamawiający, na podstawie przepisów art. 7 ust. 1 Ustawy z dnia 13 kwietnia 2022 r. o szczególnych rozwiązaniach w zakresie przeciwdziałania wspierania agresji na Ukrainę oraz służących ochronie bezpieczeństwa narodowego (</w:t>
      </w:r>
      <w:proofErr w:type="spellStart"/>
      <w:r w:rsidRPr="000E6F1E">
        <w:rPr>
          <w:rFonts w:cstheme="minorHAnsi"/>
        </w:rPr>
        <w:t>t.j</w:t>
      </w:r>
      <w:proofErr w:type="spellEnd"/>
      <w:r w:rsidRPr="000E6F1E">
        <w:rPr>
          <w:rFonts w:cstheme="minorHAnsi"/>
        </w:rPr>
        <w:t xml:space="preserve">. Dz.U. z 2023 r. poz. 129, 185) zwanej dalej „Ustawą o szczególnych rozwiązaniach” wykluczy z postępowania: </w:t>
      </w:r>
    </w:p>
    <w:p w14:paraId="449B1F53" w14:textId="77777777" w:rsidR="000E6F1E" w:rsidRPr="000E6F1E" w:rsidRDefault="000E6F1E" w:rsidP="000E6F1E">
      <w:pPr>
        <w:pStyle w:val="Akapitzlist"/>
        <w:numPr>
          <w:ilvl w:val="2"/>
          <w:numId w:val="5"/>
        </w:numPr>
        <w:spacing w:line="360" w:lineRule="auto"/>
        <w:ind w:left="426"/>
        <w:jc w:val="both"/>
        <w:rPr>
          <w:rFonts w:eastAsia="Times New Roman" w:cstheme="minorHAnsi"/>
        </w:rPr>
      </w:pPr>
      <w:r w:rsidRPr="000E6F1E">
        <w:rPr>
          <w:rFonts w:eastAsia="Times New Roman" w:cstheme="minorHAnsi"/>
        </w:rPr>
        <w:t xml:space="preserve">Wykonawcę wymienionego w wykazach określonych w </w:t>
      </w:r>
      <w:r w:rsidRPr="000E6F1E">
        <w:rPr>
          <w:rStyle w:val="markedcontent"/>
          <w:rFonts w:cstheme="minorHAnsi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0E6F1E">
        <w:rPr>
          <w:rStyle w:val="markedcontent"/>
          <w:rFonts w:cstheme="minorHAnsi"/>
        </w:rPr>
        <w:t>późn</w:t>
      </w:r>
      <w:proofErr w:type="spellEnd"/>
      <w:r w:rsidRPr="000E6F1E">
        <w:rPr>
          <w:rStyle w:val="markedcontent"/>
          <w:rFonts w:cstheme="minorHAnsi"/>
        </w:rPr>
        <w:t>. zm.) zwanego dalej „rozporządzeniem 765/2006”</w:t>
      </w:r>
      <w:r w:rsidRPr="000E6F1E">
        <w:rPr>
          <w:rFonts w:eastAsia="Times New Roman" w:cstheme="minorHAnsi"/>
        </w:rPr>
        <w:t xml:space="preserve"> i w </w:t>
      </w:r>
      <w:r w:rsidRPr="000E6F1E">
        <w:rPr>
          <w:rStyle w:val="markedcontent"/>
          <w:rFonts w:cstheme="minorHAnsi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E6F1E">
        <w:rPr>
          <w:rStyle w:val="markedcontent"/>
          <w:rFonts w:cstheme="minorHAnsi"/>
        </w:rPr>
        <w:t>późn</w:t>
      </w:r>
      <w:proofErr w:type="spellEnd"/>
      <w:r w:rsidRPr="000E6F1E">
        <w:rPr>
          <w:rStyle w:val="markedcontent"/>
          <w:rFonts w:cstheme="minorHAnsi"/>
        </w:rPr>
        <w:t>. zm.)</w:t>
      </w:r>
      <w:r w:rsidRPr="000E6F1E">
        <w:rPr>
          <w:rFonts w:eastAsia="Times New Roman" w:cstheme="minorHAnsi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0E0D9816" w14:textId="77777777" w:rsidR="000E6F1E" w:rsidRPr="000E6F1E" w:rsidRDefault="000E6F1E" w:rsidP="000E6F1E">
      <w:pPr>
        <w:pStyle w:val="Akapitzlist"/>
        <w:numPr>
          <w:ilvl w:val="2"/>
          <w:numId w:val="5"/>
        </w:numPr>
        <w:spacing w:after="0" w:line="360" w:lineRule="auto"/>
        <w:ind w:left="426" w:firstLine="0"/>
        <w:jc w:val="both"/>
        <w:rPr>
          <w:rFonts w:eastAsia="Times New Roman" w:cstheme="minorHAnsi"/>
        </w:rPr>
      </w:pPr>
      <w:r w:rsidRPr="000E6F1E">
        <w:rPr>
          <w:rFonts w:eastAsia="Times New Roman"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A902ACE" w14:textId="77777777" w:rsidR="000E6F1E" w:rsidRPr="000E6F1E" w:rsidRDefault="000E6F1E" w:rsidP="000E6F1E">
      <w:pPr>
        <w:pStyle w:val="Akapitzlist"/>
        <w:numPr>
          <w:ilvl w:val="2"/>
          <w:numId w:val="5"/>
        </w:numPr>
        <w:spacing w:after="0" w:line="360" w:lineRule="auto"/>
        <w:ind w:left="426" w:firstLine="0"/>
        <w:jc w:val="both"/>
        <w:rPr>
          <w:rFonts w:cstheme="minorHAnsi"/>
        </w:rPr>
      </w:pPr>
      <w:r w:rsidRPr="000E6F1E">
        <w:rPr>
          <w:rFonts w:eastAsia="Times New Roman" w:cstheme="minorHAnsi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B152D25" w14:textId="7453A157" w:rsidR="00EE393A" w:rsidRPr="00BD2DBA" w:rsidRDefault="004A147B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Wykonawca, </w:t>
      </w:r>
      <w:r w:rsidR="00EE393A" w:rsidRPr="00BD2DBA">
        <w:rPr>
          <w:rFonts w:asciiTheme="minorHAnsi" w:hAnsiTheme="minorHAnsi" w:cstheme="minorHAnsi"/>
          <w:sz w:val="22"/>
          <w:szCs w:val="22"/>
          <w:u w:val="single"/>
        </w:rPr>
        <w:t>nie podlega wykluczeniu na podstawie art. 108 ust. 1 pkt 1, 2</w:t>
      </w:r>
      <w:r w:rsidR="00964156">
        <w:rPr>
          <w:rFonts w:asciiTheme="minorHAnsi" w:hAnsiTheme="minorHAnsi" w:cstheme="minorHAnsi"/>
          <w:sz w:val="22"/>
          <w:szCs w:val="22"/>
          <w:u w:val="single"/>
        </w:rPr>
        <w:t xml:space="preserve"> i </w:t>
      </w:r>
      <w:r w:rsidR="00EE393A" w:rsidRPr="00BD2DBA">
        <w:rPr>
          <w:rFonts w:asciiTheme="minorHAnsi" w:hAnsiTheme="minorHAnsi" w:cstheme="minorHAnsi"/>
          <w:sz w:val="22"/>
          <w:szCs w:val="22"/>
          <w:u w:val="single"/>
        </w:rPr>
        <w:t>5 ustawy lub na podstawie okoliczności wymienionych</w:t>
      </w:r>
      <w:r w:rsidR="00964156">
        <w:rPr>
          <w:rFonts w:asciiTheme="minorHAnsi" w:hAnsiTheme="minorHAnsi" w:cstheme="minorHAnsi"/>
          <w:sz w:val="22"/>
          <w:szCs w:val="22"/>
          <w:u w:val="single"/>
        </w:rPr>
        <w:t xml:space="preserve"> w </w:t>
      </w:r>
      <w:r w:rsidR="00EE393A" w:rsidRPr="00BD2DBA">
        <w:rPr>
          <w:rFonts w:asciiTheme="minorHAnsi" w:hAnsiTheme="minorHAnsi" w:cstheme="minorHAnsi"/>
          <w:sz w:val="22"/>
          <w:szCs w:val="22"/>
          <w:u w:val="single"/>
        </w:rPr>
        <w:t>pkt. 8.2) SWZ</w:t>
      </w:r>
      <w:r w:rsidR="00EE393A" w:rsidRPr="00BD2DBA">
        <w:rPr>
          <w:rFonts w:asciiTheme="minorHAnsi" w:hAnsiTheme="minorHAnsi" w:cstheme="minorHAnsi"/>
          <w:sz w:val="22"/>
          <w:szCs w:val="22"/>
        </w:rPr>
        <w:t xml:space="preserve">, jeżeli udowodni Zmawiającemu, że spełnił </w:t>
      </w:r>
      <w:r w:rsidRPr="00BD2DBA">
        <w:rPr>
          <w:rFonts w:asciiTheme="minorHAnsi" w:hAnsiTheme="minorHAnsi" w:cstheme="minorHAnsi"/>
          <w:sz w:val="22"/>
          <w:szCs w:val="22"/>
        </w:rPr>
        <w:t xml:space="preserve">łącznie </w:t>
      </w:r>
      <w:r w:rsidR="00EE393A" w:rsidRPr="00BD2DBA">
        <w:rPr>
          <w:rFonts w:asciiTheme="minorHAnsi" w:hAnsiTheme="minorHAnsi" w:cstheme="minorHAnsi"/>
          <w:sz w:val="22"/>
          <w:szCs w:val="22"/>
        </w:rPr>
        <w:t>następujące przesłanki:</w:t>
      </w:r>
    </w:p>
    <w:p w14:paraId="6671BE48" w14:textId="25F6F283" w:rsidR="00EE393A" w:rsidRPr="00BD2DBA" w:rsidRDefault="00EE393A" w:rsidP="00212CB4">
      <w:pPr>
        <w:pStyle w:val="Akapitzlist"/>
        <w:widowControl w:val="0"/>
        <w:numPr>
          <w:ilvl w:val="0"/>
          <w:numId w:val="43"/>
        </w:numPr>
        <w:spacing w:before="60" w:after="0" w:line="360" w:lineRule="auto"/>
        <w:ind w:right="74" w:hanging="294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naprawił lub zobowiązał się do naprawienia szkody wyrządzonej przestępstwem, wykroczeniem lub swoim nieprawidłowym postępowaniem,</w:t>
      </w:r>
      <w:r w:rsidR="00964156">
        <w:rPr>
          <w:rFonts w:eastAsia="Times New Roman" w:cstheme="minorHAnsi"/>
        </w:rPr>
        <w:t xml:space="preserve"> w </w:t>
      </w:r>
      <w:r w:rsidRPr="00BD2DBA">
        <w:rPr>
          <w:rFonts w:eastAsia="Times New Roman" w:cstheme="minorHAnsi"/>
        </w:rPr>
        <w:t>tym poprzez zadośćuczynienie pieniężne;</w:t>
      </w:r>
    </w:p>
    <w:p w14:paraId="349DB8D5" w14:textId="0A56DE1B" w:rsidR="00EE393A" w:rsidRPr="00BD2DBA" w:rsidRDefault="00EE393A" w:rsidP="00212CB4">
      <w:pPr>
        <w:pStyle w:val="Akapitzlist"/>
        <w:widowControl w:val="0"/>
        <w:numPr>
          <w:ilvl w:val="0"/>
          <w:numId w:val="43"/>
        </w:numPr>
        <w:spacing w:before="60" w:after="0" w:line="360" w:lineRule="auto"/>
        <w:ind w:right="74" w:hanging="294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wyczerpująco wyjaśnił fakt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okoliczności związane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 xml:space="preserve">przestępstwem, wykroczeniem lub swoim </w:t>
      </w:r>
      <w:r w:rsidRPr="00BD2DBA">
        <w:rPr>
          <w:rFonts w:eastAsia="Times New Roman" w:cstheme="minorHAnsi"/>
        </w:rPr>
        <w:lastRenderedPageBreak/>
        <w:t>nieprawidłowym postępowaniem oraz spowodowanymi przez nie szkodami, aktywnie współpracując odpowiednio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właściwymi organami,</w:t>
      </w:r>
      <w:r w:rsidR="00964156">
        <w:rPr>
          <w:rFonts w:eastAsia="Times New Roman" w:cstheme="minorHAnsi"/>
        </w:rPr>
        <w:t xml:space="preserve"> w </w:t>
      </w:r>
      <w:r w:rsidRPr="00BD2DBA">
        <w:rPr>
          <w:rFonts w:eastAsia="Times New Roman" w:cstheme="minorHAnsi"/>
        </w:rPr>
        <w:t>tym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organami ścigania, lub Zamawiającym;</w:t>
      </w:r>
    </w:p>
    <w:p w14:paraId="21C893B4" w14:textId="161475D7" w:rsidR="00EE393A" w:rsidRPr="00BD2DBA" w:rsidRDefault="00EE393A" w:rsidP="00212CB4">
      <w:pPr>
        <w:pStyle w:val="Akapitzlist"/>
        <w:widowControl w:val="0"/>
        <w:numPr>
          <w:ilvl w:val="0"/>
          <w:numId w:val="43"/>
        </w:numPr>
        <w:spacing w:before="60" w:after="0" w:line="360" w:lineRule="auto"/>
        <w:ind w:right="74" w:hanging="294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podjął konkretne środki techniczne, organizacyjne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kadrowe, odpowiednie dla zapobiegania dalszym przestępstwom, wykroczeniom lub nieprawidłowemu postepowaniu,</w:t>
      </w:r>
      <w:r w:rsidR="00964156">
        <w:rPr>
          <w:rFonts w:eastAsia="Times New Roman" w:cstheme="minorHAnsi"/>
        </w:rPr>
        <w:t xml:space="preserve"> w </w:t>
      </w:r>
      <w:r w:rsidRPr="00BD2DBA">
        <w:rPr>
          <w:rFonts w:eastAsia="Times New Roman" w:cstheme="minorHAnsi"/>
        </w:rPr>
        <w:t>szczególności:</w:t>
      </w:r>
    </w:p>
    <w:p w14:paraId="26D72F71" w14:textId="4CC448A9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zerwał wszelkie powiązania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osobami lub podmiotami odpowiedzialnymi za nieprawidłowe postępowanie Wykonawcy,</w:t>
      </w:r>
    </w:p>
    <w:p w14:paraId="2843CDBB" w14:textId="08A8D397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zreorganizował personel,</w:t>
      </w:r>
    </w:p>
    <w:p w14:paraId="4C3843F1" w14:textId="63E95DB8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wdrożył system sprawozdawczości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kontroli,</w:t>
      </w:r>
    </w:p>
    <w:p w14:paraId="2593598E" w14:textId="58581B62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utworzył struktury audytu wewnętrznego do monitorowania przestrzegania przepisów, wewnętrznych regulacji lub standardów,</w:t>
      </w:r>
    </w:p>
    <w:p w14:paraId="20DF70BC" w14:textId="17DB2B16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wprowadził wewnętrzne regulacje dotyczące odpowiedzialności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odszkodowań za nieprzestrzeganie przepisów, wewnętrznych regulacji lub standardów.</w:t>
      </w:r>
    </w:p>
    <w:p w14:paraId="700B8B2A" w14:textId="16B27F34" w:rsidR="008235FE" w:rsidRPr="00BD2DBA" w:rsidRDefault="00EE393A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ocenia, czy podjęte przez Wykonawcę czynności,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pkt. 8.</w:t>
      </w:r>
      <w:r w:rsidR="00BD5263">
        <w:rPr>
          <w:rFonts w:asciiTheme="minorHAnsi" w:hAnsiTheme="minorHAnsi" w:cstheme="minorHAnsi"/>
          <w:sz w:val="22"/>
          <w:szCs w:val="22"/>
        </w:rPr>
        <w:t>4</w:t>
      </w:r>
      <w:r w:rsidRPr="00BD2DBA">
        <w:rPr>
          <w:rFonts w:asciiTheme="minorHAnsi" w:hAnsiTheme="minorHAnsi" w:cstheme="minorHAnsi"/>
          <w:sz w:val="22"/>
          <w:szCs w:val="22"/>
        </w:rPr>
        <w:t>) SWZ, są wystarczające do wykazania jego rzetelności, uwzględniając wagę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8.</w:t>
      </w:r>
      <w:r w:rsidR="00BD5263">
        <w:rPr>
          <w:rFonts w:asciiTheme="minorHAnsi" w:hAnsiTheme="minorHAnsi" w:cstheme="minorHAnsi"/>
          <w:sz w:val="22"/>
          <w:szCs w:val="22"/>
        </w:rPr>
        <w:t>4</w:t>
      </w:r>
      <w:r w:rsidR="00E71689" w:rsidRPr="00BD2DBA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SWZ, nie są wystarczające do wykazania jego rzetelności, Zamawiający wykluczy Wykonawcę.</w:t>
      </w:r>
    </w:p>
    <w:p w14:paraId="014B38C2" w14:textId="5790B8C3" w:rsidR="00C00DF8" w:rsidRPr="00BD2DBA" w:rsidRDefault="00D95E35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8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.2) </w:t>
      </w:r>
      <w:r w:rsidRPr="00BD2DBA">
        <w:rPr>
          <w:rFonts w:asciiTheme="minorHAnsi" w:hAnsiTheme="minorHAnsi" w:cstheme="minorHAnsi"/>
          <w:sz w:val="22"/>
          <w:szCs w:val="22"/>
        </w:rPr>
        <w:t>SWZ, zamawiający może nie wykluczać wykonawcy, jeżeli wykluczenie byłoby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sposób oczywisty nieproporcjonalne,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szczególności sytuacja ekonomiczna lub finansowa wykonawcy,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8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.2) </w:t>
      </w:r>
      <w:r w:rsidRPr="00BD2DBA">
        <w:rPr>
          <w:rFonts w:asciiTheme="minorHAnsi" w:hAnsiTheme="minorHAnsi" w:cstheme="minorHAnsi"/>
          <w:sz w:val="22"/>
          <w:szCs w:val="22"/>
        </w:rPr>
        <w:t>SWZ jest wystarczająca do wykonania zamówienia.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7B2B1" w14:textId="18A8AF12" w:rsidR="00C00DF8" w:rsidRPr="00BD2DBA" w:rsidRDefault="00C00DF8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Wykluczenie Wykonawcy następuje zgodnie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111 </w:t>
      </w:r>
      <w:r w:rsidR="00542FD2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>stawy.</w:t>
      </w:r>
    </w:p>
    <w:p w14:paraId="7B42A120" w14:textId="354FE8D8" w:rsidR="00231049" w:rsidRPr="00BD2DBA" w:rsidRDefault="00231049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Zamawiający odrzuci ofertę na podstawie art. 226 ust. 1 pkt 2a) </w:t>
      </w:r>
      <w:r w:rsidR="00DA762E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 xml:space="preserve">stawy jeżeli została złożona przez wykonawcę podlegającemu wykluczeniu. </w:t>
      </w:r>
    </w:p>
    <w:p w14:paraId="5F624E9C" w14:textId="4A1C30A1" w:rsidR="008235FE" w:rsidRPr="00BD2DBA" w:rsidRDefault="008235FE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może wykluczyć Wykonawcę na każdym etapie postępowania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596EA0D8" w14:textId="2DB8C983" w:rsidR="008235FE" w:rsidRPr="00BD2DBA" w:rsidRDefault="008103D0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WYKAZ OŚWIADCZEŃ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PODMIOTOWYCH ŚRODKÓW DOWODOWYCH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POTWIERDZAJĄCYCH SPEŁNIANIE WARUNKÓW UDZIAŁU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POSTĘPOWANIU ORAZ BRAK PODSTAW WYKLUCZENIA.</w:t>
      </w:r>
    </w:p>
    <w:p w14:paraId="041D6713" w14:textId="1E0C5458" w:rsidR="008235FE" w:rsidRPr="00BD2DBA" w:rsidRDefault="00F44772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Do oferty wykonawca dołącza: </w:t>
      </w:r>
    </w:p>
    <w:p w14:paraId="7707E6E4" w14:textId="0CB3A831" w:rsidR="008235FE" w:rsidRPr="00BD2DBA" w:rsidRDefault="00F44772" w:rsidP="00BD2DBA">
      <w:pPr>
        <w:pStyle w:val="Tekstpodstawowywcity2"/>
        <w:numPr>
          <w:ilvl w:val="0"/>
          <w:numId w:val="6"/>
        </w:numPr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Oświadczenie,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art. 125 ust. 1 </w:t>
      </w:r>
      <w:r w:rsidR="00DB1A0D">
        <w:rPr>
          <w:rFonts w:asciiTheme="minorHAnsi" w:hAnsiTheme="minorHAnsi" w:cstheme="minorHAnsi"/>
          <w:bCs/>
          <w:iCs/>
          <w:sz w:val="22"/>
          <w:szCs w:val="22"/>
          <w:u w:val="single"/>
        </w:rPr>
        <w:t>U</w:t>
      </w:r>
      <w:r w:rsidRPr="00BD2DBA">
        <w:rPr>
          <w:rFonts w:asciiTheme="minorHAnsi" w:hAnsiTheme="minorHAnsi" w:cstheme="minorHAnsi"/>
          <w:bCs/>
          <w:iCs/>
          <w:sz w:val="22"/>
          <w:szCs w:val="22"/>
          <w:u w:val="single"/>
        </w:rPr>
        <w:t>stawy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>stanowiący dowód potwierdzający brak podstaw wykluczenia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i 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>spełniania warunków udziału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>postępowaniu na dzień składania ofert, tymczasowo zastępujący wymagane przez zamawiającego podmiotowe środki dowodowe,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zakresie wskazanym przez zamawiającego </w:t>
      </w:r>
      <w:r w:rsidR="008235FE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– </w:t>
      </w:r>
      <w:r w:rsidR="006E7D62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załącznik nr </w:t>
      </w:r>
      <w:r w:rsidR="008235FE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520C1A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 </w:t>
      </w:r>
      <w:r w:rsidR="00520C1A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3b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 do SWZ. </w:t>
      </w:r>
    </w:p>
    <w:p w14:paraId="26FCF9D6" w14:textId="609EE228" w:rsidR="0035617A" w:rsidRPr="00BD2DBA" w:rsidRDefault="0035617A" w:rsidP="00BD2DBA">
      <w:pPr>
        <w:pStyle w:val="Tekstpodstawowywcity2"/>
        <w:numPr>
          <w:ilvl w:val="0"/>
          <w:numId w:val="6"/>
        </w:numPr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D2DBA">
        <w:rPr>
          <w:rFonts w:asciiTheme="minorHAnsi" w:hAnsiTheme="minorHAnsi" w:cstheme="minorHAnsi"/>
          <w:bCs/>
          <w:iCs/>
          <w:sz w:val="22"/>
          <w:szCs w:val="22"/>
        </w:rPr>
        <w:t>W przypadku wspólnego ubiegania się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zamówienie przez wykonawców, oświadczenie,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którym mowa </w:t>
      </w:r>
      <w:r w:rsidR="00520C1A" w:rsidRPr="00BD2DBA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w pkt 9.1)</w:t>
      </w:r>
      <w:r w:rsidR="00CF518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a. SWZ składa każdy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wykonawców. Oświadczenia te potwierdzają brak podstaw 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wykluczenia oraz spełnianie warunków udziału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postepowaniu,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jakim każdy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wykonawców wykazuje </w:t>
      </w:r>
      <w:r w:rsidR="002D3E7F" w:rsidRPr="00BD2DBA">
        <w:rPr>
          <w:rFonts w:asciiTheme="minorHAnsi" w:hAnsiTheme="minorHAnsi" w:cstheme="minorHAnsi"/>
          <w:bCs/>
          <w:iCs/>
          <w:sz w:val="22"/>
          <w:szCs w:val="22"/>
        </w:rPr>
        <w:t>spełnianie warunków udziału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="002D3E7F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postępowaniu. </w:t>
      </w:r>
    </w:p>
    <w:p w14:paraId="7DFCABA0" w14:textId="2C5F60C2" w:rsidR="008235FE" w:rsidRPr="00BD2DBA" w:rsidRDefault="00763C9D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wyznaczonym terminie, nie krótszym niż 5 dni od dnia wezwania, podmiotowych środków dowodowych, aktualnych na dzień złożenia: </w:t>
      </w:r>
    </w:p>
    <w:p w14:paraId="1B515FD3" w14:textId="17C6592B" w:rsidR="00763C9D" w:rsidRPr="00BD2DBA" w:rsidRDefault="00763C9D" w:rsidP="00212CB4">
      <w:pPr>
        <w:pStyle w:val="Tekstpodstawowywcity2"/>
        <w:numPr>
          <w:ilvl w:val="0"/>
          <w:numId w:val="30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Oświadczenia wykonawcy,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</w:rPr>
        <w:t xml:space="preserve">zakresie art. 108 ust. 1 pkt 5) </w:t>
      </w:r>
      <w:r w:rsidR="00B646BC">
        <w:rPr>
          <w:rFonts w:asciiTheme="minorHAnsi" w:hAnsiTheme="minorHAnsi" w:cstheme="minorHAnsi"/>
          <w:b/>
          <w:sz w:val="22"/>
          <w:szCs w:val="22"/>
        </w:rPr>
        <w:t>U</w:t>
      </w:r>
      <w:r w:rsidRPr="00BD2DBA">
        <w:rPr>
          <w:rFonts w:asciiTheme="minorHAnsi" w:hAnsiTheme="minorHAnsi" w:cstheme="minorHAnsi"/>
          <w:b/>
          <w:sz w:val="22"/>
          <w:szCs w:val="22"/>
        </w:rPr>
        <w:t>stawy</w:t>
      </w:r>
      <w:r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braku prz</w:t>
      </w:r>
      <w:r w:rsidR="00AE7356" w:rsidRPr="00BD2DBA">
        <w:rPr>
          <w:rFonts w:asciiTheme="minorHAnsi" w:hAnsiTheme="minorHAnsi" w:cstheme="minorHAnsi"/>
          <w:sz w:val="22"/>
          <w:szCs w:val="22"/>
        </w:rPr>
        <w:t>ynależności do tej samej grupy kapitałowej,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E7356" w:rsidRPr="00BD2DBA">
        <w:rPr>
          <w:rFonts w:asciiTheme="minorHAnsi" w:hAnsiTheme="minorHAnsi" w:cstheme="minorHAnsi"/>
          <w:sz w:val="22"/>
          <w:szCs w:val="22"/>
        </w:rPr>
        <w:t>rozumieniu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>dnia 16 lutego 2007 r.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ochronie konkurencji </w:t>
      </w:r>
      <w:r w:rsidR="00330963" w:rsidRPr="00BD2DBA">
        <w:rPr>
          <w:rFonts w:asciiTheme="minorHAnsi" w:hAnsiTheme="minorHAnsi" w:cstheme="minorHAnsi"/>
          <w:sz w:val="22"/>
          <w:szCs w:val="22"/>
        </w:rPr>
        <w:br/>
      </w:r>
      <w:r w:rsidR="00AE7356" w:rsidRPr="00BD2DBA">
        <w:rPr>
          <w:rFonts w:asciiTheme="minorHAnsi" w:hAnsiTheme="minorHAnsi" w:cstheme="minorHAnsi"/>
          <w:sz w:val="22"/>
          <w:szCs w:val="22"/>
        </w:rPr>
        <w:t>i konsumentów (</w:t>
      </w:r>
      <w:proofErr w:type="spellStart"/>
      <w:r w:rsidR="004707C3" w:rsidRPr="00BD2DB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707C3" w:rsidRPr="00BD2DBA">
        <w:rPr>
          <w:rFonts w:asciiTheme="minorHAnsi" w:hAnsiTheme="minorHAnsi" w:cstheme="minorHAnsi"/>
          <w:sz w:val="22"/>
          <w:szCs w:val="22"/>
        </w:rPr>
        <w:t xml:space="preserve">. </w:t>
      </w:r>
      <w:r w:rsidR="00AE7356" w:rsidRPr="00BD2DBA">
        <w:rPr>
          <w:rFonts w:asciiTheme="minorHAnsi" w:hAnsiTheme="minorHAnsi" w:cstheme="minorHAnsi"/>
          <w:sz w:val="22"/>
          <w:szCs w:val="22"/>
        </w:rPr>
        <w:t>Dz. U.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>202</w:t>
      </w:r>
      <w:r w:rsidR="004707C3" w:rsidRPr="00BD2DBA">
        <w:rPr>
          <w:rFonts w:asciiTheme="minorHAnsi" w:hAnsiTheme="minorHAnsi" w:cstheme="minorHAnsi"/>
          <w:sz w:val="22"/>
          <w:szCs w:val="22"/>
        </w:rPr>
        <w:t>1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 r. poz. </w:t>
      </w:r>
      <w:r w:rsidR="004707C3" w:rsidRPr="00BD2DBA">
        <w:rPr>
          <w:rFonts w:asciiTheme="minorHAnsi" w:hAnsiTheme="minorHAnsi" w:cstheme="minorHAnsi"/>
          <w:sz w:val="22"/>
          <w:szCs w:val="22"/>
        </w:rPr>
        <w:t>275</w:t>
      </w:r>
      <w:r w:rsidR="002B794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B794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B794B">
        <w:rPr>
          <w:rFonts w:asciiTheme="minorHAnsi" w:hAnsiTheme="minorHAnsi" w:cstheme="minorHAnsi"/>
          <w:sz w:val="22"/>
          <w:szCs w:val="22"/>
        </w:rPr>
        <w:t>. zm.</w:t>
      </w:r>
      <w:r w:rsidR="00AE7356" w:rsidRPr="00BD2DBA">
        <w:rPr>
          <w:rFonts w:asciiTheme="minorHAnsi" w:hAnsiTheme="minorHAnsi" w:cstheme="minorHAnsi"/>
          <w:sz w:val="22"/>
          <w:szCs w:val="22"/>
        </w:rPr>
        <w:t>),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>innym Wykonawcą, który złożył odrębną ofertę, ofertę częściową albo oświadczenia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E7356" w:rsidRPr="00BD2DBA">
        <w:rPr>
          <w:rFonts w:asciiTheme="minorHAnsi" w:hAnsiTheme="minorHAnsi" w:cstheme="minorHAnsi"/>
          <w:sz w:val="22"/>
          <w:szCs w:val="22"/>
        </w:rPr>
        <w:t>przynależności do tej samej grupy kapitałowej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dokumentami lub informacjami potwierdzającymi przygotowanie oferty, oferty częściowej niezależnie od innego wykonawcy należącego do tej samej grupy kapitałowej – </w:t>
      </w:r>
      <w:r w:rsidR="00AE7356" w:rsidRPr="00BD2DBA">
        <w:rPr>
          <w:rFonts w:asciiTheme="minorHAnsi" w:hAnsiTheme="minorHAnsi" w:cstheme="minorHAnsi"/>
          <w:b/>
          <w:sz w:val="22"/>
          <w:szCs w:val="22"/>
        </w:rPr>
        <w:t>stanowiący załącznik nr 4 do SWZ.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C56DE" w14:textId="0DE07D10" w:rsidR="008235FE" w:rsidRPr="00BD2DBA" w:rsidRDefault="008235FE" w:rsidP="00212CB4">
      <w:pPr>
        <w:pStyle w:val="Tekstpodstawowywcity2"/>
        <w:numPr>
          <w:ilvl w:val="0"/>
          <w:numId w:val="30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Odpisu </w:t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lub informacji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 </w:t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Krajowego Rejestru Sądowego lub Centralnej Ewidencji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 </w:t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Informacji </w:t>
      </w:r>
      <w:r w:rsidR="004707C3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o Działalności Gospodarczej,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 </w:t>
      </w:r>
      <w:r w:rsidR="007635CB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zakresie art. 109 ust. 1 pkt 4 </w:t>
      </w:r>
      <w:r w:rsidR="00B646BC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7635CB" w:rsidRPr="00BD2DBA">
        <w:rPr>
          <w:rFonts w:asciiTheme="minorHAnsi" w:hAnsiTheme="minorHAnsi" w:cstheme="minorHAnsi"/>
          <w:bCs/>
          <w:iCs/>
          <w:sz w:val="22"/>
          <w:szCs w:val="22"/>
        </w:rPr>
        <w:t>stawy,</w:t>
      </w:r>
      <w:r w:rsidR="007635CB" w:rsidRPr="00BD2DBA">
        <w:rPr>
          <w:rFonts w:asciiTheme="minorHAnsi" w:hAnsiTheme="minorHAnsi" w:cstheme="minorHAnsi"/>
          <w:sz w:val="22"/>
          <w:szCs w:val="22"/>
        </w:rPr>
        <w:t xml:space="preserve"> sporządzonych nie wcześniej niż 3 miesiące przed jej złożeniem, </w:t>
      </w:r>
      <w:r w:rsidR="00C250DF" w:rsidRPr="00BD2DBA">
        <w:rPr>
          <w:rFonts w:asciiTheme="minorHAnsi" w:hAnsiTheme="minorHAnsi" w:cstheme="minorHAnsi"/>
          <w:sz w:val="22"/>
          <w:szCs w:val="22"/>
        </w:rPr>
        <w:t>jeżeli odrębne przepisy wymagają wpisu do rejestru lub ewidencji;</w:t>
      </w:r>
      <w:r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85F87" w14:textId="77777777" w:rsidR="00822FAD" w:rsidRPr="00BD2DBA" w:rsidRDefault="008235FE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Informacja dla Wykonawców, którzy mają siedzibę lub miej</w:t>
      </w:r>
      <w:r w:rsidR="0015118D" w:rsidRPr="00BD2DBA">
        <w:rPr>
          <w:rFonts w:asciiTheme="minorHAnsi" w:hAnsiTheme="minorHAnsi" w:cstheme="minorHAnsi"/>
          <w:sz w:val="22"/>
          <w:szCs w:val="22"/>
        </w:rPr>
        <w:t>sce zamieszkania poza granicami</w:t>
      </w:r>
      <w:r w:rsidRPr="00BD2DBA">
        <w:rPr>
          <w:rFonts w:asciiTheme="minorHAnsi" w:hAnsiTheme="minorHAnsi" w:cstheme="minorHAnsi"/>
          <w:sz w:val="22"/>
          <w:szCs w:val="22"/>
        </w:rPr>
        <w:t xml:space="preserve"> Rzeczypospolitej Polskiej.</w:t>
      </w:r>
    </w:p>
    <w:p w14:paraId="67CECE10" w14:textId="0E5082E5" w:rsidR="00822FAD" w:rsidRPr="00BD2DBA" w:rsidRDefault="008235FE" w:rsidP="00212CB4">
      <w:pPr>
        <w:pStyle w:val="Tekstpodstawowywcity2"/>
        <w:numPr>
          <w:ilvl w:val="0"/>
          <w:numId w:val="38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Jeżeli Wykonawca ma siedzibę lub miej</w:t>
      </w:r>
      <w:r w:rsidR="0015118D" w:rsidRPr="00BD2DBA">
        <w:rPr>
          <w:rFonts w:asciiTheme="minorHAnsi" w:hAnsiTheme="minorHAnsi" w:cstheme="minorHAnsi"/>
          <w:sz w:val="22"/>
          <w:szCs w:val="22"/>
        </w:rPr>
        <w:t>sce zamieszkania poza granicami</w:t>
      </w:r>
      <w:r w:rsidRPr="00BD2DBA">
        <w:rPr>
          <w:rFonts w:asciiTheme="minorHAnsi" w:hAnsiTheme="minorHAnsi" w:cstheme="minorHAnsi"/>
          <w:sz w:val="22"/>
          <w:szCs w:val="22"/>
        </w:rPr>
        <w:t xml:space="preserve"> Rzeczypospolitej Polskiej zamiast dokumentów,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15118D"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15118D" w:rsidRPr="00BD2DBA">
        <w:rPr>
          <w:rFonts w:asciiTheme="minorHAnsi" w:hAnsiTheme="minorHAnsi" w:cstheme="minorHAnsi"/>
          <w:sz w:val="22"/>
          <w:szCs w:val="22"/>
        </w:rPr>
        <w:t>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>.2)b</w:t>
      </w:r>
      <w:r w:rsidR="0015118D" w:rsidRPr="00BD2DBA">
        <w:rPr>
          <w:rFonts w:asciiTheme="minorHAnsi" w:hAnsiTheme="minorHAnsi" w:cstheme="minorHAnsi"/>
          <w:sz w:val="22"/>
          <w:szCs w:val="22"/>
        </w:rPr>
        <w:t xml:space="preserve"> SW</w:t>
      </w:r>
      <w:r w:rsidRPr="00BD2DBA">
        <w:rPr>
          <w:rFonts w:asciiTheme="minorHAnsi" w:hAnsiTheme="minorHAnsi" w:cstheme="minorHAnsi"/>
          <w:sz w:val="22"/>
          <w:szCs w:val="22"/>
        </w:rPr>
        <w:t>Z składa dokument lub dokumenty wystawione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kraju,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którym Wykonawca ma siedzibę lub miejsce zamieszkania, potwierdzające, że nie otwarto jego likwida</w:t>
      </w:r>
      <w:r w:rsidR="0015118D" w:rsidRPr="00BD2DBA">
        <w:rPr>
          <w:rFonts w:asciiTheme="minorHAnsi" w:hAnsiTheme="minorHAnsi" w:cstheme="minorHAnsi"/>
          <w:sz w:val="22"/>
          <w:szCs w:val="22"/>
        </w:rPr>
        <w:t>cji ani nie ogłoszono upadłości, jego aktywami nie zarządza likwidator lub sąd, nie zawarł układu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15118D" w:rsidRPr="00BD2DBA">
        <w:rPr>
          <w:rFonts w:asciiTheme="minorHAnsi" w:hAnsiTheme="minorHAnsi" w:cstheme="minorHAnsi"/>
          <w:sz w:val="22"/>
          <w:szCs w:val="22"/>
        </w:rPr>
        <w:t>wierzycielami, jego działalność gospodarcza nie jest zawieszona ani nie znajduje się on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15118D" w:rsidRPr="00BD2DBA">
        <w:rPr>
          <w:rFonts w:asciiTheme="minorHAnsi" w:hAnsiTheme="minorHAnsi" w:cstheme="minorHAnsi"/>
          <w:sz w:val="22"/>
          <w:szCs w:val="22"/>
        </w:rPr>
        <w:t xml:space="preserve">innej </w:t>
      </w:r>
      <w:r w:rsidR="00822FAD" w:rsidRPr="00BD2DBA">
        <w:rPr>
          <w:rFonts w:asciiTheme="minorHAnsi" w:hAnsiTheme="minorHAnsi" w:cstheme="minorHAnsi"/>
          <w:sz w:val="22"/>
          <w:szCs w:val="22"/>
        </w:rPr>
        <w:t>tego rodzaju sytuacji wynikającej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822FAD" w:rsidRPr="00BD2DBA">
        <w:rPr>
          <w:rFonts w:asciiTheme="minorHAnsi" w:hAnsiTheme="minorHAnsi" w:cstheme="minorHAnsi"/>
          <w:sz w:val="22"/>
          <w:szCs w:val="22"/>
        </w:rPr>
        <w:t>podobnej sytuacji wynikającej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822FAD" w:rsidRPr="00BD2DBA">
        <w:rPr>
          <w:rFonts w:asciiTheme="minorHAnsi" w:hAnsiTheme="minorHAnsi" w:cstheme="minorHAnsi"/>
          <w:sz w:val="22"/>
          <w:szCs w:val="22"/>
        </w:rPr>
        <w:t>podobnej procedury przewidzianej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822FAD" w:rsidRPr="00BD2DBA">
        <w:rPr>
          <w:rFonts w:asciiTheme="minorHAnsi" w:hAnsiTheme="minorHAnsi" w:cstheme="minorHAnsi"/>
          <w:sz w:val="22"/>
          <w:szCs w:val="22"/>
        </w:rPr>
        <w:t xml:space="preserve">przepisach miejsca wszczęcia procedury. </w:t>
      </w:r>
    </w:p>
    <w:p w14:paraId="643E538D" w14:textId="2FDA2DB1" w:rsidR="00822FAD" w:rsidRPr="00BD2DBA" w:rsidRDefault="008235FE" w:rsidP="00212CB4">
      <w:pPr>
        <w:pStyle w:val="Tekstpodstawowywcity2"/>
        <w:numPr>
          <w:ilvl w:val="0"/>
          <w:numId w:val="38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Dokumenty,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</w:t>
      </w:r>
      <w:r w:rsidR="00822FAD" w:rsidRPr="00BD2DBA">
        <w:rPr>
          <w:rFonts w:asciiTheme="minorHAnsi" w:hAnsiTheme="minorHAnsi" w:cstheme="minorHAnsi"/>
          <w:sz w:val="22"/>
          <w:szCs w:val="22"/>
        </w:rPr>
        <w:t>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822FAD" w:rsidRPr="00BD2DBA">
        <w:rPr>
          <w:rFonts w:asciiTheme="minorHAnsi" w:hAnsiTheme="minorHAnsi" w:cstheme="minorHAnsi"/>
          <w:sz w:val="22"/>
          <w:szCs w:val="22"/>
        </w:rPr>
        <w:t>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.3)a </w:t>
      </w:r>
      <w:r w:rsidR="00822FAD" w:rsidRPr="00BD2DBA">
        <w:rPr>
          <w:rFonts w:asciiTheme="minorHAnsi" w:hAnsiTheme="minorHAnsi" w:cstheme="minorHAnsi"/>
          <w:sz w:val="22"/>
          <w:szCs w:val="22"/>
        </w:rPr>
        <w:t>S</w:t>
      </w:r>
      <w:r w:rsidRPr="00BD2DBA">
        <w:rPr>
          <w:rFonts w:asciiTheme="minorHAnsi" w:hAnsiTheme="minorHAnsi" w:cstheme="minorHAnsi"/>
          <w:sz w:val="22"/>
          <w:szCs w:val="22"/>
        </w:rPr>
        <w:t>WZ, powinny by</w:t>
      </w:r>
      <w:r w:rsidR="00822FAD" w:rsidRPr="00BD2DBA">
        <w:rPr>
          <w:rFonts w:asciiTheme="minorHAnsi" w:hAnsiTheme="minorHAnsi" w:cstheme="minorHAnsi"/>
          <w:sz w:val="22"/>
          <w:szCs w:val="22"/>
        </w:rPr>
        <w:t>ć wystawione nie wcześniej niż 3 miesiące</w:t>
      </w:r>
      <w:r w:rsidRPr="00BD2DBA">
        <w:rPr>
          <w:rFonts w:asciiTheme="minorHAnsi" w:hAnsiTheme="minorHAnsi" w:cstheme="minorHAnsi"/>
          <w:sz w:val="22"/>
          <w:szCs w:val="22"/>
        </w:rPr>
        <w:t xml:space="preserve"> przed </w:t>
      </w:r>
      <w:r w:rsidR="00822FAD" w:rsidRPr="00BD2DBA">
        <w:rPr>
          <w:rFonts w:asciiTheme="minorHAnsi" w:hAnsiTheme="minorHAnsi" w:cstheme="minorHAnsi"/>
          <w:sz w:val="22"/>
          <w:szCs w:val="22"/>
        </w:rPr>
        <w:t xml:space="preserve">ich złożeniem. </w:t>
      </w:r>
    </w:p>
    <w:p w14:paraId="75981AE5" w14:textId="17F5CE00" w:rsidR="008235FE" w:rsidRPr="00BD2DBA" w:rsidRDefault="008235FE" w:rsidP="00212CB4">
      <w:pPr>
        <w:pStyle w:val="Tekstpodstawowywcity2"/>
        <w:numPr>
          <w:ilvl w:val="0"/>
          <w:numId w:val="38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Jeżeli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kraju,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którym Wykonawca ma siedzibę </w:t>
      </w:r>
      <w:r w:rsidR="004075CE" w:rsidRPr="00BD2DBA">
        <w:rPr>
          <w:rFonts w:asciiTheme="minorHAnsi" w:hAnsiTheme="minorHAnsi" w:cstheme="minorHAnsi"/>
          <w:sz w:val="22"/>
          <w:szCs w:val="22"/>
        </w:rPr>
        <w:t>lub miejsce zamieszkania, nie wydaje się dokumentów,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4075CE"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4075CE" w:rsidRPr="00BD2DBA">
        <w:rPr>
          <w:rFonts w:asciiTheme="minorHAnsi" w:hAnsiTheme="minorHAnsi" w:cstheme="minorHAnsi"/>
          <w:sz w:val="22"/>
          <w:szCs w:val="22"/>
        </w:rPr>
        <w:t>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>.3)a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  <w:r w:rsidR="004075CE" w:rsidRPr="00BD2DBA">
        <w:rPr>
          <w:rFonts w:asciiTheme="minorHAnsi" w:hAnsiTheme="minorHAnsi" w:cstheme="minorHAnsi"/>
          <w:sz w:val="22"/>
          <w:szCs w:val="22"/>
        </w:rPr>
        <w:t>SWZ, zastępuje się je odpowiednio dokumentem zawierającym oświadczenie Wykonawcy, ze wskazaniem osoby albo osób uprawnionych do jego reprezentacji złożone pod przysięgą, lub, jeżeli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4075CE" w:rsidRPr="00BD2DBA">
        <w:rPr>
          <w:rFonts w:asciiTheme="minorHAnsi" w:hAnsiTheme="minorHAnsi" w:cstheme="minorHAnsi"/>
          <w:sz w:val="22"/>
          <w:szCs w:val="22"/>
        </w:rPr>
        <w:t>kraju,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4075CE" w:rsidRPr="00BD2DBA">
        <w:rPr>
          <w:rFonts w:asciiTheme="minorHAnsi" w:hAnsiTheme="minorHAnsi" w:cstheme="minorHAnsi"/>
          <w:sz w:val="22"/>
          <w:szCs w:val="22"/>
        </w:rPr>
        <w:t>którym wykonawca ma siedzibę lub miejsce zamieszkania nie ma przepisów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4075CE" w:rsidRPr="00BD2DBA">
        <w:rPr>
          <w:rFonts w:asciiTheme="minorHAnsi" w:hAnsiTheme="minorHAnsi" w:cstheme="minorHAnsi"/>
          <w:sz w:val="22"/>
          <w:szCs w:val="22"/>
        </w:rPr>
        <w:t>oświadczeniu pod przysięgą, złożone przed organem sądowym lub administracyjnym, notariuszem, organem samorządu zawodowego lub gospodarczego właściwym ze względu na siedzibę lub miejsce zamieszkania wykonawcy. Przepis 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>.3)b</w:t>
      </w:r>
      <w:r w:rsidR="004075CE" w:rsidRPr="00BD2DBA">
        <w:rPr>
          <w:rFonts w:asciiTheme="minorHAnsi" w:hAnsiTheme="minorHAnsi" w:cstheme="minorHAnsi"/>
          <w:sz w:val="22"/>
          <w:szCs w:val="22"/>
        </w:rPr>
        <w:t xml:space="preserve"> SWZ stosuje się. </w:t>
      </w:r>
    </w:p>
    <w:p w14:paraId="30FC8CA5" w14:textId="23110021" w:rsidR="00AC4BCB" w:rsidRPr="00BD2DBA" w:rsidRDefault="00AC4BCB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nie wezwie do złożenia podmiotowych środków dowodowych, jeżeli będzie mógł je uzyskać za pomocą bezpłatnych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ogólnodostępnych baz danych,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szczególności rejestrów publicznych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rozumieniu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dnia 17 lutego 2005 r.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informatyzacji działalności podmiotów realizujących zadania </w:t>
      </w:r>
      <w:r w:rsidRPr="00BD2DBA">
        <w:rPr>
          <w:rFonts w:asciiTheme="minorHAnsi" w:hAnsiTheme="minorHAnsi" w:cstheme="minorHAnsi"/>
          <w:sz w:val="22"/>
          <w:szCs w:val="22"/>
        </w:rPr>
        <w:lastRenderedPageBreak/>
        <w:t>publiczne,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ile wykonawca wskazał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oświadczeniu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9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.1)a </w:t>
      </w:r>
      <w:r w:rsidRPr="00BD2DBA">
        <w:rPr>
          <w:rFonts w:asciiTheme="minorHAnsi" w:hAnsiTheme="minorHAnsi" w:cstheme="minorHAnsi"/>
          <w:sz w:val="22"/>
          <w:szCs w:val="22"/>
        </w:rPr>
        <w:t xml:space="preserve">SWZ, dane umożliwiające dostęp do tych środków. </w:t>
      </w:r>
    </w:p>
    <w:p w14:paraId="36E915DB" w14:textId="77777777" w:rsidR="003E1A68" w:rsidRPr="00BD2DBA" w:rsidRDefault="003E1A68" w:rsidP="00BD2DBA">
      <w:pPr>
        <w:pStyle w:val="Tekstpodstawowywcity2"/>
        <w:tabs>
          <w:tab w:val="left" w:pos="426"/>
        </w:tabs>
        <w:spacing w:before="60" w:after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Uwaga!:</w:t>
      </w:r>
    </w:p>
    <w:p w14:paraId="364A17F6" w14:textId="155FB91F" w:rsidR="003E1A68" w:rsidRPr="00BD2DBA" w:rsidRDefault="003E1A68" w:rsidP="00BD2DBA">
      <w:pPr>
        <w:pStyle w:val="Tekstpodstawowywcity2"/>
        <w:tabs>
          <w:tab w:val="left" w:pos="426"/>
        </w:tabs>
        <w:spacing w:before="60" w:after="0" w:line="360" w:lineRule="auto"/>
        <w:ind w:left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 przypadku Wykonawców figurujących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Krajowym Rejestrze Sądowym lub Centralnej Ewidencji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i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Informacji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o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Działalności Gospodarczej, podanie przez Wykonawcę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oświadczeniu,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o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którym mowa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art. 125 ust 1 </w:t>
      </w:r>
      <w:r w:rsidR="00E850A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stawy jego numeru identyfikacji podatkowej NIP będzie wystarczające do uzyskania dostępu do odpisu lub informacji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z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Krajowego Rejestru Sadowego lub Centralnej Ewidencji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i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Informacji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o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Działalności Gospodarczej na potwierdzenie braku podstaw wykluczenia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określonej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art. 109 ust. 1 pkt 4 </w:t>
      </w:r>
      <w:r w:rsidR="00DA22F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stawy.</w:t>
      </w:r>
    </w:p>
    <w:p w14:paraId="74CA996E" w14:textId="2590CCBE" w:rsidR="004665A0" w:rsidRPr="00BD2DBA" w:rsidRDefault="004665A0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Wykonawca nie jest zobowiązany </w:t>
      </w:r>
      <w:r w:rsidR="00C214CA" w:rsidRPr="00BD2DBA">
        <w:rPr>
          <w:rFonts w:asciiTheme="minorHAnsi" w:hAnsiTheme="minorHAnsi" w:cstheme="minorHAnsi"/>
          <w:sz w:val="22"/>
          <w:szCs w:val="22"/>
        </w:rPr>
        <w:t>do złożenia podmiotowych środków dowodowych, które zamawiający posiada, jeżeli Wykonawca wskaże te środki oraz potwierdzi ich prawidłowość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C214CA" w:rsidRPr="00BD2DBA">
        <w:rPr>
          <w:rFonts w:asciiTheme="minorHAnsi" w:hAnsiTheme="minorHAnsi" w:cstheme="minorHAnsi"/>
          <w:sz w:val="22"/>
          <w:szCs w:val="22"/>
        </w:rPr>
        <w:t xml:space="preserve">aktualność. </w:t>
      </w:r>
    </w:p>
    <w:p w14:paraId="2DDB74D6" w14:textId="0F9BA52C" w:rsidR="008235FE" w:rsidRPr="00BD2DBA" w:rsidRDefault="00CF5180" w:rsidP="00BD2DBA">
      <w:pPr>
        <w:pStyle w:val="pkt"/>
        <w:numPr>
          <w:ilvl w:val="0"/>
          <w:numId w:val="2"/>
        </w:numPr>
        <w:tabs>
          <w:tab w:val="left" w:pos="284"/>
          <w:tab w:val="left" w:pos="426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E36A6" w:rsidRPr="00BD2DBA">
        <w:rPr>
          <w:rFonts w:asciiTheme="minorHAnsi" w:hAnsiTheme="minorHAnsi" w:cstheme="minorHAnsi"/>
          <w:b/>
          <w:sz w:val="22"/>
          <w:szCs w:val="22"/>
          <w:u w:val="single"/>
        </w:rPr>
        <w:t>FORMA SKŁADANYCH DOKUMENTÓW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3E36A6"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OŚWIADCZEŃ ZA POŚREDNICTWEM PLATFORMY: </w:t>
      </w:r>
    </w:p>
    <w:p w14:paraId="352BED2D" w14:textId="0DDA0755" w:rsidR="00B33082" w:rsidRPr="00BD2DBA" w:rsidRDefault="00532586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Oferty, oświadczenia,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125 ust. 1 </w:t>
      </w:r>
      <w:r w:rsidR="00EB7FF2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 xml:space="preserve">stawy, podmiotowe środki dowodowe, </w:t>
      </w:r>
      <w:r w:rsidR="00332950" w:rsidRPr="00BD2DBA">
        <w:rPr>
          <w:rFonts w:asciiTheme="minorHAnsi" w:hAnsiTheme="minorHAnsi" w:cstheme="minorHAnsi"/>
          <w:sz w:val="22"/>
          <w:szCs w:val="22"/>
        </w:rPr>
        <w:t>przedmiotowe środki dowodowe, pełnomocnictwo, sporządza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postaci elektronicznej,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formatach określonych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Rozporządzeniu Rady Ministrów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332950" w:rsidRPr="00BD2DBA">
        <w:rPr>
          <w:rFonts w:asciiTheme="minorHAnsi" w:hAnsiTheme="minorHAnsi" w:cstheme="minorHAnsi"/>
          <w:sz w:val="22"/>
          <w:szCs w:val="22"/>
        </w:rPr>
        <w:t>dnia 12 kwietnia 2012 r.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sprawie Krajowych Ram Interoperacyjności, minimalnych wymagań dla rejestrów publicznych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332950" w:rsidRPr="00BD2DBA">
        <w:rPr>
          <w:rFonts w:asciiTheme="minorHAnsi" w:hAnsiTheme="minorHAnsi" w:cstheme="minorHAnsi"/>
          <w:sz w:val="22"/>
          <w:szCs w:val="22"/>
        </w:rPr>
        <w:t>wymiany informacji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postaci elektronicznej oraz minimalnych wymagań dla systemów teleinformatycznych (tj. Dz. U.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332950" w:rsidRPr="00BD2DBA">
        <w:rPr>
          <w:rFonts w:asciiTheme="minorHAnsi" w:hAnsiTheme="minorHAnsi" w:cstheme="minorHAnsi"/>
          <w:sz w:val="22"/>
          <w:szCs w:val="22"/>
        </w:rPr>
        <w:t>2017 r. poz. 2247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332950" w:rsidRPr="00BD2DB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32950" w:rsidRPr="00BD2DBA">
        <w:rPr>
          <w:rFonts w:asciiTheme="minorHAnsi" w:hAnsiTheme="minorHAnsi" w:cstheme="minorHAnsi"/>
          <w:sz w:val="22"/>
          <w:szCs w:val="22"/>
        </w:rPr>
        <w:t>. zm.)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7020E7" w:rsidRPr="00BD2DBA">
        <w:rPr>
          <w:rFonts w:asciiTheme="minorHAnsi" w:hAnsiTheme="minorHAnsi" w:cstheme="minorHAnsi"/>
          <w:sz w:val="22"/>
          <w:szCs w:val="22"/>
        </w:rPr>
        <w:t>uwzględnieniem rodzaju przekazywanych danych. Wśród formatów powszechnych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a </w:t>
      </w:r>
      <w:r w:rsidR="007020E7" w:rsidRPr="00BD2DBA">
        <w:rPr>
          <w:rFonts w:asciiTheme="minorHAnsi" w:hAnsiTheme="minorHAnsi" w:cstheme="minorHAnsi"/>
          <w:b/>
          <w:sz w:val="22"/>
          <w:szCs w:val="22"/>
        </w:rPr>
        <w:t>NIE występujących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7020E7" w:rsidRPr="00BD2DBA">
        <w:rPr>
          <w:rFonts w:asciiTheme="minorHAnsi" w:hAnsiTheme="minorHAnsi" w:cstheme="minorHAnsi"/>
          <w:sz w:val="22"/>
          <w:szCs w:val="22"/>
        </w:rPr>
        <w:t xml:space="preserve">rozporządzeniu występują: </w:t>
      </w:r>
      <w:r w:rsidR="00A53D8B" w:rsidRPr="00BD2DBA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A53D8B" w:rsidRPr="00BD2DBA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="00A53D8B" w:rsidRPr="00BD2DBA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="00A53D8B" w:rsidRPr="00BD2DBA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="00A53D8B" w:rsidRPr="00BD2DB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A53D8B" w:rsidRPr="00BD2DBA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="00A53D8B" w:rsidRPr="00BD2DB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A53D8B" w:rsidRPr="00BD2DBA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="00A53D8B" w:rsidRPr="00BD2DBA">
        <w:rPr>
          <w:rFonts w:asciiTheme="minorHAnsi" w:hAnsiTheme="minorHAnsi" w:cstheme="minorHAnsi"/>
          <w:sz w:val="22"/>
          <w:szCs w:val="22"/>
        </w:rPr>
        <w:t xml:space="preserve">. </w:t>
      </w:r>
      <w:r w:rsidR="00A53D8B" w:rsidRPr="00BD2DBA">
        <w:rPr>
          <w:rFonts w:asciiTheme="minorHAnsi" w:hAnsiTheme="minorHAnsi" w:cstheme="minorHAnsi"/>
          <w:b/>
          <w:sz w:val="22"/>
          <w:szCs w:val="22"/>
        </w:rPr>
        <w:t>Dokumenty złożone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="00A53D8B" w:rsidRPr="00BD2DBA">
        <w:rPr>
          <w:rFonts w:asciiTheme="minorHAnsi" w:hAnsiTheme="minorHAnsi" w:cstheme="minorHAnsi"/>
          <w:b/>
          <w:sz w:val="22"/>
          <w:szCs w:val="22"/>
        </w:rPr>
        <w:t xml:space="preserve">takich plikach zostaną uznane za złożone nieskutecznie. </w:t>
      </w:r>
    </w:p>
    <w:p w14:paraId="47B2ED20" w14:textId="25C847E7" w:rsidR="00A53D8B" w:rsidRPr="00BD2DBA" w:rsidRDefault="00A53D8B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 publicznego, zwane dalej „dokumentami potwierdzającymi umocowanie do reprezentowania”, zostały wystawione przez upoważnione podmioty inne niż wykonawca, wykonawca wspólnie ubiegający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</w:t>
      </w:r>
      <w:r w:rsidR="00724669"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</w:rPr>
        <w:t>lub podwykonawca, zwane dalej „upoważnionymi podmiotami”, jako dokument elektroniczny, przekazuje się ten dokument.</w:t>
      </w:r>
    </w:p>
    <w:p w14:paraId="52AB1ED3" w14:textId="1F7C112C" w:rsidR="00765E02" w:rsidRPr="00BD2DBA" w:rsidRDefault="00765E02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papierowej, przekazuje się cyfrowe odwzorowanie tego dokumentu opatrzone kwalifikowanym podpisem elektronicznym, podpisem zaufanym lub podpisem osobistym, poświadczające zgodność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papierowej.</w:t>
      </w:r>
    </w:p>
    <w:p w14:paraId="68FBAEF7" w14:textId="4EA373C1" w:rsidR="00765E02" w:rsidRPr="00BD2DBA" w:rsidRDefault="00765E02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Przez cyfrowe odwzorowanie,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 pkt 10.3) SWZ, należy rozumieć dokument elektroniczny będący kopią elektroniczną treści zapisanej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papierowej, umożliwiający zapoznanie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tą treścią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jej zrozumienie, bez konieczności bezpośredniego dostępu do oryginału.</w:t>
      </w:r>
    </w:p>
    <w:p w14:paraId="7361F332" w14:textId="63EF3D47" w:rsidR="003712A9" w:rsidRPr="00BD2DBA" w:rsidRDefault="003712A9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lastRenderedPageBreak/>
        <w:t>Poświadczenia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</w:t>
      </w:r>
      <w:r w:rsidR="002A0FEE"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2A0FEE" w:rsidRPr="00BD2DBA">
        <w:rPr>
          <w:rFonts w:asciiTheme="minorHAnsi" w:hAnsiTheme="minorHAnsi" w:cstheme="minorHAnsi"/>
          <w:sz w:val="22"/>
          <w:szCs w:val="22"/>
        </w:rPr>
        <w:t xml:space="preserve">którym mowa pkt </w:t>
      </w:r>
      <w:r w:rsidR="004F10C3" w:rsidRPr="00BD2DBA">
        <w:rPr>
          <w:rFonts w:asciiTheme="minorHAnsi" w:hAnsiTheme="minorHAnsi" w:cstheme="minorHAnsi"/>
          <w:sz w:val="22"/>
          <w:szCs w:val="22"/>
        </w:rPr>
        <w:t>10.</w:t>
      </w:r>
      <w:r w:rsidR="007C4068" w:rsidRPr="00BD2DBA">
        <w:rPr>
          <w:rFonts w:asciiTheme="minorHAnsi" w:hAnsiTheme="minorHAnsi" w:cstheme="minorHAnsi"/>
          <w:sz w:val="22"/>
          <w:szCs w:val="22"/>
        </w:rPr>
        <w:t>4</w:t>
      </w:r>
      <w:r w:rsidR="004F10C3" w:rsidRPr="00BD2DBA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SWZ, dokonuje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przypadku:</w:t>
      </w:r>
    </w:p>
    <w:p w14:paraId="4FB0B6AE" w14:textId="09DEDDBC" w:rsidR="004F10C3" w:rsidRPr="00BD2DBA" w:rsidRDefault="004F10C3" w:rsidP="00212CB4">
      <w:pPr>
        <w:pStyle w:val="Akapitzlist"/>
        <w:numPr>
          <w:ilvl w:val="0"/>
          <w:numId w:val="31"/>
        </w:numPr>
        <w:spacing w:before="60" w:after="0" w:line="360" w:lineRule="auto"/>
        <w:ind w:left="851" w:hanging="284"/>
        <w:contextualSpacing w:val="0"/>
        <w:jc w:val="both"/>
        <w:rPr>
          <w:rFonts w:eastAsia="Times New Roman" w:cstheme="minorHAnsi"/>
          <w:lang w:eastAsia="pl-PL"/>
        </w:rPr>
      </w:pPr>
      <w:r w:rsidRPr="00BD2DBA">
        <w:rPr>
          <w:rFonts w:eastAsia="Times New Roman" w:cstheme="minorHAnsi"/>
          <w:lang w:eastAsia="pl-PL"/>
        </w:rPr>
        <w:t>podmiotowych środków dowodowych oraz dokumentów potwierdzających umocowanie do reprezentowania - odpowiednio wykonawca, wykonawca wspólnie ubiegający się</w:t>
      </w:r>
      <w:r w:rsidR="00964156">
        <w:rPr>
          <w:rFonts w:eastAsia="Times New Roman" w:cstheme="minorHAnsi"/>
          <w:lang w:eastAsia="pl-PL"/>
        </w:rPr>
        <w:t xml:space="preserve"> o </w:t>
      </w:r>
      <w:r w:rsidRPr="00BD2DBA">
        <w:rPr>
          <w:rFonts w:eastAsia="Times New Roman" w:cstheme="minorHAnsi"/>
          <w:lang w:eastAsia="pl-PL"/>
        </w:rPr>
        <w:t>udzielenie zamówienia, lub podwykonawca,</w:t>
      </w:r>
      <w:r w:rsidR="00964156">
        <w:rPr>
          <w:rFonts w:eastAsia="Times New Roman" w:cstheme="minorHAnsi"/>
          <w:lang w:eastAsia="pl-PL"/>
        </w:rPr>
        <w:t xml:space="preserve"> w </w:t>
      </w:r>
      <w:r w:rsidRPr="00BD2DBA">
        <w:rPr>
          <w:rFonts w:eastAsia="Times New Roman" w:cstheme="minorHAnsi"/>
          <w:lang w:eastAsia="pl-PL"/>
        </w:rPr>
        <w:t>zakresie podmiotowych środków dowodowych lub dokumentów potwierdzających umocowanie do reprezentowania, które każdego</w:t>
      </w:r>
      <w:r w:rsidR="00964156">
        <w:rPr>
          <w:rFonts w:eastAsia="Times New Roman" w:cstheme="minorHAnsi"/>
          <w:lang w:eastAsia="pl-PL"/>
        </w:rPr>
        <w:t xml:space="preserve"> z </w:t>
      </w:r>
      <w:r w:rsidRPr="00BD2DBA">
        <w:rPr>
          <w:rFonts w:eastAsia="Times New Roman" w:cstheme="minorHAnsi"/>
          <w:lang w:eastAsia="pl-PL"/>
        </w:rPr>
        <w:t>nich dotyczą;</w:t>
      </w:r>
    </w:p>
    <w:p w14:paraId="06F245AF" w14:textId="6F7C6415" w:rsidR="004F10C3" w:rsidRPr="00BD2DBA" w:rsidRDefault="004F10C3" w:rsidP="00212CB4">
      <w:pPr>
        <w:pStyle w:val="Akapitzlist"/>
        <w:numPr>
          <w:ilvl w:val="0"/>
          <w:numId w:val="31"/>
        </w:numPr>
        <w:spacing w:before="60" w:after="0" w:line="360" w:lineRule="auto"/>
        <w:ind w:left="851" w:hanging="284"/>
        <w:contextualSpacing w:val="0"/>
        <w:jc w:val="both"/>
        <w:rPr>
          <w:rFonts w:eastAsia="Times New Roman" w:cstheme="minorHAnsi"/>
          <w:lang w:eastAsia="pl-PL"/>
        </w:rPr>
      </w:pPr>
      <w:r w:rsidRPr="00BD2DBA">
        <w:rPr>
          <w:rFonts w:eastAsia="Times New Roman" w:cstheme="minorHAnsi"/>
          <w:lang w:eastAsia="pl-PL"/>
        </w:rPr>
        <w:t>przedmiotowych środków dowodowych – odpowiednio wykonawca lub wykonawca wspólnie ubiegający się</w:t>
      </w:r>
      <w:r w:rsidR="00964156">
        <w:rPr>
          <w:rFonts w:eastAsia="Times New Roman" w:cstheme="minorHAnsi"/>
          <w:lang w:eastAsia="pl-PL"/>
        </w:rPr>
        <w:t xml:space="preserve"> o </w:t>
      </w:r>
      <w:r w:rsidRPr="00BD2DBA">
        <w:rPr>
          <w:rFonts w:eastAsia="Times New Roman" w:cstheme="minorHAnsi"/>
          <w:lang w:eastAsia="pl-PL"/>
        </w:rPr>
        <w:t>udzielenie zamówienia;</w:t>
      </w:r>
    </w:p>
    <w:p w14:paraId="7E5A8842" w14:textId="34761A4B" w:rsidR="004F10C3" w:rsidRPr="00BD2DBA" w:rsidRDefault="004F10C3" w:rsidP="00212CB4">
      <w:pPr>
        <w:pStyle w:val="Akapitzlist"/>
        <w:numPr>
          <w:ilvl w:val="0"/>
          <w:numId w:val="31"/>
        </w:numPr>
        <w:spacing w:before="60" w:after="0" w:line="360" w:lineRule="auto"/>
        <w:ind w:left="851" w:hanging="284"/>
        <w:contextualSpacing w:val="0"/>
        <w:jc w:val="both"/>
        <w:rPr>
          <w:rFonts w:eastAsia="Times New Roman" w:cstheme="minorHAnsi"/>
          <w:lang w:eastAsia="pl-PL"/>
        </w:rPr>
      </w:pPr>
      <w:r w:rsidRPr="00BD2DBA">
        <w:rPr>
          <w:rFonts w:eastAsia="Times New Roman" w:cstheme="minorHAnsi"/>
          <w:lang w:eastAsia="pl-PL"/>
        </w:rPr>
        <w:t>innych dokumentów – odpowiednio wykonawca lub wykonawca wspólnie ubiegający się</w:t>
      </w:r>
      <w:r w:rsidR="00964156">
        <w:rPr>
          <w:rFonts w:eastAsia="Times New Roman" w:cstheme="minorHAnsi"/>
          <w:lang w:eastAsia="pl-PL"/>
        </w:rPr>
        <w:t xml:space="preserve"> o </w:t>
      </w:r>
      <w:r w:rsidRPr="00BD2DBA">
        <w:rPr>
          <w:rFonts w:eastAsia="Times New Roman" w:cstheme="minorHAnsi"/>
          <w:lang w:eastAsia="pl-PL"/>
        </w:rPr>
        <w:t>udzielenie zamówienia,</w:t>
      </w:r>
      <w:r w:rsidR="00964156">
        <w:rPr>
          <w:rFonts w:eastAsia="Times New Roman" w:cstheme="minorHAnsi"/>
          <w:lang w:eastAsia="pl-PL"/>
        </w:rPr>
        <w:t xml:space="preserve"> w </w:t>
      </w:r>
      <w:r w:rsidRPr="00BD2DBA">
        <w:rPr>
          <w:rFonts w:eastAsia="Times New Roman" w:cstheme="minorHAnsi"/>
          <w:lang w:eastAsia="pl-PL"/>
        </w:rPr>
        <w:t>zakresie dokumentów, które każdego</w:t>
      </w:r>
      <w:r w:rsidR="00964156">
        <w:rPr>
          <w:rFonts w:eastAsia="Times New Roman" w:cstheme="minorHAnsi"/>
          <w:lang w:eastAsia="pl-PL"/>
        </w:rPr>
        <w:t xml:space="preserve"> z </w:t>
      </w:r>
      <w:r w:rsidRPr="00BD2DBA">
        <w:rPr>
          <w:rFonts w:eastAsia="Times New Roman" w:cstheme="minorHAnsi"/>
          <w:lang w:eastAsia="pl-PL"/>
        </w:rPr>
        <w:t>nich dotyczą.</w:t>
      </w:r>
    </w:p>
    <w:p w14:paraId="7839151A" w14:textId="4F299706" w:rsidR="00A53D8B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Poświadczenie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której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10.</w:t>
      </w:r>
      <w:r w:rsidR="007C4068" w:rsidRPr="00BD2DBA">
        <w:rPr>
          <w:rFonts w:asciiTheme="minorHAnsi" w:hAnsiTheme="minorHAnsi" w:cstheme="minorHAnsi"/>
          <w:sz w:val="22"/>
          <w:szCs w:val="22"/>
        </w:rPr>
        <w:t>4</w:t>
      </w:r>
      <w:r w:rsidRPr="00BD2DBA">
        <w:rPr>
          <w:rFonts w:asciiTheme="minorHAnsi" w:hAnsiTheme="minorHAnsi" w:cstheme="minorHAnsi"/>
          <w:sz w:val="22"/>
          <w:szCs w:val="22"/>
        </w:rPr>
        <w:t>) SWZ może dokonać również notariusz.</w:t>
      </w:r>
    </w:p>
    <w:p w14:paraId="46B28F82" w14:textId="12959573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Podmiotowe środki dowodowe, przedmiotowe środki dowodowe niewystawione przez upoważnione podmioty, oraz pełnomocnictwo przekazuje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elektronicznej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 xml:space="preserve">opatruje się kwalifikowanym podpisem elektronicznym, podpisem zaufanym lub podpisem osobistym. </w:t>
      </w:r>
    </w:p>
    <w:p w14:paraId="2415C5DB" w14:textId="75F4A03C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A63BC1" w:rsidRPr="00BD2DBA">
        <w:rPr>
          <w:rFonts w:asciiTheme="minorHAnsi" w:hAnsiTheme="minorHAnsi" w:cstheme="minorHAnsi"/>
          <w:sz w:val="22"/>
          <w:szCs w:val="22"/>
        </w:rPr>
        <w:t xml:space="preserve">gdy podmiotowe środki dowodowe, </w:t>
      </w:r>
      <w:r w:rsidRPr="00BD2DBA">
        <w:rPr>
          <w:rFonts w:asciiTheme="minorHAnsi" w:hAnsiTheme="minorHAnsi" w:cstheme="minorHAnsi"/>
          <w:sz w:val="22"/>
          <w:szCs w:val="22"/>
        </w:rPr>
        <w:t>przedmiotowe środki dowodowe, niewystawione przez upoważnione podmioty lub pełnomocnictwo, zostały sporządzone jako dokument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opatrzone własnoręcznym podpisem, przekazuje się cyfrowe odwzorowanie tego dokumentu opatrzone kwalifikowanym podpisem elektronicznym, podpisem zaufanym lub podpisem osobistym,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poświadczającym zgodność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papierowej.</w:t>
      </w:r>
    </w:p>
    <w:p w14:paraId="523B4080" w14:textId="752D8BF3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Poświadczenia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</w:t>
      </w:r>
      <w:r w:rsidR="00A63BC1" w:rsidRPr="00BD2DBA">
        <w:rPr>
          <w:rFonts w:asciiTheme="minorHAnsi" w:hAnsiTheme="minorHAnsi" w:cstheme="minorHAnsi"/>
          <w:sz w:val="22"/>
          <w:szCs w:val="22"/>
        </w:rPr>
        <w:t>ierowej,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63BC1"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63BC1" w:rsidRPr="00BD2DBA">
        <w:rPr>
          <w:rFonts w:asciiTheme="minorHAnsi" w:hAnsiTheme="minorHAnsi" w:cstheme="minorHAnsi"/>
          <w:sz w:val="22"/>
          <w:szCs w:val="22"/>
        </w:rPr>
        <w:t>pkt 10.</w:t>
      </w:r>
      <w:r w:rsidR="007C4068" w:rsidRPr="00BD2DBA">
        <w:rPr>
          <w:rFonts w:asciiTheme="minorHAnsi" w:hAnsiTheme="minorHAnsi" w:cstheme="minorHAnsi"/>
          <w:sz w:val="22"/>
          <w:szCs w:val="22"/>
        </w:rPr>
        <w:t>8</w:t>
      </w:r>
      <w:r w:rsidR="00A63BC1" w:rsidRPr="00BD2DBA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SWZ, dokonuje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przypadku:</w:t>
      </w:r>
    </w:p>
    <w:p w14:paraId="3FF8B717" w14:textId="267ACD81" w:rsidR="004F10C3" w:rsidRPr="00BD2DBA" w:rsidRDefault="004F10C3" w:rsidP="00212CB4">
      <w:pPr>
        <w:pStyle w:val="Akapitzlist"/>
        <w:numPr>
          <w:ilvl w:val="0"/>
          <w:numId w:val="32"/>
        </w:numPr>
        <w:spacing w:before="60" w:after="0" w:line="360" w:lineRule="auto"/>
        <w:ind w:left="851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podmiotowych środków dowodowych – odpowiednio wykonawca, wykonawca wspólnie ubiegają</w:t>
      </w:r>
      <w:r w:rsidR="00A63BC1" w:rsidRPr="00BD2DBA">
        <w:rPr>
          <w:rFonts w:cstheme="minorHAnsi"/>
        </w:rPr>
        <w:t>cy się</w:t>
      </w:r>
      <w:r w:rsidR="00964156">
        <w:rPr>
          <w:rFonts w:cstheme="minorHAnsi"/>
        </w:rPr>
        <w:t xml:space="preserve"> o </w:t>
      </w:r>
      <w:r w:rsidR="00A63BC1" w:rsidRPr="00BD2DBA">
        <w:rPr>
          <w:rFonts w:cstheme="minorHAnsi"/>
        </w:rPr>
        <w:t xml:space="preserve">udzielenie zamówienia, </w:t>
      </w:r>
      <w:r w:rsidRPr="00BD2DBA">
        <w:rPr>
          <w:rFonts w:cstheme="minorHAnsi"/>
        </w:rPr>
        <w:t>lub podwykonawca,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zakresie podmiotowych środków dowodowych, które każdego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nich dotyczą</w:t>
      </w:r>
      <w:r w:rsidR="00A63BC1" w:rsidRPr="00BD2DBA">
        <w:rPr>
          <w:rFonts w:cstheme="minorHAnsi"/>
        </w:rPr>
        <w:t>;</w:t>
      </w:r>
    </w:p>
    <w:p w14:paraId="3768C7ED" w14:textId="0C03FC5E" w:rsidR="004F10C3" w:rsidRPr="00BD2DBA" w:rsidRDefault="004F10C3" w:rsidP="00212CB4">
      <w:pPr>
        <w:pStyle w:val="Akapitzlist"/>
        <w:numPr>
          <w:ilvl w:val="0"/>
          <w:numId w:val="32"/>
        </w:numPr>
        <w:spacing w:before="60" w:after="0" w:line="360" w:lineRule="auto"/>
        <w:ind w:left="851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pr</w:t>
      </w:r>
      <w:r w:rsidR="00A63BC1" w:rsidRPr="00BD2DBA">
        <w:rPr>
          <w:rFonts w:cstheme="minorHAnsi"/>
        </w:rPr>
        <w:t xml:space="preserve">zedmiotowego środka dowodowego </w:t>
      </w:r>
      <w:r w:rsidRPr="00BD2DBA">
        <w:rPr>
          <w:rFonts w:cstheme="minorHAnsi"/>
        </w:rPr>
        <w:t>– odpowiednio wykonawca lub wykonawca wspólnie ubiegający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udzielenie zamówienia;</w:t>
      </w:r>
    </w:p>
    <w:p w14:paraId="446559A1" w14:textId="4547709E" w:rsidR="004F10C3" w:rsidRPr="00BD2DBA" w:rsidRDefault="004F10C3" w:rsidP="00212CB4">
      <w:pPr>
        <w:pStyle w:val="Akapitzlist"/>
        <w:numPr>
          <w:ilvl w:val="0"/>
          <w:numId w:val="32"/>
        </w:numPr>
        <w:spacing w:before="60" w:after="0" w:line="360" w:lineRule="auto"/>
        <w:ind w:left="851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pełnomocnictwa –mocodawca.</w:t>
      </w:r>
    </w:p>
    <w:p w14:paraId="60B84180" w14:textId="0E0C061A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Poświadczenia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</w:t>
      </w:r>
      <w:r w:rsidR="00A63BC1" w:rsidRPr="00BD2DBA">
        <w:rPr>
          <w:rFonts w:asciiTheme="minorHAnsi" w:hAnsiTheme="minorHAnsi" w:cstheme="minorHAnsi"/>
          <w:sz w:val="22"/>
          <w:szCs w:val="22"/>
        </w:rPr>
        <w:t>pierowej,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63BC1"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63BC1" w:rsidRPr="00BD2DBA">
        <w:rPr>
          <w:rFonts w:asciiTheme="minorHAnsi" w:hAnsiTheme="minorHAnsi" w:cstheme="minorHAnsi"/>
          <w:sz w:val="22"/>
          <w:szCs w:val="22"/>
        </w:rPr>
        <w:t>pkt 10.</w:t>
      </w:r>
      <w:r w:rsidR="007C4068" w:rsidRPr="00BD2DBA">
        <w:rPr>
          <w:rFonts w:asciiTheme="minorHAnsi" w:hAnsiTheme="minorHAnsi" w:cstheme="minorHAnsi"/>
          <w:sz w:val="22"/>
          <w:szCs w:val="22"/>
        </w:rPr>
        <w:t>8</w:t>
      </w:r>
      <w:r w:rsidR="00A63BC1" w:rsidRPr="00BD2DBA">
        <w:rPr>
          <w:rFonts w:asciiTheme="minorHAnsi" w:hAnsiTheme="minorHAnsi" w:cstheme="minorHAnsi"/>
          <w:sz w:val="22"/>
          <w:szCs w:val="22"/>
        </w:rPr>
        <w:t xml:space="preserve">) SWZ </w:t>
      </w:r>
      <w:r w:rsidRPr="00BD2DBA">
        <w:rPr>
          <w:rFonts w:asciiTheme="minorHAnsi" w:hAnsiTheme="minorHAnsi" w:cstheme="minorHAnsi"/>
          <w:sz w:val="22"/>
          <w:szCs w:val="22"/>
        </w:rPr>
        <w:t>może dokonać również notariusz.</w:t>
      </w:r>
    </w:p>
    <w:p w14:paraId="247C5696" w14:textId="15CFFBDD" w:rsidR="008235FE" w:rsidRPr="00BD2DBA" w:rsidRDefault="00077A21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Cs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INFO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RMACJE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BA04AD" w:rsidRPr="00BD2DBA">
        <w:rPr>
          <w:rFonts w:asciiTheme="minorHAnsi" w:hAnsiTheme="minorHAnsi" w:cstheme="minorHAnsi"/>
          <w:b/>
          <w:sz w:val="22"/>
          <w:szCs w:val="22"/>
          <w:u w:val="single"/>
        </w:rPr>
        <w:t>SPOSOBIE KOMUNIKOWANIA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ZAMAWIAJĄCEGO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BA04AD" w:rsidRPr="00BD2DBA">
        <w:rPr>
          <w:rFonts w:asciiTheme="minorHAnsi" w:hAnsiTheme="minorHAnsi" w:cstheme="minorHAnsi"/>
          <w:b/>
          <w:sz w:val="22"/>
          <w:szCs w:val="22"/>
          <w:u w:val="single"/>
        </w:rPr>
        <w:t>WYKONAWCAMI ORAZ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WYMAGANIACH TECHNICZNYCH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i 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ORGANIZACYJNYCH – SPORZĄDZANIA, WYSYŁANIA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ODBIERANIA KORESPONEDNCJI ELEKTRONICZNEJ</w:t>
      </w:r>
      <w:r w:rsidR="00566E03" w:rsidRPr="00BD2DBA">
        <w:rPr>
          <w:rFonts w:asciiTheme="minorHAnsi" w:hAnsiTheme="minorHAnsi" w:cstheme="minorHAnsi"/>
          <w:bCs/>
          <w:kern w:val="24"/>
          <w:sz w:val="22"/>
          <w:szCs w:val="22"/>
        </w:rPr>
        <w:t xml:space="preserve"> </w:t>
      </w:r>
    </w:p>
    <w:p w14:paraId="51127196" w14:textId="136D39BD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kern w:val="24"/>
          <w:sz w:val="22"/>
          <w:szCs w:val="22"/>
        </w:rPr>
        <w:lastRenderedPageBreak/>
        <w:t>Komunikacja miedzy Zamawiającym</w:t>
      </w:r>
      <w:r w:rsidR="00964156">
        <w:rPr>
          <w:rFonts w:asciiTheme="minorHAnsi" w:hAnsiTheme="minorHAnsi" w:cstheme="minorHAnsi"/>
          <w:bCs/>
          <w:kern w:val="24"/>
          <w:sz w:val="22"/>
          <w:szCs w:val="22"/>
        </w:rPr>
        <w:t xml:space="preserve"> a </w:t>
      </w:r>
      <w:r w:rsidRPr="00BD2DBA">
        <w:rPr>
          <w:rFonts w:asciiTheme="minorHAnsi" w:hAnsiTheme="minorHAnsi" w:cstheme="minorHAnsi"/>
          <w:bCs/>
          <w:kern w:val="24"/>
          <w:sz w:val="22"/>
          <w:szCs w:val="22"/>
        </w:rPr>
        <w:t>Wykonawcami</w:t>
      </w:r>
      <w:r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kern w:val="24"/>
          <w:sz w:val="22"/>
          <w:szCs w:val="22"/>
        </w:rPr>
        <w:t>odbywa się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formie elektronicznej za</w:t>
      </w:r>
      <w:r w:rsidR="005F34DE" w:rsidRPr="00BD2D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sz w:val="22"/>
          <w:szCs w:val="22"/>
        </w:rPr>
        <w:t>pośrednictwem platformazakupowa.pl (zwanej dalej Platformą) dostępną pod adresem</w:t>
      </w:r>
      <w:r w:rsidR="0034095B" w:rsidRPr="00BD2DB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20" w:history="1">
        <w:r w:rsidR="0034095B" w:rsidRPr="00BD2DBA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https://platformazakupowa.pl/pn/uni.lodz</w:t>
        </w:r>
      </w:hyperlink>
      <w:r w:rsidRPr="00BD2D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9C7111" w14:textId="007E5DC8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sz w:val="22"/>
          <w:szCs w:val="22"/>
        </w:rPr>
        <w:t>Osobą upoważnioną do kontaktów</w:t>
      </w:r>
      <w:r w:rsidR="0096415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bCs/>
          <w:sz w:val="22"/>
          <w:szCs w:val="22"/>
        </w:rPr>
        <w:t>wykonawcami za strony zamawiającego</w:t>
      </w:r>
      <w:r w:rsidR="0096415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bCs/>
          <w:sz w:val="22"/>
          <w:szCs w:val="22"/>
        </w:rPr>
        <w:t xml:space="preserve">sprawach merytorycznych </w:t>
      </w:r>
      <w:r w:rsidRPr="0059753F">
        <w:rPr>
          <w:rFonts w:asciiTheme="minorHAnsi" w:hAnsiTheme="minorHAnsi" w:cstheme="minorHAnsi"/>
          <w:b/>
          <w:bCs/>
          <w:sz w:val="22"/>
          <w:szCs w:val="22"/>
        </w:rPr>
        <w:t>jest p.</w:t>
      </w:r>
      <w:r w:rsidR="0059753F" w:rsidRPr="00597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7E44">
        <w:rPr>
          <w:rFonts w:asciiTheme="minorHAnsi" w:hAnsiTheme="minorHAnsi" w:cstheme="minorHAnsi"/>
          <w:b/>
          <w:bCs/>
          <w:sz w:val="22"/>
          <w:szCs w:val="22"/>
        </w:rPr>
        <w:t>Andrzej Tazbir</w:t>
      </w:r>
      <w:r w:rsidR="0059753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85954" w:rsidRPr="00BD2DBA">
        <w:rPr>
          <w:rFonts w:asciiTheme="minorHAnsi" w:hAnsiTheme="minorHAnsi" w:cstheme="minorHAnsi"/>
          <w:b/>
          <w:sz w:val="22"/>
          <w:szCs w:val="22"/>
        </w:rPr>
        <w:t>Dział Z</w:t>
      </w:r>
      <w:r w:rsidRPr="00BD2DBA">
        <w:rPr>
          <w:rFonts w:asciiTheme="minorHAnsi" w:hAnsiTheme="minorHAnsi" w:cstheme="minorHAnsi"/>
          <w:b/>
          <w:sz w:val="22"/>
          <w:szCs w:val="22"/>
        </w:rPr>
        <w:t>akupów UŁ, pon. – pt. 8.00-15.00.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</w:rPr>
        <w:t>przypadku pytań technicznych związanych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sz w:val="22"/>
          <w:szCs w:val="22"/>
        </w:rPr>
        <w:t>działaniem Platformy należy kontaktować się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sz w:val="22"/>
          <w:szCs w:val="22"/>
        </w:rPr>
        <w:t xml:space="preserve">Centrum Wsparcia Klienta Platformy pod numerem 22 101 02 02, </w:t>
      </w:r>
      <w:hyperlink r:id="rId21" w:history="1">
        <w:r w:rsidRPr="00BD2DBA">
          <w:rPr>
            <w:rStyle w:val="Hipercze"/>
            <w:rFonts w:asciiTheme="minorHAnsi" w:hAnsiTheme="minorHAnsi" w:cstheme="minorHAnsi"/>
            <w:b/>
            <w:sz w:val="22"/>
            <w:szCs w:val="22"/>
          </w:rPr>
          <w:t>cwk@platformazakupowa.pl</w:t>
        </w:r>
      </w:hyperlink>
      <w:r w:rsidRPr="00BD2DB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BAA7064" w14:textId="18508C35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Wszelkie oświadczenia, wniosk</w:t>
      </w:r>
      <w:r w:rsidR="00933CF2" w:rsidRPr="00BD2DBA">
        <w:rPr>
          <w:rFonts w:asciiTheme="minorHAnsi" w:hAnsiTheme="minorHAnsi" w:cstheme="minorHAnsi"/>
          <w:sz w:val="22"/>
          <w:szCs w:val="22"/>
        </w:rPr>
        <w:t>i, zawiadomienia oraz informacje</w:t>
      </w:r>
      <w:r w:rsidRPr="00BD2DBA">
        <w:rPr>
          <w:rFonts w:asciiTheme="minorHAnsi" w:hAnsiTheme="minorHAnsi" w:cstheme="minorHAnsi"/>
          <w:sz w:val="22"/>
          <w:szCs w:val="22"/>
        </w:rPr>
        <w:t>, przekazywane są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formie elektronicznej za pośrednictwem Platformy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formularza „Wyślij wiadomość” znajdującego się na 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 zamawiającego.</w:t>
      </w:r>
    </w:p>
    <w:p w14:paraId="64A696A6" w14:textId="6D71C906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Zamawiający będzie przekazywał wykonawcom informacje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formie elektronicznej za pośrednictwem Platformy. Informacje dotyczące odpowiedzi na pytania, zmiany specyfikacji, zmiany terminu składania 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br/>
      </w:r>
      <w:r w:rsidRPr="00BD2DBA">
        <w:rPr>
          <w:rFonts w:asciiTheme="minorHAnsi" w:eastAsia="Calibri" w:hAnsiTheme="minorHAnsi" w:cstheme="minorHAnsi"/>
          <w:sz w:val="22"/>
          <w:szCs w:val="22"/>
        </w:rPr>
        <w:t>i otwarcia ofert Zamawiający będzie zamieszczał na platformie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sekcji 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>„</w:t>
      </w:r>
      <w:r w:rsidRPr="00BD2DBA">
        <w:rPr>
          <w:rFonts w:asciiTheme="minorHAnsi" w:eastAsia="Calibri" w:hAnsiTheme="minorHAnsi" w:cstheme="minorHAnsi"/>
          <w:sz w:val="22"/>
          <w:szCs w:val="22"/>
        </w:rPr>
        <w:t>Komunikaty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>”</w:t>
      </w:r>
      <w:r w:rsidRPr="00BD2DBA">
        <w:rPr>
          <w:rFonts w:asciiTheme="minorHAnsi" w:eastAsia="Calibri" w:hAnsiTheme="minorHAnsi" w:cstheme="minorHAnsi"/>
          <w:sz w:val="22"/>
          <w:szCs w:val="22"/>
        </w:rPr>
        <w:t>. Korespondencja, której zgodnie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obowiązującymi przepisami adresatem jest konkretny wykonawca, będzie przekazywana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formie elektronicznej za pośrednictwem Platformy do konkretnego wykonawcy.</w:t>
      </w:r>
    </w:p>
    <w:p w14:paraId="73E7CC5B" w14:textId="036C8530" w:rsidR="00566E03" w:rsidRPr="00BD2DBA" w:rsidRDefault="00566E03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Wykonawca jako podmiot profesjonalny ma obowiązek sprawdzania komunikatów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wiadomości bezpośrednio na Platformie przesyłanych przez Zamawiającego, gdyż system powiadomień może ulec awarii lub powiadomienie może trafić do folderu SPAM. </w:t>
      </w:r>
    </w:p>
    <w:p w14:paraId="65EE54D7" w14:textId="4A0CF90F" w:rsidR="008235FE" w:rsidRPr="00BD2DBA" w:rsidRDefault="00566E03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Zamawiający, zgodnie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§ 11 ust. 2</w:t>
      </w:r>
      <w:r w:rsidR="008235FE" w:rsidRPr="00BD2D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Rozporządzenia Prezesa Rady Ministrów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dnia 30 grudnia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2020 r.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sprawie sposobu sporządzania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przekazywania informacji oraz wymagań technicznych dla dokumentów elektronicznych oraz środków komunikacji elektronicznej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postępowaniu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udzielenie zamówienia publicznego lub konkursie (Dz.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U.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2020 poz. 2452) określa niezbędne wymagania sprzętowo - aplikacyjne umożliwiające pracę na Platformie, tj.:</w:t>
      </w:r>
    </w:p>
    <w:p w14:paraId="0339A396" w14:textId="61380CE4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0" w:firstLine="567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stały dostęp do sieci Internet</w:t>
      </w:r>
      <w:r w:rsidR="00964156">
        <w:rPr>
          <w:rFonts w:eastAsia="Calibri" w:cstheme="minorHAnsi"/>
        </w:rPr>
        <w:t xml:space="preserve"> o </w:t>
      </w:r>
      <w:r w:rsidRPr="00BD2DBA">
        <w:rPr>
          <w:rFonts w:eastAsia="Calibri" w:cstheme="minorHAnsi"/>
        </w:rPr>
        <w:t xml:space="preserve">gwarantowanej przepustowości nie mniejszej niż 512 </w:t>
      </w:r>
      <w:proofErr w:type="spellStart"/>
      <w:r w:rsidRPr="00BD2DBA">
        <w:rPr>
          <w:rFonts w:eastAsia="Calibri" w:cstheme="minorHAnsi"/>
        </w:rPr>
        <w:t>kb</w:t>
      </w:r>
      <w:proofErr w:type="spellEnd"/>
      <w:r w:rsidRPr="00BD2DBA">
        <w:rPr>
          <w:rFonts w:eastAsia="Calibri" w:cstheme="minorHAnsi"/>
        </w:rPr>
        <w:t>/s,</w:t>
      </w:r>
    </w:p>
    <w:p w14:paraId="55455F0C" w14:textId="4ECB21FA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komputer klasy PC lub MAC</w:t>
      </w:r>
      <w:r w:rsidR="00964156">
        <w:rPr>
          <w:rFonts w:eastAsia="Calibri" w:cstheme="minorHAnsi"/>
        </w:rPr>
        <w:t xml:space="preserve"> o </w:t>
      </w:r>
      <w:r w:rsidRPr="00BD2DBA">
        <w:rPr>
          <w:rFonts w:eastAsia="Calibri" w:cstheme="minorHAnsi"/>
        </w:rPr>
        <w:t>następującej konfiguracji: pamięć min. 2 GB Ram, procesor Intel IV 2 GHZ (lub równoważny) lub jego nowsza wersja, jeden</w:t>
      </w:r>
      <w:r w:rsidR="00964156">
        <w:rPr>
          <w:rFonts w:eastAsia="Calibri" w:cstheme="minorHAnsi"/>
        </w:rPr>
        <w:t xml:space="preserve"> z </w:t>
      </w:r>
      <w:r w:rsidRPr="00BD2DBA">
        <w:rPr>
          <w:rFonts w:eastAsia="Calibri" w:cstheme="minorHAnsi"/>
        </w:rPr>
        <w:t>systemów operacyjnych - MS Windows 7, Mac Os x 10 4, Linux, lub ich nowsze wersje,</w:t>
      </w:r>
    </w:p>
    <w:p w14:paraId="615C39FC" w14:textId="27343C25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zainstalowana dowolna przeglądarka internetowa,</w:t>
      </w:r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>przypadku Internet Explorer minimalnie wersja 10 0.,</w:t>
      </w:r>
    </w:p>
    <w:p w14:paraId="2A29553C" w14:textId="77777777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włączona obsługa JavaScript,</w:t>
      </w:r>
    </w:p>
    <w:p w14:paraId="0EB7ACBA" w14:textId="77777777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 xml:space="preserve">zainstalowany program Adobe </w:t>
      </w:r>
      <w:proofErr w:type="spellStart"/>
      <w:r w:rsidRPr="00BD2DBA">
        <w:rPr>
          <w:rFonts w:eastAsia="Calibri" w:cstheme="minorHAnsi"/>
        </w:rPr>
        <w:t>Acrobat</w:t>
      </w:r>
      <w:proofErr w:type="spellEnd"/>
      <w:r w:rsidRPr="00BD2DBA">
        <w:rPr>
          <w:rFonts w:eastAsia="Calibri" w:cstheme="minorHAnsi"/>
        </w:rPr>
        <w:t xml:space="preserve"> Reader lub inny obsługujący format plików .pdf,</w:t>
      </w:r>
    </w:p>
    <w:p w14:paraId="376A0B73" w14:textId="4807E958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Platforma działa według standardu przyjętego</w:t>
      </w:r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>komunikacji sieciowej - kodowanie UTF8,</w:t>
      </w:r>
    </w:p>
    <w:p w14:paraId="0E111264" w14:textId="673888CC" w:rsidR="00CE27F7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lastRenderedPageBreak/>
        <w:t>Oznaczenie czasu odbioru danych przez platformę zakupową stanowi datę oraz dokładny czas (</w:t>
      </w:r>
      <w:proofErr w:type="spellStart"/>
      <w:r w:rsidRPr="00BD2DBA">
        <w:rPr>
          <w:rFonts w:eastAsia="Calibri" w:cstheme="minorHAnsi"/>
        </w:rPr>
        <w:t>hh:mm:ss</w:t>
      </w:r>
      <w:proofErr w:type="spellEnd"/>
      <w:r w:rsidRPr="00BD2DBA">
        <w:rPr>
          <w:rFonts w:eastAsia="Calibri" w:cstheme="minorHAnsi"/>
        </w:rPr>
        <w:t>) generowany wg. czasu lokalnego serwera synchronizowanego</w:t>
      </w:r>
      <w:r w:rsidR="00964156">
        <w:rPr>
          <w:rFonts w:eastAsia="Calibri" w:cstheme="minorHAnsi"/>
        </w:rPr>
        <w:t xml:space="preserve"> z </w:t>
      </w:r>
      <w:r w:rsidRPr="00BD2DBA">
        <w:rPr>
          <w:rFonts w:eastAsia="Calibri" w:cstheme="minorHAnsi"/>
        </w:rPr>
        <w:t>zegarem Głównego Urzędu Miar.</w:t>
      </w:r>
    </w:p>
    <w:p w14:paraId="6DF65E8B" w14:textId="4922A522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udzielenie zamówienia publicznego:</w:t>
      </w:r>
    </w:p>
    <w:p w14:paraId="1F95DD2E" w14:textId="30D6C713" w:rsidR="008235FE" w:rsidRPr="00BD2DBA" w:rsidRDefault="008235FE" w:rsidP="00212CB4">
      <w:pPr>
        <w:pStyle w:val="Akapitzlist"/>
        <w:numPr>
          <w:ilvl w:val="0"/>
          <w:numId w:val="19"/>
        </w:numPr>
        <w:spacing w:before="60" w:after="0" w:line="360" w:lineRule="auto"/>
        <w:ind w:left="993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akceptuje warunki korzystania</w:t>
      </w:r>
      <w:r w:rsidR="00964156">
        <w:rPr>
          <w:rFonts w:eastAsia="Calibri" w:cstheme="minorHAnsi"/>
        </w:rPr>
        <w:t xml:space="preserve"> z </w:t>
      </w:r>
      <w:r w:rsidRPr="00BD2DBA">
        <w:rPr>
          <w:rFonts w:eastAsia="Calibri" w:cstheme="minorHAnsi"/>
        </w:rPr>
        <w:t>Platformy określone</w:t>
      </w:r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 xml:space="preserve">Regulaminie zamieszczonym na stronie internetowej </w:t>
      </w:r>
      <w:hyperlink r:id="rId22" w:history="1">
        <w:r w:rsidRPr="00BD2DBA">
          <w:rPr>
            <w:rStyle w:val="Hipercze"/>
            <w:rFonts w:eastAsia="Calibri" w:cstheme="minorHAnsi"/>
          </w:rPr>
          <w:t>pod linkiem</w:t>
        </w:r>
      </w:hyperlink>
      <w:r w:rsidRPr="00BD2DBA">
        <w:rPr>
          <w:rFonts w:eastAsia="Calibri" w:cstheme="minorHAnsi"/>
        </w:rPr>
        <w:t xml:space="preserve"> </w:t>
      </w:r>
      <w:hyperlink r:id="rId23" w:history="1">
        <w:r w:rsidRPr="00BD2DBA">
          <w:rPr>
            <w:rStyle w:val="Hipercze"/>
            <w:rFonts w:eastAsia="Calibri" w:cstheme="minorHAnsi"/>
          </w:rPr>
          <w:t>https://platformazakupowa.pl/</w:t>
        </w:r>
      </w:hyperlink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>zakładce „Regulamin" oraz uznaje go za wiążący,</w:t>
      </w:r>
    </w:p>
    <w:p w14:paraId="5352E9BA" w14:textId="663AE4E5" w:rsidR="008235FE" w:rsidRPr="00BD2DBA" w:rsidRDefault="008235FE" w:rsidP="00212CB4">
      <w:pPr>
        <w:pStyle w:val="Akapitzlist"/>
        <w:numPr>
          <w:ilvl w:val="0"/>
          <w:numId w:val="19"/>
        </w:numPr>
        <w:spacing w:before="60" w:after="0" w:line="360" w:lineRule="auto"/>
        <w:ind w:left="993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zapoznał</w:t>
      </w:r>
      <w:r w:rsidR="00964156">
        <w:rPr>
          <w:rFonts w:eastAsia="Calibri" w:cstheme="minorHAnsi"/>
        </w:rPr>
        <w:t xml:space="preserve"> i </w:t>
      </w:r>
      <w:r w:rsidRPr="00BD2DBA">
        <w:rPr>
          <w:rFonts w:eastAsia="Calibri" w:cstheme="minorHAnsi"/>
        </w:rPr>
        <w:t xml:space="preserve">stosuje się do Instrukcji składania ofert/wniosków dostępnej </w:t>
      </w:r>
      <w:hyperlink r:id="rId24" w:history="1">
        <w:r w:rsidRPr="00BD2DBA">
          <w:rPr>
            <w:rStyle w:val="Hipercze"/>
            <w:rFonts w:eastAsia="Calibri" w:cstheme="minorHAnsi"/>
          </w:rPr>
          <w:t>pod linkiem</w:t>
        </w:r>
      </w:hyperlink>
      <w:r w:rsidRPr="00BD2DBA">
        <w:rPr>
          <w:rFonts w:eastAsia="Calibri" w:cstheme="minorHAnsi"/>
        </w:rPr>
        <w:t xml:space="preserve">. </w:t>
      </w:r>
    </w:p>
    <w:p w14:paraId="22004989" w14:textId="49928849" w:rsidR="003E0AB3" w:rsidRPr="00BD2DBA" w:rsidRDefault="003E0AB3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b/>
          <w:sz w:val="22"/>
          <w:szCs w:val="22"/>
        </w:rPr>
        <w:t>Zamawiający nie ponosi odpowiedzialności za złożenie oferty</w:t>
      </w:r>
      <w:r w:rsidR="00964156">
        <w:rPr>
          <w:rFonts w:asciiTheme="minorHAnsi" w:eastAsia="Calibr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b/>
          <w:sz w:val="22"/>
          <w:szCs w:val="22"/>
        </w:rPr>
        <w:t>sposób niezgodny</w:t>
      </w:r>
      <w:r w:rsidR="00964156">
        <w:rPr>
          <w:rFonts w:asciiTheme="minorHAnsi" w:eastAsia="Calibr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b/>
          <w:sz w:val="22"/>
          <w:szCs w:val="22"/>
        </w:rPr>
        <w:t>Instrukcją korzystania</w:t>
      </w:r>
      <w:r w:rsidR="00964156">
        <w:rPr>
          <w:rFonts w:asciiTheme="minorHAnsi" w:eastAsia="Calibr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b/>
          <w:sz w:val="22"/>
          <w:szCs w:val="22"/>
        </w:rPr>
        <w:t>Platformy</w:t>
      </w:r>
      <w:r w:rsidRPr="00BD2DBA">
        <w:rPr>
          <w:rFonts w:asciiTheme="minorHAnsi" w:eastAsia="Calibri" w:hAnsiTheme="minorHAnsi" w:cstheme="minorHAnsi"/>
          <w:sz w:val="22"/>
          <w:szCs w:val="22"/>
        </w:rPr>
        <w:t>,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szczególności za sytuację, gdy zamawiający zapozna się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treścią oferty przed upływem terminu składania ofert (np. złożenie oferty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zakładce „Wyślij wiadomość do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zamawiającego”).Taka oferta zostanie uznana przez Zamawiającego za ofertę handlową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z w:val="22"/>
          <w:szCs w:val="22"/>
        </w:rPr>
        <w:t>nie będzie brana pod uwagę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przedmiotowym postępowaniu ponieważ nie został spełniony obowiązek narzucony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art. 221 </w:t>
      </w:r>
      <w:r w:rsidR="00BC0BF3">
        <w:rPr>
          <w:rFonts w:asciiTheme="minorHAnsi" w:eastAsia="Calibri" w:hAnsiTheme="minorHAnsi" w:cstheme="minorHAnsi"/>
          <w:sz w:val="22"/>
          <w:szCs w:val="22"/>
        </w:rPr>
        <w:t>U</w:t>
      </w:r>
      <w:r w:rsidRPr="00BD2DBA">
        <w:rPr>
          <w:rFonts w:asciiTheme="minorHAnsi" w:eastAsia="Calibri" w:hAnsiTheme="minorHAnsi" w:cstheme="minorHAnsi"/>
          <w:sz w:val="22"/>
          <w:szCs w:val="22"/>
        </w:rPr>
        <w:t>stawy.</w:t>
      </w:r>
    </w:p>
    <w:p w14:paraId="2EDD715E" w14:textId="5A9237C5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Zamawiający informuje, że instrukcje korzystania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Platformy dotyczące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szczególności logowania, składania wniosków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wyjaśnienie treści SWZ, składania ofert oraz innych czynności podejmowanych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niniejszym postępowaniu przy użyciu Platformy znajdują się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zakładce „Instrukcje dla Wykonawców" na stronie internetowej pod adresem: </w:t>
      </w:r>
      <w:hyperlink r:id="rId25" w:history="1">
        <w:r w:rsidRPr="00BD2DBA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https://platformazakupowa.pl/strona/45-instrukcje</w:t>
        </w:r>
      </w:hyperlink>
      <w:r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9F8827" w14:textId="2C122146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Wykonawca może zwrócić się do Zamawiającego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sz w:val="22"/>
          <w:szCs w:val="22"/>
        </w:rPr>
        <w:t>w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>nioskiem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>wyjaśnienie treści S</w:t>
      </w:r>
      <w:r w:rsidR="004C2EBE" w:rsidRPr="00BD2DBA">
        <w:rPr>
          <w:rFonts w:asciiTheme="minorHAnsi" w:hAnsiTheme="minorHAnsi" w:cstheme="minorHAnsi"/>
          <w:bCs/>
          <w:sz w:val="22"/>
          <w:szCs w:val="22"/>
        </w:rPr>
        <w:t>WZ. Zamawiający jest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sz w:val="22"/>
          <w:szCs w:val="22"/>
        </w:rPr>
        <w:t>obowiązany udzielić wyjaśnień niezwłocznie, jednak nie później niż na 2 dni przed upływem terminu składania ofert, pod warunkiem, że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 xml:space="preserve"> wniosek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>wyjaśnienie treści S</w:t>
      </w:r>
      <w:r w:rsidRPr="00BD2DBA">
        <w:rPr>
          <w:rFonts w:asciiTheme="minorHAnsi" w:hAnsiTheme="minorHAnsi" w:cstheme="minorHAnsi"/>
          <w:bCs/>
          <w:sz w:val="22"/>
          <w:szCs w:val="22"/>
        </w:rPr>
        <w:t>WZ wpłynął do Zamawiają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 xml:space="preserve">cego nie później niż na 4 dni przed upływem terminu składania ofert. </w:t>
      </w:r>
    </w:p>
    <w:p w14:paraId="0441D25B" w14:textId="7E303C75" w:rsidR="00377B51" w:rsidRPr="00BD2DBA" w:rsidRDefault="00377B51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Jeżeli zamawiający nie udzieli wyjaśnień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terminie,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pkt 11.10) SWZ, przedłuża termin składania ofert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czas niezbędny do zapoznania się wszystkich zainteresowanych wykonawców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sz w:val="22"/>
          <w:szCs w:val="22"/>
        </w:rPr>
        <w:t>wyjaśnieniami niezbędnymi do należytego przygotowania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Cs/>
          <w:sz w:val="22"/>
          <w:szCs w:val="22"/>
        </w:rPr>
        <w:t>złożenia ofert.</w:t>
      </w:r>
    </w:p>
    <w:p w14:paraId="39D2687C" w14:textId="3A06007B" w:rsidR="008C3EDD" w:rsidRPr="00BD2DBA" w:rsidRDefault="008C3EDD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W przypadku gdy wniosek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wyjaśnienie treści SWZ nie wpłynął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terminie,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 xml:space="preserve">pkt 11.10) SWZ zamawiający nie ma obowiązku udzielania odpowiednio wyjaśnień SWZ oraz obowiązku przedłużenia terminu składania ofert. </w:t>
      </w:r>
    </w:p>
    <w:p w14:paraId="047C5F02" w14:textId="72246F4A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>Treść zapytań wraz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wyjaśnieniami zamawiający udostępnia, bez ujawniania źródła zapytania, na stronie internetowej prowadzonego postępowania. </w:t>
      </w:r>
    </w:p>
    <w:p w14:paraId="2F17E266" w14:textId="3E6B5E41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SWZ. </w:t>
      </w:r>
    </w:p>
    <w:p w14:paraId="380BAD58" w14:textId="17684868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>W przypadku gdy zmiana treści SWZ jest istotna dla sporządzenia oferty lub wymaga od wykonawców dodatkowego czasu na zapoznanie się ze zmianą treści SWZ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przygotowanie ofert, zamawiający przedłuża termin składania ofert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czas niezbędny na ich przygotowanie. </w:t>
      </w:r>
    </w:p>
    <w:p w14:paraId="296005D5" w14:textId="3D80BF8C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Zamawiający informuje wykonawców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przedłużonym terminie składania odpowiednio ofert przez zamieszczenie informacji na stronie internetowej prowadzonego postępowania, na której została odpowiednio udostępniona SWZ.</w:t>
      </w:r>
    </w:p>
    <w:p w14:paraId="4BBC6619" w14:textId="1FE56FAA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Dokonaną zmianę treści odpowiednio SWZ zamawiający udostępnia na stronie internetowej prowadzonego postępowania. </w:t>
      </w:r>
    </w:p>
    <w:p w14:paraId="3EFE800F" w14:textId="45CD6CC3" w:rsidR="009C5B93" w:rsidRPr="00BD2DBA" w:rsidRDefault="008235FE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W toku badania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Cs/>
          <w:sz w:val="22"/>
          <w:szCs w:val="22"/>
        </w:rPr>
        <w:t>oceny ofert Zamawiający może żądać od Wykonawców wyjaśnień dotyczących treści złożo</w:t>
      </w:r>
      <w:r w:rsidR="008D6082" w:rsidRPr="00BD2DBA">
        <w:rPr>
          <w:rFonts w:asciiTheme="minorHAnsi" w:hAnsiTheme="minorHAnsi" w:cstheme="minorHAnsi"/>
          <w:bCs/>
          <w:sz w:val="22"/>
          <w:szCs w:val="22"/>
        </w:rPr>
        <w:t>nych ofert oraz przedmiotowych środków dowodowych lub innych składanych dokumentów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="008D6082" w:rsidRPr="00BD2DBA">
        <w:rPr>
          <w:rFonts w:asciiTheme="minorHAnsi" w:hAnsiTheme="minorHAnsi" w:cstheme="minorHAnsi"/>
          <w:bCs/>
          <w:sz w:val="22"/>
          <w:szCs w:val="22"/>
        </w:rPr>
        <w:t xml:space="preserve">oświadczeń. </w:t>
      </w:r>
    </w:p>
    <w:p w14:paraId="1D009346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TERMIN ZWIĄZANIA OFERTĄ</w:t>
      </w:r>
    </w:p>
    <w:p w14:paraId="3A1EAF70" w14:textId="15F39289" w:rsidR="008235FE" w:rsidRPr="00BD2DBA" w:rsidRDefault="008235FE" w:rsidP="00BD2DBA">
      <w:pPr>
        <w:pStyle w:val="ust"/>
        <w:numPr>
          <w:ilvl w:val="0"/>
          <w:numId w:val="9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Bieg terminu związania ofertą rozpoczyna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 xml:space="preserve">upływem terminu składania ofert. Wykonawca jest związany ofertą przez okres </w:t>
      </w:r>
      <w:r w:rsidRPr="00E71C90">
        <w:rPr>
          <w:rFonts w:asciiTheme="minorHAnsi" w:hAnsiTheme="minorHAnsi" w:cstheme="minorHAnsi"/>
          <w:b/>
          <w:sz w:val="22"/>
          <w:szCs w:val="22"/>
        </w:rPr>
        <w:t>30 dni</w:t>
      </w:r>
      <w:r w:rsidR="00E529EA" w:rsidRPr="00E71C90">
        <w:rPr>
          <w:rFonts w:asciiTheme="minorHAnsi" w:hAnsiTheme="minorHAnsi" w:cstheme="minorHAnsi"/>
          <w:sz w:val="22"/>
          <w:szCs w:val="22"/>
        </w:rPr>
        <w:t xml:space="preserve"> </w:t>
      </w:r>
      <w:r w:rsidR="00715CB1" w:rsidRPr="00E71C90">
        <w:rPr>
          <w:rFonts w:asciiTheme="minorHAnsi" w:hAnsiTheme="minorHAnsi" w:cstheme="minorHAnsi"/>
          <w:b/>
          <w:sz w:val="22"/>
          <w:szCs w:val="22"/>
        </w:rPr>
        <w:t xml:space="preserve">tj. do dnia </w:t>
      </w:r>
      <w:r w:rsidR="00FE0F42">
        <w:rPr>
          <w:rFonts w:asciiTheme="minorHAnsi" w:hAnsiTheme="minorHAnsi" w:cstheme="minorHAnsi"/>
          <w:b/>
          <w:sz w:val="22"/>
          <w:szCs w:val="22"/>
        </w:rPr>
        <w:t>1</w:t>
      </w:r>
      <w:r w:rsidR="00480928">
        <w:rPr>
          <w:rFonts w:asciiTheme="minorHAnsi" w:hAnsiTheme="minorHAnsi" w:cstheme="minorHAnsi"/>
          <w:b/>
          <w:sz w:val="22"/>
          <w:szCs w:val="22"/>
        </w:rPr>
        <w:t>2</w:t>
      </w:r>
      <w:r w:rsidR="00CB315B" w:rsidRPr="00E71C90">
        <w:rPr>
          <w:rFonts w:asciiTheme="minorHAnsi" w:hAnsiTheme="minorHAnsi" w:cstheme="minorHAnsi"/>
          <w:b/>
          <w:sz w:val="22"/>
          <w:szCs w:val="22"/>
        </w:rPr>
        <w:t>.</w:t>
      </w:r>
      <w:r w:rsidR="00795AC6" w:rsidRPr="00E71C90">
        <w:rPr>
          <w:rFonts w:asciiTheme="minorHAnsi" w:hAnsiTheme="minorHAnsi" w:cstheme="minorHAnsi"/>
          <w:b/>
          <w:sz w:val="22"/>
          <w:szCs w:val="22"/>
        </w:rPr>
        <w:t>0</w:t>
      </w:r>
      <w:r w:rsidR="00FC66C1">
        <w:rPr>
          <w:rFonts w:asciiTheme="minorHAnsi" w:hAnsiTheme="minorHAnsi" w:cstheme="minorHAnsi"/>
          <w:b/>
          <w:sz w:val="22"/>
          <w:szCs w:val="22"/>
        </w:rPr>
        <w:t>8</w:t>
      </w:r>
      <w:r w:rsidR="00E529EA" w:rsidRPr="00E71C90">
        <w:rPr>
          <w:rFonts w:asciiTheme="minorHAnsi" w:hAnsiTheme="minorHAnsi" w:cstheme="minorHAnsi"/>
          <w:b/>
          <w:sz w:val="22"/>
          <w:szCs w:val="22"/>
        </w:rPr>
        <w:t>.202</w:t>
      </w:r>
      <w:r w:rsidR="00FC66C1">
        <w:rPr>
          <w:rFonts w:asciiTheme="minorHAnsi" w:hAnsiTheme="minorHAnsi" w:cstheme="minorHAnsi"/>
          <w:b/>
          <w:sz w:val="22"/>
          <w:szCs w:val="22"/>
        </w:rPr>
        <w:t>3</w:t>
      </w:r>
      <w:r w:rsidR="00E529EA" w:rsidRPr="00E71C90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31E873FF" w14:textId="47B0CBCA" w:rsidR="008235FE" w:rsidRPr="00BD2DBA" w:rsidRDefault="00E529EA" w:rsidP="00BD2DBA">
      <w:pPr>
        <w:pStyle w:val="ust"/>
        <w:numPr>
          <w:ilvl w:val="0"/>
          <w:numId w:val="9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gdy wybór najkorzystniejszej oferty nie nastąpi upływem terminu związania ofertą wskazanego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12.1) SWZ, Zamawiający przed upływem terminu związania ofertą zwraca się jednokrotnie do Wykonawców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wyrażenie zgody na przedłużenie tego terminu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wskazywany przez niego okres, nie dłuższy niż 30 dni. Przedłużenie terminu związania ofertą wymaga złożenia przez wykonawcę pisemnego oświadczenia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wyrażeniu zgody na przedłużenie terminu związania ofertą.</w:t>
      </w:r>
    </w:p>
    <w:p w14:paraId="3DB6CF3C" w14:textId="0A319DFA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OPIS SPOSOBU PRZYGOTOWYWANIA OFERT</w:t>
      </w:r>
      <w:r w:rsidR="003E1A68"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DOKUMENTÓW WYMAGANYCH PRZEZ ZAMAWIAJĄCEGO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3E1A68" w:rsidRPr="00BD2DBA">
        <w:rPr>
          <w:rFonts w:asciiTheme="minorHAnsi" w:hAnsiTheme="minorHAnsi" w:cstheme="minorHAnsi"/>
          <w:b/>
          <w:sz w:val="22"/>
          <w:szCs w:val="22"/>
          <w:u w:val="single"/>
        </w:rPr>
        <w:t>SWZ</w:t>
      </w:r>
    </w:p>
    <w:p w14:paraId="29390338" w14:textId="3ADF4035" w:rsidR="008235FE" w:rsidRPr="00592DE0" w:rsidRDefault="008235FE" w:rsidP="00592DE0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120" w:line="360" w:lineRule="auto"/>
        <w:ind w:firstLine="66"/>
        <w:jc w:val="both"/>
        <w:rPr>
          <w:rFonts w:cstheme="minorHAnsi"/>
          <w:kern w:val="20"/>
        </w:rPr>
      </w:pPr>
      <w:r w:rsidRPr="00592DE0">
        <w:rPr>
          <w:rFonts w:cstheme="minorHAnsi"/>
          <w:kern w:val="20"/>
        </w:rPr>
        <w:t>Wykonawcy zobowiązani są zapoznać się dokładnie</w:t>
      </w:r>
      <w:r w:rsidR="00964156" w:rsidRPr="00592DE0">
        <w:rPr>
          <w:rFonts w:cstheme="minorHAnsi"/>
          <w:kern w:val="20"/>
        </w:rPr>
        <w:t xml:space="preserve"> z </w:t>
      </w:r>
      <w:r w:rsidRPr="00592DE0">
        <w:rPr>
          <w:rFonts w:cstheme="minorHAnsi"/>
          <w:kern w:val="20"/>
        </w:rPr>
        <w:t>informacjami zawartymi</w:t>
      </w:r>
      <w:r w:rsidR="00964156" w:rsidRPr="00592DE0">
        <w:rPr>
          <w:rFonts w:cstheme="minorHAnsi"/>
          <w:kern w:val="20"/>
        </w:rPr>
        <w:t xml:space="preserve"> w </w:t>
      </w:r>
      <w:r w:rsidRPr="00592DE0">
        <w:rPr>
          <w:rFonts w:cstheme="minorHAnsi"/>
          <w:kern w:val="20"/>
        </w:rPr>
        <w:t>SWZ</w:t>
      </w:r>
      <w:r w:rsidR="00964156" w:rsidRPr="00592DE0">
        <w:rPr>
          <w:rFonts w:cstheme="minorHAnsi"/>
          <w:kern w:val="20"/>
        </w:rPr>
        <w:t xml:space="preserve"> i </w:t>
      </w:r>
      <w:r w:rsidRPr="00592DE0">
        <w:rPr>
          <w:rFonts w:cstheme="minorHAnsi"/>
          <w:kern w:val="20"/>
        </w:rPr>
        <w:t>przygotować ofertę zgodnie</w:t>
      </w:r>
      <w:r w:rsidR="00964156" w:rsidRPr="00592DE0">
        <w:rPr>
          <w:rFonts w:cstheme="minorHAnsi"/>
          <w:kern w:val="20"/>
        </w:rPr>
        <w:t xml:space="preserve"> z </w:t>
      </w:r>
      <w:r w:rsidRPr="00592DE0">
        <w:rPr>
          <w:rFonts w:cstheme="minorHAnsi"/>
          <w:kern w:val="20"/>
        </w:rPr>
        <w:t>wymaganiami określonymi</w:t>
      </w:r>
      <w:r w:rsidR="00964156" w:rsidRPr="00592DE0">
        <w:rPr>
          <w:rFonts w:cstheme="minorHAnsi"/>
          <w:kern w:val="20"/>
        </w:rPr>
        <w:t xml:space="preserve"> w </w:t>
      </w:r>
      <w:r w:rsidRPr="00592DE0">
        <w:rPr>
          <w:rFonts w:cstheme="minorHAnsi"/>
          <w:kern w:val="20"/>
        </w:rPr>
        <w:t xml:space="preserve">dokumencie. </w:t>
      </w:r>
    </w:p>
    <w:p w14:paraId="2DCCAA11" w14:textId="77777777" w:rsidR="00E529EA" w:rsidRPr="00BD2DBA" w:rsidRDefault="00567A80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Oferta powinna być</w:t>
      </w:r>
      <w:r w:rsidR="00E529EA" w:rsidRPr="00BD2DBA">
        <w:rPr>
          <w:rFonts w:cstheme="minorHAnsi"/>
          <w:kern w:val="20"/>
        </w:rPr>
        <w:t>:</w:t>
      </w:r>
    </w:p>
    <w:p w14:paraId="2504970C" w14:textId="07C16F55" w:rsidR="00E529EA" w:rsidRPr="00BD2DBA" w:rsidRDefault="00E529EA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sporządzona na podstawie załączników niniejszej SWZ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języku polskim;</w:t>
      </w:r>
    </w:p>
    <w:p w14:paraId="18AF4A32" w14:textId="77777777" w:rsidR="00E529EA" w:rsidRPr="00BD2DBA" w:rsidRDefault="00567A80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złożona przy użyciu środków komunikacji elektronicznej – za pośrednictwem Platformy</w:t>
      </w:r>
    </w:p>
    <w:p w14:paraId="0157F4A6" w14:textId="2964671F" w:rsidR="00567A80" w:rsidRPr="00BD2DBA" w:rsidRDefault="00567A80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b/>
          <w:kern w:val="20"/>
          <w:u w:val="single"/>
        </w:rPr>
        <w:t>podpisana kwalifikowanym podpisem elektronicznym lub podpisem zaufanym lub</w:t>
      </w:r>
      <w:r w:rsidR="00E05FC6" w:rsidRPr="00BD2DBA">
        <w:rPr>
          <w:rFonts w:cstheme="minorHAnsi"/>
          <w:b/>
          <w:kern w:val="20"/>
          <w:u w:val="single"/>
        </w:rPr>
        <w:t xml:space="preserve"> </w:t>
      </w:r>
      <w:r w:rsidR="00795AC6">
        <w:rPr>
          <w:rFonts w:cstheme="minorHAnsi"/>
          <w:b/>
          <w:kern w:val="20"/>
          <w:u w:val="single"/>
        </w:rPr>
        <w:t xml:space="preserve">elektronicznym </w:t>
      </w:r>
      <w:r w:rsidR="00E05FC6" w:rsidRPr="00BD2DBA">
        <w:rPr>
          <w:rFonts w:cstheme="minorHAnsi"/>
          <w:b/>
          <w:kern w:val="20"/>
          <w:u w:val="single"/>
        </w:rPr>
        <w:t>podpisem osobistym</w:t>
      </w:r>
      <w:r w:rsidR="00E05FC6" w:rsidRPr="00BD2DBA">
        <w:rPr>
          <w:rFonts w:cstheme="minorHAnsi"/>
          <w:kern w:val="20"/>
        </w:rPr>
        <w:t xml:space="preserve"> przez osobę/osoby upoważnioną/upoważnione. </w:t>
      </w:r>
    </w:p>
    <w:p w14:paraId="36FBA313" w14:textId="71656288" w:rsidR="00E05FC6" w:rsidRPr="00BD2DBA" w:rsidRDefault="00E05FC6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podpisy kwalifikowane wykorzystywane przez Wykonawców do podpisywania wszystkich plików muszą spełniać “Rozporządzenie Parlamentu Europejskiego</w:t>
      </w:r>
      <w:r w:rsidR="00964156">
        <w:rPr>
          <w:rFonts w:cstheme="minorHAnsi"/>
          <w:kern w:val="20"/>
        </w:rPr>
        <w:t xml:space="preserve"> i </w:t>
      </w:r>
      <w:r w:rsidRPr="00BD2DBA">
        <w:rPr>
          <w:rFonts w:cstheme="minorHAnsi"/>
          <w:kern w:val="20"/>
        </w:rPr>
        <w:t>Rady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sprawie identyfikacji elektronicznej</w:t>
      </w:r>
      <w:r w:rsidR="00964156">
        <w:rPr>
          <w:rFonts w:cstheme="minorHAnsi"/>
          <w:kern w:val="20"/>
        </w:rPr>
        <w:t xml:space="preserve"> i </w:t>
      </w:r>
      <w:r w:rsidRPr="00BD2DBA">
        <w:rPr>
          <w:rFonts w:cstheme="minorHAnsi"/>
          <w:kern w:val="20"/>
        </w:rPr>
        <w:t>usług zaufania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odniesieniu do transakcji elektronicznych na rynku wewnętrznym (</w:t>
      </w:r>
      <w:proofErr w:type="spellStart"/>
      <w:r w:rsidRPr="00BD2DBA">
        <w:rPr>
          <w:rFonts w:cstheme="minorHAnsi"/>
          <w:kern w:val="20"/>
        </w:rPr>
        <w:t>eIDAS</w:t>
      </w:r>
      <w:proofErr w:type="spellEnd"/>
      <w:r w:rsidRPr="00BD2DBA">
        <w:rPr>
          <w:rFonts w:cstheme="minorHAnsi"/>
          <w:kern w:val="20"/>
        </w:rPr>
        <w:t xml:space="preserve">) (UE) nr 910/2014 - od 1 lipca 2016 roku”. </w:t>
      </w:r>
    </w:p>
    <w:p w14:paraId="281C3EC3" w14:textId="6AE272A6" w:rsidR="00E05FC6" w:rsidRPr="00BD2DBA" w:rsidRDefault="00E05FC6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 xml:space="preserve">w przypadku wykorzystania formatu podpisu </w:t>
      </w:r>
      <w:proofErr w:type="spellStart"/>
      <w:r w:rsidRPr="00BD2DBA">
        <w:rPr>
          <w:rFonts w:cstheme="minorHAnsi"/>
          <w:kern w:val="20"/>
        </w:rPr>
        <w:t>XAdES</w:t>
      </w:r>
      <w:proofErr w:type="spellEnd"/>
      <w:r w:rsidRPr="00BD2DBA">
        <w:rPr>
          <w:rFonts w:cstheme="minorHAnsi"/>
          <w:kern w:val="20"/>
        </w:rPr>
        <w:t xml:space="preserve"> zewnętrzny, Zamawiający wymaga dołączenia odpowiedniej ilości plików tj. podpisywanych plików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 xml:space="preserve">danymi oraz plików </w:t>
      </w:r>
      <w:proofErr w:type="spellStart"/>
      <w:r w:rsidRPr="00BD2DBA">
        <w:rPr>
          <w:rFonts w:cstheme="minorHAnsi"/>
          <w:kern w:val="20"/>
        </w:rPr>
        <w:t>XAdES</w:t>
      </w:r>
      <w:proofErr w:type="spellEnd"/>
      <w:r w:rsidRPr="00BD2DBA">
        <w:rPr>
          <w:rFonts w:cstheme="minorHAnsi"/>
          <w:kern w:val="20"/>
        </w:rPr>
        <w:t>.</w:t>
      </w:r>
    </w:p>
    <w:p w14:paraId="0B3D4DB2" w14:textId="0C1E4963" w:rsidR="008235FE" w:rsidRPr="00BD2DBA" w:rsidRDefault="008235FE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  <w:kern w:val="20"/>
          <w:u w:val="single"/>
        </w:rPr>
      </w:pPr>
      <w:r w:rsidRPr="00BD2DBA">
        <w:rPr>
          <w:rFonts w:cstheme="minorHAnsi"/>
          <w:b/>
          <w:kern w:val="20"/>
          <w:u w:val="single"/>
        </w:rPr>
        <w:t>Wykonawca składa ofertę posiadającą załączone dokumenty</w:t>
      </w:r>
      <w:r w:rsidR="00907D10" w:rsidRPr="00BD2DBA">
        <w:rPr>
          <w:rFonts w:cstheme="minorHAnsi"/>
          <w:b/>
          <w:kern w:val="20"/>
          <w:u w:val="single"/>
        </w:rPr>
        <w:t xml:space="preserve">: </w:t>
      </w:r>
    </w:p>
    <w:p w14:paraId="089DFDFA" w14:textId="10E22BC6" w:rsidR="007C4068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120" w:line="360" w:lineRule="auto"/>
        <w:jc w:val="both"/>
        <w:rPr>
          <w:rFonts w:cstheme="minorHAnsi"/>
          <w:kern w:val="20"/>
        </w:rPr>
      </w:pPr>
      <w:r w:rsidRPr="00BF738D">
        <w:rPr>
          <w:rFonts w:cstheme="minorHAnsi"/>
          <w:kern w:val="20"/>
        </w:rPr>
        <w:t xml:space="preserve"> </w:t>
      </w:r>
      <w:r w:rsidR="008235FE" w:rsidRPr="00BF738D">
        <w:rPr>
          <w:rFonts w:cstheme="minorHAnsi"/>
          <w:kern w:val="20"/>
        </w:rPr>
        <w:t xml:space="preserve">Wypełniony </w:t>
      </w:r>
      <w:r w:rsidR="008235FE" w:rsidRPr="00BF738D">
        <w:rPr>
          <w:rFonts w:cstheme="minorHAnsi"/>
          <w:b/>
          <w:i/>
          <w:kern w:val="20"/>
        </w:rPr>
        <w:t>Formularz ofert</w:t>
      </w:r>
      <w:r w:rsidR="00FE6B7B" w:rsidRPr="00BF738D">
        <w:rPr>
          <w:rFonts w:cstheme="minorHAnsi"/>
          <w:b/>
          <w:i/>
          <w:kern w:val="20"/>
        </w:rPr>
        <w:t>y</w:t>
      </w:r>
      <w:r w:rsidR="008235FE" w:rsidRPr="00BF738D">
        <w:rPr>
          <w:rFonts w:cstheme="minorHAnsi"/>
          <w:b/>
          <w:kern w:val="20"/>
        </w:rPr>
        <w:t>,</w:t>
      </w:r>
      <w:r w:rsidR="008235FE" w:rsidRPr="00BF738D">
        <w:rPr>
          <w:rFonts w:cstheme="minorHAnsi"/>
          <w:kern w:val="20"/>
        </w:rPr>
        <w:t xml:space="preserve"> stanowiący </w:t>
      </w:r>
      <w:r w:rsidR="008235FE" w:rsidRPr="00BF738D">
        <w:rPr>
          <w:rFonts w:cstheme="minorHAnsi"/>
          <w:b/>
          <w:iCs/>
          <w:kern w:val="20"/>
        </w:rPr>
        <w:t>załącznik nr 2 do SWZ</w:t>
      </w:r>
      <w:r w:rsidR="00A85954" w:rsidRPr="00BF738D">
        <w:rPr>
          <w:rFonts w:cstheme="minorHAnsi"/>
          <w:b/>
          <w:iCs/>
          <w:kern w:val="20"/>
        </w:rPr>
        <w:t>.</w:t>
      </w:r>
    </w:p>
    <w:p w14:paraId="6C625FE3" w14:textId="3B084019" w:rsidR="00567A8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/>
          <w:kern w:val="20"/>
        </w:rPr>
      </w:pPr>
      <w:r w:rsidRPr="00BF738D">
        <w:rPr>
          <w:rFonts w:cstheme="minorHAnsi"/>
          <w:kern w:val="20"/>
        </w:rPr>
        <w:t xml:space="preserve"> </w:t>
      </w:r>
      <w:r w:rsidR="00567A80" w:rsidRPr="00BF738D">
        <w:rPr>
          <w:rFonts w:cstheme="minorHAnsi"/>
          <w:kern w:val="20"/>
        </w:rPr>
        <w:t>Wypełniony</w:t>
      </w:r>
      <w:r w:rsidR="00567A80" w:rsidRPr="00BF738D">
        <w:rPr>
          <w:rFonts w:cstheme="minorHAnsi"/>
          <w:b/>
          <w:kern w:val="20"/>
        </w:rPr>
        <w:t xml:space="preserve"> </w:t>
      </w:r>
      <w:r w:rsidR="00567A80" w:rsidRPr="00BF738D">
        <w:rPr>
          <w:rFonts w:cstheme="minorHAnsi"/>
          <w:b/>
          <w:i/>
          <w:kern w:val="20"/>
        </w:rPr>
        <w:t>Arkusz asortymentowo-cenowy</w:t>
      </w:r>
      <w:r w:rsidR="00567A80" w:rsidRPr="00BF738D">
        <w:rPr>
          <w:rFonts w:cstheme="minorHAnsi"/>
          <w:kern w:val="20"/>
        </w:rPr>
        <w:t xml:space="preserve">, stanowiący </w:t>
      </w:r>
      <w:r w:rsidR="00567A80" w:rsidRPr="00BF738D">
        <w:rPr>
          <w:rFonts w:cstheme="minorHAnsi"/>
          <w:b/>
          <w:kern w:val="20"/>
        </w:rPr>
        <w:t xml:space="preserve">załącznik nr </w:t>
      </w:r>
      <w:r w:rsidR="00916905">
        <w:rPr>
          <w:rFonts w:cstheme="minorHAnsi"/>
          <w:b/>
          <w:kern w:val="20"/>
        </w:rPr>
        <w:t xml:space="preserve">1 </w:t>
      </w:r>
      <w:r w:rsidR="00567A80" w:rsidRPr="00BF738D">
        <w:rPr>
          <w:rFonts w:cstheme="minorHAnsi"/>
          <w:b/>
          <w:kern w:val="20"/>
        </w:rPr>
        <w:t xml:space="preserve">do SWZ. </w:t>
      </w:r>
    </w:p>
    <w:p w14:paraId="70449B79" w14:textId="447FB76F" w:rsidR="007C4068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/>
          <w:kern w:val="20"/>
        </w:rPr>
      </w:pPr>
      <w:r w:rsidRPr="00BF738D">
        <w:rPr>
          <w:rFonts w:cstheme="minorHAnsi"/>
          <w:b/>
          <w:iCs/>
          <w:kern w:val="20"/>
        </w:rPr>
        <w:lastRenderedPageBreak/>
        <w:t xml:space="preserve"> </w:t>
      </w:r>
      <w:r w:rsidR="007C4068" w:rsidRPr="00BF738D">
        <w:rPr>
          <w:rFonts w:cstheme="minorHAnsi"/>
          <w:b/>
          <w:iCs/>
          <w:kern w:val="20"/>
        </w:rPr>
        <w:t>Oświadczenie wykonawcy,</w:t>
      </w:r>
      <w:r w:rsidR="00964156" w:rsidRPr="00BF738D">
        <w:rPr>
          <w:rFonts w:cstheme="minorHAnsi"/>
          <w:b/>
          <w:iCs/>
          <w:kern w:val="20"/>
        </w:rPr>
        <w:t xml:space="preserve"> o </w:t>
      </w:r>
      <w:r w:rsidR="007C4068" w:rsidRPr="00BF738D">
        <w:rPr>
          <w:rFonts w:cstheme="minorHAnsi"/>
          <w:bCs/>
          <w:iCs/>
          <w:kern w:val="20"/>
        </w:rPr>
        <w:t>którym mowa</w:t>
      </w:r>
      <w:r w:rsidR="00964156" w:rsidRPr="00BF738D">
        <w:rPr>
          <w:rFonts w:cstheme="minorHAnsi"/>
          <w:bCs/>
          <w:iCs/>
          <w:kern w:val="20"/>
        </w:rPr>
        <w:t xml:space="preserve"> w </w:t>
      </w:r>
      <w:r w:rsidR="007C4068" w:rsidRPr="00BF738D">
        <w:rPr>
          <w:rFonts w:cstheme="minorHAnsi"/>
          <w:bCs/>
          <w:iCs/>
          <w:kern w:val="20"/>
        </w:rPr>
        <w:t xml:space="preserve">art. 125 ust. 1 Ustawy, stanowiący </w:t>
      </w:r>
      <w:r w:rsidR="007C4068" w:rsidRPr="00BF738D">
        <w:rPr>
          <w:rFonts w:cstheme="minorHAnsi"/>
          <w:b/>
          <w:iCs/>
          <w:kern w:val="20"/>
        </w:rPr>
        <w:t>załącznik nr 3</w:t>
      </w:r>
      <w:r w:rsidR="00704549">
        <w:rPr>
          <w:rFonts w:cstheme="minorHAnsi"/>
          <w:b/>
          <w:iCs/>
          <w:kern w:val="20"/>
        </w:rPr>
        <w:t>.1.</w:t>
      </w:r>
      <w:r w:rsidR="00964156" w:rsidRPr="00BF738D">
        <w:rPr>
          <w:rFonts w:cstheme="minorHAnsi"/>
          <w:b/>
          <w:iCs/>
          <w:kern w:val="20"/>
        </w:rPr>
        <w:t xml:space="preserve"> i </w:t>
      </w:r>
      <w:r w:rsidR="007C4068" w:rsidRPr="00BF738D">
        <w:rPr>
          <w:rFonts w:cstheme="minorHAnsi"/>
          <w:b/>
          <w:iCs/>
          <w:kern w:val="20"/>
        </w:rPr>
        <w:t>3</w:t>
      </w:r>
      <w:r w:rsidR="00704549">
        <w:rPr>
          <w:rFonts w:cstheme="minorHAnsi"/>
          <w:b/>
          <w:iCs/>
          <w:kern w:val="20"/>
        </w:rPr>
        <w:t>.2.</w:t>
      </w:r>
      <w:r w:rsidR="007C4068" w:rsidRPr="00BF738D">
        <w:rPr>
          <w:rFonts w:cstheme="minorHAnsi"/>
          <w:b/>
          <w:iCs/>
          <w:kern w:val="20"/>
        </w:rPr>
        <w:t xml:space="preserve"> do SWZ</w:t>
      </w:r>
      <w:r w:rsidR="00077AE8" w:rsidRPr="00BF738D">
        <w:rPr>
          <w:rFonts w:cstheme="minorHAnsi"/>
          <w:b/>
          <w:iCs/>
          <w:kern w:val="20"/>
        </w:rPr>
        <w:t>.</w:t>
      </w:r>
    </w:p>
    <w:p w14:paraId="6CCF349B" w14:textId="77FA1C48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/>
          <w:bCs/>
          <w:i/>
          <w:iCs/>
        </w:rPr>
        <w:t xml:space="preserve"> </w:t>
      </w:r>
      <w:r w:rsidR="00907D10" w:rsidRPr="00BF738D">
        <w:rPr>
          <w:rFonts w:cstheme="minorHAnsi"/>
          <w:b/>
          <w:bCs/>
          <w:i/>
          <w:iCs/>
        </w:rPr>
        <w:t>Odpis lub informację</w:t>
      </w:r>
      <w:r w:rsidR="00964156" w:rsidRPr="00BF738D">
        <w:rPr>
          <w:rFonts w:cstheme="minorHAnsi"/>
          <w:b/>
          <w:bCs/>
          <w:i/>
          <w:iCs/>
        </w:rPr>
        <w:t xml:space="preserve"> z </w:t>
      </w:r>
      <w:r w:rsidR="00907D10" w:rsidRPr="00BF738D">
        <w:rPr>
          <w:rFonts w:cstheme="minorHAnsi"/>
          <w:b/>
          <w:bCs/>
          <w:i/>
          <w:iCs/>
        </w:rPr>
        <w:t>Krajowego Rejestru Sądowego</w:t>
      </w:r>
      <w:r w:rsidR="009F722F" w:rsidRPr="00BF738D">
        <w:rPr>
          <w:rFonts w:cstheme="minorHAnsi"/>
          <w:b/>
          <w:bCs/>
          <w:i/>
          <w:iCs/>
        </w:rPr>
        <w:t xml:space="preserve"> (KRS)</w:t>
      </w:r>
      <w:r w:rsidR="00907D10" w:rsidRPr="00BF738D">
        <w:rPr>
          <w:rFonts w:cstheme="minorHAnsi"/>
          <w:b/>
          <w:bCs/>
          <w:i/>
          <w:iCs/>
        </w:rPr>
        <w:t>, Centralnej Ewidencji</w:t>
      </w:r>
      <w:r w:rsidR="00964156" w:rsidRPr="00BF738D">
        <w:rPr>
          <w:rFonts w:cstheme="minorHAnsi"/>
          <w:b/>
          <w:bCs/>
          <w:i/>
          <w:iCs/>
        </w:rPr>
        <w:t xml:space="preserve"> i </w:t>
      </w:r>
      <w:r w:rsidR="00907D10" w:rsidRPr="00BF738D">
        <w:rPr>
          <w:rFonts w:cstheme="minorHAnsi"/>
          <w:b/>
          <w:bCs/>
          <w:i/>
          <w:iCs/>
        </w:rPr>
        <w:t>Informacji</w:t>
      </w:r>
      <w:r w:rsidR="00964156" w:rsidRPr="00BF738D">
        <w:rPr>
          <w:rFonts w:cstheme="minorHAnsi"/>
          <w:b/>
          <w:bCs/>
          <w:i/>
          <w:iCs/>
        </w:rPr>
        <w:t xml:space="preserve"> o </w:t>
      </w:r>
      <w:r w:rsidR="00907D10" w:rsidRPr="00BF738D">
        <w:rPr>
          <w:rFonts w:cstheme="minorHAnsi"/>
          <w:b/>
          <w:bCs/>
          <w:i/>
          <w:iCs/>
        </w:rPr>
        <w:t>Działalności Gospodarczej</w:t>
      </w:r>
      <w:r w:rsidR="009F722F" w:rsidRPr="00BF738D">
        <w:rPr>
          <w:rFonts w:cstheme="minorHAnsi"/>
          <w:b/>
          <w:bCs/>
          <w:i/>
          <w:iCs/>
        </w:rPr>
        <w:t xml:space="preserve"> (</w:t>
      </w:r>
      <w:proofErr w:type="spellStart"/>
      <w:r w:rsidR="009F722F" w:rsidRPr="00BF738D">
        <w:rPr>
          <w:rFonts w:cstheme="minorHAnsi"/>
          <w:b/>
          <w:bCs/>
          <w:i/>
          <w:iCs/>
        </w:rPr>
        <w:t>CEiDG</w:t>
      </w:r>
      <w:proofErr w:type="spellEnd"/>
      <w:r w:rsidR="009F722F" w:rsidRPr="00BF738D">
        <w:rPr>
          <w:rFonts w:cstheme="minorHAnsi"/>
          <w:b/>
          <w:bCs/>
          <w:i/>
          <w:iCs/>
        </w:rPr>
        <w:t>)</w:t>
      </w:r>
      <w:r w:rsidR="00907D10" w:rsidRPr="00BF738D">
        <w:rPr>
          <w:rFonts w:cstheme="minorHAnsi"/>
          <w:b/>
          <w:bCs/>
          <w:i/>
          <w:iCs/>
        </w:rPr>
        <w:t xml:space="preserve"> lub innego właściwego rejestru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>celu potwierdzenia, że osoba działająca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 xml:space="preserve">imieniu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 xml:space="preserve">ykonawcy jest umocowana do jego reprezentowania chyba, że </w:t>
      </w:r>
      <w:r w:rsidR="003E1A68" w:rsidRPr="00BF738D">
        <w:rPr>
          <w:rFonts w:cstheme="minorHAnsi"/>
          <w:bCs/>
          <w:i/>
          <w:iCs/>
        </w:rPr>
        <w:t>Z</w:t>
      </w:r>
      <w:r w:rsidR="00907D10" w:rsidRPr="00BF738D">
        <w:rPr>
          <w:rFonts w:cstheme="minorHAnsi"/>
          <w:bCs/>
          <w:i/>
          <w:iCs/>
        </w:rPr>
        <w:t>amawiający może je pozyskać za pomocą bezpłatnych</w:t>
      </w:r>
      <w:r w:rsidR="00964156" w:rsidRPr="00BF738D">
        <w:rPr>
          <w:rFonts w:cstheme="minorHAnsi"/>
          <w:bCs/>
          <w:i/>
          <w:iCs/>
        </w:rPr>
        <w:t xml:space="preserve"> i </w:t>
      </w:r>
      <w:r w:rsidR="00907D10" w:rsidRPr="00BF738D">
        <w:rPr>
          <w:rFonts w:cstheme="minorHAnsi"/>
          <w:bCs/>
          <w:i/>
          <w:iCs/>
        </w:rPr>
        <w:t>ogólnodostępnych baz danych,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ile wykonawca wskazał dane umożliwiające dostęp do tych dokumentów.</w:t>
      </w:r>
    </w:p>
    <w:p w14:paraId="21464EF2" w14:textId="1084BAC4" w:rsidR="003E1A68" w:rsidRPr="00BD2DBA" w:rsidRDefault="003E1A68" w:rsidP="00BD2DBA">
      <w:pPr>
        <w:pStyle w:val="Akapitzlist"/>
        <w:suppressLineNumbers/>
        <w:tabs>
          <w:tab w:val="left" w:pos="1134"/>
        </w:tabs>
        <w:spacing w:before="60" w:after="0" w:line="360" w:lineRule="auto"/>
        <w:ind w:left="1134"/>
        <w:contextualSpacing w:val="0"/>
        <w:jc w:val="both"/>
        <w:rPr>
          <w:rFonts w:cstheme="minorHAnsi"/>
          <w:b/>
          <w:bCs/>
          <w:i/>
          <w:iCs/>
          <w:u w:val="single"/>
        </w:rPr>
      </w:pPr>
      <w:r w:rsidRPr="00BD2DBA">
        <w:rPr>
          <w:rFonts w:cstheme="minorHAnsi"/>
          <w:b/>
          <w:bCs/>
          <w:i/>
          <w:iCs/>
          <w:u w:val="single"/>
        </w:rPr>
        <w:t>Uwaga!:</w:t>
      </w:r>
    </w:p>
    <w:p w14:paraId="2062FCB0" w14:textId="5EF40C24" w:rsidR="003E1A68" w:rsidRPr="00BD2DBA" w:rsidRDefault="003E1A68" w:rsidP="00BD2DBA">
      <w:pPr>
        <w:pStyle w:val="Akapitzlist"/>
        <w:suppressLineNumbers/>
        <w:tabs>
          <w:tab w:val="left" w:pos="1134"/>
        </w:tabs>
        <w:spacing w:before="60" w:after="0" w:line="360" w:lineRule="auto"/>
        <w:ind w:left="1134"/>
        <w:contextualSpacing w:val="0"/>
        <w:jc w:val="both"/>
        <w:rPr>
          <w:rFonts w:cstheme="minorHAnsi"/>
          <w:b/>
          <w:bCs/>
          <w:i/>
          <w:iCs/>
          <w:u w:val="single"/>
        </w:rPr>
      </w:pPr>
      <w:r w:rsidRPr="00BD2DBA">
        <w:rPr>
          <w:rFonts w:cstheme="minorHAnsi"/>
          <w:b/>
          <w:bCs/>
          <w:i/>
          <w:iCs/>
          <w:u w:val="single"/>
        </w:rPr>
        <w:t>W przypadku Wykonawców figurujących</w:t>
      </w:r>
      <w:r w:rsidR="00964156">
        <w:rPr>
          <w:rFonts w:cstheme="minorHAnsi"/>
          <w:b/>
          <w:bCs/>
          <w:i/>
          <w:iCs/>
          <w:u w:val="single"/>
        </w:rPr>
        <w:t xml:space="preserve"> w </w:t>
      </w:r>
      <w:r w:rsidRPr="00BD2DBA">
        <w:rPr>
          <w:rFonts w:cstheme="minorHAnsi"/>
          <w:b/>
          <w:bCs/>
          <w:i/>
          <w:iCs/>
          <w:u w:val="single"/>
        </w:rPr>
        <w:t xml:space="preserve">KRS lub </w:t>
      </w:r>
      <w:proofErr w:type="spellStart"/>
      <w:r w:rsidRPr="00BD2DBA">
        <w:rPr>
          <w:rFonts w:cstheme="minorHAnsi"/>
          <w:b/>
          <w:bCs/>
          <w:i/>
          <w:iCs/>
          <w:u w:val="single"/>
        </w:rPr>
        <w:t>CEiDG</w:t>
      </w:r>
      <w:proofErr w:type="spellEnd"/>
      <w:r w:rsidRPr="00BD2DBA">
        <w:rPr>
          <w:rFonts w:cstheme="minorHAnsi"/>
          <w:b/>
          <w:bCs/>
          <w:i/>
          <w:iCs/>
          <w:u w:val="single"/>
        </w:rPr>
        <w:t>, Zamawiający uzna, że podanie</w:t>
      </w:r>
      <w:r w:rsidR="00964156">
        <w:rPr>
          <w:rFonts w:cstheme="minorHAnsi"/>
          <w:b/>
          <w:bCs/>
          <w:i/>
          <w:iCs/>
          <w:u w:val="single"/>
        </w:rPr>
        <w:t xml:space="preserve"> w </w:t>
      </w:r>
      <w:r w:rsidRPr="00BD2DBA">
        <w:rPr>
          <w:rFonts w:cstheme="minorHAnsi"/>
          <w:b/>
          <w:bCs/>
          <w:i/>
          <w:iCs/>
          <w:u w:val="single"/>
        </w:rPr>
        <w:t>Formularzu Oferty</w:t>
      </w:r>
      <w:r w:rsidR="00964156">
        <w:rPr>
          <w:rFonts w:cstheme="minorHAnsi"/>
          <w:b/>
          <w:bCs/>
          <w:i/>
          <w:iCs/>
          <w:u w:val="single"/>
        </w:rPr>
        <w:t xml:space="preserve"> w </w:t>
      </w:r>
      <w:r w:rsidRPr="00BD2DBA">
        <w:rPr>
          <w:rFonts w:cstheme="minorHAnsi"/>
          <w:b/>
          <w:bCs/>
          <w:i/>
          <w:iCs/>
          <w:u w:val="single"/>
        </w:rPr>
        <w:t>pkt 1 nr NIP</w:t>
      </w:r>
      <w:r w:rsidR="00964156">
        <w:rPr>
          <w:rFonts w:cstheme="minorHAnsi"/>
          <w:b/>
          <w:bCs/>
          <w:i/>
          <w:iCs/>
          <w:u w:val="single"/>
        </w:rPr>
        <w:t xml:space="preserve"> i </w:t>
      </w:r>
      <w:r w:rsidRPr="00BD2DBA">
        <w:rPr>
          <w:rFonts w:cstheme="minorHAnsi"/>
          <w:b/>
          <w:bCs/>
          <w:i/>
          <w:iCs/>
          <w:u w:val="single"/>
        </w:rPr>
        <w:t xml:space="preserve">REGON Wykonawcy będzie wystarczające do uzyskania dostępu do ww. dokumentów. </w:t>
      </w:r>
    </w:p>
    <w:p w14:paraId="6422100C" w14:textId="23B6E793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Jeżeli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 xml:space="preserve">imieniu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>ykonawcy działa osoba, której umocowanie do jego reprezentowania nie wynik</w:t>
      </w:r>
      <w:r w:rsidR="005917E4" w:rsidRPr="00BF738D">
        <w:rPr>
          <w:rFonts w:cstheme="minorHAnsi"/>
          <w:bCs/>
          <w:i/>
          <w:iCs/>
        </w:rPr>
        <w:t>a</w:t>
      </w:r>
      <w:r w:rsidR="00964156" w:rsidRPr="00BF738D">
        <w:rPr>
          <w:rFonts w:cstheme="minorHAnsi"/>
          <w:bCs/>
          <w:i/>
          <w:iCs/>
        </w:rPr>
        <w:t xml:space="preserve"> z </w:t>
      </w:r>
      <w:r w:rsidR="00907D10" w:rsidRPr="00BF738D">
        <w:rPr>
          <w:rFonts w:cstheme="minorHAnsi"/>
          <w:bCs/>
          <w:i/>
          <w:iCs/>
        </w:rPr>
        <w:t>dokumentów,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których mowa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Pr="00BF738D">
        <w:rPr>
          <w:rFonts w:cstheme="minorHAnsi"/>
          <w:bCs/>
          <w:i/>
          <w:iCs/>
        </w:rPr>
        <w:t xml:space="preserve">pkt </w:t>
      </w:r>
      <w:r w:rsidR="00BF738D">
        <w:rPr>
          <w:rFonts w:cstheme="minorHAnsi"/>
          <w:bCs/>
          <w:i/>
          <w:iCs/>
        </w:rPr>
        <w:t>13.3)d)</w:t>
      </w:r>
      <w:r w:rsidR="00907D10" w:rsidRPr="00BF738D">
        <w:rPr>
          <w:rFonts w:cstheme="minorHAnsi"/>
          <w:bCs/>
          <w:i/>
          <w:iCs/>
        </w:rPr>
        <w:t xml:space="preserve"> </w:t>
      </w:r>
      <w:r w:rsidR="009F722F" w:rsidRPr="00BF738D">
        <w:rPr>
          <w:rFonts w:cstheme="minorHAnsi"/>
          <w:bCs/>
          <w:i/>
          <w:iCs/>
        </w:rPr>
        <w:t>Z</w:t>
      </w:r>
      <w:r w:rsidR="00907D10" w:rsidRPr="00BF738D">
        <w:rPr>
          <w:rFonts w:cstheme="minorHAnsi"/>
          <w:bCs/>
          <w:i/>
          <w:iCs/>
        </w:rPr>
        <w:t xml:space="preserve">amawiający żąda od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 xml:space="preserve">ykonawcy </w:t>
      </w:r>
      <w:r w:rsidR="00907D10" w:rsidRPr="00BF738D">
        <w:rPr>
          <w:rFonts w:cstheme="minorHAnsi"/>
          <w:b/>
          <w:bCs/>
          <w:i/>
          <w:iCs/>
        </w:rPr>
        <w:t>pełnomocnictwa</w:t>
      </w:r>
      <w:r w:rsidR="00907D10"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/>
          <w:bCs/>
          <w:i/>
          <w:iCs/>
        </w:rPr>
        <w:t>lub innego dokumentu</w:t>
      </w:r>
      <w:r w:rsidR="00907D10" w:rsidRPr="00BF738D">
        <w:rPr>
          <w:rFonts w:cstheme="minorHAnsi"/>
          <w:bCs/>
          <w:i/>
          <w:iCs/>
        </w:rPr>
        <w:t xml:space="preserve"> potwierdzającego umocowani</w:t>
      </w:r>
      <w:r w:rsidR="00CE27F7" w:rsidRPr="00BF738D">
        <w:rPr>
          <w:rFonts w:cstheme="minorHAnsi"/>
          <w:bCs/>
          <w:i/>
          <w:iCs/>
        </w:rPr>
        <w:t xml:space="preserve">e do reprezentowania </w:t>
      </w:r>
      <w:r w:rsidR="003E1A68" w:rsidRPr="00BF738D">
        <w:rPr>
          <w:rFonts w:cstheme="minorHAnsi"/>
          <w:bCs/>
          <w:i/>
          <w:iCs/>
        </w:rPr>
        <w:t>W</w:t>
      </w:r>
      <w:r w:rsidR="00CE27F7" w:rsidRPr="00BF738D">
        <w:rPr>
          <w:rFonts w:cstheme="minorHAnsi"/>
          <w:bCs/>
          <w:i/>
          <w:iCs/>
        </w:rPr>
        <w:t>ykonawcy.</w:t>
      </w:r>
      <w:r w:rsidR="00964156" w:rsidRPr="00BF738D">
        <w:rPr>
          <w:rFonts w:cstheme="minorHAnsi"/>
          <w:bCs/>
          <w:i/>
          <w:iCs/>
        </w:rPr>
        <w:t xml:space="preserve"> </w:t>
      </w:r>
    </w:p>
    <w:p w14:paraId="09CE9260" w14:textId="2BABB1B9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Przepis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którym mowa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BF738D">
        <w:rPr>
          <w:rFonts w:cstheme="minorHAnsi"/>
          <w:bCs/>
          <w:i/>
          <w:iCs/>
        </w:rPr>
        <w:t>13.3)e)</w:t>
      </w:r>
      <w:r w:rsidR="00907D10" w:rsidRPr="00BF738D">
        <w:rPr>
          <w:rFonts w:cstheme="minorHAnsi"/>
          <w:bCs/>
          <w:i/>
          <w:iCs/>
        </w:rPr>
        <w:t xml:space="preserve"> stosuje się odpowiednio do osoby działającej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 xml:space="preserve">imieniu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>ykonawców wspólnie ubiegających się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udzielenie zamówienia publicznego.</w:t>
      </w:r>
    </w:p>
    <w:p w14:paraId="6D4428C6" w14:textId="2CB8235D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Przepisy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których mowa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Pr="00BF738D">
        <w:rPr>
          <w:rFonts w:cstheme="minorHAnsi"/>
          <w:bCs/>
          <w:i/>
          <w:iCs/>
        </w:rPr>
        <w:t xml:space="preserve">pkt </w:t>
      </w:r>
      <w:r w:rsidR="00BF738D">
        <w:rPr>
          <w:rFonts w:cstheme="minorHAnsi"/>
          <w:bCs/>
          <w:i/>
          <w:iCs/>
        </w:rPr>
        <w:t>13.</w:t>
      </w:r>
      <w:r w:rsidRPr="00BF738D">
        <w:rPr>
          <w:rFonts w:cstheme="minorHAnsi"/>
          <w:bCs/>
          <w:i/>
          <w:iCs/>
        </w:rPr>
        <w:t>3</w:t>
      </w:r>
      <w:r w:rsidR="00BF738D">
        <w:rPr>
          <w:rFonts w:cstheme="minorHAnsi"/>
          <w:bCs/>
          <w:i/>
          <w:iCs/>
        </w:rPr>
        <w:t>)e)</w:t>
      </w:r>
      <w:r w:rsidR="00964156" w:rsidRPr="00BF738D">
        <w:rPr>
          <w:rFonts w:cstheme="minorHAnsi"/>
          <w:bCs/>
          <w:i/>
          <w:iCs/>
        </w:rPr>
        <w:t xml:space="preserve"> i </w:t>
      </w:r>
      <w:r w:rsidR="00BF738D">
        <w:rPr>
          <w:rFonts w:cstheme="minorHAnsi"/>
          <w:bCs/>
          <w:i/>
          <w:iCs/>
        </w:rPr>
        <w:t>13.3)f)</w:t>
      </w: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stosuje się odpowiednio do osoby działającej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>imieniu podmiotu udostępniającego zasoby na zasadach określonych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>art.</w:t>
      </w:r>
      <w:r w:rsidR="00EE2962"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 xml:space="preserve">118 ustawy </w:t>
      </w:r>
      <w:proofErr w:type="spellStart"/>
      <w:r w:rsidR="00907D10" w:rsidRPr="00BF738D">
        <w:rPr>
          <w:rFonts w:cstheme="minorHAnsi"/>
          <w:bCs/>
          <w:i/>
          <w:iCs/>
        </w:rPr>
        <w:t>Pzp</w:t>
      </w:r>
      <w:proofErr w:type="spellEnd"/>
      <w:r w:rsidR="00907D10" w:rsidRPr="00BF738D">
        <w:rPr>
          <w:rFonts w:cstheme="minorHAnsi"/>
          <w:bCs/>
          <w:i/>
          <w:iCs/>
        </w:rPr>
        <w:t xml:space="preserve"> lub do podwykonawcy niebędącego podmiotem udostępniającym zasoby na takich zasadach. </w:t>
      </w:r>
    </w:p>
    <w:p w14:paraId="2F2A7FBC" w14:textId="44BD73EE" w:rsidR="009B57B8" w:rsidRPr="00BD2DBA" w:rsidRDefault="001619B4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  <w:b/>
        </w:rPr>
        <w:t>Forma składanych dokumentów została określona</w:t>
      </w:r>
      <w:r w:rsidR="00964156">
        <w:rPr>
          <w:rFonts w:cstheme="minorHAnsi"/>
          <w:b/>
        </w:rPr>
        <w:t xml:space="preserve"> w </w:t>
      </w:r>
      <w:r w:rsidRPr="00BD2DBA">
        <w:rPr>
          <w:rFonts w:cstheme="minorHAnsi"/>
          <w:b/>
        </w:rPr>
        <w:t xml:space="preserve">pkt 10 SWZ. </w:t>
      </w:r>
    </w:p>
    <w:p w14:paraId="4BF3D026" w14:textId="7D6DE90D" w:rsidR="009B57B8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Zgodnie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 xml:space="preserve">art. 18 ust. 3 </w:t>
      </w:r>
      <w:r w:rsidR="005C67BE">
        <w:rPr>
          <w:rFonts w:cstheme="minorHAnsi"/>
        </w:rPr>
        <w:t>U</w:t>
      </w:r>
      <w:r w:rsidRPr="00BD2DBA">
        <w:rPr>
          <w:rFonts w:cstheme="minorHAnsi"/>
        </w:rPr>
        <w:t>stawy, nie ujawnia się informacji stanowiących tajemnicę przedsiębiorstwa,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rozumieniu przepisów ustawy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dnia 16 kwietnia 1993 r.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zwalczaniu nieuczciwej konkurencji</w:t>
      </w:r>
      <w:r w:rsidR="005917E4">
        <w:rPr>
          <w:rFonts w:cstheme="minorHAnsi"/>
        </w:rPr>
        <w:t xml:space="preserve"> </w:t>
      </w:r>
      <w:r w:rsidRPr="00BD2DBA">
        <w:rPr>
          <w:rFonts w:cstheme="minorHAnsi"/>
        </w:rPr>
        <w:t>(</w:t>
      </w:r>
      <w:r w:rsidR="00AF7E9C" w:rsidRPr="00AF7E9C">
        <w:rPr>
          <w:rFonts w:cstheme="minorHAnsi"/>
          <w:lang w:val="pl"/>
        </w:rPr>
        <w:t>Dz.U. z 2022r. poz. 1233</w:t>
      </w:r>
      <w:r w:rsidRPr="00BD2DBA">
        <w:rPr>
          <w:rFonts w:cstheme="minorHAnsi"/>
        </w:rPr>
        <w:t>), jeżeli Wykonawca, wraz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przekazaniem takich informacji, zastrzegł, że nie mogą</w:t>
      </w:r>
      <w:r w:rsidR="00964156">
        <w:rPr>
          <w:rFonts w:cstheme="minorHAnsi"/>
        </w:rPr>
        <w:t xml:space="preserve"> </w:t>
      </w:r>
      <w:r w:rsidRPr="00BD2DBA">
        <w:rPr>
          <w:rFonts w:cstheme="minorHAnsi"/>
        </w:rPr>
        <w:t>być one udostępniane oraz wykazał, że zastrzeżone informacje stanowią tajemnicę przedsiębiorstwa. Wykonawca nie może zastrzec informacji,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których mowa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art. 222 ust. 5 </w:t>
      </w:r>
      <w:r w:rsidR="005C67BE">
        <w:rPr>
          <w:rFonts w:cstheme="minorHAnsi"/>
        </w:rPr>
        <w:t>U</w:t>
      </w:r>
      <w:r w:rsidRPr="00BD2DBA">
        <w:rPr>
          <w:rFonts w:cstheme="minorHAnsi"/>
        </w:rPr>
        <w:t>stawy.</w:t>
      </w:r>
    </w:p>
    <w:p w14:paraId="4ECBA942" w14:textId="35EC0B64" w:rsidR="009B57B8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W przypadku gdy dokumenty elektroniczne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postępowaniu, przekazywane przy użyciu środków komunikacji elektronicznej, zawierają informacje stanowiące tajemnicę przedsiębiorstwa postępowaniu,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rozumieniu przepisów ustawy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dnia 16 kwietnia 1993 r.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zwalczaniu nieuczciwej konkurencji (</w:t>
      </w:r>
      <w:r w:rsidR="00AF7E9C" w:rsidRPr="00AF7E9C">
        <w:rPr>
          <w:rFonts w:cstheme="minorHAnsi"/>
        </w:rPr>
        <w:t>Dz.U. z 2022r. poz. 1233</w:t>
      </w:r>
      <w:r w:rsidRPr="00BD2DBA">
        <w:rPr>
          <w:rFonts w:cstheme="minorHAnsi"/>
        </w:rPr>
        <w:t>), wykonawca,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celu utrzymania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poufności tych informacji, przekazuje je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wydzielonym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odpowiednio oznaczonym pliku. Na Platformie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formularzu składania oferty znajduje się miejsce wyznaczone do dołączenia części oferty stanowiącej tajemnicę przedsiębiorstwa.</w:t>
      </w:r>
    </w:p>
    <w:p w14:paraId="7FA21EF3" w14:textId="3440CF9F" w:rsidR="008235FE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Każdy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Wykonawców może złożyć tylko jedną ofertę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tym również podmioty występujące wspólnie. Złożenie większej liczby ofert lub oferty zawierające propozycje wariantowe spowoduje, że oferta podlegać będzie odrzuceniu. </w:t>
      </w:r>
    </w:p>
    <w:p w14:paraId="26EDB34D" w14:textId="51F8B13F" w:rsidR="009B57B8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lastRenderedPageBreak/>
        <w:t xml:space="preserve">Oferta może być złożona tylko do upływu terminu składania ofert. </w:t>
      </w:r>
    </w:p>
    <w:p w14:paraId="694B68D0" w14:textId="0C7B06FB" w:rsidR="008235FE" w:rsidRPr="00BD2DBA" w:rsidRDefault="008235FE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u w:val="single"/>
        </w:rPr>
      </w:pPr>
      <w:bookmarkStart w:id="11" w:name="_Hlk35851968"/>
      <w:r w:rsidRPr="00BD2DBA">
        <w:rPr>
          <w:rFonts w:cstheme="minorHAnsi"/>
          <w:b/>
          <w:bCs/>
          <w:u w:val="single"/>
        </w:rPr>
        <w:t>Postępowanie przy składaniu ofert</w:t>
      </w:r>
      <w:r w:rsidR="00A82C33" w:rsidRPr="00BD2DBA">
        <w:rPr>
          <w:rFonts w:cstheme="minorHAnsi"/>
          <w:b/>
          <w:bCs/>
          <w:u w:val="single"/>
        </w:rPr>
        <w:t xml:space="preserve"> </w:t>
      </w:r>
      <w:r w:rsidRPr="00BD2DBA">
        <w:rPr>
          <w:rFonts w:cstheme="minorHAnsi"/>
          <w:b/>
          <w:bCs/>
          <w:u w:val="single"/>
        </w:rPr>
        <w:t>za pośrednictwem Platformy</w:t>
      </w:r>
      <w:r w:rsidR="00941CE0" w:rsidRPr="00BD2DBA">
        <w:rPr>
          <w:rFonts w:cstheme="minorHAnsi"/>
          <w:b/>
          <w:bCs/>
          <w:u w:val="single"/>
        </w:rPr>
        <w:t xml:space="preserve">: </w:t>
      </w:r>
    </w:p>
    <w:p w14:paraId="0D00EB4D" w14:textId="4565A6DD" w:rsidR="008235FE" w:rsidRPr="00BD2DBA" w:rsidRDefault="008235FE" w:rsidP="00CD3ED5">
      <w:pPr>
        <w:pStyle w:val="pkt"/>
        <w:numPr>
          <w:ilvl w:val="0"/>
          <w:numId w:val="46"/>
        </w:numPr>
        <w:tabs>
          <w:tab w:val="left" w:pos="1134"/>
        </w:tabs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Ofertę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wymaganymi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SWZ dokumentami należy umieścić na Platformie pod adresem </w:t>
      </w:r>
      <w:hyperlink r:id="rId26" w:history="1">
        <w:r w:rsidRPr="00BD2DB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https://platformazakupowa.pl/pn/uni.lodz</w:t>
        </w:r>
      </w:hyperlink>
      <w:r w:rsidRPr="00BD2DBA">
        <w:rPr>
          <w:rFonts w:asciiTheme="minorHAnsi" w:hAnsiTheme="minorHAnsi" w:cstheme="minorHAnsi"/>
          <w:sz w:val="22"/>
          <w:szCs w:val="22"/>
        </w:rPr>
        <w:t xml:space="preserve"> na stronie dotyczącej odpowiedniego postępowania.</w:t>
      </w:r>
    </w:p>
    <w:bookmarkEnd w:id="11"/>
    <w:p w14:paraId="073A7851" w14:textId="20C42236" w:rsidR="00987A40" w:rsidRPr="00BD2DBA" w:rsidRDefault="008235FE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 wypełnieniu Formularza składania oferty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załadowaniu wszystkich wymaganych załączników należy kliknąć przycisk „Przejdź do podsumowania”.</w:t>
      </w:r>
    </w:p>
    <w:p w14:paraId="23311738" w14:textId="3ECF47BE" w:rsidR="00987A40" w:rsidRPr="00BD2DBA" w:rsidRDefault="00987A40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 datę przekazania oferty przyjmuje się datę jej przekazania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systemie (platformie)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drugim kroku składania oferty poprzez kliknięcie przycisku „Złóż ofertę”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wyświetlenie się komunikatu, że oferta została zaszyfrowana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złożona.</w:t>
      </w:r>
    </w:p>
    <w:p w14:paraId="4C63C42F" w14:textId="2696C91C" w:rsidR="00987A40" w:rsidRPr="00BD2DBA" w:rsidRDefault="00987A40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Wykonawca, za pośrednictwem Platformy może przed upływem terminu do składania ofert zmienić lub wycofać ofertę. </w:t>
      </w:r>
    </w:p>
    <w:p w14:paraId="0CAD3051" w14:textId="6C2A7D18" w:rsidR="00284B7F" w:rsidRPr="00BD2DBA" w:rsidRDefault="00987A40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Wykonawca nie może </w:t>
      </w:r>
      <w:r w:rsidR="00284B7F" w:rsidRPr="00BD2DBA">
        <w:rPr>
          <w:rFonts w:asciiTheme="minorHAnsi" w:hAnsiTheme="minorHAnsi" w:cstheme="minorHAnsi"/>
          <w:sz w:val="22"/>
          <w:szCs w:val="22"/>
        </w:rPr>
        <w:t>wycofać oferty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284B7F" w:rsidRPr="00BD2DBA">
        <w:rPr>
          <w:rFonts w:asciiTheme="minorHAnsi" w:hAnsiTheme="minorHAnsi" w:cstheme="minorHAnsi"/>
          <w:sz w:val="22"/>
          <w:szCs w:val="22"/>
        </w:rPr>
        <w:t xml:space="preserve">wprowadzić zmian po terminie składania ofert. </w:t>
      </w:r>
    </w:p>
    <w:p w14:paraId="7251B488" w14:textId="71108F35" w:rsidR="00284B7F" w:rsidRPr="00BD2DBA" w:rsidRDefault="00284B7F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Szczegółowa instrukcja dla Wykonawców dotycząca złożenia, zmiany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wycofania oferty znajduje się na stronie internetowej pod adresem: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Pr="00BD2DB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A865" w14:textId="3927A912" w:rsidR="00284B7F" w:rsidRPr="00BD2DBA" w:rsidRDefault="008235FE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W procesie składania oferty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r w:rsidRPr="00BD2DBA">
        <w:rPr>
          <w:rFonts w:asciiTheme="minorHAnsi" w:eastAsia="Calibri" w:hAnsiTheme="minorHAnsi" w:cstheme="minorHAnsi"/>
          <w:sz w:val="22"/>
          <w:szCs w:val="22"/>
        </w:rPr>
        <w:t>platformy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, kwalifikowany podpis elektroniczny, podpis zaufany lub podpis osobisty, Wykonawca może złożyć bezpośrednio na dokumencie, który przesyła do systemu </w:t>
      </w:r>
      <w:r w:rsidR="00284B7F" w:rsidRPr="00BD2DBA">
        <w:rPr>
          <w:rFonts w:asciiTheme="minorHAnsi" w:eastAsia="Calibri" w:hAnsiTheme="minorHAnsi" w:cstheme="minorHAnsi"/>
          <w:b/>
          <w:sz w:val="22"/>
          <w:szCs w:val="22"/>
        </w:rPr>
        <w:t>(opcja rekomendowana)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 oraz dodatkowo dla całego pakietu dokumentów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kroku 2 </w:t>
      </w:r>
      <w:r w:rsidR="00284B7F" w:rsidRPr="00BD2DBA">
        <w:rPr>
          <w:rFonts w:asciiTheme="minorHAnsi" w:eastAsia="Calibri" w:hAnsiTheme="minorHAnsi" w:cstheme="minorHAnsi"/>
          <w:b/>
          <w:sz w:val="22"/>
          <w:szCs w:val="22"/>
        </w:rPr>
        <w:t>Formularza składania oferty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 (po kliknięciu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przycisk </w:t>
      </w:r>
      <w:r w:rsidR="00284B7F" w:rsidRPr="00BD2DBA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45B2E81F" w14:textId="43640557" w:rsidR="008235FE" w:rsidRPr="00BD2DBA" w:rsidRDefault="00284B7F" w:rsidP="00212CB4">
      <w:pPr>
        <w:pStyle w:val="pkt"/>
        <w:numPr>
          <w:ilvl w:val="0"/>
          <w:numId w:val="46"/>
        </w:numPr>
        <w:tabs>
          <w:tab w:val="left" w:pos="1134"/>
        </w:tabs>
        <w:spacing w:before="120" w:after="0" w:line="360" w:lineRule="auto"/>
        <w:ind w:left="1134" w:hanging="283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Zgodnie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definicją dokumentu elektronicznego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art. 3 ust. 2 Ustawy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informatyzacji działalności podmiotów realizujących zadania publiczne, opatrzenie pliku zawierającego skompresowane dane kwalifikowanym podpisem elektronicznym jest jednoznaczne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podpisaniem oryginału dokumentu, z wyjątkiem kopii poświadczonych odpowiednio przez innego wykonawcę ubiegającego się wspólnie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nim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udzielenie zamówienia, przez podmiot, na którego zdolnościach lub sytuacji polega Wykonawca, albo przez podwykonawcę.</w:t>
      </w:r>
    </w:p>
    <w:p w14:paraId="7B7FB783" w14:textId="3D8094C6" w:rsidR="008235FE" w:rsidRPr="00BD2DBA" w:rsidRDefault="00284B7F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851" w:hanging="425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Maksymalny rozmiar jednego pliku przesyłanego za pośrednictwem dedykowanych formularzy do: złożenia</w:t>
      </w:r>
      <w:r w:rsidR="00C06383" w:rsidRPr="00BD2DBA">
        <w:rPr>
          <w:rFonts w:eastAsia="Calibri" w:cstheme="minorHAnsi"/>
        </w:rPr>
        <w:t>,</w:t>
      </w:r>
      <w:r w:rsidRPr="00BD2DBA">
        <w:rPr>
          <w:rFonts w:eastAsia="Calibri" w:cstheme="minorHAnsi"/>
        </w:rPr>
        <w:t xml:space="preserve"> zmiany, wycofania oferty wynosi 150 MB natomiast przy komunikacji wielkość pliku to maksymalnie 500 MB.</w:t>
      </w:r>
      <w:r w:rsidR="00964156">
        <w:rPr>
          <w:rFonts w:eastAsia="Calibri" w:cstheme="minorHAnsi"/>
        </w:rPr>
        <w:t xml:space="preserve"> </w:t>
      </w:r>
    </w:p>
    <w:p w14:paraId="18530DD6" w14:textId="1F918E1B" w:rsidR="008235FE" w:rsidRPr="00BD2DBA" w:rsidRDefault="00845C42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851" w:hanging="425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  <w:b/>
        </w:rPr>
        <w:t xml:space="preserve">Dodatkowo </w:t>
      </w:r>
      <w:r w:rsidR="008235FE" w:rsidRPr="00BD2DBA">
        <w:rPr>
          <w:rFonts w:cstheme="minorHAnsi"/>
          <w:b/>
        </w:rPr>
        <w:t>Zamawiający zaleca</w:t>
      </w:r>
      <w:r w:rsidR="00284B7F" w:rsidRPr="00BD2DBA">
        <w:rPr>
          <w:rFonts w:cstheme="minorHAnsi"/>
          <w:b/>
        </w:rPr>
        <w:t xml:space="preserve"> aby</w:t>
      </w:r>
      <w:r w:rsidR="008235FE" w:rsidRPr="00BD2DBA">
        <w:rPr>
          <w:rFonts w:cstheme="minorHAnsi"/>
          <w:b/>
        </w:rPr>
        <w:t>:</w:t>
      </w:r>
    </w:p>
    <w:p w14:paraId="38547A73" w14:textId="5C305DB3" w:rsidR="008545F0" w:rsidRPr="00CD3ED5" w:rsidRDefault="00C06383" w:rsidP="00CD3ED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ind w:firstLine="131"/>
        <w:jc w:val="both"/>
        <w:rPr>
          <w:rFonts w:cstheme="minorHAnsi"/>
        </w:rPr>
      </w:pPr>
      <w:r w:rsidRPr="00CD3ED5">
        <w:rPr>
          <w:rFonts w:eastAsia="Calibri" w:cstheme="minorHAnsi"/>
          <w:snapToGrid w:val="0"/>
          <w:kern w:val="20"/>
        </w:rPr>
        <w:t>Rozszerzenia plików wykorzystywanych przez Wykonawców powinny być zgodne</w:t>
      </w:r>
      <w:r w:rsidR="00964156" w:rsidRPr="00CD3ED5">
        <w:rPr>
          <w:rFonts w:eastAsia="Calibri" w:cstheme="minorHAnsi"/>
          <w:snapToGrid w:val="0"/>
          <w:kern w:val="20"/>
        </w:rPr>
        <w:t xml:space="preserve"> z </w:t>
      </w:r>
      <w:r w:rsidRPr="00CD3ED5">
        <w:rPr>
          <w:rFonts w:eastAsia="Calibri" w:cstheme="minorHAnsi"/>
          <w:snapToGrid w:val="0"/>
          <w:kern w:val="20"/>
        </w:rPr>
        <w:t>Załącznikiem nr 2 do „Rozporządzenia Rady Ministrów</w:t>
      </w:r>
      <w:r w:rsidR="00964156" w:rsidRPr="00CD3ED5">
        <w:rPr>
          <w:rFonts w:eastAsia="Calibri" w:cstheme="minorHAnsi"/>
          <w:snapToGrid w:val="0"/>
          <w:kern w:val="20"/>
        </w:rPr>
        <w:t xml:space="preserve"> w </w:t>
      </w:r>
      <w:r w:rsidRPr="00CD3ED5">
        <w:rPr>
          <w:rFonts w:eastAsia="Calibri" w:cstheme="minorHAnsi"/>
          <w:snapToGrid w:val="0"/>
          <w:kern w:val="20"/>
        </w:rPr>
        <w:t>sprawie Krajowych Ram Interoperacyjności, minimalnych wymagań dla rejestrów publicznych</w:t>
      </w:r>
      <w:r w:rsidR="00964156" w:rsidRPr="00CD3ED5">
        <w:rPr>
          <w:rFonts w:eastAsia="Calibri" w:cstheme="minorHAnsi"/>
          <w:snapToGrid w:val="0"/>
          <w:kern w:val="20"/>
        </w:rPr>
        <w:t xml:space="preserve"> i </w:t>
      </w:r>
      <w:r w:rsidRPr="00CD3ED5">
        <w:rPr>
          <w:rFonts w:eastAsia="Calibri" w:cstheme="minorHAnsi"/>
          <w:snapToGrid w:val="0"/>
          <w:kern w:val="20"/>
        </w:rPr>
        <w:t>wymiany informacji</w:t>
      </w:r>
      <w:r w:rsidR="00964156" w:rsidRPr="00CD3ED5">
        <w:rPr>
          <w:rFonts w:eastAsia="Calibri" w:cstheme="minorHAnsi"/>
          <w:snapToGrid w:val="0"/>
          <w:kern w:val="20"/>
        </w:rPr>
        <w:t xml:space="preserve"> w </w:t>
      </w:r>
      <w:r w:rsidRPr="00CD3ED5">
        <w:rPr>
          <w:rFonts w:eastAsia="Calibri" w:cstheme="minorHAnsi"/>
          <w:snapToGrid w:val="0"/>
          <w:kern w:val="20"/>
        </w:rPr>
        <w:t>postaci elektronicznej oraz minimalnych wymagań dla systemów teleinformatycznych”, zwanego dalej Rozporządzeniem KRI.</w:t>
      </w:r>
      <w:r w:rsidRPr="00CD3ED5">
        <w:rPr>
          <w:rFonts w:eastAsia="Calibri" w:cstheme="minorHAnsi"/>
        </w:rPr>
        <w:t xml:space="preserve"> Wśród formatów powszechnych,</w:t>
      </w:r>
      <w:r w:rsidR="00964156" w:rsidRPr="00CD3ED5">
        <w:rPr>
          <w:rFonts w:eastAsia="Calibri" w:cstheme="minorHAnsi"/>
        </w:rPr>
        <w:t xml:space="preserve"> a </w:t>
      </w:r>
      <w:r w:rsidRPr="00CD3ED5">
        <w:rPr>
          <w:rFonts w:eastAsia="Calibri" w:cstheme="minorHAnsi"/>
          <w:b/>
          <w:bCs/>
        </w:rPr>
        <w:t>nie występujących</w:t>
      </w:r>
      <w:r w:rsidR="00964156" w:rsidRPr="00CD3ED5">
        <w:rPr>
          <w:rFonts w:eastAsia="Calibri" w:cstheme="minorHAnsi"/>
        </w:rPr>
        <w:t xml:space="preserve"> w </w:t>
      </w:r>
      <w:r w:rsidRPr="00CD3ED5">
        <w:rPr>
          <w:rFonts w:eastAsia="Calibri" w:cstheme="minorHAnsi"/>
        </w:rPr>
        <w:t>Rozporządzeniu KRI występują: .</w:t>
      </w:r>
      <w:proofErr w:type="spellStart"/>
      <w:r w:rsidRPr="00CD3ED5">
        <w:rPr>
          <w:rFonts w:eastAsia="Calibri" w:cstheme="minorHAnsi"/>
        </w:rPr>
        <w:t>rar</w:t>
      </w:r>
      <w:proofErr w:type="spellEnd"/>
      <w:r w:rsidRPr="00CD3ED5">
        <w:rPr>
          <w:rFonts w:eastAsia="Calibri" w:cstheme="minorHAnsi"/>
        </w:rPr>
        <w:t xml:space="preserve"> .gif .</w:t>
      </w:r>
      <w:proofErr w:type="spellStart"/>
      <w:r w:rsidRPr="00CD3ED5">
        <w:rPr>
          <w:rFonts w:eastAsia="Calibri" w:cstheme="minorHAnsi"/>
        </w:rPr>
        <w:t>bmp</w:t>
      </w:r>
      <w:proofErr w:type="spellEnd"/>
      <w:r w:rsidRPr="00CD3ED5">
        <w:rPr>
          <w:rFonts w:eastAsia="Calibri" w:cstheme="minorHAnsi"/>
        </w:rPr>
        <w:t xml:space="preserve"> .</w:t>
      </w:r>
      <w:proofErr w:type="spellStart"/>
      <w:r w:rsidRPr="00CD3ED5">
        <w:rPr>
          <w:rFonts w:eastAsia="Calibri" w:cstheme="minorHAnsi"/>
        </w:rPr>
        <w:t>numbers</w:t>
      </w:r>
      <w:proofErr w:type="spellEnd"/>
      <w:r w:rsidRPr="00CD3ED5">
        <w:rPr>
          <w:rFonts w:eastAsia="Calibri" w:cstheme="minorHAnsi"/>
        </w:rPr>
        <w:t xml:space="preserve"> .</w:t>
      </w:r>
      <w:proofErr w:type="spellStart"/>
      <w:r w:rsidRPr="00CD3ED5">
        <w:rPr>
          <w:rFonts w:eastAsia="Calibri" w:cstheme="minorHAnsi"/>
        </w:rPr>
        <w:t>pages</w:t>
      </w:r>
      <w:proofErr w:type="spellEnd"/>
      <w:r w:rsidRPr="00CD3ED5">
        <w:rPr>
          <w:rFonts w:eastAsia="Calibri" w:cstheme="minorHAnsi"/>
        </w:rPr>
        <w:t xml:space="preserve">. </w:t>
      </w:r>
      <w:r w:rsidRPr="00CD3ED5">
        <w:rPr>
          <w:rFonts w:eastAsia="Calibri" w:cstheme="minorHAnsi"/>
          <w:b/>
          <w:bCs/>
        </w:rPr>
        <w:t>Dokumenty złożone</w:t>
      </w:r>
      <w:r w:rsidR="00964156" w:rsidRPr="00CD3ED5">
        <w:rPr>
          <w:rFonts w:eastAsia="Calibri" w:cstheme="minorHAnsi"/>
          <w:b/>
          <w:bCs/>
        </w:rPr>
        <w:t xml:space="preserve"> w </w:t>
      </w:r>
      <w:r w:rsidRPr="00CD3ED5">
        <w:rPr>
          <w:rFonts w:eastAsia="Calibri" w:cstheme="minorHAnsi"/>
          <w:b/>
          <w:bCs/>
        </w:rPr>
        <w:t xml:space="preserve">takich plikach zostaną uznane za złożone nieskutecznie. </w:t>
      </w:r>
    </w:p>
    <w:p w14:paraId="1372CFCB" w14:textId="69821F8B" w:rsidR="004E31B2" w:rsidRPr="00BD2DBA" w:rsidRDefault="004E31B2" w:rsidP="0047333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425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cstheme="minorHAnsi"/>
        </w:rPr>
        <w:lastRenderedPageBreak/>
        <w:t>Zamawiający rekomenduje wykorzystanie formatów: .pdf .</w:t>
      </w:r>
      <w:proofErr w:type="spellStart"/>
      <w:r w:rsidRPr="00BD2DBA">
        <w:rPr>
          <w:rFonts w:cstheme="minorHAnsi"/>
        </w:rPr>
        <w:t>doc</w:t>
      </w:r>
      <w:proofErr w:type="spellEnd"/>
      <w:r w:rsidRPr="00BD2DBA">
        <w:rPr>
          <w:rFonts w:cstheme="minorHAnsi"/>
        </w:rPr>
        <w:t xml:space="preserve"> .</w:t>
      </w:r>
      <w:proofErr w:type="spellStart"/>
      <w:r w:rsidRPr="00BD2DBA">
        <w:rPr>
          <w:rFonts w:cstheme="minorHAnsi"/>
        </w:rPr>
        <w:t>docx</w:t>
      </w:r>
      <w:proofErr w:type="spellEnd"/>
      <w:r w:rsidRPr="00BD2DBA">
        <w:rPr>
          <w:rFonts w:cstheme="minorHAnsi"/>
        </w:rPr>
        <w:t xml:space="preserve"> .xls .</w:t>
      </w:r>
      <w:proofErr w:type="spellStart"/>
      <w:r w:rsidRPr="00BD2DBA">
        <w:rPr>
          <w:rFonts w:cstheme="minorHAnsi"/>
        </w:rPr>
        <w:t>xlsx</w:t>
      </w:r>
      <w:proofErr w:type="spellEnd"/>
      <w:r w:rsidRPr="00BD2DBA">
        <w:rPr>
          <w:rFonts w:cstheme="minorHAnsi"/>
        </w:rPr>
        <w:t xml:space="preserve"> .jpg (.</w:t>
      </w:r>
      <w:proofErr w:type="spellStart"/>
      <w:r w:rsidRPr="00BD2DBA">
        <w:rPr>
          <w:rFonts w:cstheme="minorHAnsi"/>
        </w:rPr>
        <w:t>jpeg</w:t>
      </w:r>
      <w:proofErr w:type="spellEnd"/>
      <w:r w:rsidRPr="00BD2DBA">
        <w:rPr>
          <w:rFonts w:cstheme="minorHAnsi"/>
        </w:rPr>
        <w:t xml:space="preserve">) </w:t>
      </w:r>
      <w:r w:rsidRPr="00BD2DBA">
        <w:rPr>
          <w:rFonts w:cstheme="minorHAnsi"/>
          <w:b/>
          <w:u w:val="single"/>
        </w:rPr>
        <w:t>ze szczególnym wskazaniem na .pdf</w:t>
      </w:r>
      <w:r w:rsidR="00964156">
        <w:rPr>
          <w:rFonts w:cstheme="minorHAnsi"/>
          <w:b/>
          <w:u w:val="single"/>
        </w:rPr>
        <w:t xml:space="preserve"> </w:t>
      </w:r>
    </w:p>
    <w:p w14:paraId="27D5735F" w14:textId="62B3217F" w:rsidR="004E31B2" w:rsidRPr="00BD2DBA" w:rsidRDefault="004E31B2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003" w:hanging="283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eastAsia="Calibri" w:cstheme="minorHAnsi"/>
          <w:snapToGrid w:val="0"/>
          <w:kern w:val="20"/>
        </w:rPr>
        <w:t>W celu ewentualnej kompresji danych Zamawiający rekomenduje wykorzystanie jednego</w:t>
      </w:r>
      <w:r w:rsidR="00964156">
        <w:rPr>
          <w:rFonts w:eastAsia="Calibri" w:cstheme="minorHAnsi"/>
          <w:snapToGrid w:val="0"/>
          <w:kern w:val="20"/>
        </w:rPr>
        <w:t xml:space="preserve"> z </w:t>
      </w:r>
      <w:r w:rsidRPr="00BD2DBA">
        <w:rPr>
          <w:rFonts w:eastAsia="Calibri" w:cstheme="minorHAnsi"/>
          <w:snapToGrid w:val="0"/>
          <w:kern w:val="20"/>
        </w:rPr>
        <w:t>rozszerzeń: .zip lub .7Z</w:t>
      </w:r>
    </w:p>
    <w:p w14:paraId="197A0427" w14:textId="3690F87F" w:rsidR="004E31B2" w:rsidRPr="00BD2DBA" w:rsidRDefault="008545F0" w:rsidP="0047333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425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cstheme="minorHAnsi"/>
        </w:rPr>
        <w:t xml:space="preserve">Zamawiający zwraca uwagę na ograniczenia wielkości plików podpisywanych profilem zaufanym, który wynosi </w:t>
      </w:r>
      <w:r w:rsidRPr="00BD2DBA">
        <w:rPr>
          <w:rFonts w:cstheme="minorHAnsi"/>
          <w:b/>
        </w:rPr>
        <w:t>maksymalnie 10 MB,</w:t>
      </w:r>
      <w:r w:rsidRPr="00BD2DBA">
        <w:rPr>
          <w:rFonts w:cstheme="minorHAnsi"/>
        </w:rPr>
        <w:t xml:space="preserve"> oraz na ograniczenie wielkości plików podpisywanych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aplikacji </w:t>
      </w:r>
      <w:proofErr w:type="spellStart"/>
      <w:r w:rsidRPr="00BD2DBA">
        <w:rPr>
          <w:rFonts w:cstheme="minorHAnsi"/>
        </w:rPr>
        <w:t>eDoApp</w:t>
      </w:r>
      <w:proofErr w:type="spellEnd"/>
      <w:r w:rsidRPr="00BD2DBA">
        <w:rPr>
          <w:rFonts w:cstheme="minorHAnsi"/>
        </w:rPr>
        <w:t xml:space="preserve"> służącej do składania podpisu osobistego, który wynosi </w:t>
      </w:r>
      <w:r w:rsidRPr="00BD2DBA">
        <w:rPr>
          <w:rFonts w:cstheme="minorHAnsi"/>
          <w:b/>
        </w:rPr>
        <w:t>maksymalnie 5MB.</w:t>
      </w:r>
    </w:p>
    <w:p w14:paraId="6D5F65D5" w14:textId="5AF58EF4" w:rsidR="00586511" w:rsidRPr="00BD2DBA" w:rsidRDefault="008545F0" w:rsidP="0047333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425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cstheme="minorHAnsi"/>
        </w:rPr>
        <w:t xml:space="preserve">W przypadku stosowania przez wykonawcę kwalifikowanego podpisu elektronicznego: </w:t>
      </w:r>
    </w:p>
    <w:p w14:paraId="699B064A" w14:textId="60550D5D" w:rsidR="008545F0" w:rsidRPr="00BD2DBA" w:rsidRDefault="008545F0" w:rsidP="00212C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360" w:lineRule="auto"/>
        <w:ind w:left="1560" w:hanging="284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Ze względu na niskie ryzyko naruszenia integralności pliku oraz łatwiejszą weryfikację podpisu zamawiający zaleca,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miarę możliwości, </w:t>
      </w:r>
      <w:r w:rsidRPr="00BD2DBA">
        <w:rPr>
          <w:rFonts w:cstheme="minorHAnsi"/>
          <w:b/>
        </w:rPr>
        <w:t>przekonwertowanie plików składających się na ofertę na rozszerzenie .pdf</w:t>
      </w:r>
      <w:r w:rsidR="00964156">
        <w:rPr>
          <w:rFonts w:cstheme="minorHAnsi"/>
          <w:b/>
        </w:rPr>
        <w:t xml:space="preserve"> i </w:t>
      </w:r>
      <w:r w:rsidRPr="00BD2DBA">
        <w:rPr>
          <w:rFonts w:cstheme="minorHAnsi"/>
          <w:b/>
        </w:rPr>
        <w:t>opatrzenie ich podpisem kwalifikowanym</w:t>
      </w:r>
      <w:r w:rsidR="00964156">
        <w:rPr>
          <w:rFonts w:cstheme="minorHAnsi"/>
          <w:b/>
        </w:rPr>
        <w:t xml:space="preserve"> w </w:t>
      </w:r>
      <w:r w:rsidRPr="00BD2DBA">
        <w:rPr>
          <w:rFonts w:cstheme="minorHAnsi"/>
          <w:b/>
        </w:rPr>
        <w:t xml:space="preserve">formacie </w:t>
      </w:r>
      <w:proofErr w:type="spellStart"/>
      <w:r w:rsidRPr="00BD2DBA">
        <w:rPr>
          <w:rFonts w:cstheme="minorHAnsi"/>
          <w:b/>
        </w:rPr>
        <w:t>PAdES</w:t>
      </w:r>
      <w:proofErr w:type="spellEnd"/>
      <w:r w:rsidRPr="00BD2DBA">
        <w:rPr>
          <w:rFonts w:cstheme="minorHAnsi"/>
          <w:b/>
        </w:rPr>
        <w:t xml:space="preserve">. </w:t>
      </w:r>
    </w:p>
    <w:p w14:paraId="04BCB2E7" w14:textId="62E3E411" w:rsidR="008545F0" w:rsidRPr="00BD2DBA" w:rsidRDefault="008545F0" w:rsidP="00212C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360" w:lineRule="auto"/>
        <w:ind w:left="1560" w:hanging="284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Pliki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innych formatach niż PDF </w:t>
      </w:r>
      <w:r w:rsidRPr="00BD2DBA">
        <w:rPr>
          <w:rFonts w:cstheme="minorHAnsi"/>
          <w:b/>
        </w:rPr>
        <w:t>zaleca się opatrzyć podpisem</w:t>
      </w:r>
      <w:r w:rsidR="00964156">
        <w:rPr>
          <w:rFonts w:cstheme="minorHAnsi"/>
          <w:b/>
        </w:rPr>
        <w:t xml:space="preserve"> w </w:t>
      </w:r>
      <w:r w:rsidRPr="00BD2DBA">
        <w:rPr>
          <w:rFonts w:cstheme="minorHAnsi"/>
          <w:b/>
        </w:rPr>
        <w:t xml:space="preserve">formacie </w:t>
      </w:r>
      <w:proofErr w:type="spellStart"/>
      <w:r w:rsidRPr="00BD2DBA">
        <w:rPr>
          <w:rFonts w:cstheme="minorHAnsi"/>
          <w:b/>
        </w:rPr>
        <w:t>XAdES</w:t>
      </w:r>
      <w:proofErr w:type="spellEnd"/>
      <w:r w:rsidR="00964156">
        <w:rPr>
          <w:rFonts w:cstheme="minorHAnsi"/>
          <w:b/>
        </w:rPr>
        <w:t xml:space="preserve"> o </w:t>
      </w:r>
      <w:r w:rsidRPr="00BD2DBA">
        <w:rPr>
          <w:rFonts w:cstheme="minorHAnsi"/>
          <w:b/>
        </w:rPr>
        <w:t xml:space="preserve">typie zewnętrznym. </w:t>
      </w:r>
      <w:r w:rsidRPr="00BD2DBA">
        <w:rPr>
          <w:rFonts w:cstheme="minorHAnsi"/>
        </w:rPr>
        <w:t>Wykonawca powinien pamiętać, aby plik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podpisem przekazywać łącznie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dokumentem podpisywanym.</w:t>
      </w:r>
    </w:p>
    <w:p w14:paraId="662E3DE8" w14:textId="3BD17D2F" w:rsidR="008545F0" w:rsidRPr="00BD2DBA" w:rsidRDefault="008545F0" w:rsidP="00212C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360" w:lineRule="auto"/>
        <w:ind w:left="1560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rekomenduje wykorzystanie podpisu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 xml:space="preserve">kwalifikowanym znacznikiem czasu. </w:t>
      </w:r>
    </w:p>
    <w:p w14:paraId="4DCF0D68" w14:textId="0FC25288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zaleca aby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  <w:b/>
        </w:rPr>
        <w:t xml:space="preserve">przypadku podpisywania pliku przez kilka osób, stosować podpisy tego samego rodzaju. </w:t>
      </w:r>
      <w:r w:rsidRPr="00BD2DBA">
        <w:rPr>
          <w:rFonts w:cstheme="minorHAnsi"/>
        </w:rPr>
        <w:t>Podpisywanie różnymi rodzajami podpisów np. osobistym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kwalifikowanym może doprowadzić do problemów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weryfikacji plików. </w:t>
      </w:r>
    </w:p>
    <w:p w14:paraId="2F5019B8" w14:textId="45E3DFC3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zaleca, aby Wykonawca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odpowiednim wyprzedzeniem przetestował możliwość prawidłowego wykorzystania wybranej metody podpisania plików oferty.</w:t>
      </w:r>
    </w:p>
    <w:p w14:paraId="4C819475" w14:textId="346F0878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Ofertę należy przygotować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należytą starannością dla podmiotu ubiegającego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udzielenie zamówienia publicznego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1FA74E79" w14:textId="55EFB118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Jeśli Wykonawca pakuje dokumenty np.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plik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 xml:space="preserve">rozszerzeniu .zip, zaleca się wcześniejsze podpisanie każdego ze skompresowanych plików. </w:t>
      </w:r>
    </w:p>
    <w:p w14:paraId="56D00444" w14:textId="25CD53F2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 xml:space="preserve">Zamawiający zaleca aby </w:t>
      </w:r>
      <w:r w:rsidRPr="00BD2DBA">
        <w:rPr>
          <w:rFonts w:cstheme="minorHAnsi"/>
          <w:b/>
          <w:u w:val="single"/>
        </w:rPr>
        <w:t>nie wprowadzać</w:t>
      </w:r>
      <w:r w:rsidRPr="00BD2DBA">
        <w:rPr>
          <w:rFonts w:cstheme="minorHAnsi"/>
        </w:rPr>
        <w:t xml:space="preserve"> jakichkolwiek zmian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plikach po podpisaniu ich podpisem kwalifikowanym. Może to skutkować naruszeniem integralności plików co równoważne będzie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koniecznością odrzucenia oferty.</w:t>
      </w:r>
    </w:p>
    <w:p w14:paraId="5DF47E89" w14:textId="335D5431" w:rsidR="0025751E" w:rsidRPr="00BD2DBA" w:rsidRDefault="008235FE" w:rsidP="00CD3ED5">
      <w:pPr>
        <w:pStyle w:val="pkt"/>
        <w:numPr>
          <w:ilvl w:val="0"/>
          <w:numId w:val="10"/>
        </w:numPr>
        <w:spacing w:after="0" w:line="360" w:lineRule="auto"/>
        <w:ind w:left="851" w:hanging="425"/>
        <w:rPr>
          <w:rFonts w:asciiTheme="minorHAnsi" w:hAnsiTheme="minorHAnsi" w:cstheme="minorHAnsi"/>
          <w:kern w:val="20"/>
          <w:sz w:val="22"/>
          <w:szCs w:val="22"/>
        </w:rPr>
      </w:pPr>
      <w:r w:rsidRPr="00BD2DBA">
        <w:rPr>
          <w:rFonts w:asciiTheme="minorHAnsi" w:hAnsiTheme="minorHAnsi" w:cstheme="minorHAnsi"/>
          <w:kern w:val="20"/>
          <w:sz w:val="22"/>
          <w:szCs w:val="22"/>
        </w:rPr>
        <w:t>Dokumenty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oświadczenia sporządzone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języku obcym są składane wraz tłumaczeniem na język polski, poświadczonym przez Wykonawcę.</w:t>
      </w:r>
    </w:p>
    <w:p w14:paraId="2AF25255" w14:textId="74283A10" w:rsidR="0025751E" w:rsidRDefault="0025751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BD2DBA">
        <w:rPr>
          <w:rFonts w:asciiTheme="minorHAnsi" w:hAnsiTheme="minorHAnsi" w:cstheme="minorHAnsi"/>
          <w:kern w:val="20"/>
          <w:sz w:val="22"/>
          <w:szCs w:val="22"/>
        </w:rPr>
        <w:t>Protokół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postępowania jest jawny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/>
          <w:kern w:val="20"/>
          <w:sz w:val="22"/>
          <w:szCs w:val="22"/>
        </w:rPr>
        <w:t>udostępniany na wniosek.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 Załączniki do protokołu udostępnia się po dokonaniu wyboru najkorzystniejszej oferty albo unieważnieniu postępowania,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tym że oferty 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lastRenderedPageBreak/>
        <w:t>wraz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załącznikami udostępnia się niezwłocznie po otwarciu ofert, nie później jednak niż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terminie 3 dni od dnia otwarcia ofert, przy czym nie udostępnia się informacji, które mają charakter poufny. </w:t>
      </w:r>
    </w:p>
    <w:p w14:paraId="464866DB" w14:textId="6E7D2C62" w:rsidR="00684E95" w:rsidRDefault="00024C0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024C0E">
        <w:rPr>
          <w:rFonts w:asciiTheme="minorHAnsi" w:hAnsiTheme="minorHAnsi" w:cstheme="minorHAnsi"/>
          <w:kern w:val="20"/>
          <w:sz w:val="22"/>
          <w:szCs w:val="22"/>
        </w:rPr>
        <w:t>Jeżeli sformułowanie umieszczane przez Wykonawcę w odpowiednim wierszu kolumny „Szczegółowy opis oferowanego przedmiotu zamówienia” (kolumna 3 formularza asortymentowo-cenowego) miałoby mieć taką samą treść jak umieszczone przez Zamawiającego w kolumnie „Szczegółowy opis przedmiotu zamówienia” (kolumna 2 formularza asortymentowo-cenowego), Wykonawca może wpisać słowo „zgodne”, będące potwierdzeniem parametrów wymaganych przez Zamawiającego. W przypadku zaoferowania asortymentu równoważnego (innego niż podany w szczegółowym opisie przedmiotu zamówienia) wykonawca zobowiązany jest przedstawić w kolumnie nr 3 arkusza asortymentowo-cenowego opis oferowanego przedmiotu zamówienia, z którego w sposób nie budzący wątpliwości winno wynikać, iż zaproponowany asortyment spełnia warunek równoważności.</w:t>
      </w:r>
    </w:p>
    <w:p w14:paraId="531C8FA1" w14:textId="6A8D58D5" w:rsidR="00024C0E" w:rsidRPr="00024C0E" w:rsidRDefault="00024C0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Zamawiający wymaga aby wykonawcy wyliczając „Wartość brutto </w:t>
      </w:r>
      <w:r w:rsidR="008D4903">
        <w:rPr>
          <w:rFonts w:asciiTheme="minorHAnsi" w:hAnsiTheme="minorHAnsi" w:cstheme="minorHAnsi"/>
          <w:b/>
          <w:kern w:val="20"/>
          <w:sz w:val="22"/>
          <w:szCs w:val="22"/>
        </w:rPr>
        <w:t xml:space="preserve">w 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zł (kol. 7x8)” w poszczególnych wierszach Arkusza Asortymentowo – Cenowego (załącznik nr 1 do </w:t>
      </w:r>
      <w:r w:rsidR="00970581">
        <w:rPr>
          <w:rFonts w:asciiTheme="minorHAnsi" w:hAnsiTheme="minorHAnsi" w:cstheme="minorHAnsi"/>
          <w:b/>
          <w:kern w:val="20"/>
          <w:sz w:val="22"/>
          <w:szCs w:val="22"/>
        </w:rPr>
        <w:t>SWZ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>) dotyczących danej części wpisali w kolumnie 8 (</w:t>
      </w:r>
      <w:r w:rsidR="008D4903" w:rsidRPr="008D4903">
        <w:rPr>
          <w:rFonts w:asciiTheme="minorHAnsi" w:hAnsiTheme="minorHAnsi" w:cstheme="minorHAnsi"/>
          <w:b/>
          <w:kern w:val="20"/>
          <w:sz w:val="22"/>
          <w:szCs w:val="22"/>
        </w:rPr>
        <w:t>Cena brutto opakowania jednostkowego w zł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>) tego arkusza cenę jednostkową brutto opakowania a następnie zgodnie z zapisem (kol. 7x8) pomnożyli wartości zapisane w kolumnie7 (Liczba opakowań jednostkowych ) i kolumnie 8 (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>Cena brutto opakowania jednostkowego w zł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) po zastosowaniu odpowiedniej formuły programu Excel lub ręcznie na kalkulatorze. Następnie aby wyliczyć wartość w wierszu „Razem część …” należy zsumować wartości w poszczególnych wierszach kolumny 9 (Wartość brutto zł </w:t>
      </w:r>
      <w:r w:rsid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w 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>(kol. 7x8)</w:t>
      </w:r>
      <w:r w:rsidR="00B14107">
        <w:rPr>
          <w:rFonts w:asciiTheme="minorHAnsi" w:hAnsiTheme="minorHAnsi" w:cstheme="minorHAnsi"/>
          <w:b/>
          <w:kern w:val="20"/>
          <w:sz w:val="22"/>
          <w:szCs w:val="22"/>
        </w:rPr>
        <w:t>)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 i wyliczoną kwotę wpisać w odpowiednie pole. 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 xml:space="preserve">Zamawiający prosi o nie przenoszenie do Arkusza Asortymentowo – Cenowego (załącznik nr 1 do </w:t>
      </w:r>
      <w:r w:rsidR="00A70723"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>SWZ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>) wartości wyliczonych w innych programach i systemach.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 Zastosowanie wyżej opisanej procedury pozwoli uniknąć powstawaniu błędów w obliczeniu ceny.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Zamawiający w kolumnie 9 wprowadził formuł</w:t>
      </w:r>
      <w:r w:rsidR="00C14686">
        <w:rPr>
          <w:rFonts w:asciiTheme="minorHAnsi" w:hAnsiTheme="minorHAnsi" w:cstheme="minorHAnsi"/>
          <w:b/>
          <w:kern w:val="20"/>
          <w:sz w:val="22"/>
          <w:szCs w:val="22"/>
        </w:rPr>
        <w:t>y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wyliczając</w:t>
      </w:r>
      <w:r w:rsidR="00C14686">
        <w:rPr>
          <w:rFonts w:asciiTheme="minorHAnsi" w:hAnsiTheme="minorHAnsi" w:cstheme="minorHAnsi"/>
          <w:b/>
          <w:kern w:val="20"/>
          <w:sz w:val="22"/>
          <w:szCs w:val="22"/>
        </w:rPr>
        <w:t>e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„Wartość brutto w zł (kol. 7x8)” </w:t>
      </w:r>
      <w:r w:rsidR="002C3697">
        <w:rPr>
          <w:rFonts w:asciiTheme="minorHAnsi" w:hAnsiTheme="minorHAnsi" w:cstheme="minorHAnsi"/>
          <w:b/>
          <w:kern w:val="20"/>
          <w:sz w:val="22"/>
          <w:szCs w:val="22"/>
        </w:rPr>
        <w:t xml:space="preserve">dla każdego wiersza </w:t>
      </w:r>
      <w:r w:rsidR="00032D17">
        <w:rPr>
          <w:rFonts w:asciiTheme="minorHAnsi" w:hAnsiTheme="minorHAnsi" w:cstheme="minorHAnsi"/>
          <w:b/>
          <w:kern w:val="20"/>
          <w:sz w:val="22"/>
          <w:szCs w:val="22"/>
        </w:rPr>
        <w:t>oraz wartoś</w:t>
      </w:r>
      <w:r w:rsidR="00C14686">
        <w:rPr>
          <w:rFonts w:asciiTheme="minorHAnsi" w:hAnsiTheme="minorHAnsi" w:cstheme="minorHAnsi"/>
          <w:b/>
          <w:kern w:val="20"/>
          <w:sz w:val="22"/>
          <w:szCs w:val="22"/>
        </w:rPr>
        <w:t>ć</w:t>
      </w:r>
      <w:r w:rsidR="00032D17">
        <w:rPr>
          <w:rFonts w:asciiTheme="minorHAnsi" w:hAnsiTheme="minorHAnsi" w:cstheme="minorHAnsi"/>
          <w:b/>
          <w:kern w:val="20"/>
          <w:sz w:val="22"/>
          <w:szCs w:val="22"/>
        </w:rPr>
        <w:t xml:space="preserve"> Razem w danej części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>. W przypadku gdy Wykonawca nie chce korzystać z formuły, może ją usunąć i wprowadzić cenę "ręcznie" zgodnie z określonymi powyżej warunkami.</w:t>
      </w:r>
      <w:r w:rsid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</w:t>
      </w:r>
    </w:p>
    <w:p w14:paraId="6AEAB23D" w14:textId="704C2C7A" w:rsidR="00024C0E" w:rsidRPr="00BD2DBA" w:rsidRDefault="00024C0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024C0E">
        <w:rPr>
          <w:rFonts w:asciiTheme="minorHAnsi" w:hAnsiTheme="minorHAnsi" w:cstheme="minorHAnsi"/>
          <w:kern w:val="20"/>
          <w:sz w:val="22"/>
          <w:szCs w:val="22"/>
        </w:rPr>
        <w:t xml:space="preserve">Niedopuszczalne jest wprowadzanie przez Wykonawców jakichkolwiek zmian </w:t>
      </w:r>
      <w:r w:rsidR="002C3697">
        <w:rPr>
          <w:rFonts w:asciiTheme="minorHAnsi" w:hAnsiTheme="minorHAnsi" w:cstheme="minorHAnsi"/>
          <w:kern w:val="20"/>
          <w:sz w:val="22"/>
          <w:szCs w:val="22"/>
        </w:rPr>
        <w:t xml:space="preserve">poza opisanymi w punkcie </w:t>
      </w:r>
      <w:r w:rsidRPr="00024C0E">
        <w:rPr>
          <w:rFonts w:asciiTheme="minorHAnsi" w:hAnsiTheme="minorHAnsi" w:cstheme="minorHAnsi"/>
          <w:kern w:val="20"/>
          <w:sz w:val="22"/>
          <w:szCs w:val="22"/>
        </w:rPr>
        <w:t xml:space="preserve">w Arkuszu asortymentowo-cenowym stanowiącym załącznik nr 1 do SWZ. Wprowadzenie zmian skutkować będzie odrzuceniem oferty zgodnie z przepisami ustawy. Zamawiający zaleca wykorzystanie formularza załącznika nr 1 do </w:t>
      </w:r>
      <w:r w:rsidR="00A70723">
        <w:rPr>
          <w:rFonts w:asciiTheme="minorHAnsi" w:hAnsiTheme="minorHAnsi" w:cstheme="minorHAnsi"/>
          <w:kern w:val="20"/>
          <w:sz w:val="22"/>
          <w:szCs w:val="22"/>
        </w:rPr>
        <w:t>SWZ</w:t>
      </w:r>
      <w:r w:rsidRPr="00024C0E">
        <w:rPr>
          <w:rFonts w:asciiTheme="minorHAnsi" w:hAnsiTheme="minorHAnsi" w:cstheme="minorHAnsi"/>
          <w:kern w:val="20"/>
          <w:sz w:val="22"/>
          <w:szCs w:val="22"/>
        </w:rPr>
        <w:t xml:space="preserve"> przekazanego przez Zamawiającego. Dopuszcza się w ofercie złożenie załącznika opracowanego przez Wykonawców pod warunkiem, że będzie on identyczny co do treści z arkuszem przygotowanym przez Zamawiającego.</w:t>
      </w:r>
    </w:p>
    <w:p w14:paraId="72C080A1" w14:textId="2E8732E0" w:rsidR="007C4068" w:rsidRPr="00BD2DBA" w:rsidRDefault="0073674F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bookmarkStart w:id="12" w:name="_Hlk66704892"/>
      <w:r w:rsidRPr="00BD2DBA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>Wykonawca ubiegając się</w:t>
      </w:r>
      <w:r w:rsidR="00964156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 xml:space="preserve"> o </w:t>
      </w:r>
      <w:r w:rsidRPr="00BD2DBA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>udzielenie zamówienia publicznego jest zobowiązany do wypełnienia obowiązku informacyjnego przewidzianego</w:t>
      </w:r>
      <w:r w:rsidR="00964156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 xml:space="preserve"> w </w:t>
      </w:r>
      <w:r w:rsidRPr="00BD2DBA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>art.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 13 RODO względem osób fizycznych, których dane osobowe dotyczą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od których dane te Wykonawca bezpośrednio pozyskał (będą to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szczególności 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lastRenderedPageBreak/>
        <w:t>osoby fizyczne: skierowane do realizacji zamówienia,</w:t>
      </w:r>
      <w:r w:rsidR="001B101C" w:rsidRPr="00BD2DBA">
        <w:rPr>
          <w:rFonts w:asciiTheme="minorHAnsi" w:hAnsiTheme="minorHAnsi" w:cstheme="minorHAnsi"/>
          <w:kern w:val="20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podwykonawcy, podmioty trzeci, pełnomocnicy, członkowie organów zarządzających). Obowiązek informacyjny wynikający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art. 13 RODO nie będzie miał zastosowania, gdy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zakresie 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nie będzie miał zastosowania, gdy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i 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zakresie,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jakim osoba fizyczna, której dane dotyczą, dysponuje już tymi informacjami (art. 13 ust. 4 RODO). Ponadto Wykonawca zobowiązany jest wypełnić obowiązek informacyjny wynikający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art. 14 RODO względem osób fizycznych, których dane przekazuje Zamawiającemu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których dane pośrednio pozyskał, chyba że ma zastosowanie co najmniej jedno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włączeń,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art. 14 ust. 5 RODO.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celu zapewnienia, że Wykonawca wypełnił ww. obowiązki informacyjne oraz ochrony prawnie uzasadnionych interesów osoby trzeciej, której dane zostały przekazane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związku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udziałem Wykonawcy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postępowaniu, Zamawiający zobowiązuje Wykonawcę do złożenia oświadczenia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wypełnieniu przez niego obowiązków informacyjnych przewidzianych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art. 13 lub art. 14 RODO. </w:t>
      </w:r>
      <w:r w:rsidR="00844B6F" w:rsidRPr="00BD2DBA">
        <w:rPr>
          <w:rFonts w:asciiTheme="minorHAnsi" w:hAnsiTheme="minorHAnsi" w:cstheme="minorHAnsi"/>
          <w:color w:val="000000"/>
          <w:sz w:val="22"/>
          <w:szCs w:val="22"/>
        </w:rPr>
        <w:t>Oświadczenie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="00844B6F" w:rsidRPr="00BD2DBA">
        <w:rPr>
          <w:rFonts w:asciiTheme="minorHAnsi" w:hAnsiTheme="minorHAnsi" w:cstheme="minorHAnsi"/>
          <w:color w:val="000000"/>
          <w:sz w:val="22"/>
          <w:szCs w:val="22"/>
        </w:rPr>
        <w:t>spełnieniu obowiązku informacyjnego zawarte jest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="00844B6F"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Formularzu Oferty (Załącznik nr 2). </w:t>
      </w:r>
    </w:p>
    <w:bookmarkEnd w:id="12"/>
    <w:p w14:paraId="45AE4343" w14:textId="31412362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B01C7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OTWARCIA OFERT</w:t>
      </w:r>
    </w:p>
    <w:p w14:paraId="10A6EA5A" w14:textId="7828B6EB" w:rsidR="00E14E2C" w:rsidRPr="007F2DD9" w:rsidRDefault="008235FE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Ofertę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wymaganymi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SWZ dokumentami należy umieścić na Platformie pod adresem </w:t>
      </w:r>
      <w:hyperlink r:id="rId28" w:history="1">
        <w:r w:rsidR="007273BB" w:rsidRPr="007F2DD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https://platformazakupowa.pl/pn/uni.lodz</w:t>
        </w:r>
      </w:hyperlink>
      <w:r w:rsidRPr="007F2DD9">
        <w:rPr>
          <w:rFonts w:asciiTheme="minorHAnsi" w:hAnsiTheme="minorHAnsi" w:cstheme="minorHAnsi"/>
          <w:sz w:val="22"/>
          <w:szCs w:val="22"/>
        </w:rPr>
        <w:t xml:space="preserve"> na stronie dotyczącej odpowiedniego postępowania </w:t>
      </w:r>
      <w:r w:rsidRPr="007F2DD9">
        <w:rPr>
          <w:rFonts w:asciiTheme="minorHAnsi" w:hAnsiTheme="minorHAnsi" w:cstheme="minorHAnsi"/>
          <w:b/>
          <w:sz w:val="22"/>
          <w:szCs w:val="22"/>
        </w:rPr>
        <w:t>do dnia</w:t>
      </w:r>
      <w:r w:rsidR="00964156" w:rsidRPr="007F2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3C02">
        <w:rPr>
          <w:rFonts w:asciiTheme="minorHAnsi" w:hAnsiTheme="minorHAnsi" w:cstheme="minorHAnsi"/>
          <w:b/>
          <w:sz w:val="22"/>
          <w:szCs w:val="22"/>
        </w:rPr>
        <w:t>1</w:t>
      </w:r>
      <w:r w:rsidR="00E04C04">
        <w:rPr>
          <w:rFonts w:asciiTheme="minorHAnsi" w:hAnsiTheme="minorHAnsi" w:cstheme="minorHAnsi"/>
          <w:b/>
          <w:sz w:val="22"/>
          <w:szCs w:val="22"/>
        </w:rPr>
        <w:t>4</w:t>
      </w:r>
      <w:r w:rsidR="007F2DD9" w:rsidRPr="007F2DD9">
        <w:rPr>
          <w:rFonts w:asciiTheme="minorHAnsi" w:hAnsiTheme="minorHAnsi" w:cstheme="minorHAnsi"/>
          <w:b/>
          <w:sz w:val="22"/>
          <w:szCs w:val="22"/>
        </w:rPr>
        <w:t>.0</w:t>
      </w:r>
      <w:r w:rsidR="00DD64CC">
        <w:rPr>
          <w:rFonts w:asciiTheme="minorHAnsi" w:hAnsiTheme="minorHAnsi" w:cstheme="minorHAnsi"/>
          <w:b/>
          <w:sz w:val="22"/>
          <w:szCs w:val="22"/>
        </w:rPr>
        <w:t>7</w:t>
      </w:r>
      <w:r w:rsidRPr="007F2DD9">
        <w:rPr>
          <w:rFonts w:asciiTheme="minorHAnsi" w:hAnsiTheme="minorHAnsi" w:cstheme="minorHAnsi"/>
          <w:b/>
          <w:sz w:val="22"/>
          <w:szCs w:val="22"/>
        </w:rPr>
        <w:t>.202</w:t>
      </w:r>
      <w:r w:rsidR="00DD64CC">
        <w:rPr>
          <w:rFonts w:asciiTheme="minorHAnsi" w:hAnsiTheme="minorHAnsi" w:cstheme="minorHAnsi"/>
          <w:b/>
          <w:sz w:val="22"/>
          <w:szCs w:val="22"/>
        </w:rPr>
        <w:t>3</w:t>
      </w:r>
      <w:r w:rsidR="00381521" w:rsidRPr="007F2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2DD9">
        <w:rPr>
          <w:rFonts w:asciiTheme="minorHAnsi" w:hAnsiTheme="minorHAnsi" w:cstheme="minorHAnsi"/>
          <w:b/>
          <w:sz w:val="22"/>
          <w:szCs w:val="22"/>
        </w:rPr>
        <w:t>r.</w:t>
      </w:r>
      <w:r w:rsidRPr="007F2DD9">
        <w:rPr>
          <w:rFonts w:asciiTheme="minorHAnsi" w:hAnsiTheme="minorHAnsi" w:cstheme="minorHAnsi"/>
          <w:sz w:val="22"/>
          <w:szCs w:val="22"/>
        </w:rPr>
        <w:t xml:space="preserve"> </w:t>
      </w:r>
      <w:r w:rsidRPr="007F2DD9">
        <w:rPr>
          <w:rFonts w:asciiTheme="minorHAnsi" w:hAnsiTheme="minorHAnsi" w:cstheme="minorHAnsi"/>
          <w:b/>
          <w:sz w:val="22"/>
          <w:szCs w:val="22"/>
        </w:rPr>
        <w:t xml:space="preserve">do godz. </w:t>
      </w:r>
      <w:r w:rsidR="00F40222" w:rsidRPr="007F2DD9">
        <w:rPr>
          <w:rFonts w:asciiTheme="minorHAnsi" w:hAnsiTheme="minorHAnsi" w:cstheme="minorHAnsi"/>
          <w:b/>
          <w:sz w:val="22"/>
          <w:szCs w:val="22"/>
        </w:rPr>
        <w:t>1</w:t>
      </w:r>
      <w:r w:rsidR="00381521" w:rsidRPr="007F2DD9">
        <w:rPr>
          <w:rFonts w:asciiTheme="minorHAnsi" w:hAnsiTheme="minorHAnsi" w:cstheme="minorHAnsi"/>
          <w:b/>
          <w:sz w:val="22"/>
          <w:szCs w:val="22"/>
        </w:rPr>
        <w:t>0</w:t>
      </w:r>
      <w:r w:rsidRPr="007F2DD9">
        <w:rPr>
          <w:rFonts w:asciiTheme="minorHAnsi" w:hAnsiTheme="minorHAnsi" w:cstheme="minorHAnsi"/>
          <w:b/>
          <w:sz w:val="22"/>
          <w:szCs w:val="22"/>
        </w:rPr>
        <w:t>:00</w:t>
      </w:r>
    </w:p>
    <w:p w14:paraId="2B0F8017" w14:textId="505745EA" w:rsidR="008235FE" w:rsidRPr="00BD2DBA" w:rsidRDefault="008235FE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F2DD9">
        <w:rPr>
          <w:rFonts w:asciiTheme="minorHAnsi" w:hAnsiTheme="minorHAnsi" w:cstheme="minorHAnsi"/>
          <w:b/>
          <w:kern w:val="20"/>
          <w:sz w:val="22"/>
          <w:szCs w:val="22"/>
        </w:rPr>
        <w:t>Otwarcie ofert nastąpi</w:t>
      </w:r>
      <w:r w:rsidR="00964156" w:rsidRPr="007F2DD9">
        <w:rPr>
          <w:rFonts w:asciiTheme="minorHAnsi" w:hAnsiTheme="minorHAnsi" w:cstheme="minorHAnsi"/>
          <w:b/>
          <w:kern w:val="20"/>
          <w:sz w:val="22"/>
          <w:szCs w:val="22"/>
        </w:rPr>
        <w:t xml:space="preserve"> w </w:t>
      </w:r>
      <w:r w:rsidRPr="007F2DD9">
        <w:rPr>
          <w:rFonts w:asciiTheme="minorHAnsi" w:hAnsiTheme="minorHAnsi" w:cstheme="minorHAnsi"/>
          <w:b/>
          <w:kern w:val="20"/>
          <w:sz w:val="22"/>
          <w:szCs w:val="22"/>
        </w:rPr>
        <w:t>dniu</w:t>
      </w:r>
      <w:r w:rsidR="00316818" w:rsidRPr="007F2DD9">
        <w:rPr>
          <w:rFonts w:asciiTheme="minorHAnsi" w:hAnsiTheme="minorHAnsi" w:cstheme="minorHAnsi"/>
          <w:b/>
          <w:kern w:val="20"/>
          <w:sz w:val="22"/>
          <w:szCs w:val="22"/>
        </w:rPr>
        <w:t xml:space="preserve"> </w:t>
      </w:r>
      <w:r w:rsidR="007B3C02">
        <w:rPr>
          <w:rFonts w:asciiTheme="minorHAnsi" w:hAnsiTheme="minorHAnsi" w:cstheme="minorHAnsi"/>
          <w:b/>
          <w:kern w:val="20"/>
          <w:sz w:val="22"/>
          <w:szCs w:val="22"/>
        </w:rPr>
        <w:t>1</w:t>
      </w:r>
      <w:r w:rsidR="00E04C04">
        <w:rPr>
          <w:rFonts w:asciiTheme="minorHAnsi" w:hAnsiTheme="minorHAnsi" w:cstheme="minorHAnsi"/>
          <w:b/>
          <w:kern w:val="20"/>
          <w:sz w:val="22"/>
          <w:szCs w:val="22"/>
        </w:rPr>
        <w:t>4</w:t>
      </w:r>
      <w:r w:rsidR="007F2DD9" w:rsidRPr="007F2DD9">
        <w:rPr>
          <w:rFonts w:asciiTheme="minorHAnsi" w:hAnsiTheme="minorHAnsi" w:cstheme="minorHAnsi"/>
          <w:b/>
          <w:kern w:val="20"/>
          <w:sz w:val="22"/>
          <w:szCs w:val="22"/>
        </w:rPr>
        <w:t>.0</w:t>
      </w:r>
      <w:r w:rsidR="00DD64CC">
        <w:rPr>
          <w:rFonts w:asciiTheme="minorHAnsi" w:hAnsiTheme="minorHAnsi" w:cstheme="minorHAnsi"/>
          <w:b/>
          <w:kern w:val="20"/>
          <w:sz w:val="22"/>
          <w:szCs w:val="22"/>
        </w:rPr>
        <w:t>7</w:t>
      </w:r>
      <w:r w:rsidRPr="007F2DD9">
        <w:rPr>
          <w:rFonts w:asciiTheme="minorHAnsi" w:hAnsiTheme="minorHAnsi" w:cstheme="minorHAnsi"/>
          <w:b/>
          <w:kern w:val="20"/>
          <w:sz w:val="22"/>
          <w:szCs w:val="22"/>
        </w:rPr>
        <w:t>.202</w:t>
      </w:r>
      <w:r w:rsidR="00DD64CC">
        <w:rPr>
          <w:rFonts w:asciiTheme="minorHAnsi" w:hAnsiTheme="minorHAnsi" w:cstheme="minorHAnsi"/>
          <w:b/>
          <w:kern w:val="20"/>
          <w:sz w:val="22"/>
          <w:szCs w:val="22"/>
        </w:rPr>
        <w:t>3</w:t>
      </w:r>
      <w:r w:rsidRPr="007F2DD9">
        <w:rPr>
          <w:rFonts w:asciiTheme="minorHAnsi" w:hAnsiTheme="minorHAnsi" w:cstheme="minorHAnsi"/>
          <w:b/>
          <w:kern w:val="20"/>
          <w:sz w:val="22"/>
          <w:szCs w:val="22"/>
        </w:rPr>
        <w:t xml:space="preserve"> r.</w:t>
      </w:r>
      <w:r w:rsidR="00964156" w:rsidRPr="007F2DD9">
        <w:rPr>
          <w:rFonts w:asciiTheme="minorHAnsi" w:hAnsiTheme="minorHAnsi" w:cstheme="minorHAnsi"/>
          <w:b/>
          <w:kern w:val="20"/>
          <w:sz w:val="22"/>
          <w:szCs w:val="22"/>
        </w:rPr>
        <w:t xml:space="preserve"> o </w:t>
      </w:r>
      <w:r w:rsidRPr="007F2DD9">
        <w:rPr>
          <w:rFonts w:asciiTheme="minorHAnsi" w:hAnsiTheme="minorHAnsi" w:cstheme="minorHAnsi"/>
          <w:b/>
          <w:kern w:val="20"/>
          <w:sz w:val="22"/>
          <w:szCs w:val="22"/>
        </w:rPr>
        <w:t>godz</w:t>
      </w:r>
      <w:r w:rsidR="002D0DCF" w:rsidRPr="007F2DD9">
        <w:rPr>
          <w:rFonts w:asciiTheme="minorHAnsi" w:hAnsiTheme="minorHAnsi" w:cstheme="minorHAnsi"/>
          <w:b/>
          <w:kern w:val="20"/>
          <w:sz w:val="22"/>
          <w:szCs w:val="22"/>
        </w:rPr>
        <w:t>.</w:t>
      </w:r>
      <w:r w:rsidRPr="007F2DD9">
        <w:rPr>
          <w:rFonts w:asciiTheme="minorHAnsi" w:hAnsiTheme="minorHAnsi" w:cstheme="minorHAnsi"/>
          <w:b/>
          <w:kern w:val="20"/>
          <w:sz w:val="22"/>
          <w:szCs w:val="22"/>
        </w:rPr>
        <w:t xml:space="preserve"> </w:t>
      </w:r>
      <w:r w:rsidR="00660EB0" w:rsidRPr="007F2DD9">
        <w:rPr>
          <w:rFonts w:asciiTheme="minorHAnsi" w:hAnsiTheme="minorHAnsi" w:cstheme="minorHAnsi"/>
          <w:b/>
          <w:kern w:val="20"/>
          <w:sz w:val="22"/>
          <w:szCs w:val="22"/>
        </w:rPr>
        <w:t>10:3</w:t>
      </w:r>
      <w:r w:rsidR="00E031FF" w:rsidRPr="007F2DD9">
        <w:rPr>
          <w:rFonts w:asciiTheme="minorHAnsi" w:hAnsiTheme="minorHAnsi" w:cstheme="minorHAnsi"/>
          <w:b/>
          <w:kern w:val="20"/>
          <w:sz w:val="22"/>
          <w:szCs w:val="22"/>
        </w:rPr>
        <w:t>0</w:t>
      </w:r>
      <w:r w:rsidR="00A30C8C" w:rsidRPr="007F2DD9">
        <w:rPr>
          <w:rFonts w:asciiTheme="minorHAnsi" w:hAnsiTheme="minorHAnsi" w:cstheme="minorHAnsi"/>
          <w:b/>
          <w:kern w:val="20"/>
          <w:sz w:val="22"/>
          <w:szCs w:val="22"/>
        </w:rPr>
        <w:t xml:space="preserve"> przy </w:t>
      </w:r>
      <w:r w:rsidR="00A30C8C" w:rsidRPr="00BD2DBA">
        <w:rPr>
          <w:rFonts w:asciiTheme="minorHAnsi" w:hAnsiTheme="minorHAnsi" w:cstheme="minorHAnsi"/>
          <w:b/>
          <w:kern w:val="20"/>
          <w:sz w:val="22"/>
          <w:szCs w:val="22"/>
        </w:rPr>
        <w:t xml:space="preserve">użyciu Platformy. </w:t>
      </w:r>
    </w:p>
    <w:p w14:paraId="5806C4E5" w14:textId="74EDF097" w:rsidR="00A30C8C" w:rsidRPr="00BD2DBA" w:rsidRDefault="00A30C8C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kern w:val="20"/>
          <w:sz w:val="22"/>
          <w:szCs w:val="22"/>
        </w:rPr>
        <w:t>W przypadku awarii Platformy, która by spowodowała brak możliwości otwarcia ofert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terminie określonym przez zamawiającego, otwarcie ofert nastąpi niezwłocznie po usunięciu awarii. </w:t>
      </w:r>
    </w:p>
    <w:p w14:paraId="02D53C44" w14:textId="089D3E31" w:rsidR="00A30C8C" w:rsidRPr="00BD2DBA" w:rsidRDefault="00A30C8C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poinformuje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zmianie terminu otwarcia ofert na stronie internetowej prowadzonego postępowania. </w:t>
      </w:r>
    </w:p>
    <w:p w14:paraId="2B35B92C" w14:textId="069949D7" w:rsidR="00A30C8C" w:rsidRPr="00BD2DBA" w:rsidRDefault="00A30C8C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Zamawiający, najpóźniej przed otwarciem ofert, udostępni na stronie internetowej prowadzonego postępowania informację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kwocie, jaką zamierza przeznaczyć na sfinansowanie zamówienia. </w:t>
      </w:r>
    </w:p>
    <w:p w14:paraId="66C10584" w14:textId="7F2DC48E" w:rsidR="008235FE" w:rsidRPr="00BD2DBA" w:rsidRDefault="008235FE" w:rsidP="00212CB4">
      <w:pPr>
        <w:pStyle w:val="Akapitzlist"/>
        <w:numPr>
          <w:ilvl w:val="0"/>
          <w:numId w:val="17"/>
        </w:numPr>
        <w:suppressLineNumbers/>
        <w:tabs>
          <w:tab w:val="left" w:pos="426"/>
        </w:tabs>
        <w:spacing w:before="60" w:after="0" w:line="36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</w:rPr>
      </w:pPr>
      <w:r w:rsidRPr="00BD2DBA">
        <w:rPr>
          <w:rFonts w:cstheme="minorHAnsi"/>
          <w:kern w:val="20"/>
        </w:rPr>
        <w:t>Niezwłocznie po otwarciu ofert Zamawiający zgodnie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 xml:space="preserve">art. </w:t>
      </w:r>
      <w:r w:rsidR="00E14E2C" w:rsidRPr="00BD2DBA">
        <w:rPr>
          <w:rFonts w:cstheme="minorHAnsi"/>
          <w:kern w:val="20"/>
        </w:rPr>
        <w:t>222</w:t>
      </w:r>
      <w:r w:rsidRPr="00BD2DBA">
        <w:rPr>
          <w:rFonts w:cstheme="minorHAnsi"/>
          <w:kern w:val="20"/>
        </w:rPr>
        <w:t xml:space="preserve"> ust. 5 </w:t>
      </w:r>
      <w:r w:rsidR="00734B53">
        <w:rPr>
          <w:rFonts w:cstheme="minorHAnsi"/>
          <w:kern w:val="20"/>
        </w:rPr>
        <w:t>U</w:t>
      </w:r>
      <w:r w:rsidRPr="00BD2DBA">
        <w:rPr>
          <w:rFonts w:cstheme="minorHAnsi"/>
          <w:kern w:val="20"/>
        </w:rPr>
        <w:t>stawy zamieści na Platformie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 xml:space="preserve">sekcji „Komunikaty” na stronie danego postępowania informacje dotyczące: </w:t>
      </w:r>
    </w:p>
    <w:p w14:paraId="2FEA069B" w14:textId="01864B34" w:rsidR="00E14E2C" w:rsidRPr="00BD2DBA" w:rsidRDefault="005253E4" w:rsidP="00212CB4">
      <w:pPr>
        <w:pStyle w:val="Akapitzlist"/>
        <w:numPr>
          <w:ilvl w:val="0"/>
          <w:numId w:val="35"/>
        </w:numPr>
        <w:suppressLineNumbers/>
        <w:tabs>
          <w:tab w:val="left" w:pos="426"/>
        </w:tabs>
        <w:spacing w:before="60" w:after="0" w:line="360" w:lineRule="auto"/>
        <w:ind w:left="851" w:hanging="207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nazwach albo imionach</w:t>
      </w:r>
      <w:r w:rsidR="00964156">
        <w:rPr>
          <w:rFonts w:cstheme="minorHAnsi"/>
          <w:kern w:val="20"/>
        </w:rPr>
        <w:t xml:space="preserve"> i </w:t>
      </w:r>
      <w:r w:rsidRPr="00BD2DBA">
        <w:rPr>
          <w:rFonts w:cstheme="minorHAnsi"/>
          <w:kern w:val="20"/>
        </w:rPr>
        <w:t>nazwiskach oraz siedzibach lub miejscach prowadzonej działalności gospodarczej albo miejscach zamieszkania wykonawców, których oferty zostały otwarte;</w:t>
      </w:r>
    </w:p>
    <w:p w14:paraId="3709DFD0" w14:textId="684962C1" w:rsidR="00F40222" w:rsidRPr="00BD2DBA" w:rsidRDefault="005253E4" w:rsidP="00212CB4">
      <w:pPr>
        <w:pStyle w:val="Akapitzlist"/>
        <w:numPr>
          <w:ilvl w:val="0"/>
          <w:numId w:val="35"/>
        </w:numPr>
        <w:suppressLineNumbers/>
        <w:tabs>
          <w:tab w:val="left" w:pos="426"/>
        </w:tabs>
        <w:spacing w:before="60" w:after="0" w:line="360" w:lineRule="auto"/>
        <w:ind w:left="851" w:hanging="207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cenach lub kosztach zawartych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ofertach;</w:t>
      </w:r>
    </w:p>
    <w:p w14:paraId="792F395D" w14:textId="696A6C7D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426"/>
        </w:tabs>
        <w:spacing w:before="120" w:after="0" w:line="360" w:lineRule="auto"/>
        <w:ind w:left="426" w:hanging="426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DLA WYKONAWCÓW WSPÓLNIE UBIEGAJĄCYCH SIĘ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AB01C7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UDZIELENIE ZAMÓWIENIA (SPÓŁKI CYWILNE/KONSORCJA)</w:t>
      </w:r>
    </w:p>
    <w:p w14:paraId="23B8AB22" w14:textId="096AB239" w:rsidR="008235FE" w:rsidRPr="00BD2DBA" w:rsidRDefault="008235FE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iCs/>
        </w:rPr>
      </w:pPr>
      <w:r w:rsidRPr="00BD2DBA">
        <w:rPr>
          <w:rFonts w:cstheme="minorHAnsi"/>
        </w:rPr>
        <w:t>Wykonawcy mogą wspólnie ubiegać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udzielenie zamówienia.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takim przypadku Wykonawcy ustanawiają pełnomocnika do reprezentowania ich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postępowaniu</w:t>
      </w:r>
      <w:r w:rsidR="005F34DE" w:rsidRPr="00BD2DBA">
        <w:rPr>
          <w:rFonts w:cstheme="minorHAnsi"/>
        </w:rPr>
        <w:t xml:space="preserve"> </w:t>
      </w:r>
      <w:r w:rsidRPr="00BD2DBA">
        <w:rPr>
          <w:rFonts w:cstheme="minorHAnsi"/>
        </w:rPr>
        <w:t>albo</w:t>
      </w:r>
      <w:r w:rsidR="005F34DE" w:rsidRPr="00BD2DBA">
        <w:rPr>
          <w:rFonts w:cstheme="minorHAnsi"/>
        </w:rPr>
        <w:t xml:space="preserve"> do</w:t>
      </w:r>
      <w:r w:rsidRPr="00BD2DBA">
        <w:rPr>
          <w:rFonts w:cstheme="minorHAnsi"/>
        </w:rPr>
        <w:t xml:space="preserve"> reprezentowania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zawarcia umowy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sprawie zamówienia publicznego.</w:t>
      </w:r>
      <w:r w:rsidR="005F34DE" w:rsidRPr="00BD2DBA">
        <w:rPr>
          <w:rFonts w:cstheme="minorHAnsi"/>
        </w:rPr>
        <w:t xml:space="preserve"> </w:t>
      </w:r>
      <w:r w:rsidR="005F34DE" w:rsidRPr="00BD2DBA">
        <w:rPr>
          <w:rFonts w:cstheme="minorHAnsi"/>
          <w:b/>
          <w:bCs/>
          <w:u w:val="single"/>
        </w:rPr>
        <w:t>Pełnomocnictwo</w:t>
      </w:r>
      <w:r w:rsidR="005F34DE" w:rsidRPr="00BD2DBA">
        <w:rPr>
          <w:rFonts w:cstheme="minorHAnsi"/>
        </w:rPr>
        <w:t xml:space="preserve"> winno być załączone do oferty. </w:t>
      </w:r>
    </w:p>
    <w:p w14:paraId="5B998A44" w14:textId="3DD1E82F" w:rsidR="002B3D54" w:rsidRPr="00BD2DBA" w:rsidRDefault="008235FE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u w:val="single"/>
        </w:rPr>
      </w:pPr>
      <w:r w:rsidRPr="00BD2DBA">
        <w:rPr>
          <w:rFonts w:cstheme="minorHAnsi"/>
        </w:rPr>
        <w:t>W przypadku Wykonawców wspólnie ubiegających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 xml:space="preserve">udzielenie zamówienia, </w:t>
      </w:r>
      <w:r w:rsidR="00210BD6" w:rsidRPr="00BD2DBA">
        <w:rPr>
          <w:rFonts w:cstheme="minorHAnsi"/>
        </w:rPr>
        <w:t>oświadczenie</w:t>
      </w:r>
      <w:r w:rsidR="00964156">
        <w:rPr>
          <w:rFonts w:cstheme="minorHAnsi"/>
        </w:rPr>
        <w:t xml:space="preserve"> o </w:t>
      </w:r>
      <w:r w:rsidR="00210BD6" w:rsidRPr="00BD2DBA">
        <w:rPr>
          <w:rFonts w:cstheme="minorHAnsi"/>
        </w:rPr>
        <w:t>którym</w:t>
      </w:r>
      <w:r w:rsidR="003B6D51" w:rsidRPr="00BD2DBA">
        <w:rPr>
          <w:rFonts w:cstheme="minorHAnsi"/>
        </w:rPr>
        <w:t xml:space="preserve"> </w:t>
      </w:r>
      <w:r w:rsidR="003B6D51" w:rsidRPr="00BD2DBA">
        <w:rPr>
          <w:rFonts w:cstheme="minorHAnsi"/>
        </w:rPr>
        <w:lastRenderedPageBreak/>
        <w:t>mowa</w:t>
      </w:r>
      <w:r w:rsidR="00964156">
        <w:rPr>
          <w:rFonts w:cstheme="minorHAnsi"/>
        </w:rPr>
        <w:t xml:space="preserve"> w </w:t>
      </w:r>
      <w:r w:rsidR="003B6D51" w:rsidRPr="00BD2DBA">
        <w:rPr>
          <w:rFonts w:cstheme="minorHAnsi"/>
        </w:rPr>
        <w:t>pkt 9.1</w:t>
      </w:r>
      <w:r w:rsidR="00210BD6" w:rsidRPr="00BD2DBA">
        <w:rPr>
          <w:rFonts w:cstheme="minorHAnsi"/>
        </w:rPr>
        <w:t>)</w:t>
      </w:r>
      <w:r w:rsidR="003B6D51" w:rsidRPr="00BD2DBA">
        <w:rPr>
          <w:rFonts w:cstheme="minorHAnsi"/>
        </w:rPr>
        <w:t>a</w:t>
      </w:r>
      <w:r w:rsidR="00210BD6" w:rsidRPr="00BD2DBA">
        <w:rPr>
          <w:rFonts w:cstheme="minorHAnsi"/>
        </w:rPr>
        <w:t xml:space="preserve"> SWZ</w:t>
      </w:r>
      <w:r w:rsidR="00CD2E6D" w:rsidRPr="00BD2DBA">
        <w:rPr>
          <w:rFonts w:cstheme="minorHAnsi"/>
        </w:rPr>
        <w:t xml:space="preserve"> składa każdy</w:t>
      </w:r>
      <w:r w:rsidR="00964156">
        <w:rPr>
          <w:rFonts w:cstheme="minorHAnsi"/>
        </w:rPr>
        <w:t xml:space="preserve"> z </w:t>
      </w:r>
      <w:r w:rsidR="00CD2E6D" w:rsidRPr="00BD2DBA">
        <w:rPr>
          <w:rFonts w:cstheme="minorHAnsi"/>
        </w:rPr>
        <w:t xml:space="preserve">Wykonawców. </w:t>
      </w:r>
      <w:r w:rsidR="00210BD6" w:rsidRPr="00BD2DBA">
        <w:rPr>
          <w:rFonts w:cstheme="minorHAnsi"/>
          <w:u w:val="single"/>
        </w:rPr>
        <w:t>Oświadczenia te potwierdzają brak podstaw wykluczenia oraz spełnianie warunków udziału</w:t>
      </w:r>
      <w:r w:rsidR="00964156">
        <w:rPr>
          <w:rFonts w:cstheme="minorHAnsi"/>
          <w:u w:val="single"/>
        </w:rPr>
        <w:t xml:space="preserve"> w </w:t>
      </w:r>
      <w:r w:rsidR="00210BD6" w:rsidRPr="00BD2DBA">
        <w:rPr>
          <w:rFonts w:cstheme="minorHAnsi"/>
          <w:u w:val="single"/>
        </w:rPr>
        <w:t>zakresie</w:t>
      </w:r>
      <w:r w:rsidR="00964156">
        <w:rPr>
          <w:rFonts w:cstheme="minorHAnsi"/>
          <w:u w:val="single"/>
        </w:rPr>
        <w:t xml:space="preserve"> w </w:t>
      </w:r>
      <w:r w:rsidR="00210BD6" w:rsidRPr="00BD2DBA">
        <w:rPr>
          <w:rFonts w:cstheme="minorHAnsi"/>
          <w:u w:val="single"/>
        </w:rPr>
        <w:t>jakim każdy</w:t>
      </w:r>
      <w:r w:rsidR="00964156">
        <w:rPr>
          <w:rFonts w:cstheme="minorHAnsi"/>
          <w:u w:val="single"/>
        </w:rPr>
        <w:t xml:space="preserve"> z </w:t>
      </w:r>
      <w:r w:rsidR="00210BD6" w:rsidRPr="00BD2DBA">
        <w:rPr>
          <w:rFonts w:cstheme="minorHAnsi"/>
          <w:u w:val="single"/>
        </w:rPr>
        <w:t>Wykonawców wykazuje spełnianie warunków udziału</w:t>
      </w:r>
      <w:r w:rsidR="00964156">
        <w:rPr>
          <w:rFonts w:cstheme="minorHAnsi"/>
          <w:u w:val="single"/>
        </w:rPr>
        <w:t xml:space="preserve"> w </w:t>
      </w:r>
      <w:r w:rsidR="00210BD6" w:rsidRPr="00BD2DBA">
        <w:rPr>
          <w:rFonts w:cstheme="minorHAnsi"/>
          <w:u w:val="single"/>
        </w:rPr>
        <w:t xml:space="preserve">postępowaniu. </w:t>
      </w:r>
    </w:p>
    <w:p w14:paraId="0FF0AB6D" w14:textId="007E287F" w:rsidR="008235FE" w:rsidRPr="00BD2DBA" w:rsidRDefault="00210BD6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u w:val="single"/>
        </w:rPr>
      </w:pPr>
      <w:r w:rsidRPr="00BD2DBA">
        <w:rPr>
          <w:rFonts w:cstheme="minorHAnsi"/>
        </w:rPr>
        <w:t xml:space="preserve">Wykonawcy </w:t>
      </w:r>
      <w:r w:rsidRPr="00BD2DBA">
        <w:rPr>
          <w:rFonts w:cstheme="minorHAnsi"/>
          <w:b/>
        </w:rPr>
        <w:t>wspólnie</w:t>
      </w:r>
      <w:r w:rsidR="008235FE" w:rsidRPr="00BD2DBA">
        <w:rPr>
          <w:rFonts w:cstheme="minorHAnsi"/>
        </w:rPr>
        <w:t xml:space="preserve"> </w:t>
      </w:r>
      <w:r w:rsidRPr="00BD2DBA">
        <w:rPr>
          <w:rFonts w:cstheme="minorHAnsi"/>
          <w:b/>
        </w:rPr>
        <w:t>ubiegający</w:t>
      </w:r>
      <w:r w:rsidR="008235FE" w:rsidRPr="00BD2DBA">
        <w:rPr>
          <w:rFonts w:cstheme="minorHAnsi"/>
          <w:b/>
        </w:rPr>
        <w:t xml:space="preserve"> się</w:t>
      </w:r>
      <w:r w:rsidR="00964156">
        <w:rPr>
          <w:rFonts w:cstheme="minorHAnsi"/>
          <w:b/>
        </w:rPr>
        <w:t xml:space="preserve"> o </w:t>
      </w:r>
      <w:r w:rsidRPr="00BD2DBA">
        <w:rPr>
          <w:rFonts w:cstheme="minorHAnsi"/>
          <w:b/>
        </w:rPr>
        <w:t>udzielenie zamówienia</w:t>
      </w:r>
      <w:r w:rsidRPr="00BD2DBA">
        <w:rPr>
          <w:rFonts w:cstheme="minorHAnsi"/>
        </w:rPr>
        <w:t xml:space="preserve"> dołączają do oferty oświadczenie</w:t>
      </w:r>
      <w:r w:rsidR="007C2A33" w:rsidRPr="00BD2DBA">
        <w:rPr>
          <w:rFonts w:cstheme="minorHAnsi"/>
        </w:rPr>
        <w:t>,</w:t>
      </w:r>
      <w:r w:rsidR="00964156">
        <w:rPr>
          <w:rFonts w:cstheme="minorHAnsi"/>
        </w:rPr>
        <w:t xml:space="preserve"> z </w:t>
      </w:r>
      <w:r w:rsidR="007C2A33" w:rsidRPr="00BD2DBA">
        <w:rPr>
          <w:rFonts w:cstheme="minorHAnsi"/>
        </w:rPr>
        <w:t>którego wynika, które dostawy</w:t>
      </w:r>
      <w:r w:rsidRPr="00BD2DBA">
        <w:rPr>
          <w:rFonts w:cstheme="minorHAnsi"/>
        </w:rPr>
        <w:t xml:space="preserve"> wykonają poszczególni wykonawcy. </w:t>
      </w:r>
    </w:p>
    <w:p w14:paraId="6309ABBD" w14:textId="77487587" w:rsidR="00601AF5" w:rsidRPr="00BD2DBA" w:rsidRDefault="00E531F5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u w:val="single"/>
        </w:rPr>
      </w:pPr>
      <w:r w:rsidRPr="00BD2DBA">
        <w:rPr>
          <w:rFonts w:cstheme="minorHAnsi"/>
        </w:rPr>
        <w:t>Podmiotowe środki dowodowe potwierdzające brak podstaw wykluczenia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postępowania składa każdy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Wykonawców wspólnie ubiegających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zamówienie, natomiast podmiotowe środki dowodowe potwierdzające spełnianie warunków udziału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postępowaniu składa wykonawca, który wykazuje spełnianie warunku. </w:t>
      </w:r>
    </w:p>
    <w:p w14:paraId="1CA4B887" w14:textId="4611AEAD" w:rsidR="008235FE" w:rsidRPr="00BD2DBA" w:rsidRDefault="00DF6B57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OPIS SPOSOBU OBLICZENIA CENY</w:t>
      </w:r>
    </w:p>
    <w:p w14:paraId="7647D0EE" w14:textId="3872A81D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 podana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ofercie powinna być wyrażona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złotych polskich jako cena brutto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podatkiem VAT (wg obowiązującej stawki), podana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dokładnością do setnych części złotego (do dwóch miejsc po przecinku).</w:t>
      </w:r>
    </w:p>
    <w:p w14:paraId="3C273C03" w14:textId="0B2012D6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Nie dopuszcza się podawania ceny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przedziałach kwotowych.</w:t>
      </w:r>
    </w:p>
    <w:p w14:paraId="48361B2D" w14:textId="7922831A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 określona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ofercie będzie stała tzn. nie ulega zmianie przez okres ważności ofert (związania) oraz okres realizacji (wykonania) przedmiotu zamówienia.</w:t>
      </w:r>
    </w:p>
    <w:p w14:paraId="5EBD7040" w14:textId="271F05B7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 podana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ofercie powinna być umieszczona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i/>
          <w:kern w:val="20"/>
        </w:rPr>
        <w:t>Formularzu ofert</w:t>
      </w:r>
      <w:r w:rsidR="001651C8" w:rsidRPr="00BD2DBA">
        <w:rPr>
          <w:rFonts w:cstheme="minorHAnsi"/>
          <w:i/>
          <w:kern w:val="20"/>
        </w:rPr>
        <w:t>y</w:t>
      </w:r>
      <w:r w:rsidRPr="00BD2DBA">
        <w:rPr>
          <w:rFonts w:cstheme="minorHAnsi"/>
          <w:kern w:val="20"/>
        </w:rPr>
        <w:t xml:space="preserve"> (załącznik nr 2 do SWZ) cyfrą</w:t>
      </w:r>
      <w:r w:rsidR="00964156">
        <w:rPr>
          <w:rFonts w:cstheme="minorHAnsi"/>
          <w:kern w:val="20"/>
        </w:rPr>
        <w:t xml:space="preserve"> i </w:t>
      </w:r>
      <w:r w:rsidR="00405E20" w:rsidRPr="00BD2DBA">
        <w:rPr>
          <w:rFonts w:cstheme="minorHAnsi"/>
          <w:kern w:val="20"/>
        </w:rPr>
        <w:t>być tożsama</w:t>
      </w:r>
      <w:r w:rsidR="00964156">
        <w:rPr>
          <w:rFonts w:cstheme="minorHAnsi"/>
          <w:kern w:val="20"/>
        </w:rPr>
        <w:t xml:space="preserve"> z </w:t>
      </w:r>
      <w:r w:rsidR="00405E20" w:rsidRPr="00BD2DBA">
        <w:rPr>
          <w:rFonts w:cstheme="minorHAnsi"/>
          <w:kern w:val="20"/>
        </w:rPr>
        <w:t>ceną wynikającą</w:t>
      </w:r>
      <w:r w:rsidR="00964156">
        <w:rPr>
          <w:rFonts w:cstheme="minorHAnsi"/>
          <w:kern w:val="20"/>
        </w:rPr>
        <w:t xml:space="preserve"> z </w:t>
      </w:r>
      <w:r w:rsidR="00405E20" w:rsidRPr="00BD2DBA">
        <w:rPr>
          <w:rFonts w:cstheme="minorHAnsi"/>
          <w:kern w:val="20"/>
        </w:rPr>
        <w:t>Arkusza asortymentowo-cenowego (Załącznik nr 1</w:t>
      </w:r>
      <w:r w:rsidR="00964156">
        <w:rPr>
          <w:rFonts w:cstheme="minorHAnsi"/>
          <w:kern w:val="20"/>
        </w:rPr>
        <w:t xml:space="preserve"> </w:t>
      </w:r>
      <w:r w:rsidR="00405E20" w:rsidRPr="00BD2DBA">
        <w:rPr>
          <w:rFonts w:cstheme="minorHAnsi"/>
          <w:kern w:val="20"/>
        </w:rPr>
        <w:t>do SWZ).</w:t>
      </w:r>
      <w:r w:rsidR="00964156">
        <w:rPr>
          <w:rFonts w:cstheme="minorHAnsi"/>
          <w:kern w:val="20"/>
        </w:rPr>
        <w:t xml:space="preserve"> </w:t>
      </w:r>
    </w:p>
    <w:p w14:paraId="24883E77" w14:textId="57A609BC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Niedopuszczalna jest wycena,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której będzie wynikało, że oferowany przez Wykonawcę przedmiot zamówienia będzie miał cenę zero (0,00 zł). Cena winna obejmować wszystkie koszty związane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wykonaniem przedmiotu zamówienia oraz warunkami stawianymi przez Zamawiającego.</w:t>
      </w:r>
    </w:p>
    <w:p w14:paraId="19D10E56" w14:textId="7838613B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bCs/>
          <w:kern w:val="20"/>
        </w:rPr>
        <w:t>Cena oferty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złotych polskich</w:t>
      </w:r>
      <w:r w:rsidRPr="00BD2DBA">
        <w:rPr>
          <w:rFonts w:cstheme="minorHAnsi"/>
          <w:kern w:val="20"/>
        </w:rPr>
        <w:t xml:space="preserve"> tj. cena wynikająca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i/>
          <w:kern w:val="20"/>
        </w:rPr>
        <w:t>Formularza ofert</w:t>
      </w:r>
      <w:r w:rsidR="00D3657E" w:rsidRPr="00BD2DBA">
        <w:rPr>
          <w:rFonts w:cstheme="minorHAnsi"/>
          <w:i/>
          <w:kern w:val="20"/>
        </w:rPr>
        <w:t>y</w:t>
      </w:r>
      <w:r w:rsidR="002B3D54" w:rsidRPr="00BD2DBA">
        <w:rPr>
          <w:rFonts w:cstheme="minorHAnsi"/>
          <w:i/>
          <w:kern w:val="20"/>
        </w:rPr>
        <w:t xml:space="preserve"> </w:t>
      </w:r>
      <w:r w:rsidR="002151B8">
        <w:rPr>
          <w:rFonts w:cstheme="minorHAnsi"/>
          <w:i/>
          <w:kern w:val="20"/>
        </w:rPr>
        <w:t xml:space="preserve">i </w:t>
      </w:r>
      <w:r w:rsidR="002151B8" w:rsidRPr="002151B8">
        <w:rPr>
          <w:rFonts w:cstheme="minorHAnsi"/>
          <w:bCs/>
          <w:i/>
          <w:kern w:val="20"/>
        </w:rPr>
        <w:t>Arkusza asortymentowo-cenowego</w:t>
      </w:r>
      <w:r w:rsidR="002151B8" w:rsidRPr="002151B8">
        <w:rPr>
          <w:rFonts w:cstheme="minorHAnsi"/>
          <w:bCs/>
          <w:kern w:val="20"/>
        </w:rPr>
        <w:t xml:space="preserve"> </w:t>
      </w:r>
      <w:r w:rsidR="002151B8">
        <w:rPr>
          <w:rFonts w:cstheme="minorHAnsi"/>
          <w:bCs/>
          <w:kern w:val="20"/>
        </w:rPr>
        <w:t>s</w:t>
      </w:r>
      <w:r w:rsidRPr="00BD2DBA">
        <w:rPr>
          <w:rFonts w:cstheme="minorHAnsi"/>
          <w:bCs/>
          <w:kern w:val="20"/>
        </w:rPr>
        <w:t>kładana przez Wykonawców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terytorium Polski</w:t>
      </w:r>
      <w:r w:rsidRPr="00BD2DBA">
        <w:rPr>
          <w:rFonts w:cstheme="minorHAnsi"/>
          <w:kern w:val="20"/>
        </w:rPr>
        <w:t xml:space="preserve"> powinna być podana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 xml:space="preserve">następujący sposób: </w:t>
      </w:r>
      <w:r w:rsidRPr="00BD2DBA">
        <w:rPr>
          <w:rFonts w:cstheme="minorHAnsi"/>
          <w:bCs/>
          <w:kern w:val="20"/>
        </w:rPr>
        <w:t xml:space="preserve">wartość </w:t>
      </w:r>
      <w:r w:rsidRPr="00BD2DBA">
        <w:rPr>
          <w:rFonts w:cstheme="minorHAnsi"/>
          <w:b/>
          <w:bCs/>
          <w:kern w:val="20"/>
        </w:rPr>
        <w:t>brutto</w:t>
      </w:r>
      <w:r w:rsidR="002B3D54" w:rsidRPr="00BD2DBA">
        <w:rPr>
          <w:rFonts w:cstheme="minorHAnsi"/>
          <w:bCs/>
          <w:kern w:val="20"/>
        </w:rPr>
        <w:t xml:space="preserve"> oferty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zł</w:t>
      </w:r>
      <w:r w:rsidRPr="00BD2DBA">
        <w:rPr>
          <w:rFonts w:cstheme="minorHAnsi"/>
          <w:kern w:val="20"/>
        </w:rPr>
        <w:t>, tak jak to wynika</w:t>
      </w:r>
      <w:r w:rsidR="00964156">
        <w:rPr>
          <w:rFonts w:cstheme="minorHAnsi"/>
          <w:kern w:val="20"/>
        </w:rPr>
        <w:t xml:space="preserve"> z </w:t>
      </w:r>
      <w:r w:rsidR="002151B8" w:rsidRPr="002151B8">
        <w:rPr>
          <w:rFonts w:cstheme="minorHAnsi"/>
          <w:i/>
          <w:kern w:val="20"/>
        </w:rPr>
        <w:t xml:space="preserve">Arkusza asortymentowo-cenowego </w:t>
      </w:r>
      <w:r w:rsidR="002151B8">
        <w:rPr>
          <w:rFonts w:cstheme="minorHAnsi"/>
          <w:i/>
          <w:kern w:val="20"/>
        </w:rPr>
        <w:t xml:space="preserve">i </w:t>
      </w:r>
      <w:r w:rsidRPr="00BD2DBA">
        <w:rPr>
          <w:rFonts w:cstheme="minorHAnsi"/>
          <w:i/>
          <w:kern w:val="20"/>
        </w:rPr>
        <w:t>Formularza ofer</w:t>
      </w:r>
      <w:r w:rsidR="00D3657E" w:rsidRPr="00BD2DBA">
        <w:rPr>
          <w:rFonts w:cstheme="minorHAnsi"/>
          <w:i/>
          <w:kern w:val="20"/>
        </w:rPr>
        <w:t>ty</w:t>
      </w:r>
      <w:r w:rsidRPr="00BD2DBA">
        <w:rPr>
          <w:rFonts w:cstheme="minorHAnsi"/>
          <w:kern w:val="20"/>
        </w:rPr>
        <w:t>.</w:t>
      </w:r>
    </w:p>
    <w:p w14:paraId="34F120A4" w14:textId="5B9EF5BA" w:rsidR="00D54F1C" w:rsidRPr="009D14D5" w:rsidRDefault="008235FE" w:rsidP="00DA2396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bCs/>
          <w:kern w:val="20"/>
        </w:rPr>
      </w:pPr>
      <w:r w:rsidRPr="009D14D5">
        <w:rPr>
          <w:rFonts w:cstheme="minorHAnsi"/>
          <w:bCs/>
          <w:kern w:val="20"/>
        </w:rPr>
        <w:t>Cena oferty</w:t>
      </w:r>
      <w:r w:rsidR="00964156" w:rsidRPr="009D14D5">
        <w:rPr>
          <w:rFonts w:cstheme="minorHAnsi"/>
          <w:bCs/>
          <w:kern w:val="20"/>
        </w:rPr>
        <w:t xml:space="preserve"> w </w:t>
      </w:r>
      <w:r w:rsidRPr="009D14D5">
        <w:rPr>
          <w:rFonts w:cstheme="minorHAnsi"/>
          <w:bCs/>
          <w:kern w:val="20"/>
        </w:rPr>
        <w:t>złotych polskich tj. cena wynikająca</w:t>
      </w:r>
      <w:r w:rsidR="00964156" w:rsidRPr="009D14D5">
        <w:rPr>
          <w:rFonts w:cstheme="minorHAnsi"/>
          <w:bCs/>
          <w:kern w:val="20"/>
        </w:rPr>
        <w:t xml:space="preserve"> z </w:t>
      </w:r>
      <w:r w:rsidRPr="009D14D5">
        <w:rPr>
          <w:rFonts w:cstheme="minorHAnsi"/>
          <w:bCs/>
          <w:i/>
          <w:kern w:val="20"/>
        </w:rPr>
        <w:t>Formularza ofert</w:t>
      </w:r>
      <w:r w:rsidR="00D3657E" w:rsidRPr="009D14D5">
        <w:rPr>
          <w:rFonts w:cstheme="minorHAnsi"/>
          <w:bCs/>
          <w:i/>
          <w:kern w:val="20"/>
        </w:rPr>
        <w:t>y</w:t>
      </w:r>
      <w:r w:rsidR="00964156" w:rsidRPr="009D14D5">
        <w:rPr>
          <w:rFonts w:cstheme="minorHAnsi"/>
          <w:bCs/>
          <w:kern w:val="20"/>
        </w:rPr>
        <w:t xml:space="preserve"> i </w:t>
      </w:r>
      <w:r w:rsidR="00E237F1" w:rsidRPr="009D14D5">
        <w:rPr>
          <w:rFonts w:cstheme="minorHAnsi"/>
          <w:bCs/>
          <w:i/>
          <w:kern w:val="20"/>
        </w:rPr>
        <w:t>Arkusza asortymentowo-cenowego</w:t>
      </w:r>
      <w:r w:rsidR="00CC5F70" w:rsidRPr="009D14D5">
        <w:rPr>
          <w:rFonts w:cstheme="minorHAnsi"/>
          <w:bCs/>
          <w:kern w:val="20"/>
        </w:rPr>
        <w:t xml:space="preserve"> </w:t>
      </w:r>
      <w:r w:rsidRPr="009D14D5">
        <w:rPr>
          <w:rFonts w:cstheme="minorHAnsi"/>
          <w:bCs/>
          <w:kern w:val="20"/>
        </w:rPr>
        <w:t>składan</w:t>
      </w:r>
      <w:r w:rsidR="002466A6" w:rsidRPr="009D14D5">
        <w:rPr>
          <w:rFonts w:cstheme="minorHAnsi"/>
          <w:bCs/>
          <w:kern w:val="20"/>
        </w:rPr>
        <w:t>a</w:t>
      </w:r>
      <w:r w:rsidRPr="009D14D5">
        <w:rPr>
          <w:rFonts w:cstheme="minorHAnsi"/>
          <w:bCs/>
          <w:kern w:val="20"/>
        </w:rPr>
        <w:t xml:space="preserve"> przez </w:t>
      </w:r>
      <w:r w:rsidRPr="009D14D5">
        <w:rPr>
          <w:rFonts w:cstheme="minorHAnsi"/>
          <w:b/>
          <w:bCs/>
          <w:kern w:val="20"/>
        </w:rPr>
        <w:t>Wykonawców zagranicznych</w:t>
      </w:r>
      <w:r w:rsidRPr="009D14D5">
        <w:rPr>
          <w:rFonts w:cstheme="minorHAnsi"/>
          <w:bCs/>
          <w:kern w:val="20"/>
        </w:rPr>
        <w:t xml:space="preserve"> powinna być podana</w:t>
      </w:r>
      <w:r w:rsidR="00964156" w:rsidRPr="009D14D5">
        <w:rPr>
          <w:rFonts w:cstheme="minorHAnsi"/>
          <w:bCs/>
          <w:kern w:val="20"/>
        </w:rPr>
        <w:t xml:space="preserve"> w </w:t>
      </w:r>
      <w:r w:rsidRPr="009D14D5">
        <w:rPr>
          <w:rFonts w:cstheme="minorHAnsi"/>
          <w:bCs/>
          <w:kern w:val="20"/>
        </w:rPr>
        <w:t xml:space="preserve">następujący sposób: </w:t>
      </w:r>
      <w:r w:rsidRPr="009D14D5">
        <w:rPr>
          <w:rFonts w:cstheme="minorHAnsi"/>
          <w:b/>
          <w:bCs/>
          <w:kern w:val="20"/>
        </w:rPr>
        <w:t>cena netto</w:t>
      </w:r>
      <w:r w:rsidRPr="009D14D5">
        <w:rPr>
          <w:rFonts w:cstheme="minorHAnsi"/>
          <w:bCs/>
          <w:kern w:val="20"/>
        </w:rPr>
        <w:t xml:space="preserve">. </w:t>
      </w:r>
      <w:r w:rsidR="001B65A7" w:rsidRPr="009D14D5">
        <w:rPr>
          <w:rFonts w:cstheme="minorHAnsi"/>
          <w:bCs/>
          <w:kern w:val="20"/>
        </w:rPr>
        <w:t>Wykonawcy zagraniczni wypełniając Formularz oferty i Arkusz asortymentowo-cenowy postępują zgodnie z zapisami dotyczącymi wykonawców z terytorium Polski, tylko zamiast ceny brutto wpisują cenę netto jednocześnie zmieniając tytuły nagłówków w Arkuszu asortymentowo-cenowym w kol. 8 i 9 oraz w zapisie punktu 4 Formularza oferty zamieniając słowo „brutto” na „netto”.</w:t>
      </w:r>
      <w:r w:rsidR="008404CD" w:rsidRPr="009D14D5">
        <w:rPr>
          <w:rFonts w:cstheme="minorHAnsi"/>
          <w:bCs/>
          <w:kern w:val="20"/>
        </w:rPr>
        <w:t xml:space="preserve"> </w:t>
      </w:r>
      <w:r w:rsidRPr="009D14D5">
        <w:rPr>
          <w:rFonts w:cstheme="minorHAnsi"/>
          <w:bCs/>
          <w:kern w:val="20"/>
        </w:rPr>
        <w:t>Dla porównania ofert Zamawiający doliczy do ceny ofertowej podmiotów zagranicznych kwotę należnego podatku VAT oraz cła obciążającego Zamawiają</w:t>
      </w:r>
      <w:r w:rsidR="0058630F" w:rsidRPr="009D14D5">
        <w:rPr>
          <w:rFonts w:cstheme="minorHAnsi"/>
          <w:bCs/>
          <w:kern w:val="20"/>
        </w:rPr>
        <w:t>cego</w:t>
      </w:r>
      <w:r w:rsidR="00964156" w:rsidRPr="009D14D5">
        <w:rPr>
          <w:rFonts w:cstheme="minorHAnsi"/>
          <w:bCs/>
          <w:kern w:val="20"/>
        </w:rPr>
        <w:t xml:space="preserve"> z </w:t>
      </w:r>
      <w:r w:rsidR="0058630F" w:rsidRPr="009D14D5">
        <w:rPr>
          <w:rFonts w:cstheme="minorHAnsi"/>
          <w:bCs/>
          <w:kern w:val="20"/>
        </w:rPr>
        <w:t xml:space="preserve">tytułu realizacji umowy. </w:t>
      </w:r>
    </w:p>
    <w:p w14:paraId="44FB1538" w14:textId="59B729C3" w:rsidR="008E311E" w:rsidRPr="00BD2DBA" w:rsidRDefault="008E311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została złożona oferta, której wybór prowadziłby do powstania</w:t>
      </w:r>
      <w:r w:rsidR="00964156">
        <w:rPr>
          <w:rFonts w:cstheme="minorHAnsi"/>
          <w:bCs/>
          <w:kern w:val="20"/>
        </w:rPr>
        <w:t xml:space="preserve"> u </w:t>
      </w:r>
      <w:r w:rsidRPr="00BD2DBA">
        <w:rPr>
          <w:rFonts w:cstheme="minorHAnsi"/>
          <w:bCs/>
          <w:kern w:val="20"/>
        </w:rPr>
        <w:t>zamawiającego obowiązku podatkowego zgodnie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ustawą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dnia 11 marca 2004 r.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podatku od towarów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usług (</w:t>
      </w:r>
      <w:proofErr w:type="spellStart"/>
      <w:r w:rsidR="00AF7E9C" w:rsidRPr="00AF7E9C">
        <w:rPr>
          <w:rFonts w:cstheme="minorHAnsi"/>
          <w:bCs/>
          <w:kern w:val="20"/>
        </w:rPr>
        <w:t>t.j</w:t>
      </w:r>
      <w:proofErr w:type="spellEnd"/>
      <w:r w:rsidR="00AF7E9C" w:rsidRPr="00AF7E9C">
        <w:rPr>
          <w:rFonts w:cstheme="minorHAnsi"/>
          <w:bCs/>
          <w:kern w:val="20"/>
        </w:rPr>
        <w:t xml:space="preserve">. Dz.U. z 2022 </w:t>
      </w:r>
      <w:r w:rsidR="00AF7E9C" w:rsidRPr="00AF7E9C">
        <w:rPr>
          <w:rFonts w:cstheme="minorHAnsi"/>
          <w:bCs/>
          <w:kern w:val="20"/>
        </w:rPr>
        <w:lastRenderedPageBreak/>
        <w:t xml:space="preserve">r. poz. 931, z </w:t>
      </w:r>
      <w:proofErr w:type="spellStart"/>
      <w:r w:rsidR="00AF7E9C" w:rsidRPr="00AF7E9C">
        <w:rPr>
          <w:rFonts w:cstheme="minorHAnsi"/>
          <w:bCs/>
          <w:kern w:val="20"/>
        </w:rPr>
        <w:t>późn</w:t>
      </w:r>
      <w:proofErr w:type="spellEnd"/>
      <w:r w:rsidR="00AF7E9C" w:rsidRPr="00AF7E9C">
        <w:rPr>
          <w:rFonts w:cstheme="minorHAnsi"/>
          <w:bCs/>
          <w:kern w:val="20"/>
        </w:rPr>
        <w:t>. zm.</w:t>
      </w:r>
      <w:r w:rsidRPr="00BD2DBA">
        <w:rPr>
          <w:rFonts w:cstheme="minorHAnsi"/>
          <w:bCs/>
          <w:kern w:val="20"/>
        </w:rPr>
        <w:t>), dla celów zastosowania kryterium ceny lub kosztu zamawiający dolicza do przedstawionej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tej ofercie ceny kwotę podatku od towarów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 xml:space="preserve">usług, którą miałby obowiązek rozliczyć. </w:t>
      </w:r>
    </w:p>
    <w:p w14:paraId="0B20FB2E" w14:textId="46CADBE2" w:rsidR="008E311E" w:rsidRPr="00BD2DBA" w:rsidRDefault="008E311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 ofercie</w:t>
      </w:r>
      <w:r w:rsidR="003961C3" w:rsidRPr="00BD2DBA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wykonawca ma obowiązek:</w:t>
      </w:r>
    </w:p>
    <w:p w14:paraId="662FA2C3" w14:textId="1727FB2F" w:rsidR="008E311E" w:rsidRPr="00CD3ED5" w:rsidRDefault="008E311E" w:rsidP="00CD3ED5">
      <w:pPr>
        <w:pStyle w:val="Akapitzlist"/>
        <w:numPr>
          <w:ilvl w:val="0"/>
          <w:numId w:val="36"/>
        </w:numPr>
        <w:suppressLineNumbers/>
        <w:spacing w:before="60" w:line="360" w:lineRule="auto"/>
        <w:ind w:left="1134" w:hanging="283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poinformowania zamawiającego, że wybór jego oferty będzie prowadził do powstania</w:t>
      </w:r>
      <w:r w:rsidR="00964156" w:rsidRPr="00CD3ED5">
        <w:rPr>
          <w:rFonts w:cstheme="minorHAnsi"/>
          <w:bCs/>
          <w:kern w:val="20"/>
        </w:rPr>
        <w:t xml:space="preserve"> u </w:t>
      </w:r>
      <w:r w:rsidRPr="00CD3ED5">
        <w:rPr>
          <w:rFonts w:cstheme="minorHAnsi"/>
          <w:bCs/>
          <w:kern w:val="20"/>
        </w:rPr>
        <w:t>zamawiającego obowiązku podatkowego;</w:t>
      </w:r>
    </w:p>
    <w:p w14:paraId="7ABC6117" w14:textId="5E735DC1" w:rsidR="00DF1426" w:rsidRPr="00BD2DBA" w:rsidRDefault="00DF0A81" w:rsidP="00212CB4">
      <w:pPr>
        <w:pStyle w:val="Akapitzlist"/>
        <w:numPr>
          <w:ilvl w:val="0"/>
          <w:numId w:val="36"/>
        </w:numPr>
        <w:suppressLineNumbers/>
        <w:spacing w:before="60" w:after="0" w:line="360" w:lineRule="auto"/>
        <w:ind w:left="1134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wskazania nazwy (rodzaju) towaru, których dostawa będzie prowadziła</w:t>
      </w:r>
      <w:r w:rsidR="00DF1426" w:rsidRPr="00BD2DBA">
        <w:rPr>
          <w:rFonts w:cstheme="minorHAnsi"/>
          <w:bCs/>
          <w:kern w:val="20"/>
        </w:rPr>
        <w:t xml:space="preserve"> do powstania obowiązku podatkowego</w:t>
      </w:r>
      <w:r w:rsidR="003961C3" w:rsidRPr="00BD2DBA">
        <w:rPr>
          <w:rFonts w:cstheme="minorHAnsi"/>
          <w:bCs/>
          <w:kern w:val="20"/>
        </w:rPr>
        <w:t>;</w:t>
      </w:r>
    </w:p>
    <w:p w14:paraId="68F22654" w14:textId="029BBE72" w:rsidR="008E311E" w:rsidRPr="00BD2DBA" w:rsidRDefault="00DF0A81" w:rsidP="00212CB4">
      <w:pPr>
        <w:pStyle w:val="Akapitzlist"/>
        <w:numPr>
          <w:ilvl w:val="0"/>
          <w:numId w:val="36"/>
        </w:numPr>
        <w:suppressLineNumbers/>
        <w:spacing w:before="60" w:after="0" w:line="360" w:lineRule="auto"/>
        <w:ind w:left="1134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wskazania wartości towaru, których dostawa będzie prowadziła</w:t>
      </w:r>
      <w:r w:rsidR="008E311E" w:rsidRPr="00BD2DBA">
        <w:rPr>
          <w:rFonts w:cstheme="minorHAnsi"/>
          <w:bCs/>
          <w:kern w:val="20"/>
        </w:rPr>
        <w:t xml:space="preserve"> do powstania obowiązku podatkowego;</w:t>
      </w:r>
    </w:p>
    <w:p w14:paraId="5D091161" w14:textId="545E82A9" w:rsidR="003961C3" w:rsidRPr="00BD2DBA" w:rsidRDefault="008E311E" w:rsidP="00212CB4">
      <w:pPr>
        <w:pStyle w:val="Akapitzlist"/>
        <w:numPr>
          <w:ilvl w:val="0"/>
          <w:numId w:val="36"/>
        </w:numPr>
        <w:suppressLineNumbers/>
        <w:spacing w:before="60" w:after="0" w:line="360" w:lineRule="auto"/>
        <w:ind w:left="1134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 xml:space="preserve">wskazania </w:t>
      </w:r>
      <w:r w:rsidR="00DF1426" w:rsidRPr="00BD2DBA">
        <w:rPr>
          <w:rFonts w:cstheme="minorHAnsi"/>
          <w:bCs/>
          <w:kern w:val="20"/>
        </w:rPr>
        <w:t>stawki podatku od towarów</w:t>
      </w:r>
      <w:r w:rsidR="00964156">
        <w:rPr>
          <w:rFonts w:cstheme="minorHAnsi"/>
          <w:bCs/>
          <w:kern w:val="20"/>
        </w:rPr>
        <w:t xml:space="preserve"> i </w:t>
      </w:r>
      <w:r w:rsidR="00DF1426" w:rsidRPr="00BD2DBA">
        <w:rPr>
          <w:rFonts w:cstheme="minorHAnsi"/>
          <w:bCs/>
          <w:kern w:val="20"/>
        </w:rPr>
        <w:t>usług, która zgodnie</w:t>
      </w:r>
      <w:r w:rsidR="00964156">
        <w:rPr>
          <w:rFonts w:cstheme="minorHAnsi"/>
          <w:bCs/>
          <w:kern w:val="20"/>
        </w:rPr>
        <w:t xml:space="preserve"> z </w:t>
      </w:r>
      <w:r w:rsidR="00DF1426" w:rsidRPr="00BD2DBA">
        <w:rPr>
          <w:rFonts w:cstheme="minorHAnsi"/>
          <w:bCs/>
          <w:kern w:val="20"/>
        </w:rPr>
        <w:t>wiedzą wykonawcy, będzie miała zastosowanie.</w:t>
      </w:r>
    </w:p>
    <w:p w14:paraId="6896A7AB" w14:textId="370FEBF0" w:rsidR="002D0DCF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zaoferowana cena lub koszt, lub ich istotne części składowe, wydają się rażąco niskie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stosunku do przedmiotu zamówienia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budzą wątpliwości zamawiającego co do możliwości wykonania przedmiotu zamówienia zgodnie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wymaganiami określonymi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dokumentach zamówienia lub wynikającymi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odrębnych przepisów, Zamawiający żąda od wykonawcy wyjaśnień,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tym złożenie dowodów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zakresie wyliczenia ceny lub kosztu, lub ich istotnych składowych. Wyjaśnienia mogą dotyczyć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szczególności:</w:t>
      </w:r>
    </w:p>
    <w:p w14:paraId="457FA5DB" w14:textId="4FBE4771" w:rsidR="003961C3" w:rsidRPr="00CD3ED5" w:rsidRDefault="003961C3" w:rsidP="00CD3ED5">
      <w:pPr>
        <w:pStyle w:val="Akapitzlist"/>
        <w:numPr>
          <w:ilvl w:val="0"/>
          <w:numId w:val="47"/>
        </w:numPr>
        <w:suppressLineNumbers/>
        <w:spacing w:before="60" w:line="360" w:lineRule="auto"/>
        <w:ind w:left="1276" w:hanging="283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zarządzania procesem produkcji;</w:t>
      </w:r>
    </w:p>
    <w:p w14:paraId="01BB1C55" w14:textId="77777777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wybranych rozwiązań technicznych, wyjątkowo korzystnych warunków dostaw;</w:t>
      </w:r>
    </w:p>
    <w:p w14:paraId="0A01D885" w14:textId="77777777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oryginalności dostaw oferowanych przez wykonawcę;</w:t>
      </w:r>
    </w:p>
    <w:p w14:paraId="13FE3F20" w14:textId="5EF507DF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dnia 10 października 2002 r.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minimalnym wynagrodzeniu za pracę (Dz. U.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20</w:t>
      </w:r>
      <w:r w:rsidR="00AA6F30" w:rsidRPr="00BD2DBA">
        <w:rPr>
          <w:rFonts w:cstheme="minorHAnsi"/>
          <w:bCs/>
          <w:kern w:val="20"/>
        </w:rPr>
        <w:t>20</w:t>
      </w:r>
      <w:r w:rsidRPr="00BD2DBA">
        <w:rPr>
          <w:rFonts w:cstheme="minorHAnsi"/>
          <w:bCs/>
          <w:kern w:val="20"/>
        </w:rPr>
        <w:t xml:space="preserve"> r. poz. </w:t>
      </w:r>
      <w:r w:rsidR="00AA6F30" w:rsidRPr="00BD2DBA">
        <w:rPr>
          <w:rFonts w:cstheme="minorHAnsi"/>
          <w:bCs/>
          <w:kern w:val="20"/>
        </w:rPr>
        <w:t>2207</w:t>
      </w:r>
      <w:r w:rsidRPr="00BD2DBA">
        <w:rPr>
          <w:rFonts w:cstheme="minorHAnsi"/>
          <w:bCs/>
          <w:kern w:val="20"/>
        </w:rPr>
        <w:t>) lub przepisów odrębnych właściwych dla spraw,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którymi związane jest realizowane zamówienie;</w:t>
      </w:r>
    </w:p>
    <w:p w14:paraId="34567273" w14:textId="0748685F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prawem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rozumieniu przepisów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postępowaniu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sprawach dotyczących pomocy publicznej;</w:t>
      </w:r>
    </w:p>
    <w:p w14:paraId="150EEC6E" w14:textId="0DBC6225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przepisami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zakresu prawa pracy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zabezpieczenia społecznego, obowiązującymi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miejscu,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którym realizowane jest zamówienie;</w:t>
      </w:r>
    </w:p>
    <w:p w14:paraId="677BD9B5" w14:textId="70331B81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przepisami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zakresu ochrony środowiska;</w:t>
      </w:r>
    </w:p>
    <w:p w14:paraId="27008E96" w14:textId="3A75B22F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wypełniania obowiązków związanych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powierzeniem wykonania części zamówienia podwykonawcy.</w:t>
      </w:r>
    </w:p>
    <w:p w14:paraId="16E6C037" w14:textId="76030800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 przypadku gdy cena całkowita oferty złożonej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terminie jest niższa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co najmniej 30% od:</w:t>
      </w:r>
    </w:p>
    <w:p w14:paraId="4F6445B4" w14:textId="7B00C516" w:rsidR="003961C3" w:rsidRPr="00CD3ED5" w:rsidRDefault="003961C3" w:rsidP="00CD3ED5">
      <w:pPr>
        <w:pStyle w:val="Akapitzlist"/>
        <w:numPr>
          <w:ilvl w:val="0"/>
          <w:numId w:val="48"/>
        </w:numPr>
        <w:suppressLineNumbers/>
        <w:spacing w:before="60" w:line="360" w:lineRule="auto"/>
        <w:ind w:left="1134" w:hanging="141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lastRenderedPageBreak/>
        <w:t>wartości zamówienia powiększonej</w:t>
      </w:r>
      <w:r w:rsidR="00964156" w:rsidRPr="00CD3ED5">
        <w:rPr>
          <w:rFonts w:cstheme="minorHAnsi"/>
          <w:bCs/>
          <w:kern w:val="20"/>
        </w:rPr>
        <w:t xml:space="preserve"> o </w:t>
      </w:r>
      <w:r w:rsidRPr="00CD3ED5">
        <w:rPr>
          <w:rFonts w:cstheme="minorHAnsi"/>
          <w:bCs/>
          <w:kern w:val="20"/>
        </w:rPr>
        <w:t>należny podatek od towarów</w:t>
      </w:r>
      <w:r w:rsidR="00964156" w:rsidRPr="00CD3ED5">
        <w:rPr>
          <w:rFonts w:cstheme="minorHAnsi"/>
          <w:bCs/>
          <w:kern w:val="20"/>
        </w:rPr>
        <w:t xml:space="preserve"> i </w:t>
      </w:r>
      <w:r w:rsidRPr="00CD3ED5">
        <w:rPr>
          <w:rFonts w:cstheme="minorHAnsi"/>
          <w:bCs/>
          <w:kern w:val="20"/>
        </w:rPr>
        <w:t>usług, ustalonej przed wszczęciem postępowania lub średniej arytmetycznej cen wszystkich złożonych ofert niepodlegających odrzuceniu na podstawie art. 226 ust. 1 pkt. 1</w:t>
      </w:r>
      <w:r w:rsidR="00964156" w:rsidRPr="00CD3ED5">
        <w:rPr>
          <w:rFonts w:cstheme="minorHAnsi"/>
          <w:bCs/>
          <w:kern w:val="20"/>
        </w:rPr>
        <w:t xml:space="preserve"> i </w:t>
      </w:r>
      <w:r w:rsidRPr="00CD3ED5">
        <w:rPr>
          <w:rFonts w:cstheme="minorHAnsi"/>
          <w:bCs/>
          <w:kern w:val="20"/>
        </w:rPr>
        <w:t xml:space="preserve">10 </w:t>
      </w:r>
      <w:r w:rsidR="005E4D42">
        <w:rPr>
          <w:rFonts w:cstheme="minorHAnsi"/>
          <w:bCs/>
          <w:kern w:val="20"/>
        </w:rPr>
        <w:t>U</w:t>
      </w:r>
      <w:r w:rsidRPr="00CD3ED5">
        <w:rPr>
          <w:rFonts w:cstheme="minorHAnsi"/>
          <w:bCs/>
          <w:kern w:val="20"/>
        </w:rPr>
        <w:t>stawy Zamawiający zwraca się</w:t>
      </w:r>
      <w:r w:rsidR="00964156" w:rsidRPr="00CD3ED5">
        <w:rPr>
          <w:rFonts w:cstheme="minorHAnsi"/>
          <w:bCs/>
          <w:kern w:val="20"/>
        </w:rPr>
        <w:t xml:space="preserve"> o </w:t>
      </w:r>
      <w:r w:rsidRPr="00CD3ED5">
        <w:rPr>
          <w:rFonts w:cstheme="minorHAnsi"/>
          <w:bCs/>
          <w:kern w:val="20"/>
        </w:rPr>
        <w:t>udzielenie wyjaśnień,</w:t>
      </w:r>
      <w:r w:rsidR="00964156" w:rsidRPr="00CD3ED5">
        <w:rPr>
          <w:rFonts w:cstheme="minorHAnsi"/>
          <w:bCs/>
          <w:kern w:val="20"/>
        </w:rPr>
        <w:t xml:space="preserve"> o </w:t>
      </w:r>
      <w:r w:rsidRPr="00CD3ED5">
        <w:rPr>
          <w:rFonts w:cstheme="minorHAnsi"/>
          <w:bCs/>
          <w:kern w:val="20"/>
        </w:rPr>
        <w:t>których mowa</w:t>
      </w:r>
      <w:r w:rsidR="00964156" w:rsidRPr="00CD3ED5">
        <w:rPr>
          <w:rFonts w:cstheme="minorHAnsi"/>
          <w:bCs/>
          <w:kern w:val="20"/>
        </w:rPr>
        <w:t xml:space="preserve"> w </w:t>
      </w:r>
      <w:r w:rsidRPr="00CD3ED5">
        <w:rPr>
          <w:rFonts w:cstheme="minorHAnsi"/>
          <w:bCs/>
          <w:kern w:val="20"/>
        </w:rPr>
        <w:t>pkt. 16.10). SWZ, chyba że rozbieżność wynika</w:t>
      </w:r>
      <w:r w:rsidR="00964156" w:rsidRPr="00CD3ED5">
        <w:rPr>
          <w:rFonts w:cstheme="minorHAnsi"/>
          <w:bCs/>
          <w:kern w:val="20"/>
        </w:rPr>
        <w:t xml:space="preserve"> z </w:t>
      </w:r>
      <w:r w:rsidRPr="00CD3ED5">
        <w:rPr>
          <w:rFonts w:cstheme="minorHAnsi"/>
          <w:bCs/>
          <w:kern w:val="20"/>
        </w:rPr>
        <w:t>okoliczności oczywistych, które nie wymagają wyjaśnienia;</w:t>
      </w:r>
    </w:p>
    <w:p w14:paraId="2B4C94CA" w14:textId="7DCA3C01" w:rsidR="003961C3" w:rsidRPr="00BD2DBA" w:rsidRDefault="003961C3" w:rsidP="00212CB4">
      <w:pPr>
        <w:pStyle w:val="Akapitzlist"/>
        <w:numPr>
          <w:ilvl w:val="0"/>
          <w:numId w:val="48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wartości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zamówienia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powiększonej</w:t>
      </w:r>
      <w:r w:rsidR="00964156">
        <w:rPr>
          <w:rFonts w:cstheme="minorHAnsi"/>
          <w:bCs/>
          <w:kern w:val="20"/>
        </w:rPr>
        <w:t xml:space="preserve"> o </w:t>
      </w:r>
      <w:r w:rsidRPr="00BD2DBA">
        <w:rPr>
          <w:rFonts w:cstheme="minorHAnsi"/>
          <w:bCs/>
          <w:kern w:val="20"/>
        </w:rPr>
        <w:t>należny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podatek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od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towarów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 xml:space="preserve">usług, zaktualizowanej </w:t>
      </w:r>
      <w:r w:rsidRPr="00BD2DBA">
        <w:rPr>
          <w:rFonts w:cstheme="minorHAnsi"/>
          <w:bCs/>
          <w:kern w:val="20"/>
        </w:rPr>
        <w:br/>
        <w:t>z uwzględnieniem okoliczności, które nastąpiły po wszczęciu postępowania,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szczególności istotnej zmiany cen rynkowych, Zamawiający może zwrócić się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udzielenie wyjaśnień,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których mowa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pkt 16.10) SWZ.</w:t>
      </w:r>
    </w:p>
    <w:p w14:paraId="0431DE1D" w14:textId="77777777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Obowiązek wykazania, że oferta nie zawiera rażąco niskiej ceny lub kosztu spoczywa na wykonawcy.</w:t>
      </w:r>
    </w:p>
    <w:p w14:paraId="1824EA42" w14:textId="482B01DD" w:rsidR="00D26A78" w:rsidRPr="00CD3ED5" w:rsidRDefault="003961C3" w:rsidP="00CD3ED5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Odrzuceniu, jako oferta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rażąco niską ceną lub kosztem, podlega oferta Wykonawcy, który nie udzielił wyjaśnień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wyznaczonym terminie, lub jeżeli złożone wyjaśnienia wraz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dowodami nie uzasadniają podanej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ofercie ceny lub kosztu.</w:t>
      </w:r>
    </w:p>
    <w:p w14:paraId="343F63D8" w14:textId="51FB74AD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Zamawiający poprawia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ofercie:</w:t>
      </w:r>
    </w:p>
    <w:p w14:paraId="19197701" w14:textId="7A8CC412" w:rsidR="003961C3" w:rsidRPr="00CD3ED5" w:rsidRDefault="003961C3" w:rsidP="00CD3ED5">
      <w:pPr>
        <w:pStyle w:val="Akapitzlist"/>
        <w:numPr>
          <w:ilvl w:val="0"/>
          <w:numId w:val="49"/>
        </w:numPr>
        <w:suppressLineNumbers/>
        <w:spacing w:before="60" w:line="360" w:lineRule="auto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oczywiste omyłki pisarskie,</w:t>
      </w:r>
    </w:p>
    <w:p w14:paraId="4CB74E99" w14:textId="0ED1DA1E" w:rsidR="003961C3" w:rsidRPr="00BD2DBA" w:rsidRDefault="003961C3" w:rsidP="00212CB4">
      <w:pPr>
        <w:pStyle w:val="Akapitzlist"/>
        <w:numPr>
          <w:ilvl w:val="0"/>
          <w:numId w:val="49"/>
        </w:numPr>
        <w:suppressLineNumbers/>
        <w:spacing w:before="60" w:after="0" w:line="360" w:lineRule="auto"/>
        <w:ind w:left="1418" w:hanging="338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oczywiste omyłki rachunkowe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uwzględnieniem konsekwencji rachunkowych dokonanych poprawek,</w:t>
      </w:r>
    </w:p>
    <w:p w14:paraId="0BBDB714" w14:textId="3805FFCF" w:rsidR="003961C3" w:rsidRPr="00BD2DBA" w:rsidRDefault="003961C3" w:rsidP="00212CB4">
      <w:pPr>
        <w:pStyle w:val="Akapitzlist"/>
        <w:numPr>
          <w:ilvl w:val="0"/>
          <w:numId w:val="49"/>
        </w:numPr>
        <w:suppressLineNumbers/>
        <w:spacing w:before="60" w:after="0" w:line="360" w:lineRule="auto"/>
        <w:ind w:left="1418" w:hanging="338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inne omyłki polegające na niezgodności oferty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dokumentami zamówienia , niepowodujące istotnych zmian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treści oferty,</w:t>
      </w:r>
    </w:p>
    <w:p w14:paraId="08253BE8" w14:textId="77777777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Przykładowe oczywiste omyłki rachunkowe poprawiane przez zamawiającego:</w:t>
      </w:r>
    </w:p>
    <w:p w14:paraId="1777EB41" w14:textId="22FDAAFC" w:rsidR="003961C3" w:rsidRPr="00CD3ED5" w:rsidRDefault="003961C3" w:rsidP="00CD3ED5">
      <w:pPr>
        <w:pStyle w:val="Akapitzlist"/>
        <w:numPr>
          <w:ilvl w:val="0"/>
          <w:numId w:val="67"/>
        </w:numPr>
        <w:suppressLineNumbers/>
        <w:spacing w:before="60" w:line="360" w:lineRule="auto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w przypadku mnożenia cen jednostkowych</w:t>
      </w:r>
      <w:r w:rsidR="00964156" w:rsidRPr="00CD3ED5">
        <w:rPr>
          <w:rFonts w:cstheme="minorHAnsi"/>
          <w:bCs/>
          <w:kern w:val="20"/>
        </w:rPr>
        <w:t xml:space="preserve"> i </w:t>
      </w:r>
      <w:r w:rsidRPr="00CD3ED5">
        <w:rPr>
          <w:rFonts w:cstheme="minorHAnsi"/>
          <w:bCs/>
          <w:kern w:val="20"/>
        </w:rPr>
        <w:t>liczby jednostek miar:</w:t>
      </w:r>
    </w:p>
    <w:p w14:paraId="527254D3" w14:textId="77777777" w:rsidR="003961C3" w:rsidRPr="00BD2DBA" w:rsidRDefault="003961C3" w:rsidP="00212CB4">
      <w:pPr>
        <w:pStyle w:val="Akapitzlist"/>
        <w:numPr>
          <w:ilvl w:val="0"/>
          <w:numId w:val="51"/>
        </w:numPr>
        <w:suppressLineNumbers/>
        <w:tabs>
          <w:tab w:val="left" w:pos="1701"/>
        </w:tabs>
        <w:spacing w:before="60" w:after="0" w:line="360" w:lineRule="auto"/>
        <w:ind w:left="1701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obliczona cena nie odpowiada iloczynowi ceny jednostkowej oraz liczby jednostek miar, przyjmuje się, że prawidłowo podano liczbę jednostek miar oraz cenę jednostkową,</w:t>
      </w:r>
    </w:p>
    <w:p w14:paraId="1594C6A3" w14:textId="3E2DBEAB" w:rsidR="003961C3" w:rsidRPr="00BD2DBA" w:rsidRDefault="003961C3" w:rsidP="00212CB4">
      <w:pPr>
        <w:pStyle w:val="Akapitzlist"/>
        <w:numPr>
          <w:ilvl w:val="0"/>
          <w:numId w:val="51"/>
        </w:numPr>
        <w:suppressLineNumbers/>
        <w:tabs>
          <w:tab w:val="left" w:pos="1701"/>
        </w:tabs>
        <w:spacing w:before="60" w:after="0" w:line="360" w:lineRule="auto"/>
        <w:ind w:left="1701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cenę podano rozbieżnie słownie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liczbą, przyjmuje się, że prawidłowo podano liczbę jednostek miar oraz ceny jednostkowej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ten zapis ceny, który odpowiada dokonanemu obliczeniu ceny,</w:t>
      </w:r>
    </w:p>
    <w:p w14:paraId="079519A2" w14:textId="2E5A4752" w:rsidR="003961C3" w:rsidRPr="00CD3ED5" w:rsidRDefault="003961C3" w:rsidP="00CD3ED5">
      <w:pPr>
        <w:pStyle w:val="Akapitzlist"/>
        <w:numPr>
          <w:ilvl w:val="0"/>
          <w:numId w:val="67"/>
        </w:numPr>
        <w:suppressLineNumbers/>
        <w:spacing w:before="60" w:line="360" w:lineRule="auto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w przypadku sumowania cen za poszczególne pozycje</w:t>
      </w:r>
      <w:r w:rsidR="00964156" w:rsidRPr="00CD3ED5">
        <w:rPr>
          <w:rFonts w:cstheme="minorHAnsi"/>
          <w:bCs/>
          <w:kern w:val="20"/>
        </w:rPr>
        <w:t xml:space="preserve"> w </w:t>
      </w:r>
      <w:r w:rsidRPr="00CD3ED5">
        <w:rPr>
          <w:rFonts w:cstheme="minorHAnsi"/>
          <w:bCs/>
          <w:kern w:val="20"/>
        </w:rPr>
        <w:t>części:</w:t>
      </w:r>
    </w:p>
    <w:p w14:paraId="7E051B16" w14:textId="4042E5F8" w:rsidR="003961C3" w:rsidRPr="00BD2DBA" w:rsidRDefault="003961C3" w:rsidP="00212CB4">
      <w:pPr>
        <w:pStyle w:val="Akapitzlist"/>
        <w:numPr>
          <w:ilvl w:val="0"/>
          <w:numId w:val="51"/>
        </w:numPr>
        <w:suppressLineNumbers/>
        <w:tabs>
          <w:tab w:val="left" w:pos="1701"/>
        </w:tabs>
        <w:spacing w:before="60" w:after="0" w:line="360" w:lineRule="auto"/>
        <w:ind w:left="1701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obliczona cena nie odpowiada sumie cen</w:t>
      </w:r>
      <w:r w:rsidR="0049075F" w:rsidRPr="00BD2DBA">
        <w:rPr>
          <w:rFonts w:cstheme="minorHAnsi"/>
          <w:bCs/>
          <w:kern w:val="20"/>
        </w:rPr>
        <w:t xml:space="preserve"> za pozycje, przyjmuje się, że </w:t>
      </w:r>
      <w:r w:rsidRPr="00BD2DBA">
        <w:rPr>
          <w:rFonts w:cstheme="minorHAnsi"/>
          <w:bCs/>
          <w:kern w:val="20"/>
        </w:rPr>
        <w:t>prawidłowo podano ceny za poszczególne pozycje,</w:t>
      </w:r>
    </w:p>
    <w:p w14:paraId="24ED26E3" w14:textId="04BB26EC" w:rsidR="003961C3" w:rsidRPr="00BD2DBA" w:rsidRDefault="003961C3" w:rsidP="00CD3ED5">
      <w:pPr>
        <w:pStyle w:val="Akapitzlist"/>
        <w:numPr>
          <w:ilvl w:val="0"/>
          <w:numId w:val="67"/>
        </w:numPr>
        <w:suppressLineNumbers/>
        <w:spacing w:before="60" w:after="0" w:line="360" w:lineRule="auto"/>
        <w:ind w:left="1434" w:hanging="357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suma cen za pozycje zapisana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arkuszu asortymentowo-cenowym nie odpowiada cenie zapisanej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formularzu oferty, zamawiający przyjmie za prawidłową cenę zapisaną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arkuszu asortymentowo-cenowym,</w:t>
      </w:r>
    </w:p>
    <w:p w14:paraId="4AE5E57D" w14:textId="670694F9" w:rsidR="00AA6F30" w:rsidRPr="00BD2DBA" w:rsidRDefault="003961C3" w:rsidP="00CD3ED5">
      <w:pPr>
        <w:pStyle w:val="Akapitzlist"/>
        <w:numPr>
          <w:ilvl w:val="0"/>
          <w:numId w:val="67"/>
        </w:numPr>
        <w:suppressLineNumbers/>
        <w:spacing w:before="60" w:after="0" w:line="360" w:lineRule="auto"/>
        <w:ind w:left="1418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 przypadku,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którym mowa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pkt. 16.14)c</w:t>
      </w:r>
      <w:r w:rsidR="00CD3ED5">
        <w:rPr>
          <w:rFonts w:cstheme="minorHAnsi"/>
          <w:bCs/>
          <w:kern w:val="20"/>
        </w:rPr>
        <w:t>)</w:t>
      </w:r>
      <w:r w:rsidRPr="00BD2DBA">
        <w:rPr>
          <w:rFonts w:cstheme="minorHAnsi"/>
          <w:bCs/>
          <w:kern w:val="20"/>
        </w:rPr>
        <w:t xml:space="preserve"> SWZ, Zamawiający wyznacza Wykonawcy odpowiedni termin na wyrażenie zgody na poprawienie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ofercie omyłki lub zakwestionowanie jej poprawienia. Brak odpowiedzi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wyznaczonym terminie uznaje się za wyrażenie zgody na poprawienie omyłki.</w:t>
      </w:r>
    </w:p>
    <w:p w14:paraId="58E7EE9F" w14:textId="77A7CDFF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INFORMACJE DOTYCZĄCE WALUT OBCYCH,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JAKICH MOGĄ BYĆ PROWADZONE ROZLICZENIA MIĘDZY ZAMAWIAJĄCYM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A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WYKONAWCĄ</w:t>
      </w:r>
    </w:p>
    <w:p w14:paraId="6D9B2C3C" w14:textId="31F490BC" w:rsidR="002A0B68" w:rsidRPr="00BD2DBA" w:rsidRDefault="008235FE" w:rsidP="00BD2DBA">
      <w:pPr>
        <w:pStyle w:val="Akapitzlist"/>
        <w:suppressLineNumbers/>
        <w:spacing w:before="60" w:after="0" w:line="360" w:lineRule="auto"/>
        <w:ind w:left="426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nie przewiduje możliwości prowadzenia rozliczeń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walutach obcych. Wszelkie rozliczenia finansowane między zamawiającym</w:t>
      </w:r>
      <w:r w:rsidR="00964156">
        <w:rPr>
          <w:rFonts w:cstheme="minorHAnsi"/>
        </w:rPr>
        <w:t xml:space="preserve"> a </w:t>
      </w:r>
      <w:r w:rsidRPr="00BD2DBA">
        <w:rPr>
          <w:rFonts w:cstheme="minorHAnsi"/>
        </w:rPr>
        <w:t>Wykonawcą będą prowadzone wyłącznie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złotych polskich,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zaokrągleniu do setnych części złotego (do dwóch miejsc po przecinku).</w:t>
      </w:r>
    </w:p>
    <w:p w14:paraId="4612C05E" w14:textId="5D5DAE70" w:rsidR="00512B13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OPIS KRYTERIÓW, KTÓRYMI ZAMAWIAJĄCY BĘDZIE SIĘ KIEROWAŁ PRZY WYBORZE OFERTY WRAZ</w:t>
      </w:r>
      <w:r w:rsidR="009641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Z </w:t>
      </w:r>
      <w:r w:rsidRPr="00BD2DB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PODANIEM ZNACZENIA TYCH KRYTERIÓW ORAZ SPOSOBU OCENY OFERT </w:t>
      </w:r>
    </w:p>
    <w:p w14:paraId="03D9C548" w14:textId="77777777" w:rsidR="00A038DA" w:rsidRDefault="00A038DA" w:rsidP="00A038DA">
      <w:p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8EAD3F0" w14:textId="0626F43E" w:rsidR="00A038DA" w:rsidRPr="00A038DA" w:rsidRDefault="00A038DA" w:rsidP="00A038DA">
      <w:pPr>
        <w:tabs>
          <w:tab w:val="left" w:pos="567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A038DA">
        <w:rPr>
          <w:rFonts w:cstheme="minorHAnsi"/>
          <w:b/>
          <w:sz w:val="22"/>
          <w:szCs w:val="22"/>
        </w:rPr>
        <w:t>Dla części 1-</w:t>
      </w:r>
      <w:r w:rsidR="00517BB4">
        <w:rPr>
          <w:rFonts w:cstheme="minorHAnsi"/>
          <w:b/>
          <w:sz w:val="22"/>
          <w:szCs w:val="22"/>
        </w:rPr>
        <w:t>3</w:t>
      </w:r>
    </w:p>
    <w:p w14:paraId="0FC3BD9B" w14:textId="77777777" w:rsidR="00A038DA" w:rsidRPr="00A038DA" w:rsidRDefault="00A038DA" w:rsidP="00A038DA">
      <w:pPr>
        <w:pStyle w:val="Tekstpodstawowy2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 xml:space="preserve">1. Oferty będą oceniane </w:t>
      </w:r>
      <w:r w:rsidRPr="00A038DA">
        <w:rPr>
          <w:rFonts w:asciiTheme="minorHAnsi" w:hAnsiTheme="minorHAnsi" w:cstheme="minorHAnsi"/>
          <w:sz w:val="22"/>
          <w:szCs w:val="22"/>
          <w:lang w:val="pl-PL"/>
        </w:rPr>
        <w:t xml:space="preserve">we wszystkich częściach </w:t>
      </w:r>
      <w:r w:rsidRPr="00A038DA">
        <w:rPr>
          <w:rFonts w:asciiTheme="minorHAnsi" w:hAnsiTheme="minorHAnsi" w:cstheme="minorHAnsi"/>
          <w:sz w:val="22"/>
          <w:szCs w:val="22"/>
        </w:rPr>
        <w:t>wg następujących kryteriów z określonym procentowym znaczeniem:</w:t>
      </w:r>
    </w:p>
    <w:p w14:paraId="634DA1B9" w14:textId="77777777" w:rsidR="00A038DA" w:rsidRPr="00A038DA" w:rsidRDefault="00A038DA" w:rsidP="00A038DA">
      <w:pPr>
        <w:pStyle w:val="Tekstpodstawowy2"/>
        <w:tabs>
          <w:tab w:val="left" w:pos="1080"/>
        </w:tabs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1. Cena oferty brutto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  <w:t>60 % (waga 0,60)</w:t>
      </w:r>
    </w:p>
    <w:p w14:paraId="34421BD0" w14:textId="77777777" w:rsidR="00A038DA" w:rsidRPr="00A038DA" w:rsidRDefault="00A038DA" w:rsidP="00A038DA">
      <w:pPr>
        <w:pStyle w:val="Tekstpodstawowy2"/>
        <w:tabs>
          <w:tab w:val="left" w:pos="1080"/>
        </w:tabs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2. Termin płatności faktury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  <w:t>40 % (waga 0,40)</w:t>
      </w:r>
    </w:p>
    <w:p w14:paraId="6731B9BA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>2. Do każdego z kryteriów została przypisana waga określona udziałem procentowym.</w:t>
      </w:r>
    </w:p>
    <w:p w14:paraId="79AEF320" w14:textId="77777777" w:rsidR="00A038DA" w:rsidRPr="00A038DA" w:rsidRDefault="00A038DA" w:rsidP="00A038DA">
      <w:pPr>
        <w:pStyle w:val="Tekstpodstawowy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3. W celu wyboru najkorzystniejszej oferty Zamawiający posłuży się następującym wzorem:</w:t>
      </w:r>
    </w:p>
    <w:p w14:paraId="47B21BAB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</w:rPr>
      </w:pPr>
      <w:proofErr w:type="spellStart"/>
      <w:r w:rsidRPr="00A038DA">
        <w:rPr>
          <w:rFonts w:cstheme="minorHAnsi"/>
          <w:b/>
          <w:sz w:val="22"/>
          <w:szCs w:val="22"/>
        </w:rPr>
        <w:t>W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r w:rsidRPr="00A038DA">
        <w:rPr>
          <w:rFonts w:cstheme="minorHAnsi"/>
          <w:sz w:val="22"/>
          <w:szCs w:val="22"/>
        </w:rPr>
        <w:t xml:space="preserve"> =  (</w:t>
      </w:r>
      <w:proofErr w:type="spellStart"/>
      <w:r w:rsidRPr="00A038DA">
        <w:rPr>
          <w:rFonts w:cstheme="minorHAnsi"/>
          <w:b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</w:t>
      </w:r>
      <w:r w:rsidRPr="00A038DA">
        <w:rPr>
          <w:rFonts w:cstheme="minorHAnsi"/>
          <w:sz w:val="22"/>
          <w:szCs w:val="22"/>
        </w:rPr>
        <w:sym w:font="Symbol" w:char="F0B4"/>
      </w:r>
      <w:r w:rsidRPr="00A038DA">
        <w:rPr>
          <w:rFonts w:cstheme="minorHAnsi"/>
          <w:sz w:val="22"/>
          <w:szCs w:val="22"/>
        </w:rPr>
        <w:t xml:space="preserve"> 0,60)  +  (</w:t>
      </w:r>
      <w:proofErr w:type="spellStart"/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</w:t>
      </w:r>
      <w:r w:rsidRPr="00A038DA">
        <w:rPr>
          <w:rFonts w:cstheme="minorHAnsi"/>
          <w:sz w:val="22"/>
          <w:szCs w:val="22"/>
        </w:rPr>
        <w:sym w:font="Symbol" w:char="F0B4"/>
      </w:r>
      <w:r w:rsidRPr="00A038DA">
        <w:rPr>
          <w:rFonts w:cstheme="minorHAnsi"/>
          <w:sz w:val="22"/>
          <w:szCs w:val="22"/>
        </w:rPr>
        <w:t xml:space="preserve"> 0,40) pkt</w:t>
      </w:r>
    </w:p>
    <w:p w14:paraId="16DC5181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gdzie </w:t>
      </w:r>
      <w:r w:rsidRPr="00A038DA">
        <w:rPr>
          <w:rFonts w:cstheme="minorHAnsi"/>
          <w:sz w:val="22"/>
          <w:szCs w:val="22"/>
        </w:rPr>
        <w:tab/>
      </w:r>
      <w:proofErr w:type="spellStart"/>
      <w:r w:rsidRPr="00A038DA">
        <w:rPr>
          <w:rFonts w:cstheme="minorHAnsi"/>
          <w:b/>
          <w:sz w:val="22"/>
          <w:szCs w:val="22"/>
        </w:rPr>
        <w:t>W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  <w:vertAlign w:val="subscript"/>
        </w:rPr>
        <w:t xml:space="preserve">  </w:t>
      </w:r>
      <w:r w:rsidRPr="00A038DA">
        <w:rPr>
          <w:rFonts w:cstheme="minorHAnsi"/>
          <w:sz w:val="22"/>
          <w:szCs w:val="22"/>
        </w:rPr>
        <w:t xml:space="preserve"> -wskaźnik oceny oferty n.</w:t>
      </w:r>
    </w:p>
    <w:p w14:paraId="1D2F884C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  <w:vertAlign w:val="subscript"/>
        </w:rPr>
      </w:pPr>
      <w:proofErr w:type="spellStart"/>
      <w:r w:rsidRPr="00A038DA">
        <w:rPr>
          <w:rFonts w:cstheme="minorHAnsi"/>
          <w:b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r w:rsidRPr="00A038DA">
        <w:rPr>
          <w:rFonts w:cstheme="minorHAnsi"/>
          <w:sz w:val="22"/>
          <w:szCs w:val="22"/>
        </w:rPr>
        <w:t xml:space="preserve"> - ilość punktów w kryterium cena brutto oferty n </w:t>
      </w:r>
    </w:p>
    <w:p w14:paraId="438C9B8F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</w:rPr>
      </w:pPr>
      <w:proofErr w:type="spellStart"/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r w:rsidRPr="00A038DA">
        <w:rPr>
          <w:rFonts w:cstheme="minorHAnsi"/>
          <w:sz w:val="22"/>
          <w:szCs w:val="22"/>
        </w:rPr>
        <w:t xml:space="preserve"> - ilość punktów w kryterium termin płatności faktury n</w:t>
      </w:r>
    </w:p>
    <w:p w14:paraId="04388F86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hanging="1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>4. Zamawiający będzie oceniał elementy oferty odpowiadające wyżej wymienionym kryteriom, przy czym każde kryterium podlegać będzie następującej ocenie punktowej:</w:t>
      </w:r>
    </w:p>
    <w:p w14:paraId="08E6C19A" w14:textId="77777777" w:rsidR="00A038DA" w:rsidRPr="00A038DA" w:rsidRDefault="00A038DA" w:rsidP="00A038DA">
      <w:pPr>
        <w:pStyle w:val="Tekstpodstawowy"/>
        <w:tabs>
          <w:tab w:val="left" w:pos="126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 xml:space="preserve">1. Cena oferty brutto 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038DA">
        <w:rPr>
          <w:rFonts w:asciiTheme="minorHAnsi" w:hAnsiTheme="minorHAnsi" w:cstheme="minorHAnsi"/>
          <w:b/>
          <w:sz w:val="22"/>
          <w:szCs w:val="22"/>
        </w:rPr>
        <w:t>A</w:t>
      </w:r>
      <w:r w:rsidRPr="00A038DA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asciiTheme="minorHAnsi" w:hAnsiTheme="minorHAnsi" w:cstheme="minorHAnsi"/>
          <w:sz w:val="22"/>
          <w:szCs w:val="22"/>
        </w:rPr>
        <w:t xml:space="preserve"> = od 0 do 100 pkt.</w:t>
      </w:r>
    </w:p>
    <w:p w14:paraId="179DF415" w14:textId="77777777" w:rsidR="00A038DA" w:rsidRPr="00A038DA" w:rsidRDefault="00A038DA" w:rsidP="00A038DA">
      <w:pPr>
        <w:pStyle w:val="Tekstpodstawowy"/>
        <w:tabs>
          <w:tab w:val="left" w:pos="126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2. Termin płatności faktury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038DA">
        <w:rPr>
          <w:rFonts w:asciiTheme="minorHAnsi" w:hAnsiTheme="minorHAnsi" w:cstheme="minorHAnsi"/>
          <w:b/>
          <w:sz w:val="22"/>
          <w:szCs w:val="22"/>
        </w:rPr>
        <w:t>B</w:t>
      </w:r>
      <w:r w:rsidRPr="00A038DA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asciiTheme="minorHAnsi" w:hAnsiTheme="minorHAnsi" w:cstheme="minorHAnsi"/>
          <w:sz w:val="22"/>
          <w:szCs w:val="22"/>
        </w:rPr>
        <w:t xml:space="preserve"> = od 0 do 100 pkt.</w:t>
      </w:r>
    </w:p>
    <w:p w14:paraId="21A999E1" w14:textId="77777777" w:rsidR="00A038DA" w:rsidRPr="00A038DA" w:rsidRDefault="00A038DA" w:rsidP="00A038DA">
      <w:pPr>
        <w:pStyle w:val="Nagwek1"/>
        <w:spacing w:line="360" w:lineRule="auto"/>
        <w:ind w:left="1080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 1. 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ab/>
        <w:t xml:space="preserve">Cena oferty brutto </w:t>
      </w:r>
      <w:proofErr w:type="spellStart"/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>A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  <w:vertAlign w:val="subscript"/>
        </w:rPr>
        <w:t>n</w:t>
      </w:r>
      <w:proofErr w:type="spellEnd"/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028114D3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Punktacja za cenę brutto oferty będzie wynikała z wartości brutto zaoferowanej w Formularzu oferty. Liczba punktów dla oferty n zostanie obliczona wg wzoru: </w:t>
      </w:r>
    </w:p>
    <w:p w14:paraId="2D088C17" w14:textId="77777777" w:rsidR="00A038DA" w:rsidRPr="00A038DA" w:rsidRDefault="00A038DA" w:rsidP="00A038DA">
      <w:pPr>
        <w:spacing w:line="360" w:lineRule="auto"/>
        <w:ind w:left="709" w:firstLine="709"/>
        <w:rPr>
          <w:rFonts w:cstheme="minorHAnsi"/>
          <w:sz w:val="22"/>
          <w:szCs w:val="22"/>
        </w:rPr>
      </w:pPr>
      <w:proofErr w:type="spellStart"/>
      <w:r w:rsidRPr="00A038DA">
        <w:rPr>
          <w:rFonts w:cstheme="minorHAnsi"/>
          <w:b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=  (</w:t>
      </w:r>
      <w:proofErr w:type="spellStart"/>
      <w:r w:rsidRPr="00A038DA">
        <w:rPr>
          <w:rFonts w:cstheme="minorHAnsi"/>
          <w:sz w:val="22"/>
          <w:szCs w:val="22"/>
        </w:rPr>
        <w:t>cena</w:t>
      </w:r>
      <w:r w:rsidRPr="00A038DA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A038DA">
        <w:rPr>
          <w:rFonts w:cstheme="minorHAnsi"/>
          <w:sz w:val="22"/>
          <w:szCs w:val="22"/>
        </w:rPr>
        <w:t xml:space="preserve"> /</w:t>
      </w:r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proofErr w:type="spellStart"/>
      <w:r w:rsidRPr="00A038DA">
        <w:rPr>
          <w:rFonts w:cstheme="minorHAnsi"/>
          <w:sz w:val="22"/>
          <w:szCs w:val="22"/>
        </w:rPr>
        <w:t>cena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)  </w:t>
      </w:r>
      <w:r w:rsidRPr="00A038DA">
        <w:rPr>
          <w:rFonts w:cstheme="minorHAnsi"/>
          <w:sz w:val="22"/>
          <w:szCs w:val="22"/>
        </w:rPr>
        <w:sym w:font="Symbol" w:char="F0B4"/>
      </w:r>
      <w:r w:rsidRPr="00A038DA">
        <w:rPr>
          <w:rFonts w:cstheme="minorHAnsi"/>
          <w:sz w:val="22"/>
          <w:szCs w:val="22"/>
        </w:rPr>
        <w:t xml:space="preserve">  100 pkt  </w:t>
      </w:r>
    </w:p>
    <w:p w14:paraId="3BF312FE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gdzie </w:t>
      </w:r>
      <w:r w:rsidRPr="00A038DA">
        <w:rPr>
          <w:rFonts w:cstheme="minorHAnsi"/>
          <w:sz w:val="22"/>
          <w:szCs w:val="22"/>
        </w:rPr>
        <w:tab/>
      </w:r>
      <w:proofErr w:type="spellStart"/>
      <w:r w:rsidRPr="00A038DA">
        <w:rPr>
          <w:rFonts w:cstheme="minorHAnsi"/>
          <w:sz w:val="22"/>
          <w:szCs w:val="22"/>
        </w:rPr>
        <w:t>cena</w:t>
      </w:r>
      <w:r w:rsidRPr="00A038DA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A038DA">
        <w:rPr>
          <w:rFonts w:cstheme="minorHAnsi"/>
          <w:sz w:val="22"/>
          <w:szCs w:val="22"/>
        </w:rPr>
        <w:tab/>
        <w:t>– najniższa zaproponowana cena brutto oferty</w:t>
      </w:r>
    </w:p>
    <w:p w14:paraId="772C736F" w14:textId="77777777" w:rsidR="00A038DA" w:rsidRPr="00A038DA" w:rsidRDefault="00A038DA" w:rsidP="00A038DA">
      <w:pPr>
        <w:spacing w:line="360" w:lineRule="auto"/>
        <w:ind w:left="2160" w:firstLine="12"/>
        <w:rPr>
          <w:rFonts w:cstheme="minorHAnsi"/>
          <w:sz w:val="22"/>
          <w:szCs w:val="22"/>
        </w:rPr>
      </w:pPr>
      <w:proofErr w:type="spellStart"/>
      <w:r w:rsidRPr="00A038DA">
        <w:rPr>
          <w:rFonts w:cstheme="minorHAnsi"/>
          <w:sz w:val="22"/>
          <w:szCs w:val="22"/>
        </w:rPr>
        <w:t>cena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r w:rsidRPr="00A038DA">
        <w:rPr>
          <w:rFonts w:cstheme="minorHAnsi"/>
          <w:sz w:val="22"/>
          <w:szCs w:val="22"/>
          <w:vertAlign w:val="subscript"/>
        </w:rPr>
        <w:tab/>
      </w:r>
      <w:r w:rsidRPr="00A038DA">
        <w:rPr>
          <w:rFonts w:cstheme="minorHAnsi"/>
          <w:sz w:val="22"/>
          <w:szCs w:val="22"/>
        </w:rPr>
        <w:t>– cena brutto zaproponowana w ofercie n</w:t>
      </w:r>
    </w:p>
    <w:p w14:paraId="7F556F5E" w14:textId="77777777" w:rsidR="00A038DA" w:rsidRPr="00A038DA" w:rsidRDefault="00A038DA" w:rsidP="00A038DA">
      <w:pPr>
        <w:spacing w:line="360" w:lineRule="auto"/>
        <w:ind w:left="2160" w:firstLine="12"/>
        <w:rPr>
          <w:rFonts w:cstheme="minorHAnsi"/>
          <w:sz w:val="22"/>
          <w:szCs w:val="22"/>
        </w:rPr>
      </w:pPr>
    </w:p>
    <w:p w14:paraId="0B9E67B5" w14:textId="77777777" w:rsidR="00A038DA" w:rsidRPr="00A038DA" w:rsidRDefault="00A038DA" w:rsidP="00A038DA">
      <w:pPr>
        <w:pStyle w:val="Nagwek1"/>
        <w:tabs>
          <w:tab w:val="num" w:pos="1080"/>
        </w:tabs>
        <w:spacing w:line="360" w:lineRule="auto"/>
        <w:ind w:left="1080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 2. 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ab/>
        <w:t xml:space="preserve">Termin płatności faktury </w:t>
      </w:r>
      <w:proofErr w:type="spellStart"/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>B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  <w:vertAlign w:val="subscript"/>
        </w:rPr>
        <w:t>n</w:t>
      </w:r>
      <w:proofErr w:type="spellEnd"/>
      <w:r w:rsidRPr="00A038DA">
        <w:rPr>
          <w:rFonts w:asciiTheme="minorHAnsi" w:hAnsiTheme="minorHAnsi" w:cstheme="minorHAnsi"/>
          <w:iCs/>
          <w:color w:val="auto"/>
          <w:sz w:val="22"/>
          <w:szCs w:val="22"/>
          <w:vertAlign w:val="subscript"/>
        </w:rPr>
        <w:t xml:space="preserve"> </w:t>
      </w:r>
    </w:p>
    <w:p w14:paraId="56FD3649" w14:textId="3C444E43" w:rsidR="00A038DA" w:rsidRPr="00A038DA" w:rsidRDefault="00A038DA" w:rsidP="00A038DA">
      <w:pPr>
        <w:tabs>
          <w:tab w:val="left" w:pos="360"/>
        </w:tabs>
        <w:spacing w:line="360" w:lineRule="auto"/>
        <w:ind w:left="540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Termin płatności faktury </w:t>
      </w:r>
      <w:proofErr w:type="spellStart"/>
      <w:r w:rsidRPr="00A038DA">
        <w:rPr>
          <w:rFonts w:cstheme="minorHAnsi"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r w:rsidRPr="00A038DA">
        <w:rPr>
          <w:rFonts w:cstheme="minorHAnsi"/>
          <w:b/>
          <w:sz w:val="22"/>
          <w:szCs w:val="22"/>
        </w:rPr>
        <w:t xml:space="preserve"> określony dla danej części </w:t>
      </w:r>
      <w:r w:rsidRPr="00A038DA">
        <w:rPr>
          <w:rFonts w:cstheme="minorHAnsi"/>
          <w:sz w:val="22"/>
          <w:szCs w:val="22"/>
        </w:rPr>
        <w:t xml:space="preserve">będzie wynikał z terminu określonego w pkt. 5 Formularza oferty. Termin płatności wykonawca określa w zakresie od 20 do 30 dni od doręczenia faktury Zamawiającemu. Największą liczbę punktów otrzyma oferta wykonawcy określająca termin płatności na 30 dni a najmniejszą liczbę punktów otrzyma oferta wykonawcy określająca termin </w:t>
      </w:r>
      <w:r w:rsidRPr="00A038DA">
        <w:rPr>
          <w:rFonts w:cstheme="minorHAnsi"/>
          <w:sz w:val="22"/>
          <w:szCs w:val="22"/>
        </w:rPr>
        <w:lastRenderedPageBreak/>
        <w:t>płatności na 20 dni. Zamawiający nie dopuszcza zaoferowania przez wykonawców terminu płatności dłuższego niż 30 dni i krótszego niż 20 dni.</w:t>
      </w:r>
    </w:p>
    <w:p w14:paraId="4B187CD0" w14:textId="77777777" w:rsidR="00A038DA" w:rsidRPr="00A038DA" w:rsidRDefault="00A038DA" w:rsidP="00A038DA">
      <w:pPr>
        <w:tabs>
          <w:tab w:val="left" w:pos="360"/>
        </w:tabs>
        <w:spacing w:line="360" w:lineRule="auto"/>
        <w:ind w:left="540"/>
        <w:jc w:val="both"/>
        <w:rPr>
          <w:rFonts w:cstheme="minorHAnsi"/>
          <w:sz w:val="22"/>
          <w:szCs w:val="22"/>
        </w:rPr>
      </w:pPr>
    </w:p>
    <w:p w14:paraId="05791FCB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Wartość kryterium </w:t>
      </w:r>
      <w:proofErr w:type="spellStart"/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zostanie</w:t>
      </w:r>
      <w:r w:rsidRPr="00A038DA">
        <w:rPr>
          <w:rFonts w:cstheme="minorHAnsi"/>
          <w:b/>
          <w:sz w:val="22"/>
          <w:szCs w:val="22"/>
        </w:rPr>
        <w:t xml:space="preserve"> </w:t>
      </w:r>
      <w:r w:rsidRPr="00A038DA">
        <w:rPr>
          <w:rFonts w:cstheme="minorHAnsi"/>
          <w:sz w:val="22"/>
          <w:szCs w:val="22"/>
        </w:rPr>
        <w:t>obliczona wg wzoru:</w:t>
      </w:r>
    </w:p>
    <w:p w14:paraId="12C55543" w14:textId="77777777" w:rsidR="00A038DA" w:rsidRPr="00A038DA" w:rsidRDefault="00A038DA" w:rsidP="00A038DA">
      <w:pPr>
        <w:spacing w:line="360" w:lineRule="auto"/>
        <w:ind w:left="1418"/>
        <w:rPr>
          <w:rFonts w:cstheme="minorHAnsi"/>
          <w:sz w:val="22"/>
          <w:szCs w:val="22"/>
        </w:rPr>
      </w:pPr>
      <w:proofErr w:type="spellStart"/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=  </w:t>
      </w:r>
      <w:proofErr w:type="spellStart"/>
      <w:r w:rsidRPr="00A038DA">
        <w:rPr>
          <w:rFonts w:cstheme="minorHAnsi"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</w:t>
      </w:r>
    </w:p>
    <w:p w14:paraId="3764ACC1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gdzie </w:t>
      </w:r>
      <w:r w:rsidRPr="00A038DA">
        <w:rPr>
          <w:rFonts w:cstheme="minorHAnsi"/>
          <w:sz w:val="22"/>
          <w:szCs w:val="22"/>
        </w:rPr>
        <w:tab/>
      </w:r>
      <w:proofErr w:type="spellStart"/>
      <w:r w:rsidRPr="00A038DA">
        <w:rPr>
          <w:rFonts w:cstheme="minorHAnsi"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A038DA">
        <w:rPr>
          <w:rFonts w:cstheme="minorHAnsi"/>
          <w:sz w:val="22"/>
          <w:szCs w:val="22"/>
        </w:rPr>
        <w:t xml:space="preserve"> – liczba przyznanych punktów ofercie n</w:t>
      </w:r>
    </w:p>
    <w:p w14:paraId="2C44318B" w14:textId="77777777" w:rsidR="00A038DA" w:rsidRPr="00A038DA" w:rsidRDefault="00A038DA" w:rsidP="00A038DA">
      <w:pPr>
        <w:tabs>
          <w:tab w:val="left" w:pos="360"/>
        </w:tabs>
        <w:ind w:left="540" w:hanging="540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ab/>
      </w:r>
      <w:r w:rsidRPr="00A038DA">
        <w:rPr>
          <w:rFonts w:cstheme="minorHAnsi"/>
          <w:sz w:val="22"/>
          <w:szCs w:val="22"/>
        </w:rPr>
        <w:tab/>
        <w:t>Przydzielanie punktów nastąpi według następujących zasad:</w:t>
      </w:r>
    </w:p>
    <w:p w14:paraId="4F2D7BA2" w14:textId="77777777" w:rsidR="00A038DA" w:rsidRPr="00A038DA" w:rsidRDefault="00A038DA" w:rsidP="00A038DA">
      <w:pPr>
        <w:tabs>
          <w:tab w:val="left" w:pos="360"/>
        </w:tabs>
        <w:ind w:left="540" w:hanging="540"/>
        <w:jc w:val="both"/>
        <w:rPr>
          <w:rFonts w:cstheme="minorHAnsi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4862"/>
      </w:tblGrid>
      <w:tr w:rsidR="00A038DA" w:rsidRPr="00A038DA" w14:paraId="277F1518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1EECE366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Termin płatności faktury - oferowany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0DC88F7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 xml:space="preserve">Liczba punktów </w:t>
            </w:r>
            <w:proofErr w:type="spellStart"/>
            <w:r w:rsidRPr="00A038DA">
              <w:rPr>
                <w:rFonts w:cstheme="minorHAnsi"/>
                <w:sz w:val="22"/>
                <w:szCs w:val="22"/>
              </w:rPr>
              <w:t>a</w:t>
            </w:r>
            <w:r w:rsidRPr="00A038DA">
              <w:rPr>
                <w:rFonts w:cstheme="minorHAnsi"/>
                <w:sz w:val="22"/>
                <w:szCs w:val="22"/>
                <w:vertAlign w:val="subscript"/>
              </w:rPr>
              <w:t>n</w:t>
            </w:r>
            <w:proofErr w:type="spellEnd"/>
          </w:p>
        </w:tc>
      </w:tr>
      <w:tr w:rsidR="00A038DA" w:rsidRPr="00A038DA" w14:paraId="6534305F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5158F763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20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D1762BF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A038DA" w:rsidRPr="00A038DA" w14:paraId="12FACA9D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1E309770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21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92E5EE1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10</w:t>
            </w:r>
          </w:p>
        </w:tc>
      </w:tr>
      <w:tr w:rsidR="00A038DA" w:rsidRPr="00A038DA" w14:paraId="193204FF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3A3B9997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22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B80044F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20</w:t>
            </w:r>
          </w:p>
        </w:tc>
      </w:tr>
      <w:tr w:rsidR="00A038DA" w:rsidRPr="00A038DA" w14:paraId="29F1DCEF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2EF66A41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23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E56FB42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A038DA" w:rsidRPr="00A038DA" w14:paraId="69FAB8B2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3EB57B04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24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33D1926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A038DA" w:rsidRPr="00A038DA" w14:paraId="7C42D7E8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528C6219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25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E9C4653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038DA" w:rsidRPr="00A038DA" w14:paraId="5CDA03B3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2B61E5E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26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5BE9EAB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60</w:t>
            </w:r>
          </w:p>
        </w:tc>
      </w:tr>
      <w:tr w:rsidR="00A038DA" w:rsidRPr="00A038DA" w14:paraId="225A3C20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32CCD45A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27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6FB50D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70</w:t>
            </w:r>
          </w:p>
        </w:tc>
      </w:tr>
      <w:tr w:rsidR="00A038DA" w:rsidRPr="00A038DA" w14:paraId="69D03AD5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7AC16B9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28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94A7DFD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80</w:t>
            </w:r>
          </w:p>
        </w:tc>
      </w:tr>
      <w:tr w:rsidR="00A038DA" w:rsidRPr="00A038DA" w14:paraId="587F018B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746DFB1B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29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A473312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90</w:t>
            </w:r>
          </w:p>
        </w:tc>
      </w:tr>
      <w:tr w:rsidR="00A038DA" w:rsidRPr="00A038DA" w14:paraId="4BCCD43C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1B6B20B1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30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7D1EF0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100</w:t>
            </w:r>
          </w:p>
        </w:tc>
      </w:tr>
    </w:tbl>
    <w:p w14:paraId="0BF6EE39" w14:textId="77777777" w:rsidR="00A038DA" w:rsidRPr="00A038DA" w:rsidRDefault="00A038DA" w:rsidP="00A038DA">
      <w:pPr>
        <w:tabs>
          <w:tab w:val="left" w:pos="360"/>
        </w:tabs>
        <w:spacing w:line="360" w:lineRule="auto"/>
        <w:ind w:left="540" w:hanging="540"/>
        <w:jc w:val="both"/>
        <w:rPr>
          <w:rFonts w:cstheme="minorHAnsi"/>
          <w:sz w:val="22"/>
          <w:szCs w:val="22"/>
        </w:rPr>
      </w:pPr>
    </w:p>
    <w:p w14:paraId="1B1DADD1" w14:textId="2942B339" w:rsidR="00A038DA" w:rsidRPr="00A038DA" w:rsidRDefault="00A038DA" w:rsidP="00A038DA">
      <w:pPr>
        <w:pStyle w:val="Tekstpodstawowywcity2"/>
        <w:spacing w:after="0" w:line="360" w:lineRule="auto"/>
        <w:ind w:left="0" w:right="98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 xml:space="preserve">5. Za najkorzystniejszą zostanie wybrana oferta, która otrzyma najwyższą ilość punktów w łącznej punktacji. </w:t>
      </w:r>
      <w:bookmarkStart w:id="13" w:name="_Hlk138404408"/>
      <w:r w:rsidRPr="00A038DA">
        <w:rPr>
          <w:rFonts w:asciiTheme="minorHAnsi" w:hAnsiTheme="minorHAnsi" w:cstheme="minorHAnsi"/>
          <w:sz w:val="22"/>
          <w:szCs w:val="22"/>
        </w:rPr>
        <w:t xml:space="preserve">Wybór najkorzystniejszej oferty dokonany zostanie oddzielnie dla każdej </w:t>
      </w:r>
      <w:bookmarkEnd w:id="13"/>
      <w:r w:rsidRPr="00A038DA">
        <w:rPr>
          <w:rFonts w:asciiTheme="minorHAnsi" w:hAnsiTheme="minorHAnsi" w:cstheme="minorHAnsi"/>
          <w:sz w:val="22"/>
          <w:szCs w:val="22"/>
        </w:rPr>
        <w:t>części 1-</w:t>
      </w:r>
      <w:r w:rsidR="00517BB4">
        <w:rPr>
          <w:rFonts w:asciiTheme="minorHAnsi" w:hAnsiTheme="minorHAnsi" w:cstheme="minorHAnsi"/>
          <w:sz w:val="22"/>
          <w:szCs w:val="22"/>
        </w:rPr>
        <w:t>3</w:t>
      </w:r>
      <w:r w:rsidRPr="00A038DA">
        <w:rPr>
          <w:rFonts w:asciiTheme="minorHAnsi" w:hAnsiTheme="minorHAnsi" w:cstheme="minorHAnsi"/>
          <w:sz w:val="22"/>
          <w:szCs w:val="22"/>
        </w:rPr>
        <w:t>.</w:t>
      </w:r>
    </w:p>
    <w:p w14:paraId="16D8DFE1" w14:textId="164C2109" w:rsidR="000A234F" w:rsidRPr="00BD2DBA" w:rsidRDefault="00A038DA" w:rsidP="00BD2DBA">
      <w:pPr>
        <w:tabs>
          <w:tab w:val="left" w:pos="360"/>
        </w:tabs>
        <w:spacing w:before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="000A234F" w:rsidRPr="00BD2DBA">
        <w:rPr>
          <w:rFonts w:cstheme="minorHAnsi"/>
          <w:sz w:val="22"/>
          <w:szCs w:val="22"/>
        </w:rPr>
        <w:t>W przypadku, gdy nie będzie można wybrać najkorzystniejszej oferty</w:t>
      </w:r>
      <w:r w:rsidR="00964156">
        <w:rPr>
          <w:rFonts w:cstheme="minorHAnsi"/>
          <w:sz w:val="22"/>
          <w:szCs w:val="22"/>
        </w:rPr>
        <w:t xml:space="preserve"> z </w:t>
      </w:r>
      <w:r w:rsidR="000A234F" w:rsidRPr="00BD2DBA">
        <w:rPr>
          <w:rFonts w:cstheme="minorHAnsi"/>
          <w:sz w:val="22"/>
          <w:szCs w:val="22"/>
        </w:rPr>
        <w:t>uwagi na to, że dwie lub więcej ofert będą przedstawiały taki sam bil</w:t>
      </w:r>
      <w:r w:rsidR="00D47613" w:rsidRPr="00BD2DBA">
        <w:rPr>
          <w:rFonts w:cstheme="minorHAnsi"/>
          <w:sz w:val="22"/>
          <w:szCs w:val="22"/>
        </w:rPr>
        <w:t>ans ceny</w:t>
      </w:r>
      <w:r w:rsidR="00964156">
        <w:rPr>
          <w:rFonts w:cstheme="minorHAnsi"/>
          <w:sz w:val="22"/>
          <w:szCs w:val="22"/>
        </w:rPr>
        <w:t xml:space="preserve"> i </w:t>
      </w:r>
      <w:r w:rsidR="00451D9F" w:rsidRPr="00BD2DBA">
        <w:rPr>
          <w:rFonts w:cstheme="minorHAnsi"/>
          <w:sz w:val="22"/>
          <w:szCs w:val="22"/>
        </w:rPr>
        <w:t>kryterium termin dostawy zamówienia cząstkowego</w:t>
      </w:r>
      <w:r w:rsidR="000A234F" w:rsidRPr="00BD2DBA">
        <w:rPr>
          <w:rFonts w:cstheme="minorHAnsi"/>
          <w:sz w:val="22"/>
          <w:szCs w:val="22"/>
        </w:rPr>
        <w:t>, Zamawiający wybierze spośród tych ofert ofertę, która otrzymała najwyższą ocenę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>kryterium</w:t>
      </w:r>
      <w:r w:rsidR="00964156">
        <w:rPr>
          <w:rFonts w:cstheme="minorHAnsi"/>
          <w:sz w:val="22"/>
          <w:szCs w:val="22"/>
        </w:rPr>
        <w:t xml:space="preserve"> o </w:t>
      </w:r>
      <w:r w:rsidR="000A234F" w:rsidRPr="00BD2DBA">
        <w:rPr>
          <w:rFonts w:cstheme="minorHAnsi"/>
          <w:sz w:val="22"/>
          <w:szCs w:val="22"/>
        </w:rPr>
        <w:t>najwyższej wadze czyli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>kryterium ceny. Jeżeli nie będzie można wybrać oferty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>sposób opisany powyżej, Zamawiający wezwie Wykonawców, którzy złożyli te oferty, do złożenia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 xml:space="preserve">terminie określonym przez zamawiającego ofert dodatkowych zawierających nową cenę. </w:t>
      </w:r>
    </w:p>
    <w:p w14:paraId="47A0CD42" w14:textId="069F4449" w:rsidR="008235FE" w:rsidRPr="00BD2DBA" w:rsidRDefault="000E131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INFORMACJE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FORMALNOŚCIACH, JAKIE POWINNY ZOSTAĆ DOPEŁNIONE PO WYBORZE OFERTY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CELU ZAWARCIA UMOWY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SPRAWIE ZAMÓWIENIA PUBLICZNEGO</w:t>
      </w:r>
    </w:p>
    <w:p w14:paraId="4F2F39CF" w14:textId="6A92CDD9" w:rsidR="000A234F" w:rsidRPr="00BD2DBA" w:rsidRDefault="000A234F" w:rsidP="00212CB4">
      <w:pPr>
        <w:pStyle w:val="pkt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wybiera najkorzystniejszą ofertę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związania ofertą określonym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dokumentach zamówienia. </w:t>
      </w:r>
    </w:p>
    <w:p w14:paraId="4ABA1322" w14:textId="3C22A5C3" w:rsidR="000A234F" w:rsidRPr="00BD2DBA" w:rsidRDefault="000A234F" w:rsidP="00212CB4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lastRenderedPageBreak/>
        <w:t>Jeżeli termin związania ofertą upłynął przed wyborem najkorzystniejszej oferty, zamawiający wzywa wykonawcę, którego oferta otrzymała najwyższą ocenę, do wyrażenia,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wyznaczonym przez zamawiającego terminie, pisemnej zgody na wybór jego oferty.</w:t>
      </w:r>
    </w:p>
    <w:p w14:paraId="16C983B3" w14:textId="1F9176B1" w:rsidR="000A234F" w:rsidRPr="00BD2DBA" w:rsidRDefault="000A234F" w:rsidP="00212CB4">
      <w:pPr>
        <w:pStyle w:val="pkt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braku zgody,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której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19.2) SWZ, zamawiający zwraca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wyrażenie takiej zgody do kolejnego wykonawcy, którego oferta została najwyżej oceniona, chyba że zachodzą przesłanki do unieważnienia postępowania.</w:t>
      </w:r>
    </w:p>
    <w:p w14:paraId="7EEF2B93" w14:textId="5154766E" w:rsidR="008235FE" w:rsidRPr="00BD2DBA" w:rsidRDefault="008235FE" w:rsidP="00212CB4">
      <w:pPr>
        <w:pStyle w:val="pkt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informuje niezwłocznie wszystkich Wykonawców o:</w:t>
      </w:r>
    </w:p>
    <w:p w14:paraId="386794FF" w14:textId="1E1B9469" w:rsidR="008235FE" w:rsidRPr="00BD2DBA" w:rsidRDefault="008235FE" w:rsidP="006C1711">
      <w:pPr>
        <w:pStyle w:val="pkt"/>
        <w:numPr>
          <w:ilvl w:val="0"/>
          <w:numId w:val="15"/>
        </w:numPr>
        <w:spacing w:after="0" w:line="360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wyborze najkorzystniejszej oferty, podając nazwę (firmę) albo imię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nazwisko, siedzibę albo miejsce zamieszkania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</w:rPr>
        <w:t>jeżeli jest miejscem wykonywania działalności Wykonawcy, którego ofertę wybrano, oraz nazwy albo imiona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nazwiska, siedziby albo miejsca zamieszkania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</w:rPr>
        <w:t>jeżeli są miejscami wykonywania działalności Wykonawców, którzy złożyli oferty,</w:t>
      </w:r>
      <w:r w:rsidR="00964156">
        <w:rPr>
          <w:rFonts w:asciiTheme="minorHAnsi" w:hAnsiTheme="minorHAnsi" w:cstheme="minorHAnsi"/>
          <w:sz w:val="22"/>
          <w:szCs w:val="22"/>
        </w:rPr>
        <w:t xml:space="preserve"> a </w:t>
      </w:r>
      <w:r w:rsidRPr="00BD2DBA">
        <w:rPr>
          <w:rFonts w:asciiTheme="minorHAnsi" w:hAnsiTheme="minorHAnsi" w:cstheme="minorHAnsi"/>
          <w:sz w:val="22"/>
          <w:szCs w:val="22"/>
        </w:rPr>
        <w:t>także punktację przyznaną ofertom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7B685E" w:rsidRPr="00BD2DBA">
        <w:rPr>
          <w:rFonts w:asciiTheme="minorHAnsi" w:hAnsiTheme="minorHAnsi" w:cstheme="minorHAnsi"/>
          <w:sz w:val="22"/>
          <w:szCs w:val="22"/>
        </w:rPr>
        <w:t>każdym kryterium oceny ofert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łączną punktację,</w:t>
      </w:r>
    </w:p>
    <w:p w14:paraId="7867BE45" w14:textId="77777777" w:rsidR="006C1711" w:rsidRDefault="00E031FF" w:rsidP="00212CB4">
      <w:pPr>
        <w:pStyle w:val="pkt"/>
        <w:numPr>
          <w:ilvl w:val="0"/>
          <w:numId w:val="15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</w:t>
      </w:r>
      <w:r w:rsidR="008235FE" w:rsidRPr="00BD2DBA">
        <w:rPr>
          <w:rFonts w:asciiTheme="minorHAnsi" w:hAnsiTheme="minorHAnsi" w:cstheme="minorHAnsi"/>
          <w:sz w:val="22"/>
          <w:szCs w:val="22"/>
        </w:rPr>
        <w:t>ykonawcach, których oferty zostały odrzucone,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AC95E" w14:textId="10654C2B" w:rsidR="000778B8" w:rsidRPr="00BD2DBA" w:rsidRDefault="006C1711" w:rsidP="006C1711">
      <w:pPr>
        <w:pStyle w:val="pkt"/>
        <w:spacing w:after="0" w:line="36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A677F">
        <w:rPr>
          <w:rFonts w:asciiTheme="minorHAnsi" w:hAnsiTheme="minorHAnsi" w:cstheme="minorHAnsi"/>
          <w:sz w:val="22"/>
          <w:szCs w:val="22"/>
        </w:rPr>
        <w:t xml:space="preserve">- </w:t>
      </w:r>
      <w:r w:rsidR="004C44A8" w:rsidRPr="009A677F">
        <w:rPr>
          <w:rFonts w:asciiTheme="minorHAnsi" w:hAnsiTheme="minorHAnsi" w:cstheme="minorHAnsi"/>
          <w:sz w:val="22"/>
          <w:szCs w:val="22"/>
        </w:rPr>
        <w:t>podając uzasadnienie faktyczne</w:t>
      </w:r>
      <w:r w:rsidR="00964156" w:rsidRPr="009A677F">
        <w:rPr>
          <w:rFonts w:asciiTheme="minorHAnsi" w:hAnsiTheme="minorHAnsi" w:cstheme="minorHAnsi"/>
          <w:sz w:val="22"/>
          <w:szCs w:val="22"/>
        </w:rPr>
        <w:t xml:space="preserve"> i </w:t>
      </w:r>
      <w:r w:rsidR="004C44A8" w:rsidRPr="009A677F">
        <w:rPr>
          <w:rFonts w:asciiTheme="minorHAnsi" w:hAnsiTheme="minorHAnsi" w:cstheme="minorHAnsi"/>
          <w:sz w:val="22"/>
          <w:szCs w:val="22"/>
        </w:rPr>
        <w:t>prawne</w:t>
      </w:r>
      <w:r w:rsidRPr="009A677F">
        <w:rPr>
          <w:rFonts w:asciiTheme="minorHAnsi" w:hAnsiTheme="minorHAnsi" w:cstheme="minorHAnsi"/>
          <w:sz w:val="22"/>
          <w:szCs w:val="22"/>
        </w:rPr>
        <w:t>.</w:t>
      </w:r>
    </w:p>
    <w:p w14:paraId="743BBC44" w14:textId="0D237DEF" w:rsidR="008235FE" w:rsidRPr="00BD2DBA" w:rsidRDefault="008235FE" w:rsidP="00212CB4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udostępnia informacje,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pkt. 1</w:t>
      </w:r>
      <w:r w:rsidR="004C44A8" w:rsidRPr="00BD2DBA">
        <w:rPr>
          <w:rFonts w:asciiTheme="minorHAnsi" w:hAnsiTheme="minorHAnsi" w:cstheme="minorHAnsi"/>
          <w:sz w:val="22"/>
          <w:szCs w:val="22"/>
        </w:rPr>
        <w:t>9</w:t>
      </w:r>
      <w:r w:rsidR="008C61EB" w:rsidRPr="00BD2DBA">
        <w:rPr>
          <w:rFonts w:asciiTheme="minorHAnsi" w:hAnsiTheme="minorHAnsi" w:cstheme="minorHAnsi"/>
          <w:sz w:val="22"/>
          <w:szCs w:val="22"/>
        </w:rPr>
        <w:t>.4)</w:t>
      </w:r>
      <w:r w:rsidR="007D79D4" w:rsidRPr="00BD2DBA">
        <w:rPr>
          <w:rFonts w:asciiTheme="minorHAnsi" w:hAnsiTheme="minorHAnsi" w:cstheme="minorHAnsi"/>
          <w:sz w:val="22"/>
          <w:szCs w:val="22"/>
        </w:rPr>
        <w:t>a</w:t>
      </w:r>
      <w:r w:rsidR="006C1711">
        <w:rPr>
          <w:rFonts w:asciiTheme="minorHAnsi" w:hAnsiTheme="minorHAnsi" w:cstheme="minorHAnsi"/>
          <w:sz w:val="22"/>
          <w:szCs w:val="22"/>
        </w:rPr>
        <w:t>)</w:t>
      </w:r>
      <w:r w:rsidR="007D79D4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SWZ, na stronie internetowej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 prowadzonego postępowania</w:t>
      </w:r>
      <w:r w:rsidRPr="00BD2DBA">
        <w:rPr>
          <w:rFonts w:asciiTheme="minorHAnsi" w:hAnsiTheme="minorHAnsi" w:cstheme="minorHAnsi"/>
          <w:sz w:val="22"/>
          <w:szCs w:val="22"/>
        </w:rPr>
        <w:t>.</w:t>
      </w:r>
    </w:p>
    <w:p w14:paraId="32B26F6B" w14:textId="4F1217F2" w:rsidR="008235FE" w:rsidRPr="00BD2DBA" w:rsidRDefault="008235FE" w:rsidP="009F719D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może nie ujawniać informacji,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pkt. 1</w:t>
      </w:r>
      <w:r w:rsidR="004C44A8" w:rsidRPr="00BD2DBA">
        <w:rPr>
          <w:rFonts w:asciiTheme="minorHAnsi" w:hAnsiTheme="minorHAnsi" w:cstheme="minorHAnsi"/>
          <w:sz w:val="22"/>
          <w:szCs w:val="22"/>
        </w:rPr>
        <w:t>9</w:t>
      </w:r>
      <w:r w:rsidR="008C61EB" w:rsidRPr="00BD2DBA">
        <w:rPr>
          <w:rFonts w:asciiTheme="minorHAnsi" w:hAnsiTheme="minorHAnsi" w:cstheme="minorHAnsi"/>
          <w:sz w:val="22"/>
          <w:szCs w:val="22"/>
        </w:rPr>
        <w:t>.4</w:t>
      </w:r>
      <w:r w:rsidRPr="00BD2DBA">
        <w:rPr>
          <w:rFonts w:asciiTheme="minorHAnsi" w:hAnsiTheme="minorHAnsi" w:cstheme="minorHAnsi"/>
          <w:sz w:val="22"/>
          <w:szCs w:val="22"/>
        </w:rPr>
        <w:t>) SWZ, jeżeli ich ujawnienie byłoby sprzeczne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ważnym interesem publicznym.</w:t>
      </w:r>
    </w:p>
    <w:p w14:paraId="02693950" w14:textId="2F838ED6" w:rsidR="008235FE" w:rsidRPr="00BD2DBA" w:rsidRDefault="008235FE" w:rsidP="009F719D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zawrze umowę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sprawie zamówienia publicznego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terminie nie krótszym niż </w:t>
      </w:r>
      <w:r w:rsidR="002B3D54" w:rsidRPr="00BD2DBA">
        <w:rPr>
          <w:rFonts w:asciiTheme="minorHAnsi" w:hAnsiTheme="minorHAnsi" w:cstheme="minorHAnsi"/>
          <w:sz w:val="22"/>
          <w:szCs w:val="22"/>
        </w:rPr>
        <w:t>5 </w:t>
      </w:r>
      <w:r w:rsidRPr="00BD2DBA">
        <w:rPr>
          <w:rFonts w:asciiTheme="minorHAnsi" w:hAnsiTheme="minorHAnsi" w:cstheme="minorHAnsi"/>
          <w:sz w:val="22"/>
          <w:szCs w:val="22"/>
        </w:rPr>
        <w:t>dni od dnia przesłania zawiadomienia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wyborze najkorzystniejszej oferty za pomocą środków komunikacji elektronicznej, albo 10 dni, jeżeli zostało ono przesłane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inny sposób.</w:t>
      </w:r>
    </w:p>
    <w:p w14:paraId="19C85296" w14:textId="02510201" w:rsidR="008235FE" w:rsidRPr="00DE1617" w:rsidRDefault="008235FE" w:rsidP="009F719D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Przed upływem terminów określonych</w:t>
      </w:r>
      <w:r w:rsidR="00964156" w:rsidRPr="00DE1617">
        <w:rPr>
          <w:rFonts w:asciiTheme="minorHAnsi" w:hAnsiTheme="minorHAnsi" w:cstheme="minorHAnsi"/>
          <w:sz w:val="22"/>
          <w:szCs w:val="22"/>
        </w:rPr>
        <w:t xml:space="preserve"> w </w:t>
      </w:r>
      <w:r w:rsidRPr="00DE1617">
        <w:rPr>
          <w:rFonts w:asciiTheme="minorHAnsi" w:hAnsiTheme="minorHAnsi" w:cstheme="minorHAnsi"/>
          <w:sz w:val="22"/>
          <w:szCs w:val="22"/>
        </w:rPr>
        <w:t>pkt. 1</w:t>
      </w:r>
      <w:r w:rsidR="000778B8" w:rsidRPr="00DE1617">
        <w:rPr>
          <w:rFonts w:asciiTheme="minorHAnsi" w:hAnsiTheme="minorHAnsi" w:cstheme="minorHAnsi"/>
          <w:sz w:val="22"/>
          <w:szCs w:val="22"/>
        </w:rPr>
        <w:t>9</w:t>
      </w:r>
      <w:r w:rsidR="008C61EB" w:rsidRPr="00DE1617">
        <w:rPr>
          <w:rFonts w:asciiTheme="minorHAnsi" w:hAnsiTheme="minorHAnsi" w:cstheme="minorHAnsi"/>
          <w:sz w:val="22"/>
          <w:szCs w:val="22"/>
        </w:rPr>
        <w:t>.</w:t>
      </w:r>
      <w:r w:rsidR="00E34D0D" w:rsidRPr="00DE1617">
        <w:rPr>
          <w:rFonts w:asciiTheme="minorHAnsi" w:hAnsiTheme="minorHAnsi" w:cstheme="minorHAnsi"/>
          <w:sz w:val="22"/>
          <w:szCs w:val="22"/>
        </w:rPr>
        <w:t>7</w:t>
      </w:r>
      <w:r w:rsidRPr="00DE1617">
        <w:rPr>
          <w:rFonts w:asciiTheme="minorHAnsi" w:hAnsiTheme="minorHAnsi" w:cstheme="minorHAnsi"/>
          <w:sz w:val="22"/>
          <w:szCs w:val="22"/>
        </w:rPr>
        <w:t>) SWZ Zamawiający zawrze umowę, jeżeli:</w:t>
      </w:r>
    </w:p>
    <w:p w14:paraId="3514F187" w14:textId="0ACC6961" w:rsidR="008235FE" w:rsidRPr="00DE1617" w:rsidRDefault="008235FE" w:rsidP="009F719D">
      <w:pPr>
        <w:pStyle w:val="pkt"/>
        <w:numPr>
          <w:ilvl w:val="0"/>
          <w:numId w:val="69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w postępowaniu</w:t>
      </w:r>
      <w:r w:rsidR="00964156" w:rsidRPr="00DE1617">
        <w:rPr>
          <w:rFonts w:asciiTheme="minorHAnsi" w:hAnsiTheme="minorHAnsi" w:cstheme="minorHAnsi"/>
          <w:sz w:val="22"/>
          <w:szCs w:val="22"/>
        </w:rPr>
        <w:t xml:space="preserve"> o </w:t>
      </w:r>
      <w:r w:rsidR="000778B8" w:rsidRPr="00DE1617">
        <w:rPr>
          <w:rFonts w:asciiTheme="minorHAnsi" w:hAnsiTheme="minorHAnsi" w:cstheme="minorHAnsi"/>
          <w:sz w:val="22"/>
          <w:szCs w:val="22"/>
        </w:rPr>
        <w:t>udzielenie zamówienia</w:t>
      </w:r>
      <w:r w:rsidRPr="00DE1617">
        <w:rPr>
          <w:rFonts w:asciiTheme="minorHAnsi" w:hAnsiTheme="minorHAnsi" w:cstheme="minorHAnsi"/>
          <w:sz w:val="22"/>
          <w:szCs w:val="22"/>
        </w:rPr>
        <w:t xml:space="preserve"> została złożona tylko jedna oferta</w:t>
      </w:r>
      <w:r w:rsidR="00BE1D08" w:rsidRPr="00BE1D08">
        <w:rPr>
          <w:rFonts w:asciiTheme="minorHAnsi" w:hAnsiTheme="minorHAnsi" w:cstheme="minorHAnsi"/>
          <w:sz w:val="22"/>
          <w:szCs w:val="22"/>
        </w:rPr>
        <w:t>(w danej części)</w:t>
      </w:r>
      <w:r w:rsidR="00BE1D08">
        <w:rPr>
          <w:rFonts w:asciiTheme="minorHAnsi" w:hAnsiTheme="minorHAnsi" w:cstheme="minorHAnsi"/>
          <w:sz w:val="22"/>
          <w:szCs w:val="22"/>
        </w:rPr>
        <w:t>.</w:t>
      </w:r>
    </w:p>
    <w:p w14:paraId="2F058018" w14:textId="08F1F087" w:rsidR="009F719D" w:rsidRPr="00DE1617" w:rsidRDefault="009F719D" w:rsidP="00DE1617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Zamawiający zawrze umowę w jednym z następujących trybów: </w:t>
      </w:r>
    </w:p>
    <w:p w14:paraId="06D5C105" w14:textId="77777777" w:rsidR="00DE1617" w:rsidRDefault="00DE1617" w:rsidP="00DE1617">
      <w:pPr>
        <w:pStyle w:val="pkt"/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719D" w:rsidRPr="00DE1617">
        <w:rPr>
          <w:rFonts w:asciiTheme="minorHAnsi" w:hAnsiTheme="minorHAnsi" w:cstheme="minorHAnsi"/>
          <w:sz w:val="22"/>
          <w:szCs w:val="22"/>
        </w:rPr>
        <w:t>a)  korespondencyjnym (przesyłając umowę do podpisu tradycyjnie)</w:t>
      </w:r>
    </w:p>
    <w:p w14:paraId="5C0FC72A" w14:textId="515A96F6" w:rsidR="009F719D" w:rsidRPr="00DE1617" w:rsidRDefault="00DE1617" w:rsidP="00DE1617">
      <w:pPr>
        <w:pStyle w:val="pkt"/>
        <w:tabs>
          <w:tab w:val="left" w:pos="284"/>
        </w:tabs>
        <w:spacing w:after="0" w:line="360" w:lineRule="auto"/>
        <w:ind w:left="284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719D" w:rsidRPr="00DE1617">
        <w:rPr>
          <w:rFonts w:asciiTheme="minorHAnsi" w:hAnsiTheme="minorHAnsi" w:cstheme="minorHAnsi"/>
          <w:sz w:val="22"/>
          <w:szCs w:val="22"/>
        </w:rPr>
        <w:t>b)  elektronicznym (podpisanie umowy kwalifikowanym podpisem elektronicznym przez przedstawicieli stron umowy )  </w:t>
      </w:r>
    </w:p>
    <w:p w14:paraId="50231EE9" w14:textId="478ABF92" w:rsidR="009F719D" w:rsidRPr="00DE1617" w:rsidRDefault="009F719D" w:rsidP="00DE1617">
      <w:pPr>
        <w:pStyle w:val="pkt"/>
        <w:tabs>
          <w:tab w:val="left" w:pos="284"/>
        </w:tabs>
        <w:spacing w:after="0" w:line="360" w:lineRule="auto"/>
        <w:ind w:left="284" w:firstLine="0"/>
        <w:rPr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c) za datę zawarcia umowy uznaję się datę złożenia ostatniego podpisu przez przedstawiciela stron umowy).</w:t>
      </w:r>
      <w:r w:rsidRPr="00DE1617">
        <w:rPr>
          <w:rStyle w:val="eop"/>
          <w:rFonts w:ascii="Calibri" w:hAnsi="Calibri" w:cs="Calibri"/>
          <w:sz w:val="22"/>
          <w:szCs w:val="22"/>
        </w:rPr>
        <w:t> </w:t>
      </w:r>
    </w:p>
    <w:p w14:paraId="58730EDD" w14:textId="7F78A751" w:rsidR="008235FE" w:rsidRPr="00BD2DBA" w:rsidRDefault="008235FE" w:rsidP="00DE1617">
      <w:pPr>
        <w:pStyle w:val="Tekstpodstawowy"/>
        <w:suppressLineNumbers w:val="0"/>
        <w:tabs>
          <w:tab w:val="left" w:pos="284"/>
        </w:tabs>
        <w:overflowPunct/>
        <w:autoSpaceDE/>
        <w:autoSpaceDN/>
        <w:adjustRightInd/>
        <w:spacing w:before="60" w:after="0" w:line="360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Zamawiający dec</w:t>
      </w:r>
      <w:r w:rsidR="0083135D" w:rsidRPr="00DE1617">
        <w:rPr>
          <w:rFonts w:asciiTheme="minorHAnsi" w:hAnsiTheme="minorHAnsi" w:cstheme="minorHAnsi"/>
          <w:sz w:val="22"/>
          <w:szCs w:val="22"/>
        </w:rPr>
        <w:t>yduje</w:t>
      </w:r>
      <w:r w:rsidR="00964156" w:rsidRPr="00DE1617">
        <w:rPr>
          <w:rFonts w:asciiTheme="minorHAnsi" w:hAnsiTheme="minorHAnsi" w:cstheme="minorHAnsi"/>
          <w:sz w:val="22"/>
          <w:szCs w:val="22"/>
        </w:rPr>
        <w:t xml:space="preserve"> o </w:t>
      </w:r>
      <w:r w:rsidR="0083135D" w:rsidRPr="00DE1617">
        <w:rPr>
          <w:rFonts w:asciiTheme="minorHAnsi" w:hAnsiTheme="minorHAnsi" w:cstheme="minorHAnsi"/>
          <w:sz w:val="22"/>
          <w:szCs w:val="22"/>
        </w:rPr>
        <w:t>wyborze trybu zawarcia</w:t>
      </w:r>
      <w:r w:rsidRPr="00DE1617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40FA9FD" w14:textId="5B316754" w:rsidR="008235FE" w:rsidRPr="00BD2DBA" w:rsidRDefault="008235FE" w:rsidP="009F719D">
      <w:pPr>
        <w:pStyle w:val="pkt"/>
        <w:numPr>
          <w:ilvl w:val="0"/>
          <w:numId w:val="70"/>
        </w:numPr>
        <w:tabs>
          <w:tab w:val="left" w:pos="284"/>
          <w:tab w:val="left" w:pos="426"/>
        </w:tabs>
        <w:spacing w:before="120"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Jeżeli Wykonawca, </w:t>
      </w:r>
      <w:r w:rsidR="00305868" w:rsidRPr="00BD2DBA">
        <w:rPr>
          <w:rFonts w:asciiTheme="minorHAnsi" w:hAnsiTheme="minorHAnsi" w:cstheme="minorHAnsi"/>
          <w:sz w:val="22"/>
          <w:szCs w:val="22"/>
        </w:rPr>
        <w:t xml:space="preserve">którego oferta została wybrana jako najkorzystniejsza </w:t>
      </w:r>
      <w:r w:rsidRPr="00BD2DBA">
        <w:rPr>
          <w:rFonts w:asciiTheme="minorHAnsi" w:hAnsiTheme="minorHAnsi" w:cstheme="minorHAnsi"/>
          <w:sz w:val="22"/>
          <w:szCs w:val="22"/>
        </w:rPr>
        <w:t>uchyla się od zawarcia umowy,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05868" w:rsidRPr="00BD2DBA">
        <w:rPr>
          <w:rFonts w:asciiTheme="minorHAnsi" w:hAnsiTheme="minorHAnsi" w:cstheme="minorHAnsi"/>
          <w:sz w:val="22"/>
          <w:szCs w:val="22"/>
        </w:rPr>
        <w:t xml:space="preserve">sprawie zamówienia publicznego, </w:t>
      </w:r>
      <w:r w:rsidRPr="00BD2DB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305868" w:rsidRPr="00BD2DBA">
        <w:rPr>
          <w:rFonts w:asciiTheme="minorHAnsi" w:hAnsiTheme="minorHAnsi" w:cstheme="minorHAnsi"/>
          <w:sz w:val="22"/>
          <w:szCs w:val="22"/>
        </w:rPr>
        <w:t>może dokonać ponownego badania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305868" w:rsidRPr="00BD2DBA">
        <w:rPr>
          <w:rFonts w:asciiTheme="minorHAnsi" w:hAnsiTheme="minorHAnsi" w:cstheme="minorHAnsi"/>
          <w:sz w:val="22"/>
          <w:szCs w:val="22"/>
        </w:rPr>
        <w:t xml:space="preserve">oceny ofert </w:t>
      </w:r>
      <w:r w:rsidRPr="00BD2DBA">
        <w:rPr>
          <w:rFonts w:asciiTheme="minorHAnsi" w:hAnsiTheme="minorHAnsi" w:cstheme="minorHAnsi"/>
          <w:sz w:val="22"/>
          <w:szCs w:val="22"/>
        </w:rPr>
        <w:t xml:space="preserve">spośród </w:t>
      </w:r>
      <w:r w:rsidR="00305868" w:rsidRPr="00BD2DBA">
        <w:rPr>
          <w:rFonts w:asciiTheme="minorHAnsi" w:hAnsiTheme="minorHAnsi" w:cstheme="minorHAnsi"/>
          <w:sz w:val="22"/>
          <w:szCs w:val="22"/>
        </w:rPr>
        <w:t>ofert pozostałych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05868" w:rsidRPr="00BD2DBA">
        <w:rPr>
          <w:rFonts w:asciiTheme="minorHAnsi" w:hAnsiTheme="minorHAnsi" w:cstheme="minorHAnsi"/>
          <w:sz w:val="22"/>
          <w:szCs w:val="22"/>
        </w:rPr>
        <w:t>postępowaniu wykonawców oraz wybrać najkorzystniejszą ofertę albo unieważnić postępowanie.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F90C21" w14:textId="768CA237" w:rsidR="008235FE" w:rsidRPr="00BD2DBA" w:rsidRDefault="004D2761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 </w:t>
      </w:r>
      <w:r w:rsidR="000A234F" w:rsidRPr="00BD2DBA">
        <w:rPr>
          <w:rFonts w:asciiTheme="minorHAnsi" w:hAnsiTheme="minorHAnsi" w:cstheme="minorHAnsi"/>
          <w:b/>
          <w:sz w:val="22"/>
          <w:szCs w:val="22"/>
          <w:u w:val="single"/>
        </w:rPr>
        <w:t>PROJEKTOWANE POSTANOWIENIA UMOWY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0A234F" w:rsidRPr="00BD2DBA">
        <w:rPr>
          <w:rFonts w:asciiTheme="minorHAnsi" w:hAnsiTheme="minorHAnsi" w:cstheme="minorHAnsi"/>
          <w:b/>
          <w:sz w:val="22"/>
          <w:szCs w:val="22"/>
          <w:u w:val="single"/>
        </w:rPr>
        <w:t>SPRAWIE ZAMÓWIENIA PUBLICZNEGO</w:t>
      </w:r>
    </w:p>
    <w:p w14:paraId="4686A6D0" w14:textId="62E7BA92" w:rsidR="000A234F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12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Wybrany Wykonawca jest zobowiązany do zawarcia umowy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sprawie zamówienia publicznego na warunkach określonych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Projekcie Umowy, stanowiącym</w:t>
      </w:r>
      <w:r w:rsidR="00964156">
        <w:rPr>
          <w:rFonts w:cstheme="minorHAnsi"/>
        </w:rPr>
        <w:t xml:space="preserve"> </w:t>
      </w:r>
      <w:r w:rsidRPr="00BD2DBA">
        <w:rPr>
          <w:rFonts w:cstheme="minorHAnsi"/>
          <w:b/>
        </w:rPr>
        <w:t>Załącznik nr 5 do SWZ</w:t>
      </w:r>
      <w:r w:rsidRPr="00BD2DBA">
        <w:rPr>
          <w:rFonts w:cstheme="minorHAnsi"/>
        </w:rPr>
        <w:t>.</w:t>
      </w:r>
    </w:p>
    <w:p w14:paraId="36BA4F95" w14:textId="3CA08F9E" w:rsidR="000A234F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6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Zakres świadczenia Wykonawcy wynikający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umowy jest tożsamy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jego zobowiązaniem zawartym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ofercie.</w:t>
      </w:r>
    </w:p>
    <w:p w14:paraId="248BCEB0" w14:textId="3AA1F39B" w:rsidR="000A234F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6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przewiduje możliwość zmiany zawartej umowy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zakresie uregulowanym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art. 454-455 </w:t>
      </w:r>
      <w:r w:rsidR="00D074A3">
        <w:rPr>
          <w:rFonts w:cstheme="minorHAnsi"/>
        </w:rPr>
        <w:t>U</w:t>
      </w:r>
      <w:r w:rsidRPr="00BD2DBA">
        <w:rPr>
          <w:rFonts w:cstheme="minorHAnsi"/>
        </w:rPr>
        <w:t>stawy oraz wskazanym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Projekcie Umowy, stanowiącym </w:t>
      </w:r>
      <w:r w:rsidRPr="00BD2DBA">
        <w:rPr>
          <w:rFonts w:cstheme="minorHAnsi"/>
          <w:b/>
        </w:rPr>
        <w:t>Załącznik nr 5 do SWZ</w:t>
      </w:r>
      <w:r w:rsidRPr="00BD2DBA">
        <w:rPr>
          <w:rFonts w:cstheme="minorHAnsi"/>
        </w:rPr>
        <w:t>.</w:t>
      </w:r>
    </w:p>
    <w:p w14:paraId="4780DFE4" w14:textId="2CE55884" w:rsidR="008235FE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6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Zmiana umowy wymaga dla swej ważności, pod rygorem nieważności, zachowania formy pisemnej.</w:t>
      </w:r>
    </w:p>
    <w:p w14:paraId="504159F8" w14:textId="3F938329" w:rsidR="008235FE" w:rsidRPr="00BD2DBA" w:rsidRDefault="00705CED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WYMAGANIA DOTYCZĄCE WADIUM</w:t>
      </w:r>
    </w:p>
    <w:p w14:paraId="45D46E8E" w14:textId="532E57F5" w:rsidR="002F214D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nie żąda wniesienia wa</w:t>
      </w:r>
      <w:r w:rsidR="002F214D" w:rsidRPr="00BD2DBA">
        <w:rPr>
          <w:rFonts w:asciiTheme="minorHAnsi" w:hAnsiTheme="minorHAnsi" w:cstheme="minorHAnsi"/>
          <w:sz w:val="22"/>
          <w:szCs w:val="22"/>
        </w:rPr>
        <w:t>dium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2F214D" w:rsidRPr="00BD2DBA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6A599845" w14:textId="191B8541" w:rsidR="008235FE" w:rsidRPr="00BD2DBA" w:rsidRDefault="00705CED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WYMAGANIA DOTYCZĄCE ZABEZPIECZENIA NALEŻYTEGO WYKONANIA UMOWY</w:t>
      </w:r>
    </w:p>
    <w:p w14:paraId="72ED2B33" w14:textId="7CC545F3" w:rsidR="008235FE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Zamawiający nie żąda od wykonawcy wniesienia zabezpieczenia należytego wykonania umowy. </w:t>
      </w:r>
    </w:p>
    <w:p w14:paraId="0F9F2D2E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POWODY UNIEWAŻNIENIA POSTĘPOWANIA</w:t>
      </w:r>
    </w:p>
    <w:p w14:paraId="35A2085A" w14:textId="487700B0" w:rsidR="008235FE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może unieważnić postępowan</w:t>
      </w:r>
      <w:r w:rsidR="002F214D" w:rsidRPr="00BD2DBA">
        <w:rPr>
          <w:rFonts w:asciiTheme="minorHAnsi" w:hAnsiTheme="minorHAnsi" w:cstheme="minorHAnsi"/>
          <w:sz w:val="22"/>
          <w:szCs w:val="22"/>
        </w:rPr>
        <w:t>ie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2F214D" w:rsidRPr="00BD2DBA">
        <w:rPr>
          <w:rFonts w:asciiTheme="minorHAnsi" w:hAnsiTheme="minorHAnsi" w:cstheme="minorHAnsi"/>
          <w:sz w:val="22"/>
          <w:szCs w:val="22"/>
        </w:rPr>
        <w:t xml:space="preserve">trybie art. </w:t>
      </w:r>
      <w:r w:rsidR="00534D9C" w:rsidRPr="00BD2DBA">
        <w:rPr>
          <w:rFonts w:asciiTheme="minorHAnsi" w:hAnsiTheme="minorHAnsi" w:cstheme="minorHAnsi"/>
          <w:sz w:val="22"/>
          <w:szCs w:val="22"/>
        </w:rPr>
        <w:t>255</w:t>
      </w:r>
      <w:r w:rsidR="002F214D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="00BE1D08" w:rsidRPr="00BE1D08">
        <w:rPr>
          <w:rFonts w:asciiTheme="minorHAnsi" w:hAnsiTheme="minorHAnsi" w:cstheme="minorHAnsi"/>
          <w:sz w:val="22"/>
          <w:szCs w:val="22"/>
        </w:rPr>
        <w:t>i art. 256</w:t>
      </w:r>
      <w:r w:rsidR="00776680">
        <w:rPr>
          <w:rFonts w:asciiTheme="minorHAnsi" w:hAnsiTheme="minorHAnsi" w:cstheme="minorHAnsi"/>
          <w:sz w:val="22"/>
          <w:szCs w:val="22"/>
        </w:rPr>
        <w:t xml:space="preserve"> </w:t>
      </w:r>
      <w:r w:rsidR="009A4FE0">
        <w:rPr>
          <w:rFonts w:asciiTheme="minorHAnsi" w:hAnsiTheme="minorHAnsi" w:cstheme="minorHAnsi"/>
          <w:sz w:val="22"/>
          <w:szCs w:val="22"/>
        </w:rPr>
        <w:t>U</w:t>
      </w:r>
      <w:r w:rsidR="00776680" w:rsidRPr="00776680">
        <w:rPr>
          <w:rFonts w:asciiTheme="minorHAnsi" w:hAnsiTheme="minorHAnsi" w:cstheme="minorHAnsi"/>
          <w:sz w:val="22"/>
          <w:szCs w:val="22"/>
        </w:rPr>
        <w:t>stawy</w:t>
      </w:r>
      <w:r w:rsidR="00BE1D08">
        <w:rPr>
          <w:rFonts w:asciiTheme="minorHAnsi" w:hAnsiTheme="minorHAnsi" w:cstheme="minorHAnsi"/>
          <w:sz w:val="22"/>
          <w:szCs w:val="22"/>
        </w:rPr>
        <w:t>.</w:t>
      </w:r>
    </w:p>
    <w:p w14:paraId="24272D01" w14:textId="51E1C78C" w:rsidR="008235FE" w:rsidRPr="00BD2DBA" w:rsidRDefault="00705CED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POUCZENIE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ŚRODKACH OCHRONY PRAW</w:t>
      </w:r>
      <w:r w:rsidR="002B3D54" w:rsidRPr="00BD2DBA">
        <w:rPr>
          <w:rFonts w:asciiTheme="minorHAnsi" w:hAnsiTheme="minorHAnsi" w:cstheme="minorHAnsi"/>
          <w:b/>
          <w:sz w:val="22"/>
          <w:szCs w:val="22"/>
          <w:u w:val="single"/>
        </w:rPr>
        <w:t>NEJ PRZYSŁUGUJĄCYCH WYKONAWCY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TOKU POSTĘPOWANIA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UDZIELENIE ZAMÓWIENIA</w:t>
      </w:r>
    </w:p>
    <w:p w14:paraId="3F93090F" w14:textId="29D8F8D5" w:rsidR="00F25043" w:rsidRPr="00BD2DBA" w:rsidRDefault="00257829" w:rsidP="00212CB4">
      <w:pPr>
        <w:pStyle w:val="pkt"/>
        <w:numPr>
          <w:ilvl w:val="0"/>
          <w:numId w:val="52"/>
        </w:numPr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Środki ochrony prawnej zostały określone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Dziale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="00D87C81" w:rsidRPr="00BD2DBA">
        <w:rPr>
          <w:rFonts w:asciiTheme="minorHAnsi" w:hAnsiTheme="minorHAnsi" w:cstheme="minorHAnsi"/>
          <w:sz w:val="22"/>
          <w:szCs w:val="22"/>
        </w:rPr>
        <w:t>IX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="00D87C81" w:rsidRPr="00BD2DBA">
        <w:rPr>
          <w:rFonts w:asciiTheme="minorHAnsi" w:hAnsiTheme="minorHAnsi" w:cstheme="minorHAnsi"/>
          <w:sz w:val="22"/>
          <w:szCs w:val="22"/>
        </w:rPr>
        <w:t>U</w:t>
      </w:r>
      <w:r w:rsidR="008235FE" w:rsidRPr="00BD2DBA">
        <w:rPr>
          <w:rFonts w:asciiTheme="minorHAnsi" w:hAnsiTheme="minorHAnsi" w:cstheme="minorHAnsi"/>
          <w:sz w:val="22"/>
          <w:szCs w:val="22"/>
        </w:rPr>
        <w:t>stawy</w:t>
      </w:r>
      <w:r w:rsidRPr="00BD2DBA">
        <w:rPr>
          <w:rFonts w:asciiTheme="minorHAnsi" w:hAnsiTheme="minorHAnsi" w:cstheme="minorHAnsi"/>
          <w:sz w:val="22"/>
          <w:szCs w:val="22"/>
        </w:rPr>
        <w:t>.</w:t>
      </w:r>
    </w:p>
    <w:p w14:paraId="209C3081" w14:textId="5A87EE2C" w:rsidR="00F25043" w:rsidRPr="00BD2DBA" w:rsidRDefault="00257829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Środki ochrony prawnej </w:t>
      </w:r>
      <w:r w:rsidR="00F25043" w:rsidRPr="00BD2DBA">
        <w:rPr>
          <w:rFonts w:asciiTheme="minorHAnsi" w:hAnsiTheme="minorHAnsi" w:cstheme="minorHAnsi"/>
          <w:sz w:val="22"/>
          <w:szCs w:val="22"/>
        </w:rPr>
        <w:t>określone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F25043" w:rsidRPr="00BD2DBA">
        <w:rPr>
          <w:rFonts w:asciiTheme="minorHAnsi" w:hAnsiTheme="minorHAnsi" w:cstheme="minorHAnsi"/>
          <w:sz w:val="22"/>
          <w:szCs w:val="22"/>
        </w:rPr>
        <w:t xml:space="preserve">niniejszym dziale </w:t>
      </w:r>
      <w:r w:rsidRPr="00BD2DBA">
        <w:rPr>
          <w:rFonts w:asciiTheme="minorHAnsi" w:hAnsiTheme="minorHAnsi" w:cstheme="minorHAnsi"/>
          <w:sz w:val="22"/>
          <w:szCs w:val="22"/>
        </w:rPr>
        <w:t xml:space="preserve">przysługują </w:t>
      </w:r>
      <w:r w:rsidR="00F25043" w:rsidRPr="00BD2DBA">
        <w:rPr>
          <w:rFonts w:asciiTheme="minorHAnsi" w:hAnsiTheme="minorHAnsi" w:cstheme="minorHAnsi"/>
          <w:sz w:val="22"/>
          <w:szCs w:val="22"/>
        </w:rPr>
        <w:t>w</w:t>
      </w:r>
      <w:r w:rsidRPr="00BD2DBA">
        <w:rPr>
          <w:rFonts w:asciiTheme="minorHAnsi" w:hAnsiTheme="minorHAnsi" w:cstheme="minorHAnsi"/>
          <w:sz w:val="22"/>
          <w:szCs w:val="22"/>
        </w:rPr>
        <w:t>ykonawcy</w:t>
      </w:r>
      <w:r w:rsidR="00F25043" w:rsidRPr="00BD2DBA">
        <w:rPr>
          <w:rFonts w:asciiTheme="minorHAnsi" w:hAnsiTheme="minorHAnsi" w:cstheme="minorHAnsi"/>
          <w:sz w:val="22"/>
          <w:szCs w:val="22"/>
        </w:rPr>
        <w:t>, uczestnikowi konkursu</w:t>
      </w:r>
      <w:r w:rsidRPr="00BD2DBA">
        <w:rPr>
          <w:rFonts w:asciiTheme="minorHAnsi" w:hAnsiTheme="minorHAnsi" w:cstheme="minorHAnsi"/>
          <w:sz w:val="22"/>
          <w:szCs w:val="22"/>
        </w:rPr>
        <w:t xml:space="preserve"> oraz innemu podmiotowi, jeżeli ma lub miał interes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uzyskaniu zamówienia oraz poniósł lub może ponieść szkodę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wyniku naruszenia przez Zamawiającego przepisów </w:t>
      </w:r>
      <w:r w:rsidR="00751897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 xml:space="preserve">stawy. </w:t>
      </w:r>
    </w:p>
    <w:p w14:paraId="2786709D" w14:textId="5BBD4038" w:rsidR="00257829" w:rsidRPr="00BD2DBA" w:rsidRDefault="00257829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Środki ochrony prawnej wobec ogłoszenia wszczynającego postępowanie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</w:t>
      </w:r>
      <w:r w:rsidR="00F25043" w:rsidRPr="00BD2DBA">
        <w:rPr>
          <w:rFonts w:asciiTheme="minorHAnsi" w:hAnsiTheme="minorHAnsi" w:cstheme="minorHAnsi"/>
          <w:sz w:val="22"/>
          <w:szCs w:val="22"/>
        </w:rPr>
        <w:t xml:space="preserve"> lub ogłoszenia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F25043" w:rsidRPr="00BD2DBA">
        <w:rPr>
          <w:rFonts w:asciiTheme="minorHAnsi" w:hAnsiTheme="minorHAnsi" w:cstheme="minorHAnsi"/>
          <w:sz w:val="22"/>
          <w:szCs w:val="22"/>
        </w:rPr>
        <w:t xml:space="preserve">konkursie </w:t>
      </w:r>
      <w:r w:rsidRPr="00BD2DBA">
        <w:rPr>
          <w:rFonts w:asciiTheme="minorHAnsi" w:hAnsiTheme="minorHAnsi" w:cstheme="minorHAnsi"/>
          <w:sz w:val="22"/>
          <w:szCs w:val="22"/>
        </w:rPr>
        <w:t>oraz dokumentów zamówienia przysługują również organizacjom wpisanym na listę</w:t>
      </w:r>
      <w:r w:rsidR="00A010F6"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010F6" w:rsidRPr="00BD2DBA">
        <w:rPr>
          <w:rFonts w:asciiTheme="minorHAnsi" w:hAnsiTheme="minorHAnsi" w:cstheme="minorHAnsi"/>
          <w:sz w:val="22"/>
          <w:szCs w:val="22"/>
        </w:rPr>
        <w:t>której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010F6" w:rsidRPr="00BD2DBA">
        <w:rPr>
          <w:rFonts w:asciiTheme="minorHAnsi" w:hAnsiTheme="minorHAnsi" w:cstheme="minorHAnsi"/>
          <w:sz w:val="22"/>
          <w:szCs w:val="22"/>
        </w:rPr>
        <w:t xml:space="preserve">art. 469 pkt 15 Ustawy </w:t>
      </w:r>
      <w:proofErr w:type="spellStart"/>
      <w:r w:rsidR="00A010F6" w:rsidRPr="00BD2DB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010F6" w:rsidRPr="00BD2DBA">
        <w:rPr>
          <w:rFonts w:asciiTheme="minorHAnsi" w:hAnsiTheme="minorHAnsi" w:cstheme="minorHAnsi"/>
          <w:sz w:val="22"/>
          <w:szCs w:val="22"/>
        </w:rPr>
        <w:t>, oraz Rzecznikowi Małych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A010F6" w:rsidRPr="00BD2DBA">
        <w:rPr>
          <w:rFonts w:asciiTheme="minorHAnsi" w:hAnsiTheme="minorHAnsi" w:cstheme="minorHAnsi"/>
          <w:sz w:val="22"/>
          <w:szCs w:val="22"/>
        </w:rPr>
        <w:t>Średnich Przedsiębiorców.</w:t>
      </w:r>
    </w:p>
    <w:p w14:paraId="49361863" w14:textId="237FDC18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Odwołanie przysługuje na: </w:t>
      </w:r>
    </w:p>
    <w:p w14:paraId="2DD772A4" w14:textId="384A64DC" w:rsidR="00F25043" w:rsidRPr="00BD2DBA" w:rsidRDefault="00F25043" w:rsidP="00212CB4">
      <w:pPr>
        <w:pStyle w:val="pkt"/>
        <w:numPr>
          <w:ilvl w:val="0"/>
          <w:numId w:val="53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niezgodną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przepisami ustawy czynność Zamawiającego, podjętą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postępowaniu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na projektowane postanowienie umowy;</w:t>
      </w:r>
    </w:p>
    <w:p w14:paraId="3E600F23" w14:textId="77777777" w:rsidR="00A86A52" w:rsidRDefault="00F25043" w:rsidP="00212CB4">
      <w:pPr>
        <w:pStyle w:val="pkt"/>
        <w:numPr>
          <w:ilvl w:val="0"/>
          <w:numId w:val="53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zaniechanie czynności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postępowaniu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 do której zamawiający</w:t>
      </w:r>
    </w:p>
    <w:p w14:paraId="3370954A" w14:textId="209CE73F" w:rsidR="00F25043" w:rsidRPr="00BD2DBA" w:rsidRDefault="00F25043" w:rsidP="00212CB4">
      <w:pPr>
        <w:pStyle w:val="pkt"/>
        <w:numPr>
          <w:ilvl w:val="0"/>
          <w:numId w:val="53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 był obowiązany na podstawie ustawy </w:t>
      </w:r>
      <w:proofErr w:type="spellStart"/>
      <w:r w:rsidRPr="00BD2DB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D2DBA">
        <w:rPr>
          <w:rFonts w:asciiTheme="minorHAnsi" w:hAnsiTheme="minorHAnsi" w:cstheme="minorHAnsi"/>
          <w:sz w:val="22"/>
          <w:szCs w:val="22"/>
        </w:rPr>
        <w:t>;</w:t>
      </w:r>
    </w:p>
    <w:p w14:paraId="251255AE" w14:textId="7F4E5B53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 wnosi się do Prezesa Izby. Odwołujący przekazuje kopię odwołania zamawiającemu przed upływem terminu do wniesienia odwołania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taki sposób, aby mógł on zapoznać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jego treścią przed upływem tego terminu.</w:t>
      </w:r>
    </w:p>
    <w:p w14:paraId="4D5F3BD4" w14:textId="2596248A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 wobec treści ogłoszenia lub treści SWZ wnosi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5 dni od dnia zamieszczenia ogłoszenia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Biuletynie Zamówień Publicznych lub treści SWZ na stronie internetowej.</w:t>
      </w:r>
    </w:p>
    <w:p w14:paraId="676F1218" w14:textId="2742583E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lastRenderedPageBreak/>
        <w:t>Odwołanie wnosi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terminie: </w:t>
      </w:r>
    </w:p>
    <w:p w14:paraId="2157C6F2" w14:textId="0AD8CA2C" w:rsidR="00F25043" w:rsidRPr="00BD2DBA" w:rsidRDefault="00F25043" w:rsidP="00212CB4">
      <w:pPr>
        <w:pStyle w:val="pkt"/>
        <w:numPr>
          <w:ilvl w:val="0"/>
          <w:numId w:val="54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5 dni od dnia przekazania informacji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czynności zamawiającego stanowiącej podstawę jego wniesienia, jeżeli informacja została przekazana przy użyciu środków komunikacji elektronicznej,</w:t>
      </w:r>
    </w:p>
    <w:p w14:paraId="5801F742" w14:textId="1379321D" w:rsidR="00F25043" w:rsidRPr="00BD2DBA" w:rsidRDefault="00F25043" w:rsidP="00212CB4">
      <w:pPr>
        <w:pStyle w:val="pkt"/>
        <w:numPr>
          <w:ilvl w:val="0"/>
          <w:numId w:val="54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10 dni od dnia przekazania informacji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czynności zamawiającego stanowiącej podstawę jego wniesienia, jeżeli informacja została przekazana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sposób inny niż określony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24.7)a.</w:t>
      </w:r>
    </w:p>
    <w:p w14:paraId="59FF916D" w14:textId="752B497C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przypadkach innych niż określone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24.7) lit. a.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24.7</w:t>
      </w:r>
      <w:r w:rsidR="009F719D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lit. b. SWZ wnosi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5 dni od dnia,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którym powzięto lub przy zachowaniu należytej staranności można było powziąć wiadomość </w:t>
      </w:r>
      <w:r w:rsidRPr="00BD2DBA">
        <w:rPr>
          <w:rFonts w:asciiTheme="minorHAnsi" w:hAnsiTheme="minorHAnsi" w:cstheme="minorHAnsi"/>
          <w:sz w:val="22"/>
          <w:szCs w:val="22"/>
        </w:rPr>
        <w:br/>
        <w:t>o okolicznościach stanowiących podstawę jego wniesienia</w:t>
      </w:r>
    </w:p>
    <w:p w14:paraId="1F928198" w14:textId="2CD93D60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Na orzeczenie Izby oraz postanowienie Prezesa Izby,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519 ust. 1 </w:t>
      </w:r>
      <w:r w:rsidR="00E955A5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</w:t>
      </w:r>
    </w:p>
    <w:p w14:paraId="519DF864" w14:textId="694E3E9A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dnia 17 listopada 1964 r. - Kodeks postępowania cywilnego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apelacji, jeżeli przepisy niniejszego rozdziału nie stanowią inaczej.</w:t>
      </w:r>
    </w:p>
    <w:p w14:paraId="344EFD01" w14:textId="64728BCF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Skargę wnosi się do Sądu Okręgowego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Warszawie - sądu zamówień publicznych, zwanego dalej "sądem zamówień publicznych".</w:t>
      </w:r>
    </w:p>
    <w:p w14:paraId="554CDFAF" w14:textId="7373BE92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Skargę wnosi się za pośrednictwem Prezesa Izby,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14 dni od dnia doręczenia orzeczenia Izby lub postanowienia Prezesa Izby,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519 ust. 1 </w:t>
      </w:r>
      <w:r w:rsidR="00C06934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>stawy, przesyłając jednocześnie jej odpis przeciwnikowi skargi. Złożenie skargi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placówce pocztowej operatora wyznaczonego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rozumieniu ustawy </w:t>
      </w:r>
      <w:r w:rsidRPr="00BD2DBA">
        <w:rPr>
          <w:rFonts w:asciiTheme="minorHAnsi" w:hAnsiTheme="minorHAnsi" w:cstheme="minorHAnsi"/>
          <w:sz w:val="22"/>
          <w:szCs w:val="22"/>
        </w:rPr>
        <w:br/>
        <w:t>z dnia 23 listopada 2012 r. - Prawo pocztowe jest równoznaczne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jej wniesieniem.</w:t>
      </w:r>
    </w:p>
    <w:p w14:paraId="7D6F575C" w14:textId="2CF92FA3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Prezes Izby przekazuje skargę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aktami postępowania odwoławczego do sądu zamówień publicznych </w:t>
      </w:r>
      <w:r w:rsidRPr="00BD2DBA">
        <w:rPr>
          <w:rFonts w:asciiTheme="minorHAnsi" w:hAnsiTheme="minorHAnsi" w:cstheme="minorHAnsi"/>
          <w:sz w:val="22"/>
          <w:szCs w:val="22"/>
        </w:rPr>
        <w:br/>
        <w:t>w terminie 7 dni od dnia jej otrzymania.</w:t>
      </w:r>
    </w:p>
    <w:p w14:paraId="10D3B351" w14:textId="48F418D4" w:rsidR="00FE0008" w:rsidRDefault="00696A2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4" w:name="_Hlk9719569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A2E">
        <w:rPr>
          <w:rFonts w:asciiTheme="minorHAnsi" w:hAnsiTheme="minorHAnsi" w:cstheme="minorHAnsi"/>
          <w:b/>
          <w:sz w:val="22"/>
          <w:szCs w:val="22"/>
          <w:u w:val="single"/>
        </w:rPr>
        <w:t>KLAUZULA INFORMACYJNA RODO</w:t>
      </w:r>
      <w:r w:rsidRPr="00696A2E">
        <w:rPr>
          <w:rFonts w:asciiTheme="minorHAnsi" w:hAnsiTheme="minorHAnsi" w:cstheme="minorHAnsi"/>
          <w:b/>
          <w:sz w:val="22"/>
          <w:szCs w:val="22"/>
        </w:rPr>
        <w:t xml:space="preserve"> (obowiązek informacyjny)</w:t>
      </w:r>
    </w:p>
    <w:bookmarkEnd w:id="14"/>
    <w:p w14:paraId="4BE5FD6F" w14:textId="0563CF90" w:rsidR="00BA76C7" w:rsidRPr="00696A2E" w:rsidRDefault="00696A2E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25</w:t>
      </w:r>
      <w:r w:rsidR="00BA76C7" w:rsidRPr="00696A2E">
        <w:rPr>
          <w:rFonts w:asciiTheme="minorHAnsi" w:hAnsiTheme="minorHAnsi" w:cstheme="minorHAnsi"/>
          <w:bCs/>
          <w:sz w:val="22"/>
          <w:szCs w:val="22"/>
        </w:rPr>
        <w:t xml:space="preserve">.1. </w:t>
      </w:r>
      <w:r w:rsidR="00EF48D1" w:rsidRPr="00EF48D1">
        <w:rPr>
          <w:rFonts w:asciiTheme="minorHAnsi" w:hAnsiTheme="minorHAnsi" w:cstheme="minorHAnsi"/>
          <w:bCs/>
          <w:sz w:val="22"/>
          <w:szCs w:val="22"/>
          <w:lang w:val="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513866BC" w14:textId="2F941C64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.1.1. Administratorem Pani/Pana danych osobowych jest Uniwersytet Łódzki z siedzibą przy ul. Narutowicza 68, 90-136 Łódź;</w:t>
      </w:r>
    </w:p>
    <w:p w14:paraId="7BCA2B36" w14:textId="2C6E8E5E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.1.2. Administrator wyznaczył Inspektora Ochrony Danych, z którym można się kontaktować za pomocą poczty elektronicznej: iod@uni.lodz.pl;</w:t>
      </w:r>
    </w:p>
    <w:p w14:paraId="15E8AC8F" w14:textId="366E9C6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 xml:space="preserve">.1.3. </w:t>
      </w:r>
      <w:bookmarkStart w:id="15" w:name="_Hlk103070679"/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t xml:space="preserve">Pani/Pana dane osobowe przetwarzane będą w celu związanym z przedmiotowym postępowaniem o udzielenie zamówienia publicznego, prowadzonego w trybie podstawowym pod </w:t>
      </w:r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lastRenderedPageBreak/>
        <w:t xml:space="preserve">nazwą </w:t>
      </w:r>
      <w:r w:rsidR="00BE6E41" w:rsidRPr="00BE6E41">
        <w:rPr>
          <w:rFonts w:asciiTheme="minorHAnsi" w:hAnsiTheme="minorHAnsi" w:cstheme="minorHAnsi"/>
          <w:b/>
          <w:bCs/>
          <w:sz w:val="22"/>
          <w:szCs w:val="22"/>
        </w:rPr>
        <w:t>Dostawa wyrobów do użytku laboratoryjnego dla jednostek organizacyjnych Uniwersytetu Łódzkiego</w:t>
      </w:r>
      <w:r w:rsidR="005419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t xml:space="preserve">- nr postępowania </w:t>
      </w:r>
      <w:r w:rsidR="005F08C5" w:rsidRPr="005F08C5">
        <w:rPr>
          <w:rFonts w:asciiTheme="minorHAnsi" w:hAnsiTheme="minorHAnsi" w:cstheme="minorHAnsi"/>
          <w:b/>
          <w:sz w:val="22"/>
          <w:szCs w:val="22"/>
          <w:lang w:val="pl"/>
        </w:rPr>
        <w:t>45</w:t>
      </w:r>
      <w:r w:rsidR="008E44FA" w:rsidRPr="005F08C5">
        <w:rPr>
          <w:rFonts w:asciiTheme="minorHAnsi" w:hAnsiTheme="minorHAnsi" w:cstheme="minorHAnsi"/>
          <w:b/>
          <w:sz w:val="22"/>
          <w:szCs w:val="22"/>
          <w:lang w:val="pl"/>
        </w:rPr>
        <w:t>/</w:t>
      </w:r>
      <w:r w:rsidR="008E44FA" w:rsidRPr="008E44FA">
        <w:rPr>
          <w:rFonts w:asciiTheme="minorHAnsi" w:hAnsiTheme="minorHAnsi" w:cstheme="minorHAnsi"/>
          <w:b/>
          <w:bCs/>
          <w:sz w:val="22"/>
          <w:szCs w:val="22"/>
          <w:lang w:val="pl"/>
        </w:rPr>
        <w:t>ZP/2023.</w:t>
      </w:r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PZP).</w:t>
      </w:r>
      <w:bookmarkEnd w:id="15"/>
    </w:p>
    <w:p w14:paraId="1A3099D5" w14:textId="171F0B2A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.1.4. Odbiorcami Pani/Pana danych osobowych będą osoby lub podmioty, którym udostępniona zostanie dokumentacja postępowania w oparciu o art. 18 oraz 74 ustawy PZP;</w:t>
      </w:r>
    </w:p>
    <w:p w14:paraId="558A367A" w14:textId="2500CEF3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 xml:space="preserve">.1.5. </w:t>
      </w:r>
      <w:r w:rsidR="008E44FA" w:rsidRPr="008E44FA">
        <w:rPr>
          <w:rFonts w:asciiTheme="minorHAnsi" w:hAnsiTheme="minorHAnsi" w:cstheme="minorHAnsi"/>
          <w:bCs/>
          <w:sz w:val="22"/>
          <w:szCs w:val="22"/>
        </w:rPr>
        <w:t>Okres przechowywania Pani/Pana danych osobowych wynosi odpowiednio:</w:t>
      </w:r>
    </w:p>
    <w:p w14:paraId="60FC241D" w14:textId="77777777" w:rsidR="008E44FA" w:rsidRPr="008E44FA" w:rsidRDefault="008E44FA" w:rsidP="008E44FA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44FA">
        <w:rPr>
          <w:rFonts w:asciiTheme="minorHAnsi" w:hAnsiTheme="minorHAnsi" w:cstheme="minorHAnsi"/>
          <w:bCs/>
          <w:sz w:val="22"/>
          <w:szCs w:val="22"/>
        </w:rPr>
        <w:t>- zgodnie z art. 78 ust. 1 i 4 ustawy PZP, przez okres 4 lat od dnia zakończenia postępowania o udzielenie zamówienia, a jeżeli czas trwania umowy przekracza 4 lata, okres przechowywania obejmuje cały czas trwania umowy;</w:t>
      </w:r>
    </w:p>
    <w:p w14:paraId="44025775" w14:textId="77777777" w:rsidR="008E44FA" w:rsidRPr="008E44FA" w:rsidRDefault="008E44FA" w:rsidP="008E44FA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44FA">
        <w:rPr>
          <w:rFonts w:asciiTheme="minorHAnsi" w:hAnsiTheme="minorHAnsi" w:cstheme="minorHAnsi"/>
          <w:bCs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8E44FA">
        <w:rPr>
          <w:rFonts w:asciiTheme="minorHAnsi" w:hAnsiTheme="minorHAnsi" w:cstheme="minorHAnsi"/>
          <w:bCs/>
          <w:sz w:val="22"/>
          <w:szCs w:val="22"/>
        </w:rPr>
        <w:t>zw</w:t>
      </w:r>
      <w:proofErr w:type="spellEnd"/>
      <w:r w:rsidRPr="008E44FA">
        <w:rPr>
          <w:rFonts w:asciiTheme="minorHAnsi" w:hAnsiTheme="minorHAnsi" w:cstheme="minorHAnsi"/>
          <w:bCs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69E33367" w14:textId="28E20510" w:rsidR="00BA76C7" w:rsidRPr="00696A2E" w:rsidRDefault="008E44FA" w:rsidP="008E44FA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44FA">
        <w:rPr>
          <w:rFonts w:asciiTheme="minorHAnsi" w:hAnsiTheme="minorHAnsi" w:cstheme="minorHAnsi"/>
          <w:bCs/>
          <w:sz w:val="22"/>
          <w:szCs w:val="22"/>
        </w:rPr>
        <w:t>- okres przechowywania wynika również z ustawy z dnia 14 lipca 1983 r. o narodowym zasobie archiwalnym i archiwach.</w:t>
      </w:r>
    </w:p>
    <w:p w14:paraId="4C37F0A0" w14:textId="15F67CEC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.1.6. 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19170DC8" w14:textId="59C8766D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.1.7. W odniesieniu do Pani/Pana danych osobowych decyzje nie będą podejmowane w sposób zautomatyzowany, stosownie do art. 22 RODO.</w:t>
      </w:r>
    </w:p>
    <w:p w14:paraId="24787B76" w14:textId="53A6F72A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.1.8. Posiada Pani/Pan:</w:t>
      </w:r>
    </w:p>
    <w:p w14:paraId="3D25347C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a)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zamówienia;</w:t>
      </w:r>
    </w:p>
    <w:p w14:paraId="575B51FC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b)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na podstawie art. 16 RODO prawo do sprostowania lub uzupełnienia  Pani/Pana danych osobowych, prawo to może zostać ograniczone w oparciu o art. 19 ust. 2 oraz art. 76 ustawy PZP, 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56521B0" w14:textId="5B078335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c)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na podstawie art. 18 ust.</w:t>
      </w:r>
      <w:r w:rsidR="00BF2F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6A2E">
        <w:rPr>
          <w:rFonts w:asciiTheme="minorHAnsi" w:hAnsiTheme="minorHAnsi" w:cstheme="minorHAnsi"/>
          <w:bCs/>
          <w:sz w:val="22"/>
          <w:szCs w:val="22"/>
        </w:rPr>
        <w:t xml:space="preserve">1 RODO prawo żądania od administratora ograniczenia przetwarzania danych osobowych z zastrzeżeniem przypadków, o których mowa w art. 18 ust. 2, prawo to może </w:t>
      </w:r>
      <w:r w:rsidRPr="00696A2E">
        <w:rPr>
          <w:rFonts w:asciiTheme="minorHAnsi" w:hAnsiTheme="minorHAnsi" w:cstheme="minorHAnsi"/>
          <w:bCs/>
          <w:sz w:val="22"/>
          <w:szCs w:val="22"/>
        </w:rPr>
        <w:lastRenderedPageBreak/>
        <w:t>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3CA416A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d)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 </w:t>
      </w:r>
    </w:p>
    <w:p w14:paraId="313C6F9A" w14:textId="073D4AFF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.1.9. Nie przysługuje Pani/Panu:</w:t>
      </w:r>
    </w:p>
    <w:p w14:paraId="76923697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a)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w związku z art. 17 ust. 3 lit. b, d lub e RODO prawo do usunięcia danych osobowych;</w:t>
      </w:r>
    </w:p>
    <w:p w14:paraId="62454247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b)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prawo do przenoszenia danych osobowych, o którym mowa w art. 20 RODO;</w:t>
      </w:r>
    </w:p>
    <w:p w14:paraId="160C8EB6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c)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37C20FB" w14:textId="2DDF9F4C" w:rsidR="00BA76C7" w:rsidRPr="00696A2E" w:rsidRDefault="00BA76C7" w:rsidP="00BA76C7">
      <w:pPr>
        <w:pStyle w:val="pkt"/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 xml:space="preserve">.2.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696A2E">
        <w:rPr>
          <w:rFonts w:asciiTheme="minorHAnsi" w:hAnsiTheme="minorHAnsi" w:cstheme="minorHAnsi"/>
          <w:bCs/>
          <w:sz w:val="22"/>
          <w:szCs w:val="22"/>
        </w:rPr>
        <w:t>wyłączeń</w:t>
      </w:r>
      <w:proofErr w:type="spellEnd"/>
      <w:r w:rsidRPr="00696A2E">
        <w:rPr>
          <w:rFonts w:asciiTheme="minorHAnsi" w:hAnsiTheme="minorHAnsi" w:cstheme="minorHAnsi"/>
          <w:bCs/>
          <w:sz w:val="22"/>
          <w:szCs w:val="22"/>
        </w:rPr>
        <w:t>, o których mowa w art. 14 ust. 5 RODO.</w:t>
      </w:r>
    </w:p>
    <w:p w14:paraId="1D2B0C8B" w14:textId="77777777" w:rsidR="00696A2E" w:rsidRDefault="00696A2E" w:rsidP="00696A2E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5779A0C" w14:textId="3E7EE964" w:rsidR="00696A2E" w:rsidRPr="00696A2E" w:rsidRDefault="00696A2E" w:rsidP="000F1259">
      <w:pPr>
        <w:pStyle w:val="Standardowy1"/>
        <w:suppressLineNumbers/>
        <w:tabs>
          <w:tab w:val="left" w:pos="567"/>
        </w:tabs>
        <w:spacing w:before="6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696A2E">
        <w:rPr>
          <w:rFonts w:asciiTheme="minorHAnsi" w:hAnsiTheme="minorHAnsi" w:cstheme="minorHAnsi"/>
          <w:sz w:val="22"/>
          <w:szCs w:val="22"/>
        </w:rPr>
        <w:t>W sprawach nieuregulowanych niniejszą specyfikacją mają zastosowanie postanowienia ustawy z dnia 11 września 2019 r. Prawo zamówień publicznych (</w:t>
      </w:r>
      <w:r w:rsidR="00D5233A" w:rsidRPr="00D5233A">
        <w:rPr>
          <w:rFonts w:asciiTheme="minorHAnsi" w:hAnsiTheme="minorHAnsi" w:cstheme="minorHAnsi"/>
          <w:sz w:val="22"/>
          <w:szCs w:val="22"/>
        </w:rPr>
        <w:t xml:space="preserve">Dz. U. z 2022 r. poz. 1710 z </w:t>
      </w:r>
      <w:proofErr w:type="spellStart"/>
      <w:r w:rsidR="00D5233A" w:rsidRPr="00D523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233A" w:rsidRPr="00D5233A">
        <w:rPr>
          <w:rFonts w:asciiTheme="minorHAnsi" w:hAnsiTheme="minorHAnsi" w:cstheme="minorHAnsi"/>
          <w:sz w:val="22"/>
          <w:szCs w:val="22"/>
        </w:rPr>
        <w:t>. zm.</w:t>
      </w:r>
      <w:r w:rsidRPr="00696A2E">
        <w:rPr>
          <w:rFonts w:asciiTheme="minorHAnsi" w:hAnsiTheme="minorHAnsi" w:cstheme="minorHAnsi"/>
          <w:sz w:val="22"/>
          <w:szCs w:val="22"/>
        </w:rPr>
        <w:t>).</w:t>
      </w:r>
    </w:p>
    <w:p w14:paraId="68BFD0CD" w14:textId="785D8730" w:rsidR="00D762A5" w:rsidRPr="00BD2DBA" w:rsidRDefault="00696A2E" w:rsidP="00696A2E">
      <w:pPr>
        <w:pStyle w:val="Standardowy1"/>
        <w:suppressLineNumbers/>
        <w:tabs>
          <w:tab w:val="left" w:pos="567"/>
        </w:tabs>
        <w:spacing w:before="60" w:after="0" w:line="360" w:lineRule="auto"/>
        <w:ind w:firstLine="0"/>
        <w:jc w:val="both"/>
        <w:rPr>
          <w:rFonts w:asciiTheme="minorHAnsi" w:hAnsiTheme="minorHAnsi" w:cstheme="minorHAnsi"/>
          <w:b/>
          <w:kern w:val="20"/>
          <w:sz w:val="22"/>
          <w:szCs w:val="22"/>
          <w:u w:val="single"/>
        </w:rPr>
      </w:pPr>
      <w:r w:rsidRPr="00696A2E">
        <w:rPr>
          <w:rFonts w:asciiTheme="minorHAnsi" w:hAnsiTheme="minorHAnsi" w:cstheme="minorHAnsi"/>
          <w:sz w:val="22"/>
          <w:szCs w:val="22"/>
        </w:rPr>
        <w:t>Zamówienie zostanie zrealizowane zgodnie z prawem obowiązującym w Rzeczypospolitej Polskiej, w oparciu o wyżej wymienioną ustawę, Kodeks Cywilny oraz innych ustaw szczególnych powszechnie obowiązującego prawa.</w:t>
      </w:r>
    </w:p>
    <w:p w14:paraId="47757194" w14:textId="77777777" w:rsidR="008F55A8" w:rsidRDefault="008F55A8">
      <w:pPr>
        <w:rPr>
          <w:rFonts w:cstheme="minorHAnsi"/>
          <w:b/>
          <w:iCs/>
          <w:sz w:val="22"/>
          <w:szCs w:val="22"/>
        </w:rPr>
      </w:pPr>
      <w:bookmarkStart w:id="16" w:name="_Hlk83295407"/>
      <w:bookmarkEnd w:id="1"/>
      <w:r>
        <w:rPr>
          <w:rFonts w:cstheme="minorHAnsi"/>
          <w:b/>
          <w:iCs/>
          <w:sz w:val="22"/>
          <w:szCs w:val="22"/>
        </w:rPr>
        <w:br w:type="page"/>
      </w:r>
    </w:p>
    <w:bookmarkEnd w:id="16"/>
    <w:p w14:paraId="7168981A" w14:textId="660CBA76" w:rsidR="008A24B0" w:rsidRPr="008A24B0" w:rsidRDefault="008A24B0" w:rsidP="003D5A9F">
      <w:pPr>
        <w:spacing w:line="360" w:lineRule="auto"/>
        <w:jc w:val="right"/>
        <w:rPr>
          <w:rFonts w:eastAsia="Calibri" w:cstheme="minorHAnsi"/>
          <w:b/>
          <w:bCs/>
          <w:sz w:val="22"/>
          <w:szCs w:val="22"/>
        </w:rPr>
      </w:pPr>
      <w:r w:rsidRPr="008A24B0">
        <w:rPr>
          <w:rFonts w:eastAsia="Calibri" w:cstheme="minorHAnsi"/>
          <w:b/>
          <w:bCs/>
          <w:sz w:val="22"/>
          <w:szCs w:val="22"/>
        </w:rPr>
        <w:lastRenderedPageBreak/>
        <w:t>Załącznik nr 5 do SWZ - Projekt umowy</w:t>
      </w:r>
    </w:p>
    <w:p w14:paraId="424EED76" w14:textId="77777777" w:rsidR="00441558" w:rsidRDefault="00441558" w:rsidP="00441558">
      <w:pPr>
        <w:pStyle w:val="Nagwek"/>
        <w:ind w:left="-851" w:right="-142"/>
        <w:jc w:val="center"/>
      </w:pPr>
      <w:r w:rsidRPr="00A31148">
        <w:rPr>
          <w:noProof/>
          <w:lang w:eastAsia="pl-PL"/>
        </w:rPr>
        <w:drawing>
          <wp:inline distT="0" distB="0" distL="0" distR="0" wp14:anchorId="68F8A394" wp14:editId="25A84B32">
            <wp:extent cx="1767713" cy="456320"/>
            <wp:effectExtent l="0" t="0" r="4445" b="1270"/>
            <wp:docPr id="8" name="Obraz 8" descr="C:\Users\user\Uniwersytet Łódzki\Super TEAM - Dokumenty\TEAM NET sprawy organizacyjne\Logotypy\logo-pwr-2016\logo PWr czarne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logo-pwr-2016\logo PWr czarne poz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22" cy="4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597C41" wp14:editId="3800A135">
            <wp:extent cx="1717632" cy="733679"/>
            <wp:effectExtent l="0" t="0" r="0" b="9525"/>
            <wp:docPr id="9" name="Obraz 9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09" cy="7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5B">
        <w:rPr>
          <w:noProof/>
          <w:lang w:eastAsia="pl-PL"/>
        </w:rPr>
        <w:drawing>
          <wp:inline distT="0" distB="0" distL="0" distR="0" wp14:anchorId="0B352EB2" wp14:editId="124D1E3C">
            <wp:extent cx="1459110" cy="711073"/>
            <wp:effectExtent l="0" t="0" r="8255" b="0"/>
            <wp:docPr id="10" name="Obraz 10" descr="C:\Users\user\Uniwersytet Łódzki\Super TEAM - Dokumenty\TEAM NET sprawy organizacyjne\Logotypy\rastrowe UŁ\logo_ul_h_pl_rgb_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rastrowe UŁ\logo_ul_h_pl_rgb_achromatycz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0" cy="7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148">
        <w:rPr>
          <w:noProof/>
          <w:lang w:eastAsia="pl-PL"/>
        </w:rPr>
        <w:drawing>
          <wp:inline distT="0" distB="0" distL="0" distR="0" wp14:anchorId="338DA6C9" wp14:editId="5C442F54">
            <wp:extent cx="1669461" cy="503555"/>
            <wp:effectExtent l="0" t="0" r="6985" b="0"/>
            <wp:docPr id="11" name="Obraz 11" descr="C:\Users\user\Uniwersytet Łódzki\Super TEAM - Dokumenty\TEAM NET sprawy organizacyjne\Logotypy\LOGO_PK_PL\PK_POZI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Uniwersytet Łódzki\Super TEAM - Dokumenty\TEAM NET sprawy organizacyjne\Logotypy\LOGO_PK_PL\PK_POZIOM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0" cy="5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862A" w14:textId="77777777" w:rsidR="00455346" w:rsidRPr="00BD2DBA" w:rsidRDefault="00455346" w:rsidP="003D5A9F">
      <w:pPr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52458AB9" w14:textId="77777777" w:rsidR="002030AA" w:rsidRPr="002030AA" w:rsidRDefault="002030AA" w:rsidP="003D5A9F">
      <w:pPr>
        <w:tabs>
          <w:tab w:val="left" w:pos="0"/>
        </w:tabs>
        <w:spacing w:line="360" w:lineRule="auto"/>
        <w:ind w:right="98"/>
        <w:jc w:val="center"/>
        <w:rPr>
          <w:rFonts w:eastAsia="Calibri"/>
          <w:iCs/>
        </w:rPr>
      </w:pPr>
      <w:r w:rsidRPr="002030AA">
        <w:rPr>
          <w:rFonts w:eastAsia="Calibri"/>
          <w:iCs/>
        </w:rPr>
        <w:t>Umowa - projekt</w:t>
      </w:r>
    </w:p>
    <w:p w14:paraId="50E7B126" w14:textId="77777777" w:rsidR="002030AA" w:rsidRPr="002030AA" w:rsidRDefault="002030AA" w:rsidP="003D5A9F">
      <w:pPr>
        <w:tabs>
          <w:tab w:val="left" w:pos="0"/>
        </w:tabs>
        <w:spacing w:line="360" w:lineRule="auto"/>
        <w:ind w:right="98"/>
        <w:jc w:val="both"/>
        <w:rPr>
          <w:rFonts w:eastAsia="Calibri"/>
          <w:iCs/>
        </w:rPr>
      </w:pPr>
      <w:r w:rsidRPr="002030AA">
        <w:rPr>
          <w:rFonts w:eastAsia="Calibri"/>
          <w:iCs/>
        </w:rPr>
        <w:tab/>
      </w:r>
    </w:p>
    <w:p w14:paraId="6383E5C1" w14:textId="77777777" w:rsidR="002030AA" w:rsidRPr="002030AA" w:rsidRDefault="002030AA" w:rsidP="003D5A9F">
      <w:pPr>
        <w:tabs>
          <w:tab w:val="left" w:pos="0"/>
        </w:tabs>
        <w:spacing w:line="360" w:lineRule="auto"/>
        <w:ind w:right="98"/>
        <w:jc w:val="both"/>
        <w:rPr>
          <w:rFonts w:eastAsia="Calibri"/>
          <w:iCs/>
        </w:rPr>
      </w:pPr>
      <w:r w:rsidRPr="002030AA">
        <w:rPr>
          <w:rFonts w:eastAsia="Calibri"/>
          <w:iCs/>
        </w:rPr>
        <w:t>Zawarta pomiędzy:</w:t>
      </w:r>
    </w:p>
    <w:p w14:paraId="6397D71F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 xml:space="preserve">Uniwersytetem Łódzkim, ul. Narutowicza 68, 90 - 136 Łódź,, NIP 724-000-32-43, </w:t>
      </w:r>
    </w:p>
    <w:p w14:paraId="5324B5F9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reprezentowanym przez:</w:t>
      </w:r>
    </w:p>
    <w:p w14:paraId="4265F902" w14:textId="77777777" w:rsidR="002030AA" w:rsidRPr="003F340F" w:rsidRDefault="002030AA" w:rsidP="003D5A9F">
      <w:pPr>
        <w:tabs>
          <w:tab w:val="left" w:pos="0"/>
          <w:tab w:val="left" w:pos="4395"/>
        </w:tabs>
        <w:spacing w:line="360" w:lineRule="auto"/>
        <w:ind w:right="98"/>
        <w:jc w:val="both"/>
      </w:pPr>
      <w:r w:rsidRPr="003F340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E9C9D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zwanym w dalszej części umowy Zamawiającym</w:t>
      </w:r>
    </w:p>
    <w:p w14:paraId="149B198A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a</w:t>
      </w:r>
    </w:p>
    <w:p w14:paraId="1D2F8931" w14:textId="77777777" w:rsidR="002030AA" w:rsidRPr="003F340F" w:rsidRDefault="002030AA" w:rsidP="003D5A9F">
      <w:pPr>
        <w:tabs>
          <w:tab w:val="left" w:pos="0"/>
          <w:tab w:val="left" w:pos="4395"/>
        </w:tabs>
        <w:spacing w:line="360" w:lineRule="auto"/>
        <w:ind w:right="98"/>
        <w:jc w:val="both"/>
      </w:pPr>
      <w:r w:rsidRPr="003F340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EF045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zwaną w dalszej części umowy Wykonawcą.</w:t>
      </w:r>
    </w:p>
    <w:p w14:paraId="29446E3F" w14:textId="77777777" w:rsidR="002030AA" w:rsidRPr="003F340F" w:rsidRDefault="002030AA" w:rsidP="003D5A9F">
      <w:pPr>
        <w:spacing w:line="360" w:lineRule="auto"/>
        <w:ind w:right="96" w:firstLine="708"/>
        <w:jc w:val="both"/>
      </w:pPr>
    </w:p>
    <w:p w14:paraId="41461EEF" w14:textId="50D064B1" w:rsidR="002030AA" w:rsidRPr="003F340F" w:rsidRDefault="002030AA" w:rsidP="003D5A9F">
      <w:pPr>
        <w:spacing w:line="360" w:lineRule="auto"/>
        <w:jc w:val="both"/>
      </w:pPr>
      <w:r w:rsidRPr="002030AA">
        <w:t>Umowa została zawarta w wyniku przeprowadzonego postępowania o zamówienie publiczne w trybie podstawowym na podstawie art. 275 pkt 1 przepisów Ustawy z dnia 11 września 2019 r. Prawo zamówień publicznych (</w:t>
      </w:r>
      <w:r w:rsidR="00BC76B1" w:rsidRPr="00BC76B1">
        <w:t xml:space="preserve">Dz. U. z 2022 r. poz. 1710 z </w:t>
      </w:r>
      <w:proofErr w:type="spellStart"/>
      <w:r w:rsidR="00BC76B1" w:rsidRPr="00BC76B1">
        <w:t>późn</w:t>
      </w:r>
      <w:proofErr w:type="spellEnd"/>
      <w:r w:rsidR="00BC76B1" w:rsidRPr="00BC76B1">
        <w:t>. zm.</w:t>
      </w:r>
      <w:r w:rsidRPr="002030AA">
        <w:t>) zwanej dalej ustawą PZP.</w:t>
      </w:r>
    </w:p>
    <w:p w14:paraId="3A1D8B92" w14:textId="77777777" w:rsidR="002030AA" w:rsidRPr="003F340F" w:rsidRDefault="002030AA" w:rsidP="003D5A9F">
      <w:pPr>
        <w:spacing w:line="360" w:lineRule="auto"/>
        <w:jc w:val="center"/>
      </w:pPr>
      <w:r w:rsidRPr="003F340F">
        <w:t>§ 1</w:t>
      </w:r>
    </w:p>
    <w:p w14:paraId="1A80243A" w14:textId="693A2732" w:rsidR="002030AA" w:rsidRPr="003F340F" w:rsidRDefault="002030AA" w:rsidP="003D5A9F">
      <w:pPr>
        <w:spacing w:line="360" w:lineRule="auto"/>
        <w:jc w:val="both"/>
      </w:pPr>
      <w:r w:rsidRPr="003F340F">
        <w:t>Przedmiotem zamówienia jest dostawa wyrobów do użytku laboratoryjnego dla jednostek organizacyjnych Uniwersytetu Łódzkiego zgodnie z załącznikiem nr 1 do umowy (stanowiącym wypełniony arkusz asortymentowo-cenowy</w:t>
      </w:r>
      <w:r w:rsidR="004D4931">
        <w:t xml:space="preserve"> (</w:t>
      </w:r>
      <w:r w:rsidR="00285B4D">
        <w:t xml:space="preserve">dla części 1, 3 bez </w:t>
      </w:r>
      <w:r w:rsidR="004D4931">
        <w:t>„</w:t>
      </w:r>
      <w:r w:rsidR="004D4931" w:rsidRPr="004D4931">
        <w:t>Wartoś</w:t>
      </w:r>
      <w:r w:rsidR="004D4931">
        <w:t>ci</w:t>
      </w:r>
      <w:r w:rsidR="004D4931" w:rsidRPr="004D4931">
        <w:t xml:space="preserve"> brutto w zł (kol. 7x8)</w:t>
      </w:r>
      <w:r w:rsidR="004D4931">
        <w:t>” określonej w wierszu „Razem część …” dla danej części</w:t>
      </w:r>
      <w:r w:rsidRPr="003F340F">
        <w:t>). Dostawa obejmuje fabrycznie nowe produkty.</w:t>
      </w:r>
    </w:p>
    <w:p w14:paraId="40FA83C9" w14:textId="77777777" w:rsidR="002030AA" w:rsidRPr="003F340F" w:rsidRDefault="002030AA" w:rsidP="003D5A9F">
      <w:pPr>
        <w:spacing w:line="360" w:lineRule="auto"/>
        <w:jc w:val="center"/>
      </w:pPr>
      <w:bookmarkStart w:id="17" w:name="_Hlk138405283"/>
      <w:r w:rsidRPr="003F340F">
        <w:t>§ 2</w:t>
      </w:r>
      <w:bookmarkEnd w:id="17"/>
    </w:p>
    <w:p w14:paraId="7067ADA9" w14:textId="5AB21D39" w:rsidR="009806B7" w:rsidRDefault="00511282" w:rsidP="003D5A9F">
      <w:pPr>
        <w:spacing w:line="360" w:lineRule="auto"/>
        <w:jc w:val="both"/>
      </w:pPr>
      <w:r>
        <w:t xml:space="preserve">1. </w:t>
      </w:r>
      <w:r w:rsidR="009806B7" w:rsidRPr="009806B7">
        <w:t>Wartość przedmiotu zamówienia</w:t>
      </w:r>
      <w:r w:rsidR="002030AA" w:rsidRPr="003F340F">
        <w:t xml:space="preserve"> </w:t>
      </w:r>
      <w:r w:rsidR="002C0378">
        <w:t xml:space="preserve">w części ….. </w:t>
      </w:r>
      <w:r w:rsidR="002030AA" w:rsidRPr="003F340F">
        <w:t>wynosi ……...... zł brutto (słownie: ..................................................................zł)</w:t>
      </w:r>
      <w:r w:rsidR="009806B7" w:rsidRPr="009806B7">
        <w:t xml:space="preserve"> i obejmuje opłaty celne</w:t>
      </w:r>
      <w:r w:rsidR="009806B7">
        <w:t>,</w:t>
      </w:r>
      <w:r w:rsidR="009806B7" w:rsidRPr="009806B7">
        <w:t xml:space="preserve"> koszty dostawy, ubezpieczenia, transportu, opakowania, w tym podatek VAT wg stawki zgodnej z obowiązującymi przepisami.</w:t>
      </w:r>
    </w:p>
    <w:p w14:paraId="5A21139F" w14:textId="73FAD7D8" w:rsidR="009806B7" w:rsidRPr="009806B7" w:rsidRDefault="009806B7" w:rsidP="009806B7">
      <w:pPr>
        <w:spacing w:line="360" w:lineRule="auto"/>
        <w:jc w:val="both"/>
      </w:pPr>
      <w:r w:rsidRPr="009806B7">
        <w:t xml:space="preserve">2. Wartość przedmiotu zamówienia określona </w:t>
      </w:r>
      <w:r w:rsidR="00283D3A">
        <w:t>w umowie</w:t>
      </w:r>
      <w:r w:rsidRPr="009806B7">
        <w:t xml:space="preserve"> będzie stała przez czas trwania umowy.</w:t>
      </w:r>
    </w:p>
    <w:p w14:paraId="13F740BD" w14:textId="77777777" w:rsidR="00441558" w:rsidRDefault="00441558" w:rsidP="00441558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 wp14:anchorId="0F7B5234" wp14:editId="090D4992">
            <wp:extent cx="5760720" cy="687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7BE8" w14:textId="16E009BE" w:rsidR="00C4036D" w:rsidRPr="00FE50D8" w:rsidRDefault="00BA5B09" w:rsidP="00BA5B09">
      <w:pPr>
        <w:spacing w:line="360" w:lineRule="auto"/>
        <w:jc w:val="both"/>
      </w:pPr>
      <w:r w:rsidRPr="00FE50D8">
        <w:rPr>
          <w:lang w:val="pl"/>
        </w:rPr>
        <w:lastRenderedPageBreak/>
        <w:t xml:space="preserve">3. </w:t>
      </w:r>
      <w:r w:rsidR="00C4036D" w:rsidRPr="00FE50D8">
        <w:rPr>
          <w:lang w:val="pl"/>
        </w:rPr>
        <w:t>Zakup finansowany w ramach projektu „Wielofunkcyjne kompozyty aktywne biologicznie do zastosowań w medycynie regeneracyjnej układu kostnego”, umowa o dofinansowanie nr POIR.04.04.00-00-16D7/18 z dnia 27.09.2019 r., realizowanego w ramach Programu Operacyjnego Inteligentny Rozwój 2014-2020; Priorytet IV: Zwiększenie potencjału naukowo-badawczego; Działanie 4.4: Zwiększenie potencjału kadrowego sektora B+R. Projekt jest finansowany ze środków Europejskiego Funduszu Rozwoju Regionalnego</w:t>
      </w:r>
      <w:r w:rsidRPr="00FE50D8">
        <w:rPr>
          <w:lang w:val="pl"/>
        </w:rPr>
        <w:t xml:space="preserve"> (zapis dotyczy części 2).</w:t>
      </w:r>
    </w:p>
    <w:p w14:paraId="0F329A66" w14:textId="765019CB" w:rsidR="002030AA" w:rsidRPr="003F340F" w:rsidRDefault="002030AA" w:rsidP="003D5A9F">
      <w:pPr>
        <w:spacing w:line="360" w:lineRule="auto"/>
        <w:jc w:val="center"/>
      </w:pPr>
      <w:r w:rsidRPr="003F340F">
        <w:t>§ 3</w:t>
      </w:r>
    </w:p>
    <w:p w14:paraId="2359F4C0" w14:textId="77777777" w:rsidR="002030AA" w:rsidRPr="003F340F" w:rsidRDefault="002030AA" w:rsidP="003D5A9F">
      <w:pPr>
        <w:spacing w:line="360" w:lineRule="auto"/>
        <w:jc w:val="both"/>
      </w:pPr>
      <w:r w:rsidRPr="003F340F">
        <w:t>Wykonawca zobowiązuje się do wymiany wadliwego asortymentu zamówienia na nowy w ciągu 2 dni od momentu pisemnego zgłoszenia wadliwości na numer faksu Wykonawcy, bez dopłaty.</w:t>
      </w:r>
    </w:p>
    <w:p w14:paraId="4D0F3E58" w14:textId="0E64787A" w:rsidR="002030AA" w:rsidRPr="003F340F" w:rsidRDefault="002030AA" w:rsidP="003D5A9F">
      <w:pPr>
        <w:spacing w:line="360" w:lineRule="auto"/>
        <w:jc w:val="center"/>
      </w:pPr>
      <w:r w:rsidRPr="003F340F">
        <w:t>§ 4</w:t>
      </w:r>
    </w:p>
    <w:p w14:paraId="5CD79294" w14:textId="77777777" w:rsidR="002030AA" w:rsidRPr="003F340F" w:rsidRDefault="002030AA" w:rsidP="003D5A9F">
      <w:pPr>
        <w:spacing w:line="360" w:lineRule="auto"/>
        <w:jc w:val="both"/>
      </w:pPr>
      <w:r w:rsidRPr="003F340F">
        <w:t>Zamawiający zastrzega sobie prawo, w przypadku gdy asortyment będący przedmiotem umowy nie będzie spełniał wymagań (będą występowały uzasadnione na piśmie skargi jednostek organizacyjnych UŁ), do rozwiązania umowy w terminie 30 dni od powzięcia wiadomości o powyższych okolicznościach.</w:t>
      </w:r>
    </w:p>
    <w:p w14:paraId="551F2516" w14:textId="77777777" w:rsidR="002030AA" w:rsidRPr="003F340F" w:rsidRDefault="002030AA" w:rsidP="003D5A9F">
      <w:pPr>
        <w:spacing w:line="360" w:lineRule="auto"/>
        <w:jc w:val="center"/>
      </w:pPr>
      <w:r w:rsidRPr="003F340F">
        <w:t>§ 5</w:t>
      </w:r>
    </w:p>
    <w:p w14:paraId="26DE975C" w14:textId="41990380" w:rsidR="002030AA" w:rsidRPr="003F340F" w:rsidRDefault="002030AA" w:rsidP="003D5A9F">
      <w:pPr>
        <w:spacing w:line="360" w:lineRule="auto"/>
        <w:jc w:val="both"/>
        <w:rPr>
          <w:bCs/>
        </w:rPr>
      </w:pPr>
      <w:r w:rsidRPr="003F340F">
        <w:rPr>
          <w:bCs/>
        </w:rPr>
        <w:t>Zamawiający (jednostka organizacyjna Uniwersytetu Łódzkiego) będzie składał jednostkowe pisemne zamówienie na adres e-mail Wykonawcy, na dostawę asortymentu wskazanego w załączniku nr 1 do umowy. Wykonawca zobowiązuje się do wykonania dostawy w terminie nie dłuższym niż 7 dni od daty złożenia zamówienia przez jednostkę organizacyjną UŁ.</w:t>
      </w:r>
    </w:p>
    <w:p w14:paraId="44615A25" w14:textId="77777777" w:rsidR="002030AA" w:rsidRPr="003F340F" w:rsidRDefault="002030AA" w:rsidP="003D5A9F">
      <w:pPr>
        <w:spacing w:line="360" w:lineRule="auto"/>
        <w:jc w:val="center"/>
      </w:pPr>
      <w:r w:rsidRPr="003F340F">
        <w:t>§ 6</w:t>
      </w:r>
    </w:p>
    <w:p w14:paraId="3519FDE9" w14:textId="7ED3F781" w:rsidR="00274077" w:rsidRDefault="00274077" w:rsidP="003D5A9F">
      <w:pPr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Pr="00274077">
        <w:rPr>
          <w:bCs/>
        </w:rPr>
        <w:t>Pod pojęciem dostawy należy rozumieć dostarczenie oryginalnego, fabrycznie nowego asortymentu wolnego od wad prawnych i fizycznych do siedziby Zamawiającego</w:t>
      </w:r>
      <w:r>
        <w:rPr>
          <w:bCs/>
        </w:rPr>
        <w:t>.</w:t>
      </w:r>
    </w:p>
    <w:p w14:paraId="65CC2058" w14:textId="56DC9941" w:rsidR="002030AA" w:rsidRPr="003F340F" w:rsidRDefault="00274077" w:rsidP="003D5A9F">
      <w:pPr>
        <w:spacing w:line="360" w:lineRule="auto"/>
        <w:jc w:val="both"/>
        <w:rPr>
          <w:bCs/>
        </w:rPr>
      </w:pPr>
      <w:r>
        <w:rPr>
          <w:bCs/>
        </w:rPr>
        <w:t>2.</w:t>
      </w:r>
      <w:r w:rsidRPr="00274077">
        <w:rPr>
          <w:bCs/>
        </w:rPr>
        <w:t xml:space="preserve"> </w:t>
      </w:r>
      <w:r w:rsidR="002030AA" w:rsidRPr="003F340F">
        <w:rPr>
          <w:bCs/>
        </w:rPr>
        <w:t xml:space="preserve">Wykonawca zobowiązuje się do dostarczenia wskazanego w załączniku nr 1 </w:t>
      </w:r>
      <w:r>
        <w:rPr>
          <w:bCs/>
        </w:rPr>
        <w:t xml:space="preserve">do umowy </w:t>
      </w:r>
      <w:r w:rsidR="002030AA" w:rsidRPr="003F340F">
        <w:rPr>
          <w:bCs/>
        </w:rPr>
        <w:t>asortymentu sukcesywnie, partiami, zgodnie z częściowymi zamówieniami Zamawiającego, w miejsce na terenie jednostki organizacyjnej UŁ wskazane przez pracownika Uniwersytetu Łódzkiego zamawiającego produkty.</w:t>
      </w:r>
    </w:p>
    <w:p w14:paraId="6301C72E" w14:textId="77777777" w:rsidR="002030AA" w:rsidRPr="003F340F" w:rsidRDefault="002030AA" w:rsidP="003D5A9F">
      <w:pPr>
        <w:spacing w:line="360" w:lineRule="auto"/>
        <w:jc w:val="center"/>
      </w:pPr>
      <w:r w:rsidRPr="003F340F">
        <w:t>§ 7</w:t>
      </w:r>
    </w:p>
    <w:p w14:paraId="5643092D" w14:textId="77777777" w:rsidR="002030AA" w:rsidRPr="003F340F" w:rsidRDefault="002030AA" w:rsidP="003D5A9F">
      <w:pPr>
        <w:spacing w:line="360" w:lineRule="auto"/>
        <w:jc w:val="both"/>
      </w:pPr>
      <w:r w:rsidRPr="003F340F">
        <w:t>Wykonawca zobowiązuje się do wystawienia każdorazowo faktury na przedmiot umowy, dla poszczególnych jednostek organizacyjnych UŁ dokonujących zapłaty. W przypadku dokonywania zamówień przez jednostki organizacyjne UŁ innego asortymentu niż wynikający z umowy Wykonawca powinien wystawić na powyższe oddzielną fakturę. Wykonawca zobowiązuje się do dostarczenia faktury do siedziby jednostki dokonującej zamówienia.</w:t>
      </w:r>
    </w:p>
    <w:p w14:paraId="68DCE719" w14:textId="77777777" w:rsidR="00F338AF" w:rsidRDefault="00F338AF" w:rsidP="003D5A9F">
      <w:pPr>
        <w:spacing w:line="360" w:lineRule="auto"/>
        <w:jc w:val="center"/>
      </w:pPr>
    </w:p>
    <w:p w14:paraId="2C452097" w14:textId="77777777" w:rsidR="00F338AF" w:rsidRDefault="00F338AF" w:rsidP="003D5A9F">
      <w:pPr>
        <w:spacing w:line="360" w:lineRule="auto"/>
        <w:jc w:val="center"/>
      </w:pPr>
    </w:p>
    <w:p w14:paraId="14E2A0F8" w14:textId="7D9A874A" w:rsidR="002030AA" w:rsidRPr="003F340F" w:rsidRDefault="002030AA" w:rsidP="003D5A9F">
      <w:pPr>
        <w:spacing w:line="360" w:lineRule="auto"/>
        <w:jc w:val="center"/>
      </w:pPr>
      <w:r w:rsidRPr="003F340F">
        <w:lastRenderedPageBreak/>
        <w:t>§ 8</w:t>
      </w:r>
    </w:p>
    <w:p w14:paraId="55460A02" w14:textId="0E13BAB6" w:rsidR="002030AA" w:rsidRPr="003F340F" w:rsidRDefault="002030AA" w:rsidP="003D5A9F">
      <w:pPr>
        <w:spacing w:line="360" w:lineRule="auto"/>
        <w:jc w:val="both"/>
      </w:pPr>
      <w:r w:rsidRPr="003F340F">
        <w:t xml:space="preserve">Wykonawca zobowiązuje się do umieszczania na fakturach zapisu: </w:t>
      </w:r>
      <w:r w:rsidRPr="003F340F">
        <w:rPr>
          <w:b/>
        </w:rPr>
        <w:t xml:space="preserve">„Zgodnie z umową zawartą z UŁ w dniu ................ – </w:t>
      </w:r>
      <w:r w:rsidR="005F08C5" w:rsidRPr="005F08C5">
        <w:rPr>
          <w:b/>
        </w:rPr>
        <w:t>45</w:t>
      </w:r>
      <w:r w:rsidRPr="005F08C5">
        <w:rPr>
          <w:b/>
        </w:rPr>
        <w:t>/ZP/202</w:t>
      </w:r>
      <w:r w:rsidR="007E064B">
        <w:rPr>
          <w:b/>
        </w:rPr>
        <w:t>3</w:t>
      </w:r>
      <w:r w:rsidRPr="005F08C5">
        <w:rPr>
          <w:b/>
        </w:rPr>
        <w:t xml:space="preserve"> </w:t>
      </w:r>
      <w:r w:rsidRPr="003F340F">
        <w:rPr>
          <w:b/>
        </w:rPr>
        <w:t xml:space="preserve">- na dostawę wyrobów do użytku laboratoryjnego – w trybie </w:t>
      </w:r>
      <w:r w:rsidR="00F761E1">
        <w:rPr>
          <w:b/>
        </w:rPr>
        <w:t>podstawowym</w:t>
      </w:r>
      <w:r w:rsidRPr="003F340F">
        <w:rPr>
          <w:b/>
        </w:rPr>
        <w:t>”</w:t>
      </w:r>
      <w:r w:rsidRPr="003F340F">
        <w:t>.</w:t>
      </w:r>
    </w:p>
    <w:p w14:paraId="7AFAC63D" w14:textId="77777777" w:rsidR="002030AA" w:rsidRPr="003F340F" w:rsidRDefault="002030AA" w:rsidP="003D5A9F">
      <w:pPr>
        <w:spacing w:line="360" w:lineRule="auto"/>
        <w:jc w:val="center"/>
      </w:pPr>
      <w:r w:rsidRPr="003F340F">
        <w:t>§ 9</w:t>
      </w:r>
    </w:p>
    <w:p w14:paraId="0194185C" w14:textId="77777777" w:rsidR="002030AA" w:rsidRPr="00AD28FE" w:rsidRDefault="002030AA" w:rsidP="003D5A9F">
      <w:pPr>
        <w:spacing w:line="360" w:lineRule="auto"/>
        <w:jc w:val="both"/>
      </w:pPr>
      <w:r w:rsidRPr="00AD28FE">
        <w:t>Zamawiający zobowiązuje się do zapłaty, przelewem na konto Wykonawcy wskazane na fakturze, należności za dostarczony, wg zgłoszonego zapotrzebowania, asortyment będący przedmiotem umowy, w terminie ….. dni od momentu dostarczenia faktury do siedziby Zamawiającego (jednostki organizacyjnej UŁ) – po zakończeniu dostawy.</w:t>
      </w:r>
    </w:p>
    <w:p w14:paraId="29774130" w14:textId="77777777" w:rsidR="002030AA" w:rsidRPr="00AD28FE" w:rsidRDefault="002030AA" w:rsidP="003D5A9F">
      <w:pPr>
        <w:spacing w:line="360" w:lineRule="auto"/>
        <w:jc w:val="center"/>
      </w:pPr>
      <w:r w:rsidRPr="00AD28FE">
        <w:t>§ 10</w:t>
      </w:r>
    </w:p>
    <w:p w14:paraId="6DB3851D" w14:textId="77777777" w:rsidR="005C22A2" w:rsidRPr="005C22A2" w:rsidRDefault="005C22A2" w:rsidP="003D5A9F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360" w:lineRule="auto"/>
        <w:ind w:right="96"/>
        <w:jc w:val="both"/>
        <w:rPr>
          <w:rFonts w:eastAsia="Times New Roman" w:cstheme="minorHAnsi"/>
          <w:lang w:eastAsia="ar-SA"/>
        </w:rPr>
      </w:pPr>
      <w:r w:rsidRPr="005C22A2">
        <w:rPr>
          <w:rFonts w:eastAsia="Times New Roman" w:cstheme="minorHAnsi"/>
          <w:lang w:eastAsia="ar-SA"/>
        </w:rPr>
        <w:t>1. Zamawiający</w:t>
      </w:r>
      <w:r w:rsidRPr="005C22A2">
        <w:rPr>
          <w:rFonts w:eastAsia="Times New Roman" w:cstheme="minorHAnsi"/>
          <w:b/>
          <w:lang w:eastAsia="ar-SA"/>
        </w:rPr>
        <w:t xml:space="preserve"> </w:t>
      </w:r>
      <w:r w:rsidRPr="005C22A2">
        <w:rPr>
          <w:rFonts w:eastAsia="Times New Roman" w:cstheme="minorHAnsi"/>
          <w:lang w:eastAsia="ar-SA"/>
        </w:rPr>
        <w:t>oświadcza, że jest płatnikiem podatku VAT, posiada NIP 724-000-32-43 i jest uprawniony do wystawiania i otrzymywania faktur VAT.</w:t>
      </w:r>
    </w:p>
    <w:p w14:paraId="1B06A984" w14:textId="66476095" w:rsidR="005C22A2" w:rsidRPr="005C22A2" w:rsidRDefault="005C22A2" w:rsidP="003D5A9F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360" w:lineRule="auto"/>
        <w:ind w:right="96"/>
        <w:jc w:val="both"/>
        <w:rPr>
          <w:rFonts w:eastAsia="Times New Roman" w:cstheme="minorHAnsi"/>
          <w:lang w:eastAsia="ar-SA"/>
        </w:rPr>
      </w:pPr>
      <w:r w:rsidRPr="005C22A2">
        <w:rPr>
          <w:rFonts w:eastAsia="Times New Roman" w:cstheme="minorHAnsi"/>
          <w:lang w:eastAsia="ar-SA"/>
        </w:rPr>
        <w:t xml:space="preserve">2. </w:t>
      </w:r>
      <w:r w:rsidRPr="005C22A2">
        <w:rPr>
          <w:rFonts w:eastAsia="Calibri" w:cstheme="minorHAnsi"/>
          <w:lang w:eastAsia="pl-PL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="00C734AB" w:rsidRPr="00C734AB">
        <w:rPr>
          <w:rFonts w:eastAsia="Calibri" w:cstheme="minorHAnsi"/>
          <w:lang w:eastAsia="pl-PL"/>
        </w:rPr>
        <w:t>t.j</w:t>
      </w:r>
      <w:proofErr w:type="spellEnd"/>
      <w:r w:rsidR="00C734AB" w:rsidRPr="00C734AB">
        <w:rPr>
          <w:rFonts w:eastAsia="Calibri" w:cstheme="minorHAnsi"/>
          <w:lang w:eastAsia="pl-PL"/>
        </w:rPr>
        <w:t>. Dz.</w:t>
      </w:r>
      <w:r w:rsidR="00C734AB">
        <w:rPr>
          <w:rFonts w:eastAsia="Calibri" w:cstheme="minorHAnsi"/>
          <w:lang w:eastAsia="pl-PL"/>
        </w:rPr>
        <w:t xml:space="preserve"> </w:t>
      </w:r>
      <w:r w:rsidR="00C734AB" w:rsidRPr="00C734AB">
        <w:rPr>
          <w:rFonts w:eastAsia="Calibri" w:cstheme="minorHAnsi"/>
          <w:lang w:eastAsia="pl-PL"/>
        </w:rPr>
        <w:t>U. z 2023 r. poz. 711, 852</w:t>
      </w:r>
      <w:r w:rsidRPr="005C22A2">
        <w:rPr>
          <w:rFonts w:eastAsia="Calibri" w:cstheme="minorHAnsi"/>
          <w:lang w:eastAsia="pl-PL"/>
        </w:rPr>
        <w:t>).</w:t>
      </w:r>
    </w:p>
    <w:p w14:paraId="47039188" w14:textId="58EDA456" w:rsidR="002030AA" w:rsidRPr="00C47A37" w:rsidRDefault="002030AA" w:rsidP="003D5A9F">
      <w:pPr>
        <w:spacing w:line="360" w:lineRule="auto"/>
        <w:jc w:val="center"/>
      </w:pPr>
      <w:r w:rsidRPr="00C47A37">
        <w:t>§ 11</w:t>
      </w:r>
    </w:p>
    <w:p w14:paraId="379CF179" w14:textId="1321A3C8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 xml:space="preserve">1. Wykonawca zapłaci Zamawiającemu kary umowne z tytułu odstąpienia od umowy lub rozwiązania umowy przez Wykonawcę lub Zamawiającego z winy Wykonawcy w wysokości </w:t>
      </w:r>
      <w:r w:rsidR="0022231D">
        <w:rPr>
          <w:rFonts w:eastAsia="Times New Roman" w:cstheme="minorHAnsi"/>
          <w:lang w:eastAsia="ar-SA"/>
        </w:rPr>
        <w:t>2</w:t>
      </w:r>
      <w:r w:rsidRPr="009D09B9">
        <w:rPr>
          <w:rFonts w:eastAsia="Times New Roman" w:cstheme="minorHAnsi"/>
          <w:lang w:eastAsia="ar-SA"/>
        </w:rPr>
        <w:t>0% wartości brutto nie zrealizowanej części umowy.</w:t>
      </w:r>
    </w:p>
    <w:p w14:paraId="1AE88DBE" w14:textId="6251AA54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 xml:space="preserve">2. Wykonawca zapłaci Zamawiającemu kary umowne za niewykonanie lub nienależyte wykonanie postanowień zawartych w umowie w wysokości 5% wartości brutto </w:t>
      </w:r>
      <w:r w:rsidR="00343574" w:rsidRPr="009D09B9">
        <w:rPr>
          <w:rFonts w:eastAsia="Times New Roman" w:cstheme="minorHAnsi"/>
          <w:lang w:eastAsia="ar-SA"/>
        </w:rPr>
        <w:t>dostawy</w:t>
      </w:r>
      <w:r w:rsidR="00343574" w:rsidRPr="00343574">
        <w:rPr>
          <w:rFonts w:eastAsia="Times New Roman" w:cstheme="minorHAnsi"/>
          <w:lang w:eastAsia="ar-SA"/>
        </w:rPr>
        <w:t>, która nie została zrealizowana</w:t>
      </w:r>
      <w:r w:rsidR="00343574">
        <w:rPr>
          <w:rFonts w:eastAsia="Times New Roman" w:cstheme="minorHAnsi"/>
          <w:lang w:eastAsia="ar-SA"/>
        </w:rPr>
        <w:t>,</w:t>
      </w:r>
      <w:r w:rsidR="00343574" w:rsidRPr="00343574">
        <w:rPr>
          <w:rFonts w:eastAsia="Times New Roman" w:cstheme="minorHAnsi"/>
          <w:lang w:eastAsia="ar-SA"/>
        </w:rPr>
        <w:t xml:space="preserve"> </w:t>
      </w:r>
      <w:r w:rsidRPr="009D09B9">
        <w:rPr>
          <w:rFonts w:eastAsia="Times New Roman" w:cstheme="minorHAnsi"/>
          <w:lang w:eastAsia="ar-SA"/>
        </w:rPr>
        <w:t>za każdy przypadek niewykonania lub nienależytego wykonania umowy.</w:t>
      </w:r>
    </w:p>
    <w:p w14:paraId="6692833E" w14:textId="59ECFAF6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 xml:space="preserve">3. Wykonawca zapłaci Zamawiającemu kary umowne w przypadku zwłoki w dostawie oraz w usunięciu wad i usterek 0,5% wartości brutto </w:t>
      </w:r>
      <w:bookmarkStart w:id="18" w:name="_Hlk97213875"/>
      <w:r w:rsidRPr="009D09B9">
        <w:rPr>
          <w:rFonts w:eastAsia="Times New Roman" w:cstheme="minorHAnsi"/>
          <w:lang w:eastAsia="ar-SA"/>
        </w:rPr>
        <w:t>dostawy</w:t>
      </w:r>
      <w:r w:rsidR="00115EC7">
        <w:rPr>
          <w:rFonts w:eastAsia="Times New Roman" w:cstheme="minorHAnsi"/>
          <w:lang w:eastAsia="ar-SA"/>
        </w:rPr>
        <w:t xml:space="preserve">, </w:t>
      </w:r>
      <w:bookmarkEnd w:id="18"/>
      <w:r w:rsidRPr="009D09B9">
        <w:rPr>
          <w:rFonts w:eastAsia="Times New Roman" w:cstheme="minorHAnsi"/>
          <w:lang w:eastAsia="ar-SA"/>
        </w:rPr>
        <w:t>za każdy rozpoczęty dzień zwłoki w realizacji przedmiotu zamówienia.</w:t>
      </w:r>
    </w:p>
    <w:p w14:paraId="1DC1DDD5" w14:textId="77777777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>4. Zamawiający jest uprawniony do potrącenia naliczonych kar umownych z przysługującego wykonawcy wynagrodzenia na co Wykonawca wyraża zgodę.</w:t>
      </w:r>
    </w:p>
    <w:p w14:paraId="7C2D9798" w14:textId="654DCDB1" w:rsidR="009D09B9" w:rsidRPr="009D09B9" w:rsidRDefault="00C1453A" w:rsidP="003D5A9F">
      <w:pPr>
        <w:tabs>
          <w:tab w:val="left" w:pos="180"/>
          <w:tab w:val="left" w:pos="284"/>
          <w:tab w:val="left" w:pos="720"/>
        </w:tabs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5</w:t>
      </w:r>
      <w:r w:rsidR="009D09B9" w:rsidRPr="009D09B9">
        <w:rPr>
          <w:rFonts w:eastAsia="Times New Roman" w:cstheme="minorHAnsi"/>
          <w:lang w:eastAsia="ar-SA"/>
        </w:rPr>
        <w:t>. Zamawiający zastrzega sobie możliwość dochodzenia odszkodowania przewyższającego kary umowne wynikające z umowy za niewykonanie lub nienależyte wykonanie postanowień umowy oraz za wyrządzone szkody.</w:t>
      </w:r>
    </w:p>
    <w:p w14:paraId="7C1DA9B0" w14:textId="3FCF7793" w:rsidR="009D09B9" w:rsidRPr="009D09B9" w:rsidRDefault="00C1453A" w:rsidP="003D5A9F">
      <w:pPr>
        <w:widowControl w:val="0"/>
        <w:tabs>
          <w:tab w:val="left" w:pos="567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6</w:t>
      </w:r>
      <w:r w:rsidR="009D09B9" w:rsidRPr="009D09B9">
        <w:rPr>
          <w:rFonts w:eastAsia="Times New Roman" w:cstheme="minorHAnsi"/>
          <w:lang w:eastAsia="ar-SA"/>
        </w:rPr>
        <w:t xml:space="preserve">. Zamawiający zastrzega możliwość sumowania kar z tytułu nienależytego wykonania umowy i z tytułu odstąpienia od umowy. </w:t>
      </w:r>
    </w:p>
    <w:p w14:paraId="1903AE5D" w14:textId="334038AD" w:rsidR="009D09B9" w:rsidRPr="009D09B9" w:rsidRDefault="00C1453A" w:rsidP="003D5A9F">
      <w:pPr>
        <w:widowControl w:val="0"/>
        <w:tabs>
          <w:tab w:val="left" w:pos="567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7</w:t>
      </w:r>
      <w:r w:rsidR="009D09B9" w:rsidRPr="009D09B9">
        <w:rPr>
          <w:rFonts w:eastAsia="Times New Roman" w:cstheme="minorHAnsi"/>
          <w:lang w:eastAsia="ar-SA"/>
        </w:rPr>
        <w:t>. Maksymalna wysokość kar umownych nie może przekroczyć 30 % wynagrodzenia o jakim mowa w § 2 ust. 1 umowy</w:t>
      </w:r>
      <w:r w:rsidR="00C47A37">
        <w:rPr>
          <w:rFonts w:eastAsia="Times New Roman" w:cstheme="minorHAnsi"/>
          <w:lang w:eastAsia="ar-SA"/>
        </w:rPr>
        <w:t>.</w:t>
      </w:r>
    </w:p>
    <w:p w14:paraId="6F87C51C" w14:textId="77777777" w:rsidR="002030AA" w:rsidRPr="00AD28FE" w:rsidRDefault="002030AA" w:rsidP="003D5A9F">
      <w:pPr>
        <w:spacing w:line="360" w:lineRule="auto"/>
        <w:jc w:val="center"/>
      </w:pPr>
      <w:r w:rsidRPr="00AD28FE">
        <w:lastRenderedPageBreak/>
        <w:t>§ 12</w:t>
      </w:r>
    </w:p>
    <w:p w14:paraId="46A1A64D" w14:textId="6C4878A8" w:rsidR="002030AA" w:rsidRDefault="00370979" w:rsidP="003D5A9F">
      <w:pPr>
        <w:spacing w:line="360" w:lineRule="auto"/>
        <w:jc w:val="both"/>
      </w:pPr>
      <w:r>
        <w:t xml:space="preserve">1. </w:t>
      </w:r>
      <w:r w:rsidR="002030AA" w:rsidRPr="00AD28FE">
        <w:t xml:space="preserve">Wykonawca zobowiązuje się </w:t>
      </w:r>
      <w:r w:rsidR="00905590">
        <w:t xml:space="preserve">mailem </w:t>
      </w:r>
      <w:r w:rsidR="00A86BE0">
        <w:t xml:space="preserve">niezwłocznie </w:t>
      </w:r>
      <w:r w:rsidR="002030AA" w:rsidRPr="00AD28FE">
        <w:t>poinformowa</w:t>
      </w:r>
      <w:r w:rsidR="00A86BE0">
        <w:t>ć</w:t>
      </w:r>
      <w:r w:rsidR="002030AA" w:rsidRPr="00AD28FE">
        <w:t xml:space="preserve"> Zamawiającego</w:t>
      </w:r>
      <w:r w:rsidR="00905590">
        <w:t xml:space="preserve"> (</w:t>
      </w:r>
      <w:r w:rsidR="00905590" w:rsidRPr="00905590">
        <w:t xml:space="preserve">adres email: </w:t>
      </w:r>
      <w:hyperlink r:id="rId29" w:history="1">
        <w:r w:rsidR="00905590" w:rsidRPr="00D907CF">
          <w:rPr>
            <w:rStyle w:val="Hipercze"/>
          </w:rPr>
          <w:t>przetargi@uni.lodz.pl</w:t>
        </w:r>
      </w:hyperlink>
      <w:r w:rsidR="00905590">
        <w:t xml:space="preserve"> )</w:t>
      </w:r>
      <w:r w:rsidR="00A86BE0">
        <w:t>,</w:t>
      </w:r>
      <w:r w:rsidR="002030AA" w:rsidRPr="00AD28FE">
        <w:t xml:space="preserve"> w przypadku gdy kwota umowy przypadająca na część objętą niniejszą umową (lub w przypadku zawarcia umowy na kilka części kwota przypadająca na poszczególne części objęte niniejszą umową) zostanie wykorzystana w 80%.</w:t>
      </w:r>
    </w:p>
    <w:p w14:paraId="4021478E" w14:textId="64A14EE6" w:rsidR="00370979" w:rsidRDefault="00370979" w:rsidP="003D5A9F">
      <w:pPr>
        <w:spacing w:line="360" w:lineRule="auto"/>
        <w:jc w:val="both"/>
      </w:pPr>
      <w:r>
        <w:t xml:space="preserve">2. Wykonawca w terminie 7 dni od upływu terminu zakończenia umowy przekaże Zamawiającemu </w:t>
      </w:r>
      <w:r w:rsidR="00A86BE0">
        <w:t xml:space="preserve">informację na </w:t>
      </w:r>
      <w:bookmarkStart w:id="19" w:name="_Hlk97211316"/>
      <w:r w:rsidR="00A86BE0">
        <w:t xml:space="preserve">adres </w:t>
      </w:r>
      <w:r w:rsidR="00905590">
        <w:t xml:space="preserve">email: </w:t>
      </w:r>
      <w:hyperlink r:id="rId30" w:history="1">
        <w:r w:rsidR="00905590" w:rsidRPr="00D907CF">
          <w:rPr>
            <w:rStyle w:val="Hipercze"/>
          </w:rPr>
          <w:t>przetargi@uni.lodz.pl</w:t>
        </w:r>
      </w:hyperlink>
      <w:bookmarkEnd w:id="19"/>
      <w:r w:rsidR="00A86BE0">
        <w:t xml:space="preserve"> zawierającą wartości wykonanej umowy w poszczególnych częściach</w:t>
      </w:r>
      <w:r w:rsidR="00905590">
        <w:t xml:space="preserve"> oraz wartość całkowitą zrealizowanych dostaw w ramach niniejszej umowy.</w:t>
      </w:r>
    </w:p>
    <w:p w14:paraId="1B5CAB98" w14:textId="6D8607AD" w:rsidR="00905590" w:rsidRPr="00AD28FE" w:rsidRDefault="00905590" w:rsidP="003D5A9F">
      <w:pPr>
        <w:spacing w:line="360" w:lineRule="auto"/>
        <w:jc w:val="both"/>
      </w:pPr>
      <w:r>
        <w:t xml:space="preserve">3. W przypadku gdy wyczerpanie kwoty wynikającej z umowy nastąpi przed </w:t>
      </w:r>
      <w:r w:rsidR="002A57A6">
        <w:t xml:space="preserve">upływem </w:t>
      </w:r>
      <w:r>
        <w:t>termin</w:t>
      </w:r>
      <w:r w:rsidR="002A57A6">
        <w:t xml:space="preserve">u </w:t>
      </w:r>
      <w:r w:rsidR="002A57A6" w:rsidRPr="002A57A6">
        <w:t>zakończenia umowy</w:t>
      </w:r>
      <w:r w:rsidR="002A57A6">
        <w:t xml:space="preserve"> wykonawca w terminie 7 dni przekaże Zamawiającemu informację o tym fakcie </w:t>
      </w:r>
      <w:r w:rsidR="002A57A6" w:rsidRPr="002A57A6">
        <w:t xml:space="preserve">na adres email: </w:t>
      </w:r>
      <w:hyperlink r:id="rId31" w:history="1">
        <w:r w:rsidR="002A57A6" w:rsidRPr="00D907CF">
          <w:rPr>
            <w:rStyle w:val="Hipercze"/>
          </w:rPr>
          <w:t>przetargi@uni.lodz.pl</w:t>
        </w:r>
      </w:hyperlink>
      <w:r w:rsidR="002A57A6">
        <w:t xml:space="preserve"> .</w:t>
      </w:r>
    </w:p>
    <w:p w14:paraId="4275BDCD" w14:textId="77777777" w:rsidR="002030AA" w:rsidRPr="00AD28FE" w:rsidRDefault="002030AA" w:rsidP="003D5A9F">
      <w:pPr>
        <w:spacing w:line="360" w:lineRule="auto"/>
        <w:jc w:val="center"/>
      </w:pPr>
      <w:r w:rsidRPr="00AD28FE">
        <w:t>§ 13</w:t>
      </w:r>
    </w:p>
    <w:p w14:paraId="39FF358B" w14:textId="7AA5B478" w:rsidR="002030AA" w:rsidRDefault="00077F15" w:rsidP="003D5A9F">
      <w:pPr>
        <w:spacing w:line="360" w:lineRule="auto"/>
        <w:jc w:val="both"/>
      </w:pPr>
      <w:r w:rsidRPr="00077F15">
        <w:t>Umowa zostanie zawarta na czas oznaczony na okres nie dłuższy niż 6 miesięcy liczony od daty zawarcia umowy lub do wyczerpania kwoty wynikającej z umowy.</w:t>
      </w:r>
    </w:p>
    <w:p w14:paraId="0EB5E7B2" w14:textId="77777777" w:rsidR="002030AA" w:rsidRPr="00AD28FE" w:rsidRDefault="002030AA" w:rsidP="003D5A9F">
      <w:pPr>
        <w:spacing w:line="360" w:lineRule="auto"/>
        <w:jc w:val="center"/>
      </w:pPr>
      <w:r w:rsidRPr="00AD28FE">
        <w:t>§ 14</w:t>
      </w:r>
    </w:p>
    <w:p w14:paraId="7386551A" w14:textId="77777777" w:rsidR="002030AA" w:rsidRPr="00AD28FE" w:rsidRDefault="002030AA" w:rsidP="003D5A9F">
      <w:pPr>
        <w:widowControl w:val="0"/>
        <w:spacing w:line="360" w:lineRule="auto"/>
        <w:jc w:val="both"/>
      </w:pPr>
      <w:r w:rsidRPr="00AD28FE">
        <w:t>Zamawiający dopuszcza możliwość niezrealizowania przedmiotu umowy w sytuacjach, których nie mógł przewidzieć w chwili zawarcia umowy, a nie wynikających z winy Zamawiającego (np. zmiana kierunku badań lub uzupełnienie badań).</w:t>
      </w:r>
    </w:p>
    <w:p w14:paraId="037BC48E" w14:textId="77777777" w:rsidR="002030AA" w:rsidRPr="00AD28FE" w:rsidRDefault="002030AA" w:rsidP="003D5A9F">
      <w:pPr>
        <w:spacing w:line="360" w:lineRule="auto"/>
        <w:jc w:val="center"/>
      </w:pPr>
      <w:r w:rsidRPr="00AD28FE">
        <w:t>§ 15</w:t>
      </w:r>
    </w:p>
    <w:p w14:paraId="722B4C9D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1. Dopuszcza się zmiany postanowień zawartej umowy w przypadku:</w:t>
      </w:r>
    </w:p>
    <w:p w14:paraId="022726D7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3309A6B3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2)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144CFB65" w14:textId="77777777" w:rsidR="00382425" w:rsidRPr="00382425" w:rsidRDefault="00382425" w:rsidP="003D5A9F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</w:t>
      </w:r>
      <w:r w:rsidRPr="00382425">
        <w:rPr>
          <w:rFonts w:eastAsia="Times New Roman" w:cstheme="minorHAnsi"/>
          <w:lang w:eastAsia="ar-SA"/>
        </w:rPr>
        <w:lastRenderedPageBreak/>
        <w:t xml:space="preserve">pociąga to za sobą innych istotnych zmian umowy, a także nie ma na celu uniknięcia stosowania ustawy PZP. </w:t>
      </w:r>
    </w:p>
    <w:p w14:paraId="68551E6A" w14:textId="6DADBF85" w:rsidR="00382425" w:rsidRDefault="00382425" w:rsidP="003D5A9F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 xml:space="preserve">4) Gdy łączna wartość zmian jest mniejsza niż progi unijne oraz jest mniejsza niż 10% wartości pierwotnej umowy, a zmiany te nie powodują zmiany ogólnego charakteru umowy. </w:t>
      </w:r>
    </w:p>
    <w:p w14:paraId="3D994289" w14:textId="5EE705E5" w:rsidR="00382425" w:rsidRPr="00382425" w:rsidRDefault="00382425" w:rsidP="003D5A9F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5) W</w:t>
      </w:r>
      <w:r w:rsidRPr="00382425">
        <w:rPr>
          <w:rFonts w:eastAsia="Times New Roman" w:cstheme="minorHAnsi"/>
          <w:lang w:eastAsia="ar-SA"/>
        </w:rPr>
        <w:t xml:space="preserve">ycofania z sieci dystrybucji wyrobu do użytku laboratoryjnego, który Wykonawca zaoferował w postępowaniu i niemożliwości dostarczenia go Zamawiającemu, Wykonawca zobowiązany jest zapewnić produkt będący technologicznym następcą pierwotnie zaoferowanego. W sytuacji gdy wyrób będący następcą ma gorsze parametry lub nie posiada wszystkich cech użytkowych wyrobu pierwotnego, Wykonawca zobowiązany jest dostarczyć produkt inny o identycznych lub lepszych parametrach. Przed wykonaniem dostawy Wykonawca zobowiązany jest złożyć u Zamawiającego oświadczenie potwierdzające niemożliwość dostarczenia oferowanego wyrobu oraz wskazujące produkt proponowany wraz z zapewnieniem o spełnianiu minimalnych parametrów wymaganych. </w:t>
      </w:r>
      <w:r w:rsidR="00B105A9" w:rsidRPr="00B105A9">
        <w:rPr>
          <w:rFonts w:eastAsia="Times New Roman" w:cstheme="minorHAnsi"/>
          <w:lang w:eastAsia="ar-SA"/>
        </w:rPr>
        <w:t xml:space="preserve">Zamawiający w terminie </w:t>
      </w:r>
      <w:r w:rsidR="006F2891">
        <w:rPr>
          <w:rFonts w:eastAsia="Times New Roman" w:cstheme="minorHAnsi"/>
          <w:lang w:eastAsia="ar-SA"/>
        </w:rPr>
        <w:t>2</w:t>
      </w:r>
      <w:r w:rsidR="00B105A9" w:rsidRPr="00B105A9">
        <w:rPr>
          <w:rFonts w:eastAsia="Times New Roman" w:cstheme="minorHAnsi"/>
          <w:lang w:eastAsia="ar-SA"/>
        </w:rPr>
        <w:t xml:space="preserve"> dni </w:t>
      </w:r>
      <w:r w:rsidR="0053789E">
        <w:rPr>
          <w:rFonts w:eastAsia="Times New Roman" w:cstheme="minorHAnsi"/>
          <w:lang w:eastAsia="ar-SA"/>
        </w:rPr>
        <w:t xml:space="preserve">roboczych </w:t>
      </w:r>
      <w:r w:rsidR="00B105A9" w:rsidRPr="00B105A9">
        <w:rPr>
          <w:rFonts w:eastAsia="Times New Roman" w:cstheme="minorHAnsi"/>
          <w:lang w:eastAsia="ar-SA"/>
        </w:rPr>
        <w:t>wyrazi pisemną zgodę bądź sprzeciw na zaproponowaną zmianę.</w:t>
      </w:r>
    </w:p>
    <w:p w14:paraId="247CC8B6" w14:textId="47FDE94A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 xml:space="preserve">2. </w:t>
      </w:r>
      <w:r w:rsidR="00FE50D8" w:rsidRPr="00FE50D8">
        <w:rPr>
          <w:rFonts w:eastAsia="Times New Roman" w:cstheme="minorHAnsi"/>
          <w:lang w:eastAsia="ar-SA"/>
        </w:rPr>
        <w:t>Zmiana umowy wymaga takiej samej formy w jakiej zawarta jest umowa pod rygorem nieważności.</w:t>
      </w:r>
    </w:p>
    <w:p w14:paraId="622CBFCA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3. Strony dopuszczają możliwość zmian redakcyjnych, omyłek pisarskich oraz zmian będących następstwem zmian danych ujawnionych w rejestrach publicznych bez konieczności sporządzania aneksu.</w:t>
      </w:r>
    </w:p>
    <w:p w14:paraId="6DCA8E43" w14:textId="77777777" w:rsidR="002030AA" w:rsidRPr="00AD28FE" w:rsidRDefault="002030AA" w:rsidP="003D5A9F">
      <w:pPr>
        <w:tabs>
          <w:tab w:val="left" w:pos="180"/>
          <w:tab w:val="left" w:pos="54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t>§ 16</w:t>
      </w:r>
    </w:p>
    <w:p w14:paraId="0EC097EE" w14:textId="12B0B074" w:rsidR="002030AA" w:rsidRDefault="00511282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>
        <w:t xml:space="preserve">1. </w:t>
      </w:r>
      <w:r w:rsidR="002030AA" w:rsidRPr="00AD28FE">
        <w:t xml:space="preserve">Określone w arkuszu asortymentowo-cenowym stanowiącym załącznik nr 1 do umowy ilości poszczególnego asortymentu są szacunkowe i mogą ulec zmianie w zależności od potrzeb Zamawiającego, na co Wykonawca wyraża zgodę i nie będzie dochodził roszczeń z tytułu zmian ilościowych w trakcie trwania umowy. Zamawiający zastrzega sobie możliwość dokonywania zmian ilościowych zamawianych produktów w zakresie poszczególnych pozycji przedmiotu zamówienia. Zamawiający będzie uprawniony do zamawiania większej ilości produktów z jednej pozycji i mniejszej z innej niż wynika to z załącznika nr 1 do umowy przy zachowaniu ceny brutto opakowania </w:t>
      </w:r>
      <w:r w:rsidR="000D21F7" w:rsidRPr="000D21F7">
        <w:t>jednostkowe</w:t>
      </w:r>
      <w:r w:rsidR="000D21F7">
        <w:t>go</w:t>
      </w:r>
      <w:r w:rsidR="000D21F7" w:rsidRPr="000D21F7">
        <w:t xml:space="preserve"> </w:t>
      </w:r>
      <w:r w:rsidR="002030AA" w:rsidRPr="00AD28FE">
        <w:t xml:space="preserve">z danej pozycji oraz ogólnej wartości zamówienia (ceny części) zapisanych w umowie. </w:t>
      </w:r>
      <w:bookmarkStart w:id="20" w:name="_Hlk138408713"/>
      <w:r>
        <w:t>(zapis dotyczący części 2)</w:t>
      </w:r>
      <w:bookmarkEnd w:id="20"/>
      <w:r>
        <w:t>.</w:t>
      </w:r>
    </w:p>
    <w:p w14:paraId="74250A9D" w14:textId="1B4DEC92" w:rsidR="00511282" w:rsidRDefault="00511282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>
        <w:t xml:space="preserve">2. </w:t>
      </w:r>
      <w:r w:rsidR="005E2E18">
        <w:t>Dostawy a</w:t>
      </w:r>
      <w:r w:rsidR="000260A6">
        <w:t>sortyment</w:t>
      </w:r>
      <w:r w:rsidR="005E2E18">
        <w:t>u</w:t>
      </w:r>
      <w:r w:rsidR="000260A6">
        <w:t xml:space="preserve"> zawart</w:t>
      </w:r>
      <w:r w:rsidR="005E2E18">
        <w:t>ego</w:t>
      </w:r>
      <w:r w:rsidR="000260A6">
        <w:t xml:space="preserve"> w </w:t>
      </w:r>
      <w:r w:rsidR="000260A6" w:rsidRPr="000260A6">
        <w:t>załącznik</w:t>
      </w:r>
      <w:r w:rsidR="003A4B12">
        <w:t>u</w:t>
      </w:r>
      <w:r w:rsidR="000260A6" w:rsidRPr="000260A6">
        <w:t xml:space="preserve"> nr 1 do umowy </w:t>
      </w:r>
      <w:r w:rsidR="000260A6">
        <w:t>będ</w:t>
      </w:r>
      <w:r w:rsidR="005E2E18">
        <w:t>ą</w:t>
      </w:r>
      <w:r w:rsidR="000260A6">
        <w:t xml:space="preserve"> realizowan</w:t>
      </w:r>
      <w:r w:rsidR="005E2E18">
        <w:t>e</w:t>
      </w:r>
      <w:r w:rsidR="000260A6">
        <w:t xml:space="preserve"> </w:t>
      </w:r>
      <w:r w:rsidR="003A4B12">
        <w:t xml:space="preserve">w </w:t>
      </w:r>
      <w:r w:rsidR="005E2E18">
        <w:t>okresie</w:t>
      </w:r>
      <w:r w:rsidR="003A4B12">
        <w:t xml:space="preserve"> trwania umowy </w:t>
      </w:r>
      <w:r w:rsidR="000260A6">
        <w:t xml:space="preserve">w ilościach </w:t>
      </w:r>
      <w:r w:rsidR="005E2E18">
        <w:t>uwarunkowanych</w:t>
      </w:r>
      <w:r w:rsidR="003A4B12">
        <w:t xml:space="preserve"> bieżącymi </w:t>
      </w:r>
      <w:r w:rsidR="000260A6">
        <w:t>potrzebami zamawiającego w sposób określony w</w:t>
      </w:r>
      <w:r w:rsidR="00077F15">
        <w:t> </w:t>
      </w:r>
      <w:r w:rsidR="000260A6">
        <w:t xml:space="preserve">niniejszej umowie. </w:t>
      </w:r>
      <w:r w:rsidR="000260A6" w:rsidRPr="000260A6">
        <w:t xml:space="preserve">(zapis dotyczący części </w:t>
      </w:r>
      <w:r w:rsidR="000260A6">
        <w:t>1 i 3</w:t>
      </w:r>
      <w:r w:rsidR="000260A6" w:rsidRPr="000260A6">
        <w:t>)</w:t>
      </w:r>
      <w:r w:rsidR="003A4B12">
        <w:t>.</w:t>
      </w:r>
    </w:p>
    <w:p w14:paraId="5BBE45AC" w14:textId="77777777" w:rsidR="00A64C27" w:rsidRDefault="00A64C27" w:rsidP="004A104A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</w:p>
    <w:p w14:paraId="2FAC9508" w14:textId="77777777" w:rsidR="00A64C27" w:rsidRDefault="00A64C27" w:rsidP="004A104A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</w:p>
    <w:p w14:paraId="041AAB65" w14:textId="2D83ADBA" w:rsidR="004A104A" w:rsidRPr="00AD28FE" w:rsidRDefault="004A104A" w:rsidP="004A104A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lastRenderedPageBreak/>
        <w:t>§ 17</w:t>
      </w:r>
    </w:p>
    <w:p w14:paraId="516822DB" w14:textId="46EC1474" w:rsidR="004A104A" w:rsidRPr="00AD28FE" w:rsidRDefault="004A104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 w:rsidRPr="004A104A">
        <w:t>Zamawiający informuje, że minimalna wartość przedmiotu zamówienia, z jakiej skorzysta w czasie trwania każdej zawartej umowy wynosi 20%. W takim przypadku Wykonawcy nie będzie przysługiwało roszczenie względem Zamawiającego z tytułu konieczności wykorzystania pełnej wartości przedmiotu zamówienia.</w:t>
      </w:r>
    </w:p>
    <w:p w14:paraId="0D91350B" w14:textId="1570B54B" w:rsidR="002030AA" w:rsidRPr="00AD28FE" w:rsidRDefault="002030A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t>§ 1</w:t>
      </w:r>
      <w:r w:rsidR="004A104A">
        <w:t>8</w:t>
      </w:r>
    </w:p>
    <w:p w14:paraId="16ACA796" w14:textId="77777777" w:rsidR="002030AA" w:rsidRPr="00AD28FE" w:rsidRDefault="002030A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 w:rsidRPr="00AD28FE"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8A5EEFE" w14:textId="753F5A9B" w:rsidR="002030AA" w:rsidRPr="00AD28FE" w:rsidRDefault="002030A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t>§ 1</w:t>
      </w:r>
      <w:r w:rsidR="004A104A">
        <w:t>9</w:t>
      </w:r>
    </w:p>
    <w:p w14:paraId="10CE8DBF" w14:textId="77777777" w:rsidR="002030AA" w:rsidRPr="00AD28FE" w:rsidRDefault="002030AA" w:rsidP="003D5A9F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</w:pPr>
      <w:r w:rsidRPr="00AD28FE">
        <w:t>Wykonawca bez pisemnej uprzedniej zgody Zamawiającego nie może zbywać na rzecz osób trzecich wierzytelności powstałych w wyniku realizacji umowy, ani regulować w drodze kompensaty.</w:t>
      </w:r>
    </w:p>
    <w:p w14:paraId="51BD8FA7" w14:textId="266ADA3A" w:rsidR="002030AA" w:rsidRPr="00AD28FE" w:rsidRDefault="002030AA" w:rsidP="003D5A9F">
      <w:pPr>
        <w:tabs>
          <w:tab w:val="left" w:pos="180"/>
          <w:tab w:val="left" w:pos="1068"/>
        </w:tabs>
        <w:spacing w:line="360" w:lineRule="auto"/>
        <w:ind w:right="98"/>
        <w:jc w:val="center"/>
      </w:pPr>
      <w:r w:rsidRPr="00AD28FE">
        <w:t xml:space="preserve">§ </w:t>
      </w:r>
      <w:r w:rsidR="004A104A">
        <w:t>20</w:t>
      </w:r>
    </w:p>
    <w:p w14:paraId="703CC917" w14:textId="77777777" w:rsidR="002030AA" w:rsidRPr="00AD28FE" w:rsidRDefault="002030AA" w:rsidP="003D5A9F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</w:pPr>
      <w:r w:rsidRPr="00AD28FE">
        <w:t>Zamawiający zastrzega sobie możliwość dochodzenia odszkodowania przewyższającego kary umowne wynikające z umowy za niewykonanie lub nienależyte wykonanie postanowień umowy oraz za wyrządzone szkody.</w:t>
      </w:r>
    </w:p>
    <w:p w14:paraId="66FB7156" w14:textId="5517222E" w:rsidR="002030AA" w:rsidRPr="00AD28FE" w:rsidRDefault="002030AA" w:rsidP="003D5A9F">
      <w:pPr>
        <w:tabs>
          <w:tab w:val="left" w:pos="180"/>
          <w:tab w:val="left" w:pos="1068"/>
        </w:tabs>
        <w:spacing w:line="360" w:lineRule="auto"/>
        <w:ind w:right="98"/>
        <w:jc w:val="center"/>
      </w:pPr>
      <w:r w:rsidRPr="00AD28FE">
        <w:t>§ 2</w:t>
      </w:r>
      <w:r w:rsidR="004A104A">
        <w:t>1</w:t>
      </w:r>
    </w:p>
    <w:p w14:paraId="24F43B24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488D95A4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7AB28BF1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3. Strony nie ponoszą odpowiedzialności za niewykonanie lub nienależyte wykonanie niniejszej umowy spowodowane wyłącznie siłą wyższą, co oznacza okoliczności o nadzwyczajnym charakterze i pozostające poza kontrolą Stron .</w:t>
      </w:r>
    </w:p>
    <w:p w14:paraId="2EAF94D0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4. 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20ECB792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 xml:space="preserve">5. W przypadku zaistnienia siły wyższej Strona, której dotyczy działanie siły wyższej, zobowiązana jest poinformować drugą Stronę na piśmie o wystąpieniu siły wyższej, ze wskazaniem przewidywanego </w:t>
      </w:r>
      <w:r w:rsidRPr="003C79BF">
        <w:rPr>
          <w:rFonts w:eastAsia="Times New Roman" w:cstheme="minorHAnsi"/>
          <w:bCs/>
          <w:lang w:eastAsia="ar-SA"/>
        </w:rPr>
        <w:lastRenderedPageBreak/>
        <w:t>czasu trwania przeszkody w realizacji wynikających z Umowy obowiązków z powodu działania siły wyższej.</w:t>
      </w:r>
    </w:p>
    <w:p w14:paraId="344B24DF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6. Jeżeli z powodu działania siły wyższej realizacja przedmiotu umowy stanie się niemożliwa, Zamawiającemu przysługuje prawo rozwiązania Umowy ze skutkiem natychmiastowym.</w:t>
      </w:r>
    </w:p>
    <w:p w14:paraId="41D247C4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7. W przypadku, o którym mowa w § 6 niniejszej umowy Wykonawcy przysługuje wynagrodzenie wyłącznie w wysokości poniesionych uzasadnionych kosztów, niezbędnych do prawidłowego wykonania przedmiotu umowy.</w:t>
      </w:r>
    </w:p>
    <w:p w14:paraId="531ED662" w14:textId="23830B57" w:rsidR="002030AA" w:rsidRPr="00AD28FE" w:rsidRDefault="002030AA" w:rsidP="003D5A9F">
      <w:pPr>
        <w:autoSpaceDE w:val="0"/>
        <w:spacing w:line="360" w:lineRule="auto"/>
        <w:jc w:val="center"/>
        <w:rPr>
          <w:rFonts w:eastAsia="Calibri"/>
          <w:bCs/>
          <w:snapToGrid w:val="0"/>
        </w:rPr>
      </w:pPr>
      <w:r w:rsidRPr="00AD28FE">
        <w:rPr>
          <w:rFonts w:eastAsia="Calibri"/>
          <w:bCs/>
          <w:snapToGrid w:val="0"/>
        </w:rPr>
        <w:t>§ 2</w:t>
      </w:r>
      <w:r w:rsidR="004A104A">
        <w:rPr>
          <w:rFonts w:eastAsia="Calibri"/>
          <w:bCs/>
          <w:snapToGrid w:val="0"/>
        </w:rPr>
        <w:t>2</w:t>
      </w:r>
    </w:p>
    <w:p w14:paraId="16BD75BC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 xml:space="preserve">1. Zamawiający oświadcza, że będzie realizować płatności za faktury z zastosowaniem mechanizmu podzielonej płatności tzw. Split </w:t>
      </w:r>
      <w:proofErr w:type="spellStart"/>
      <w:r w:rsidRPr="004A3520">
        <w:rPr>
          <w:rFonts w:eastAsia="Calibri" w:cstheme="minorHAnsi"/>
          <w:lang w:eastAsia="ar-SA"/>
        </w:rPr>
        <w:t>payment</w:t>
      </w:r>
      <w:proofErr w:type="spellEnd"/>
      <w:r w:rsidRPr="004A3520">
        <w:rPr>
          <w:rFonts w:eastAsia="Calibri" w:cstheme="minorHAnsi"/>
          <w:lang w:eastAsia="ar-SA"/>
        </w:rPr>
        <w:t>.</w:t>
      </w:r>
    </w:p>
    <w:p w14:paraId="7D5A5B13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E64E76F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3. Wykonawca oświadcza, że konto firmowe, na które maja być dokonywane płatności wynikające z niniejszej umowy, jest zgłoszone do Urzędu Skarbowego.</w:t>
      </w:r>
    </w:p>
    <w:p w14:paraId="500F46CB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4. Płatności regulowane będą przez Zamawiającego na numer rachunku Wykonawcy zgłoszony do Urzędu Skarbowego i wskazany na fakturze.</w:t>
      </w:r>
    </w:p>
    <w:p w14:paraId="183A0183" w14:textId="0C6160DD" w:rsidR="002030AA" w:rsidRPr="0015163D" w:rsidRDefault="002030AA" w:rsidP="003D5A9F">
      <w:pPr>
        <w:spacing w:line="360" w:lineRule="auto"/>
        <w:jc w:val="center"/>
      </w:pPr>
      <w:r w:rsidRPr="0015163D">
        <w:t>§ 2</w:t>
      </w:r>
      <w:r w:rsidR="004A104A">
        <w:t>3</w:t>
      </w:r>
    </w:p>
    <w:p w14:paraId="5C209891" w14:textId="21118C0C" w:rsidR="004A3520" w:rsidRPr="004A3520" w:rsidRDefault="004A3520" w:rsidP="004A3520">
      <w:pPr>
        <w:spacing w:line="360" w:lineRule="auto"/>
        <w:jc w:val="both"/>
        <w:rPr>
          <w:rFonts w:eastAsia="Calibri" w:cstheme="minorHAnsi"/>
          <w:bCs/>
          <w:lang w:eastAsia="pl-PL"/>
        </w:rPr>
      </w:pPr>
      <w:bookmarkStart w:id="21" w:name="_Hlk60152775"/>
      <w:r w:rsidRPr="004A3520">
        <w:rPr>
          <w:rFonts w:eastAsia="Calibri" w:cstheme="minorHAnsi"/>
          <w:lang w:eastAsia="pl-PL"/>
        </w:rPr>
        <w:t xml:space="preserve">1. </w:t>
      </w:r>
      <w:r w:rsidR="00652BA0" w:rsidRPr="00652BA0">
        <w:rPr>
          <w:rFonts w:eastAsia="Calibri" w:cstheme="minorHAnsi"/>
          <w:lang w:eastAsia="pl-PL"/>
        </w:rPr>
        <w:t>Strony oświadczają, że znane są im przepisy prawa dotyczące ochrony danych osobowych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6989C9BE" w14:textId="581759C9" w:rsidR="004A3520" w:rsidRPr="004A3520" w:rsidRDefault="004A3520" w:rsidP="004A3520">
      <w:pPr>
        <w:spacing w:line="360" w:lineRule="auto"/>
        <w:jc w:val="both"/>
        <w:rPr>
          <w:rFonts w:eastAsia="Calibri" w:cstheme="minorHAnsi"/>
          <w:lang w:eastAsia="pl-PL"/>
        </w:rPr>
      </w:pPr>
      <w:r w:rsidRPr="004A3520">
        <w:rPr>
          <w:rFonts w:eastAsia="Calibri" w:cstheme="minorHAnsi"/>
          <w:lang w:eastAsia="pl-PL"/>
        </w:rPr>
        <w:t xml:space="preserve">2. </w:t>
      </w:r>
      <w:r w:rsidR="00652BA0" w:rsidRPr="00652BA0">
        <w:rPr>
          <w:rFonts w:eastAsia="Calibri" w:cstheme="minorHAnsi"/>
          <w:lang w:eastAsia="pl-PL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</w:t>
      </w:r>
      <w:r w:rsidR="00652BA0" w:rsidRPr="00652BA0">
        <w:rPr>
          <w:rFonts w:eastAsia="Calibri" w:cstheme="minorHAnsi"/>
          <w:lang w:eastAsia="pl-PL"/>
        </w:rPr>
        <w:lastRenderedPageBreak/>
        <w:t>uzasadnionych interesów administratora, tj. zawarcia i wykonania przedmiotowej umowy, zgodnie z art. 6 ust. 1 lit. b) i f) rozporządzenia RODO.</w:t>
      </w:r>
    </w:p>
    <w:bookmarkEnd w:id="21"/>
    <w:p w14:paraId="1BD279F9" w14:textId="207AE0C2" w:rsidR="002030AA" w:rsidRPr="0015163D" w:rsidRDefault="002030AA" w:rsidP="003D5A9F">
      <w:pPr>
        <w:autoSpaceDE w:val="0"/>
        <w:spacing w:line="360" w:lineRule="auto"/>
        <w:jc w:val="center"/>
        <w:rPr>
          <w:rFonts w:eastAsia="Calibri"/>
          <w:bCs/>
          <w:snapToGrid w:val="0"/>
        </w:rPr>
      </w:pPr>
      <w:r w:rsidRPr="0015163D">
        <w:rPr>
          <w:rFonts w:eastAsia="Calibri"/>
          <w:bCs/>
          <w:snapToGrid w:val="0"/>
        </w:rPr>
        <w:t>§ 2</w:t>
      </w:r>
      <w:r w:rsidR="004A104A">
        <w:rPr>
          <w:rFonts w:eastAsia="Calibri"/>
          <w:bCs/>
          <w:snapToGrid w:val="0"/>
        </w:rPr>
        <w:t>4</w:t>
      </w:r>
    </w:p>
    <w:p w14:paraId="749E0106" w14:textId="77777777" w:rsidR="002030AA" w:rsidRPr="0015163D" w:rsidRDefault="002030AA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lang w:eastAsia="ar-SA"/>
        </w:rPr>
      </w:pPr>
      <w:r w:rsidRPr="0015163D">
        <w:rPr>
          <w:lang w:eastAsia="ar-SA"/>
        </w:rPr>
        <w:t>1. Strony zgodnie postanawiają, że wszelki kontakt związany z wykonaniem umowy będzie następował listownie lub za pomocą poczty elektronicznej.</w:t>
      </w:r>
    </w:p>
    <w:p w14:paraId="6C9A2C87" w14:textId="77777777" w:rsidR="002030AA" w:rsidRPr="0015163D" w:rsidRDefault="002030AA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lang w:eastAsia="ar-SA"/>
        </w:rPr>
      </w:pPr>
      <w:r w:rsidRPr="0015163D">
        <w:rPr>
          <w:lang w:eastAsia="ar-SA"/>
        </w:rPr>
        <w:t>2. Strony zgodnie postanawiają, że roszczenia Zamawiającego związane z niniejszą umową mogą być zgłaszane drogą elektroniczną.</w:t>
      </w:r>
    </w:p>
    <w:p w14:paraId="71AB1FDD" w14:textId="034BCB76" w:rsidR="002030AA" w:rsidRPr="0015163D" w:rsidRDefault="002030AA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lang w:eastAsia="ar-SA"/>
        </w:rPr>
      </w:pPr>
      <w:r w:rsidRPr="0015163D">
        <w:rPr>
          <w:lang w:eastAsia="ar-SA"/>
        </w:rPr>
        <w:t xml:space="preserve">3. Za dzień zgłoszenia, o którym mowa w </w:t>
      </w:r>
      <w:r w:rsidRPr="0015163D">
        <w:rPr>
          <w:lang w:val="x-none" w:eastAsia="ar-SA"/>
        </w:rPr>
        <w:t xml:space="preserve">§ </w:t>
      </w:r>
      <w:r w:rsidRPr="0015163D">
        <w:rPr>
          <w:lang w:eastAsia="ar-SA"/>
        </w:rPr>
        <w:t>2</w:t>
      </w:r>
      <w:r w:rsidR="00785612">
        <w:rPr>
          <w:lang w:eastAsia="ar-SA"/>
        </w:rPr>
        <w:t>3</w:t>
      </w:r>
      <w:r w:rsidRPr="0015163D">
        <w:rPr>
          <w:lang w:val="x-none" w:eastAsia="ar-SA"/>
        </w:rPr>
        <w:t xml:space="preserve"> ust. 2 niniejszej umowy strony przyjmują dzień wysłania wiadomości</w:t>
      </w:r>
      <w:r w:rsidRPr="0015163D">
        <w:rPr>
          <w:lang w:eastAsia="ar-SA"/>
        </w:rPr>
        <w:t xml:space="preserve"> email przez Zamawiającego.</w:t>
      </w:r>
    </w:p>
    <w:p w14:paraId="4CF265FC" w14:textId="7EE2CD2E" w:rsidR="002030AA" w:rsidRPr="00AD28FE" w:rsidRDefault="002030AA" w:rsidP="003D5A9F">
      <w:pPr>
        <w:spacing w:line="360" w:lineRule="auto"/>
        <w:jc w:val="center"/>
      </w:pPr>
      <w:r w:rsidRPr="00AD28FE">
        <w:t>§ 2</w:t>
      </w:r>
      <w:r w:rsidR="004A104A">
        <w:t>5</w:t>
      </w:r>
    </w:p>
    <w:p w14:paraId="3977A67E" w14:textId="06449E7F" w:rsidR="004A3520" w:rsidRDefault="004A3520" w:rsidP="004A3520">
      <w:pPr>
        <w:widowControl w:val="0"/>
        <w:tabs>
          <w:tab w:val="left" w:pos="0"/>
          <w:tab w:val="left" w:pos="180"/>
          <w:tab w:val="left" w:pos="709"/>
        </w:tabs>
        <w:suppressAutoHyphens/>
        <w:spacing w:line="360" w:lineRule="auto"/>
        <w:ind w:right="96"/>
        <w:jc w:val="both"/>
        <w:rPr>
          <w:rFonts w:eastAsia="Times New Roman" w:cstheme="minorHAnsi"/>
          <w:lang w:eastAsia="ar-SA"/>
        </w:rPr>
      </w:pPr>
      <w:r w:rsidRPr="0030428A">
        <w:rPr>
          <w:rFonts w:eastAsia="Times New Roman" w:cstheme="minorHAnsi"/>
          <w:lang w:eastAsia="ar-SA"/>
        </w:rPr>
        <w:t>1. W sprawach nieuregulowanych w umowie będą miały zastosowanie przepisy ustawy prawo zamówień publicznych, przepisy Kodeksu cywilnego (</w:t>
      </w:r>
      <w:r w:rsidR="00BC76B1" w:rsidRPr="00BC76B1">
        <w:rPr>
          <w:rFonts w:eastAsia="Times New Roman" w:cstheme="minorHAnsi"/>
          <w:lang w:eastAsia="ar-SA"/>
        </w:rPr>
        <w:t xml:space="preserve">Dz. U. 2022 r., poz. </w:t>
      </w:r>
      <w:r w:rsidR="00AD362A">
        <w:rPr>
          <w:rFonts w:eastAsia="Times New Roman" w:cstheme="minorHAnsi"/>
          <w:lang w:eastAsia="ar-SA"/>
        </w:rPr>
        <w:t>1</w:t>
      </w:r>
      <w:r w:rsidR="00BC76B1" w:rsidRPr="00BC76B1">
        <w:rPr>
          <w:rFonts w:eastAsia="Times New Roman" w:cstheme="minorHAnsi"/>
          <w:lang w:eastAsia="ar-SA"/>
        </w:rPr>
        <w:t xml:space="preserve">360 z </w:t>
      </w:r>
      <w:proofErr w:type="spellStart"/>
      <w:r w:rsidR="00BC76B1" w:rsidRPr="00BC76B1">
        <w:rPr>
          <w:rFonts w:eastAsia="Times New Roman" w:cstheme="minorHAnsi"/>
          <w:lang w:eastAsia="ar-SA"/>
        </w:rPr>
        <w:t>późn</w:t>
      </w:r>
      <w:proofErr w:type="spellEnd"/>
      <w:r w:rsidR="00BC76B1" w:rsidRPr="00BC76B1">
        <w:rPr>
          <w:rFonts w:eastAsia="Times New Roman" w:cstheme="minorHAnsi"/>
          <w:lang w:eastAsia="ar-SA"/>
        </w:rPr>
        <w:t>. zm.</w:t>
      </w:r>
      <w:r w:rsidRPr="0030428A">
        <w:rPr>
          <w:rFonts w:eastAsia="Times New Roman" w:cstheme="minorHAnsi"/>
          <w:lang w:eastAsia="ar-SA"/>
        </w:rPr>
        <w:t>) i innych ustaw związanych z przedmiotem zamówienia powszechnie obowiązującego prawa.</w:t>
      </w:r>
    </w:p>
    <w:p w14:paraId="68160CA0" w14:textId="309C38F0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z w:val="22"/>
          <w:szCs w:val="20"/>
          <w:lang w:eastAsia="ar-SA"/>
        </w:rPr>
      </w:pPr>
      <w:r w:rsidRPr="001952C8">
        <w:rPr>
          <w:rFonts w:ascii="Calibri" w:eastAsia="Times New Roman" w:hAnsi="Calibri" w:cs="Calibri"/>
          <w:sz w:val="22"/>
          <w:szCs w:val="20"/>
          <w:lang w:eastAsia="ar-SA"/>
        </w:rPr>
        <w:t>§ 2</w:t>
      </w:r>
      <w:r w:rsidR="004A104A">
        <w:rPr>
          <w:rFonts w:ascii="Calibri" w:eastAsia="Times New Roman" w:hAnsi="Calibri" w:cs="Calibri"/>
          <w:sz w:val="22"/>
          <w:szCs w:val="20"/>
          <w:lang w:eastAsia="ar-SA"/>
        </w:rPr>
        <w:t>6</w:t>
      </w:r>
    </w:p>
    <w:p w14:paraId="30EF31B0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both"/>
        <w:rPr>
          <w:rFonts w:ascii="Calibri" w:eastAsia="Times New Roman" w:hAnsi="Calibri" w:cs="Calibri"/>
          <w:bCs/>
          <w:sz w:val="22"/>
          <w:szCs w:val="20"/>
          <w:lang w:eastAsia="ar-SA"/>
        </w:rPr>
      </w:pPr>
      <w:r w:rsidRPr="001952C8">
        <w:rPr>
          <w:rFonts w:ascii="Calibri" w:eastAsia="Times New Roman" w:hAnsi="Calibri" w:cs="Calibri"/>
          <w:bCs/>
          <w:sz w:val="22"/>
          <w:szCs w:val="20"/>
          <w:lang w:eastAsia="ar-SA"/>
        </w:rPr>
        <w:t xml:space="preserve">Za datę zawarcia umowy uznaje się datę złożenia ostatniego kwalifikowanego podpisu przez przedstawiciela strony umowy. (forma </w:t>
      </w:r>
      <w:bookmarkStart w:id="22" w:name="_Hlk116989483"/>
      <w:r w:rsidRPr="001952C8">
        <w:rPr>
          <w:rFonts w:ascii="Calibri" w:eastAsia="Times New Roman" w:hAnsi="Calibri" w:cs="Calibri"/>
          <w:bCs/>
          <w:sz w:val="22"/>
          <w:szCs w:val="20"/>
          <w:lang w:eastAsia="ar-SA"/>
        </w:rPr>
        <w:t xml:space="preserve">elektroniczna </w:t>
      </w:r>
      <w:bookmarkEnd w:id="22"/>
      <w:r w:rsidRPr="001952C8">
        <w:rPr>
          <w:rFonts w:ascii="Calibri" w:eastAsia="Times New Roman" w:hAnsi="Calibri" w:cs="Calibri"/>
          <w:bCs/>
          <w:sz w:val="22"/>
          <w:szCs w:val="20"/>
          <w:lang w:eastAsia="ar-SA"/>
        </w:rPr>
        <w:t>umowy).</w:t>
      </w:r>
    </w:p>
    <w:p w14:paraId="6352056D" w14:textId="07B0F7E4" w:rsidR="001952C8" w:rsidRPr="001952C8" w:rsidRDefault="001952C8" w:rsidP="001952C8">
      <w:pPr>
        <w:spacing w:after="160" w:line="259" w:lineRule="auto"/>
        <w:jc w:val="center"/>
        <w:rPr>
          <w:rFonts w:ascii="Calibri" w:eastAsia="Times New Roman" w:hAnsi="Calibri" w:cs="Calibri"/>
          <w:sz w:val="22"/>
          <w:szCs w:val="20"/>
          <w:lang w:eastAsia="ar-SA"/>
        </w:rPr>
      </w:pPr>
      <w:r w:rsidRPr="001952C8">
        <w:rPr>
          <w:rFonts w:ascii="Calibri" w:eastAsia="Times New Roman" w:hAnsi="Calibri" w:cs="Calibri"/>
          <w:sz w:val="22"/>
          <w:szCs w:val="20"/>
          <w:lang w:eastAsia="ar-SA"/>
        </w:rPr>
        <w:t>§ 2</w:t>
      </w:r>
      <w:r w:rsidR="004A104A">
        <w:rPr>
          <w:rFonts w:ascii="Calibri" w:eastAsia="Times New Roman" w:hAnsi="Calibri" w:cs="Calibri"/>
          <w:sz w:val="22"/>
          <w:szCs w:val="20"/>
          <w:lang w:eastAsia="ar-SA"/>
        </w:rPr>
        <w:t>7</w:t>
      </w:r>
    </w:p>
    <w:p w14:paraId="5CA7144B" w14:textId="77777777" w:rsidR="001952C8" w:rsidRPr="001952C8" w:rsidRDefault="001952C8" w:rsidP="001952C8">
      <w:pPr>
        <w:widowControl w:val="0"/>
        <w:tabs>
          <w:tab w:val="left" w:pos="180"/>
          <w:tab w:val="left" w:pos="709"/>
        </w:tabs>
        <w:suppressAutoHyphens/>
        <w:spacing w:line="360" w:lineRule="auto"/>
        <w:ind w:right="98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z w:val="22"/>
          <w:szCs w:val="22"/>
          <w:lang w:eastAsia="ar-SA"/>
        </w:rPr>
        <w:t xml:space="preserve">Umowę sporządzono w dwóch jednobrzmiących egzemplarzach (jeden dla Zamawiającego, jeden dla Wykonawcy). </w:t>
      </w:r>
      <w:bookmarkStart w:id="23" w:name="_Hlk116989452"/>
      <w:r w:rsidRPr="001952C8">
        <w:rPr>
          <w:rFonts w:ascii="Calibri" w:eastAsia="Times New Roman" w:hAnsi="Calibri" w:cs="Calibri"/>
          <w:sz w:val="22"/>
          <w:szCs w:val="22"/>
          <w:lang w:eastAsia="ar-SA"/>
        </w:rPr>
        <w:t>(forma pisemna umowy)</w:t>
      </w:r>
      <w:bookmarkEnd w:id="23"/>
      <w:r w:rsidRPr="001952C8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0C25817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both"/>
        <w:rPr>
          <w:rFonts w:ascii="Calibri" w:eastAsia="Times New Roman" w:hAnsi="Calibri" w:cs="Calibri"/>
          <w:sz w:val="22"/>
          <w:szCs w:val="20"/>
          <w:lang w:eastAsia="ar-SA"/>
        </w:rPr>
      </w:pPr>
    </w:p>
    <w:p w14:paraId="0ABA31D7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ind w:right="96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>Wykonawca</w:t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  <w:t xml:space="preserve">Zamawiający </w:t>
      </w:r>
    </w:p>
    <w:p w14:paraId="2416C386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ind w:right="96"/>
        <w:jc w:val="center"/>
        <w:rPr>
          <w:rFonts w:ascii="Calibri" w:eastAsia="Times New Roman" w:hAnsi="Calibri" w:cs="Calibri"/>
          <w:snapToGrid w:val="0"/>
          <w:sz w:val="16"/>
          <w:szCs w:val="16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>(podpis)</w:t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  <w:t>(podpis)</w:t>
      </w:r>
    </w:p>
    <w:p w14:paraId="1857AAEC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>(forma pisemna umowy)</w:t>
      </w:r>
    </w:p>
    <w:p w14:paraId="7644DEE5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</w:p>
    <w:p w14:paraId="4B27FC1D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 xml:space="preserve">Kwalifikowane podpisy elektroniczne osób uprawnionych do występowania w imieniu </w:t>
      </w:r>
      <w:bookmarkStart w:id="24" w:name="_Hlk116989252"/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 xml:space="preserve">Wykonawcy </w:t>
      </w:r>
      <w:bookmarkEnd w:id="24"/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 xml:space="preserve">i Zamawiającego (forma </w:t>
      </w:r>
      <w:r w:rsidRPr="001952C8">
        <w:rPr>
          <w:rFonts w:ascii="Calibri" w:eastAsia="Times New Roman" w:hAnsi="Calibri" w:cs="Calibri"/>
          <w:bCs/>
          <w:snapToGrid w:val="0"/>
          <w:sz w:val="22"/>
          <w:szCs w:val="22"/>
          <w:lang w:eastAsia="ar-SA"/>
        </w:rPr>
        <w:t xml:space="preserve">elektroniczna </w:t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>umowy)</w:t>
      </w:r>
    </w:p>
    <w:p w14:paraId="54013D43" w14:textId="4E980CE1" w:rsidR="003D5A9F" w:rsidRPr="00BF1468" w:rsidRDefault="003D5A9F" w:rsidP="003D5A9F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both"/>
        <w:rPr>
          <w:rFonts w:cstheme="minorHAnsi"/>
          <w:lang w:eastAsia="ar-SA"/>
        </w:rPr>
      </w:pPr>
    </w:p>
    <w:bookmarkEnd w:id="2"/>
    <w:sectPr w:rsidR="003D5A9F" w:rsidRPr="00BF1468" w:rsidSect="00F0393B">
      <w:footerReference w:type="default" r:id="rId32"/>
      <w:pgSz w:w="11900" w:h="16840"/>
      <w:pgMar w:top="709" w:right="108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A0FB" w14:textId="77777777" w:rsidR="001E330A" w:rsidRDefault="001E330A" w:rsidP="003E65F2">
      <w:r>
        <w:separator/>
      </w:r>
    </w:p>
  </w:endnote>
  <w:endnote w:type="continuationSeparator" w:id="0">
    <w:p w14:paraId="64D8F972" w14:textId="77777777" w:rsidR="001E330A" w:rsidRDefault="001E330A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581158"/>
      <w:docPartObj>
        <w:docPartGallery w:val="Page Numbers (Bottom of Page)"/>
        <w:docPartUnique/>
      </w:docPartObj>
    </w:sdtPr>
    <w:sdtEndPr>
      <w:rPr>
        <w:rFonts w:ascii="Verdana" w:hAnsi="Verdana"/>
        <w:sz w:val="17"/>
        <w:szCs w:val="17"/>
      </w:rPr>
    </w:sdtEndPr>
    <w:sdtContent>
      <w:p w14:paraId="62C1627E" w14:textId="55ED93E4" w:rsidR="006E2E5E" w:rsidRPr="00B053F7" w:rsidRDefault="006E2E5E">
        <w:pPr>
          <w:pStyle w:val="Stopka"/>
          <w:jc w:val="right"/>
          <w:rPr>
            <w:rFonts w:ascii="Verdana" w:hAnsi="Verdana"/>
            <w:sz w:val="17"/>
            <w:szCs w:val="17"/>
          </w:rPr>
        </w:pPr>
        <w:r w:rsidRPr="00B053F7">
          <w:rPr>
            <w:rFonts w:ascii="Verdana" w:hAnsi="Verdana"/>
            <w:sz w:val="17"/>
            <w:szCs w:val="17"/>
          </w:rPr>
          <w:fldChar w:fldCharType="begin"/>
        </w:r>
        <w:r w:rsidRPr="00B053F7">
          <w:rPr>
            <w:rFonts w:ascii="Verdana" w:hAnsi="Verdana"/>
            <w:sz w:val="17"/>
            <w:szCs w:val="17"/>
          </w:rPr>
          <w:instrText>PAGE   \* MERGEFORMAT</w:instrText>
        </w:r>
        <w:r w:rsidRPr="00B053F7">
          <w:rPr>
            <w:rFonts w:ascii="Verdana" w:hAnsi="Verdana"/>
            <w:sz w:val="17"/>
            <w:szCs w:val="17"/>
          </w:rPr>
          <w:fldChar w:fldCharType="separate"/>
        </w:r>
        <w:r w:rsidR="00A80B2F">
          <w:rPr>
            <w:rFonts w:ascii="Verdana" w:hAnsi="Verdana"/>
            <w:noProof/>
            <w:sz w:val="17"/>
            <w:szCs w:val="17"/>
          </w:rPr>
          <w:t>15</w:t>
        </w:r>
        <w:r w:rsidRPr="00B053F7">
          <w:rPr>
            <w:rFonts w:ascii="Verdana" w:hAnsi="Verdana"/>
            <w:sz w:val="17"/>
            <w:szCs w:val="17"/>
          </w:rPr>
          <w:fldChar w:fldCharType="end"/>
        </w:r>
      </w:p>
    </w:sdtContent>
  </w:sdt>
  <w:p w14:paraId="4DCF8CB4" w14:textId="77777777" w:rsidR="006E2E5E" w:rsidRDefault="006E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6608" w14:textId="77777777" w:rsidR="001E330A" w:rsidRDefault="001E330A" w:rsidP="003E65F2">
      <w:r>
        <w:separator/>
      </w:r>
    </w:p>
  </w:footnote>
  <w:footnote w:type="continuationSeparator" w:id="0">
    <w:p w14:paraId="0B7EDCCC" w14:textId="77777777" w:rsidR="001E330A" w:rsidRDefault="001E330A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6BA4C64"/>
    <w:name w:val="WW8Num13"/>
    <w:lvl w:ilvl="0">
      <w:start w:val="1"/>
      <w:numFmt w:val="decimal"/>
      <w:lvlText w:val="%1."/>
      <w:lvlJc w:val="left"/>
      <w:pPr>
        <w:tabs>
          <w:tab w:val="num" w:pos="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747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149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9F7ED2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072CA"/>
    <w:multiLevelType w:val="hybridMultilevel"/>
    <w:tmpl w:val="1666C370"/>
    <w:lvl w:ilvl="0" w:tplc="D06682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F13E7"/>
    <w:multiLevelType w:val="hybridMultilevel"/>
    <w:tmpl w:val="59D0D8D0"/>
    <w:lvl w:ilvl="0" w:tplc="446E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D77064C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094C7B"/>
    <w:multiLevelType w:val="multilevel"/>
    <w:tmpl w:val="AEC68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12494168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8605966"/>
    <w:multiLevelType w:val="hybridMultilevel"/>
    <w:tmpl w:val="9F6A2498"/>
    <w:lvl w:ilvl="0" w:tplc="B72462F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0" w15:restartNumberingAfterBreak="0">
    <w:nsid w:val="22AD7F4B"/>
    <w:multiLevelType w:val="hybridMultilevel"/>
    <w:tmpl w:val="42B0CD76"/>
    <w:lvl w:ilvl="0" w:tplc="9C748BB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B3748"/>
    <w:multiLevelType w:val="hybridMultilevel"/>
    <w:tmpl w:val="0B088E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0079C7"/>
    <w:multiLevelType w:val="multilevel"/>
    <w:tmpl w:val="E1D2B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6AF345C"/>
    <w:multiLevelType w:val="hybridMultilevel"/>
    <w:tmpl w:val="CF7C5B48"/>
    <w:lvl w:ilvl="0" w:tplc="4A8AE7EA">
      <w:start w:val="1"/>
      <w:numFmt w:val="lowerLetter"/>
      <w:lvlText w:val="%1)"/>
      <w:lvlJc w:val="left"/>
      <w:pPr>
        <w:ind w:left="127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2AD15808"/>
    <w:multiLevelType w:val="multilevel"/>
    <w:tmpl w:val="435CA58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F76C4E"/>
    <w:multiLevelType w:val="hybridMultilevel"/>
    <w:tmpl w:val="A0C066A0"/>
    <w:lvl w:ilvl="0" w:tplc="8B049BFA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8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C4B83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F6932"/>
    <w:multiLevelType w:val="hybridMultilevel"/>
    <w:tmpl w:val="8D0CAEBC"/>
    <w:lvl w:ilvl="0" w:tplc="0CE4E79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46F4"/>
    <w:multiLevelType w:val="multilevel"/>
    <w:tmpl w:val="9D22AA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185E5D"/>
    <w:multiLevelType w:val="hybridMultilevel"/>
    <w:tmpl w:val="A38CE0B0"/>
    <w:lvl w:ilvl="0" w:tplc="4DF082B8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BBC2810"/>
    <w:multiLevelType w:val="hybridMultilevel"/>
    <w:tmpl w:val="27AE9358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4C145949"/>
    <w:multiLevelType w:val="multilevel"/>
    <w:tmpl w:val="8A68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516603BE"/>
    <w:multiLevelType w:val="hybridMultilevel"/>
    <w:tmpl w:val="59D0D8D0"/>
    <w:lvl w:ilvl="0" w:tplc="446E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86E90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73D0B90"/>
    <w:multiLevelType w:val="hybridMultilevel"/>
    <w:tmpl w:val="0B088E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5B145BE4"/>
    <w:multiLevelType w:val="multilevel"/>
    <w:tmpl w:val="D45A26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5E774ABF"/>
    <w:multiLevelType w:val="hybridMultilevel"/>
    <w:tmpl w:val="4D2C1C30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16CD12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Verdana" w:eastAsia="Times New Roman" w:hAnsi="Verdana" w:cs="Times New Roman" w:hint="default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F1C7C18"/>
    <w:multiLevelType w:val="hybridMultilevel"/>
    <w:tmpl w:val="0A944B2C"/>
    <w:lvl w:ilvl="0" w:tplc="5764FE4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1" w15:restartNumberingAfterBreak="0">
    <w:nsid w:val="602E0E31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9C7C47"/>
    <w:multiLevelType w:val="hybridMultilevel"/>
    <w:tmpl w:val="06624C1A"/>
    <w:lvl w:ilvl="0" w:tplc="AD1A43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2B15A78"/>
    <w:multiLevelType w:val="hybridMultilevel"/>
    <w:tmpl w:val="46323BBE"/>
    <w:lvl w:ilvl="0" w:tplc="7A0EE9FE">
      <w:start w:val="1"/>
      <w:numFmt w:val="lowerLetter"/>
      <w:lvlText w:val="%1)"/>
      <w:lvlJc w:val="left"/>
      <w:pPr>
        <w:ind w:left="142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2165A"/>
    <w:multiLevelType w:val="hybridMultilevel"/>
    <w:tmpl w:val="E7B6AF8C"/>
    <w:lvl w:ilvl="0" w:tplc="4238F4F6">
      <w:start w:val="1"/>
      <w:numFmt w:val="lowerLetter"/>
      <w:lvlText w:val="%1)"/>
      <w:lvlJc w:val="left"/>
      <w:pPr>
        <w:ind w:left="14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9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27725"/>
    <w:multiLevelType w:val="hybridMultilevel"/>
    <w:tmpl w:val="714618E6"/>
    <w:lvl w:ilvl="0" w:tplc="281C24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76EC195F"/>
    <w:multiLevelType w:val="hybridMultilevel"/>
    <w:tmpl w:val="27AE9358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55BAE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94132E"/>
    <w:multiLevelType w:val="hybridMultilevel"/>
    <w:tmpl w:val="762046DE"/>
    <w:lvl w:ilvl="0" w:tplc="4BD0FE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1928E0"/>
    <w:multiLevelType w:val="hybridMultilevel"/>
    <w:tmpl w:val="8F40FB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9F1D6A"/>
    <w:multiLevelType w:val="hybridMultilevel"/>
    <w:tmpl w:val="A11C1634"/>
    <w:lvl w:ilvl="0" w:tplc="1D5230E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34873011">
    <w:abstractNumId w:val="19"/>
  </w:num>
  <w:num w:numId="2" w16cid:durableId="1902867819">
    <w:abstractNumId w:val="11"/>
  </w:num>
  <w:num w:numId="3" w16cid:durableId="1182282641">
    <w:abstractNumId w:val="67"/>
  </w:num>
  <w:num w:numId="4" w16cid:durableId="1829324333">
    <w:abstractNumId w:val="20"/>
  </w:num>
  <w:num w:numId="5" w16cid:durableId="1892573351">
    <w:abstractNumId w:val="70"/>
  </w:num>
  <w:num w:numId="6" w16cid:durableId="1379276934">
    <w:abstractNumId w:val="36"/>
  </w:num>
  <w:num w:numId="7" w16cid:durableId="1593512884">
    <w:abstractNumId w:val="2"/>
  </w:num>
  <w:num w:numId="8" w16cid:durableId="1790202484">
    <w:abstractNumId w:val="9"/>
  </w:num>
  <w:num w:numId="9" w16cid:durableId="302317757">
    <w:abstractNumId w:val="28"/>
  </w:num>
  <w:num w:numId="10" w16cid:durableId="1106928947">
    <w:abstractNumId w:val="24"/>
  </w:num>
  <w:num w:numId="11" w16cid:durableId="154148654">
    <w:abstractNumId w:val="34"/>
  </w:num>
  <w:num w:numId="12" w16cid:durableId="479813355">
    <w:abstractNumId w:val="55"/>
  </w:num>
  <w:num w:numId="13" w16cid:durableId="1426220889">
    <w:abstractNumId w:val="8"/>
  </w:num>
  <w:num w:numId="14" w16cid:durableId="1311520256">
    <w:abstractNumId w:val="31"/>
  </w:num>
  <w:num w:numId="15" w16cid:durableId="1838375090">
    <w:abstractNumId w:val="53"/>
  </w:num>
  <w:num w:numId="16" w16cid:durableId="1819834631">
    <w:abstractNumId w:val="4"/>
  </w:num>
  <w:num w:numId="17" w16cid:durableId="187568114">
    <w:abstractNumId w:val="10"/>
  </w:num>
  <w:num w:numId="18" w16cid:durableId="13929964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21130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6629378">
    <w:abstractNumId w:val="41"/>
  </w:num>
  <w:num w:numId="21" w16cid:durableId="1365788613">
    <w:abstractNumId w:val="7"/>
  </w:num>
  <w:num w:numId="22" w16cid:durableId="1610578909">
    <w:abstractNumId w:val="30"/>
  </w:num>
  <w:num w:numId="23" w16cid:durableId="1352730901">
    <w:abstractNumId w:val="64"/>
  </w:num>
  <w:num w:numId="24" w16cid:durableId="1952397262">
    <w:abstractNumId w:val="50"/>
  </w:num>
  <w:num w:numId="25" w16cid:durableId="542451267">
    <w:abstractNumId w:val="65"/>
  </w:num>
  <w:num w:numId="26" w16cid:durableId="463625329">
    <w:abstractNumId w:val="47"/>
  </w:num>
  <w:num w:numId="27" w16cid:durableId="1249196276">
    <w:abstractNumId w:val="18"/>
  </w:num>
  <w:num w:numId="28" w16cid:durableId="545069094">
    <w:abstractNumId w:val="12"/>
  </w:num>
  <w:num w:numId="29" w16cid:durableId="721636895">
    <w:abstractNumId w:val="15"/>
  </w:num>
  <w:num w:numId="30" w16cid:durableId="904995202">
    <w:abstractNumId w:val="3"/>
  </w:num>
  <w:num w:numId="31" w16cid:durableId="1597206851">
    <w:abstractNumId w:val="32"/>
  </w:num>
  <w:num w:numId="32" w16cid:durableId="783039829">
    <w:abstractNumId w:val="33"/>
  </w:num>
  <w:num w:numId="33" w16cid:durableId="450058188">
    <w:abstractNumId w:val="35"/>
  </w:num>
  <w:num w:numId="34" w16cid:durableId="1705521376">
    <w:abstractNumId w:val="27"/>
  </w:num>
  <w:num w:numId="35" w16cid:durableId="1905025565">
    <w:abstractNumId w:val="72"/>
  </w:num>
  <w:num w:numId="36" w16cid:durableId="1050350286">
    <w:abstractNumId w:val="56"/>
  </w:num>
  <w:num w:numId="37" w16cid:durableId="1724980388">
    <w:abstractNumId w:val="63"/>
  </w:num>
  <w:num w:numId="38" w16cid:durableId="485556449">
    <w:abstractNumId w:val="54"/>
  </w:num>
  <w:num w:numId="39" w16cid:durableId="700328850">
    <w:abstractNumId w:val="29"/>
  </w:num>
  <w:num w:numId="40" w16cid:durableId="1486357094">
    <w:abstractNumId w:val="14"/>
  </w:num>
  <w:num w:numId="41" w16cid:durableId="1572303836">
    <w:abstractNumId w:val="26"/>
  </w:num>
  <w:num w:numId="42" w16cid:durableId="11609220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0399797">
    <w:abstractNumId w:val="62"/>
  </w:num>
  <w:num w:numId="44" w16cid:durableId="30112675">
    <w:abstractNumId w:val="44"/>
  </w:num>
  <w:num w:numId="45" w16cid:durableId="1381132069">
    <w:abstractNumId w:val="57"/>
  </w:num>
  <w:num w:numId="46" w16cid:durableId="770666456">
    <w:abstractNumId w:val="23"/>
  </w:num>
  <w:num w:numId="47" w16cid:durableId="1828938630">
    <w:abstractNumId w:val="39"/>
  </w:num>
  <w:num w:numId="48" w16cid:durableId="1008752829">
    <w:abstractNumId w:val="25"/>
  </w:num>
  <w:num w:numId="49" w16cid:durableId="199786338">
    <w:abstractNumId w:val="49"/>
  </w:num>
  <w:num w:numId="50" w16cid:durableId="1897888912">
    <w:abstractNumId w:val="61"/>
  </w:num>
  <w:num w:numId="51" w16cid:durableId="1890802109">
    <w:abstractNumId w:val="71"/>
  </w:num>
  <w:num w:numId="52" w16cid:durableId="922834939">
    <w:abstractNumId w:val="37"/>
  </w:num>
  <w:num w:numId="53" w16cid:durableId="363599677">
    <w:abstractNumId w:val="16"/>
  </w:num>
  <w:num w:numId="54" w16cid:durableId="2022707340">
    <w:abstractNumId w:val="13"/>
  </w:num>
  <w:num w:numId="55" w16cid:durableId="540166507">
    <w:abstractNumId w:val="6"/>
  </w:num>
  <w:num w:numId="56" w16cid:durableId="321470513">
    <w:abstractNumId w:val="51"/>
  </w:num>
  <w:num w:numId="57" w16cid:durableId="612253812">
    <w:abstractNumId w:val="22"/>
  </w:num>
  <w:num w:numId="58" w16cid:durableId="1320038439">
    <w:abstractNumId w:val="68"/>
  </w:num>
  <w:num w:numId="59" w16cid:durableId="289290670">
    <w:abstractNumId w:val="43"/>
  </w:num>
  <w:num w:numId="60" w16cid:durableId="107090245">
    <w:abstractNumId w:val="42"/>
  </w:num>
  <w:num w:numId="61" w16cid:durableId="1712727372">
    <w:abstractNumId w:val="66"/>
  </w:num>
  <w:num w:numId="62" w16cid:durableId="1560093456">
    <w:abstractNumId w:val="40"/>
  </w:num>
  <w:num w:numId="63" w16cid:durableId="1497649392">
    <w:abstractNumId w:val="45"/>
  </w:num>
  <w:num w:numId="64" w16cid:durableId="934289320">
    <w:abstractNumId w:val="21"/>
  </w:num>
  <w:num w:numId="65" w16cid:durableId="1746024324">
    <w:abstractNumId w:val="46"/>
  </w:num>
  <w:num w:numId="66" w16cid:durableId="1572539410">
    <w:abstractNumId w:val="17"/>
  </w:num>
  <w:num w:numId="67" w16cid:durableId="592738739">
    <w:abstractNumId w:val="69"/>
  </w:num>
  <w:num w:numId="68" w16cid:durableId="911698826">
    <w:abstractNumId w:val="38"/>
  </w:num>
  <w:num w:numId="69" w16cid:durableId="1895390433">
    <w:abstractNumId w:val="52"/>
  </w:num>
  <w:num w:numId="70" w16cid:durableId="1073047188">
    <w:abstractNumId w:val="5"/>
  </w:num>
  <w:num w:numId="71" w16cid:durableId="14313149">
    <w:abstractNumId w:val="48"/>
  </w:num>
  <w:num w:numId="72" w16cid:durableId="912854328">
    <w:abstractNumId w:val="60"/>
  </w:num>
  <w:num w:numId="73" w16cid:durableId="1207529831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F2"/>
    <w:rsid w:val="00002101"/>
    <w:rsid w:val="00002BF8"/>
    <w:rsid w:val="000065F4"/>
    <w:rsid w:val="00007152"/>
    <w:rsid w:val="00007A05"/>
    <w:rsid w:val="00007F38"/>
    <w:rsid w:val="00011493"/>
    <w:rsid w:val="00011DDA"/>
    <w:rsid w:val="000131F3"/>
    <w:rsid w:val="000176A3"/>
    <w:rsid w:val="00022733"/>
    <w:rsid w:val="00024C0E"/>
    <w:rsid w:val="000260A6"/>
    <w:rsid w:val="00027070"/>
    <w:rsid w:val="00032D17"/>
    <w:rsid w:val="00034E4A"/>
    <w:rsid w:val="000367E9"/>
    <w:rsid w:val="000404D7"/>
    <w:rsid w:val="00043AA4"/>
    <w:rsid w:val="00050E82"/>
    <w:rsid w:val="00055369"/>
    <w:rsid w:val="00055F24"/>
    <w:rsid w:val="00055F5E"/>
    <w:rsid w:val="00064BF4"/>
    <w:rsid w:val="0006586E"/>
    <w:rsid w:val="00076CF7"/>
    <w:rsid w:val="000778B8"/>
    <w:rsid w:val="00077A21"/>
    <w:rsid w:val="00077AE8"/>
    <w:rsid w:val="00077F15"/>
    <w:rsid w:val="00083BDB"/>
    <w:rsid w:val="00090336"/>
    <w:rsid w:val="00094475"/>
    <w:rsid w:val="00094C11"/>
    <w:rsid w:val="00097625"/>
    <w:rsid w:val="000A1C30"/>
    <w:rsid w:val="000A234F"/>
    <w:rsid w:val="000A56F3"/>
    <w:rsid w:val="000B163E"/>
    <w:rsid w:val="000B23C4"/>
    <w:rsid w:val="000B79A2"/>
    <w:rsid w:val="000C61E3"/>
    <w:rsid w:val="000C780D"/>
    <w:rsid w:val="000D21F7"/>
    <w:rsid w:val="000D5D60"/>
    <w:rsid w:val="000D7D2A"/>
    <w:rsid w:val="000E116F"/>
    <w:rsid w:val="000E131E"/>
    <w:rsid w:val="000E1F71"/>
    <w:rsid w:val="000E659F"/>
    <w:rsid w:val="000E6914"/>
    <w:rsid w:val="000E6F1E"/>
    <w:rsid w:val="000E7D15"/>
    <w:rsid w:val="000F1259"/>
    <w:rsid w:val="000F1E0F"/>
    <w:rsid w:val="000F4532"/>
    <w:rsid w:val="00100E82"/>
    <w:rsid w:val="00102E92"/>
    <w:rsid w:val="00104F62"/>
    <w:rsid w:val="00110008"/>
    <w:rsid w:val="001115E9"/>
    <w:rsid w:val="0011256D"/>
    <w:rsid w:val="00112F79"/>
    <w:rsid w:val="00113A94"/>
    <w:rsid w:val="00115EC7"/>
    <w:rsid w:val="00117EAB"/>
    <w:rsid w:val="001234B1"/>
    <w:rsid w:val="00126B52"/>
    <w:rsid w:val="001307AE"/>
    <w:rsid w:val="00131394"/>
    <w:rsid w:val="00132C3B"/>
    <w:rsid w:val="0013337B"/>
    <w:rsid w:val="0013579D"/>
    <w:rsid w:val="001366EA"/>
    <w:rsid w:val="0014560F"/>
    <w:rsid w:val="00145AE3"/>
    <w:rsid w:val="00147CFD"/>
    <w:rsid w:val="00150359"/>
    <w:rsid w:val="00150B0D"/>
    <w:rsid w:val="0015118D"/>
    <w:rsid w:val="00152CD2"/>
    <w:rsid w:val="00156380"/>
    <w:rsid w:val="001619B4"/>
    <w:rsid w:val="001651C8"/>
    <w:rsid w:val="00165A39"/>
    <w:rsid w:val="00165B73"/>
    <w:rsid w:val="00167DF4"/>
    <w:rsid w:val="00173B36"/>
    <w:rsid w:val="001764B5"/>
    <w:rsid w:val="00181B2D"/>
    <w:rsid w:val="001847E0"/>
    <w:rsid w:val="00187E23"/>
    <w:rsid w:val="001922E6"/>
    <w:rsid w:val="001930F1"/>
    <w:rsid w:val="001952C8"/>
    <w:rsid w:val="0019643C"/>
    <w:rsid w:val="001A436C"/>
    <w:rsid w:val="001A4908"/>
    <w:rsid w:val="001A5B61"/>
    <w:rsid w:val="001B092C"/>
    <w:rsid w:val="001B101C"/>
    <w:rsid w:val="001B59A3"/>
    <w:rsid w:val="001B65A7"/>
    <w:rsid w:val="001C0639"/>
    <w:rsid w:val="001C3975"/>
    <w:rsid w:val="001C4B66"/>
    <w:rsid w:val="001C6264"/>
    <w:rsid w:val="001D0EBF"/>
    <w:rsid w:val="001D4074"/>
    <w:rsid w:val="001D45F0"/>
    <w:rsid w:val="001E2F93"/>
    <w:rsid w:val="001E330A"/>
    <w:rsid w:val="001E4F7C"/>
    <w:rsid w:val="001F36AD"/>
    <w:rsid w:val="001F4822"/>
    <w:rsid w:val="001F5A74"/>
    <w:rsid w:val="001F6B43"/>
    <w:rsid w:val="00202397"/>
    <w:rsid w:val="002030AA"/>
    <w:rsid w:val="00210BD6"/>
    <w:rsid w:val="00212CB4"/>
    <w:rsid w:val="00213DA3"/>
    <w:rsid w:val="002151B8"/>
    <w:rsid w:val="00215BB2"/>
    <w:rsid w:val="002209B5"/>
    <w:rsid w:val="0022231D"/>
    <w:rsid w:val="00223DF0"/>
    <w:rsid w:val="002254DE"/>
    <w:rsid w:val="002263C9"/>
    <w:rsid w:val="00227C7B"/>
    <w:rsid w:val="00231049"/>
    <w:rsid w:val="00243B45"/>
    <w:rsid w:val="002466A6"/>
    <w:rsid w:val="00251500"/>
    <w:rsid w:val="002519A2"/>
    <w:rsid w:val="00251CC4"/>
    <w:rsid w:val="00252A77"/>
    <w:rsid w:val="00252EC7"/>
    <w:rsid w:val="0025381F"/>
    <w:rsid w:val="0025751E"/>
    <w:rsid w:val="00257829"/>
    <w:rsid w:val="00257BD4"/>
    <w:rsid w:val="002609D7"/>
    <w:rsid w:val="00261DAA"/>
    <w:rsid w:val="00263E28"/>
    <w:rsid w:val="00266ACC"/>
    <w:rsid w:val="00272800"/>
    <w:rsid w:val="00274077"/>
    <w:rsid w:val="00283D3A"/>
    <w:rsid w:val="00284193"/>
    <w:rsid w:val="00284B7F"/>
    <w:rsid w:val="00285B4D"/>
    <w:rsid w:val="00293024"/>
    <w:rsid w:val="002A0B68"/>
    <w:rsid w:val="002A0FEE"/>
    <w:rsid w:val="002A11F8"/>
    <w:rsid w:val="002A57A6"/>
    <w:rsid w:val="002A6760"/>
    <w:rsid w:val="002B3D54"/>
    <w:rsid w:val="002B794B"/>
    <w:rsid w:val="002B7E61"/>
    <w:rsid w:val="002C0378"/>
    <w:rsid w:val="002C2AA9"/>
    <w:rsid w:val="002C3697"/>
    <w:rsid w:val="002D0140"/>
    <w:rsid w:val="002D0DCF"/>
    <w:rsid w:val="002D1BD0"/>
    <w:rsid w:val="002D3DF6"/>
    <w:rsid w:val="002D3E7F"/>
    <w:rsid w:val="002E04F1"/>
    <w:rsid w:val="002E1A53"/>
    <w:rsid w:val="002E4A93"/>
    <w:rsid w:val="002E5386"/>
    <w:rsid w:val="002F214D"/>
    <w:rsid w:val="002F4D4F"/>
    <w:rsid w:val="002F6543"/>
    <w:rsid w:val="002F76B5"/>
    <w:rsid w:val="0030428A"/>
    <w:rsid w:val="00305868"/>
    <w:rsid w:val="00316818"/>
    <w:rsid w:val="003242E3"/>
    <w:rsid w:val="00324FCA"/>
    <w:rsid w:val="00327D62"/>
    <w:rsid w:val="00330963"/>
    <w:rsid w:val="0033206B"/>
    <w:rsid w:val="00332950"/>
    <w:rsid w:val="0033353D"/>
    <w:rsid w:val="0034095B"/>
    <w:rsid w:val="00343574"/>
    <w:rsid w:val="00343E1A"/>
    <w:rsid w:val="0034494B"/>
    <w:rsid w:val="0034780C"/>
    <w:rsid w:val="00347F8F"/>
    <w:rsid w:val="003518C8"/>
    <w:rsid w:val="00353DD7"/>
    <w:rsid w:val="003549BC"/>
    <w:rsid w:val="00355F0D"/>
    <w:rsid w:val="0035617A"/>
    <w:rsid w:val="003571B6"/>
    <w:rsid w:val="00357835"/>
    <w:rsid w:val="003601D5"/>
    <w:rsid w:val="00363C96"/>
    <w:rsid w:val="0036700D"/>
    <w:rsid w:val="00367413"/>
    <w:rsid w:val="0037039E"/>
    <w:rsid w:val="00370979"/>
    <w:rsid w:val="003712A9"/>
    <w:rsid w:val="0037691D"/>
    <w:rsid w:val="00377B51"/>
    <w:rsid w:val="0038017C"/>
    <w:rsid w:val="003807AB"/>
    <w:rsid w:val="00380802"/>
    <w:rsid w:val="00381521"/>
    <w:rsid w:val="00382425"/>
    <w:rsid w:val="003850D9"/>
    <w:rsid w:val="00385CDB"/>
    <w:rsid w:val="00392097"/>
    <w:rsid w:val="003961C3"/>
    <w:rsid w:val="003A0072"/>
    <w:rsid w:val="003A4B12"/>
    <w:rsid w:val="003A734D"/>
    <w:rsid w:val="003B098B"/>
    <w:rsid w:val="003B427F"/>
    <w:rsid w:val="003B6D51"/>
    <w:rsid w:val="003C1CBB"/>
    <w:rsid w:val="003C2716"/>
    <w:rsid w:val="003C38FC"/>
    <w:rsid w:val="003C40C1"/>
    <w:rsid w:val="003C40EC"/>
    <w:rsid w:val="003C7336"/>
    <w:rsid w:val="003C79BF"/>
    <w:rsid w:val="003D0879"/>
    <w:rsid w:val="003D0D3E"/>
    <w:rsid w:val="003D2E71"/>
    <w:rsid w:val="003D3613"/>
    <w:rsid w:val="003D3FFE"/>
    <w:rsid w:val="003D4334"/>
    <w:rsid w:val="003D5308"/>
    <w:rsid w:val="003D5A9F"/>
    <w:rsid w:val="003D672B"/>
    <w:rsid w:val="003E0AB3"/>
    <w:rsid w:val="003E1A68"/>
    <w:rsid w:val="003E36A6"/>
    <w:rsid w:val="003E3D7D"/>
    <w:rsid w:val="003E54D6"/>
    <w:rsid w:val="003E65F2"/>
    <w:rsid w:val="003F0CAB"/>
    <w:rsid w:val="003F7FC0"/>
    <w:rsid w:val="00404963"/>
    <w:rsid w:val="00405E20"/>
    <w:rsid w:val="00406757"/>
    <w:rsid w:val="00407378"/>
    <w:rsid w:val="004075CE"/>
    <w:rsid w:val="00410479"/>
    <w:rsid w:val="004111D1"/>
    <w:rsid w:val="00413153"/>
    <w:rsid w:val="004143EA"/>
    <w:rsid w:val="004203D2"/>
    <w:rsid w:val="00422018"/>
    <w:rsid w:val="0042348C"/>
    <w:rsid w:val="004252D3"/>
    <w:rsid w:val="00427915"/>
    <w:rsid w:val="00427F66"/>
    <w:rsid w:val="0043233A"/>
    <w:rsid w:val="00432B44"/>
    <w:rsid w:val="004370A3"/>
    <w:rsid w:val="00437639"/>
    <w:rsid w:val="00441558"/>
    <w:rsid w:val="00450D49"/>
    <w:rsid w:val="00451D9F"/>
    <w:rsid w:val="00452AB0"/>
    <w:rsid w:val="00455346"/>
    <w:rsid w:val="0045726A"/>
    <w:rsid w:val="0046169A"/>
    <w:rsid w:val="00462986"/>
    <w:rsid w:val="004642D5"/>
    <w:rsid w:val="00464462"/>
    <w:rsid w:val="004654F3"/>
    <w:rsid w:val="004665A0"/>
    <w:rsid w:val="00466C17"/>
    <w:rsid w:val="0046796C"/>
    <w:rsid w:val="004707C3"/>
    <w:rsid w:val="00473332"/>
    <w:rsid w:val="00473B4B"/>
    <w:rsid w:val="00480928"/>
    <w:rsid w:val="00483406"/>
    <w:rsid w:val="00483E36"/>
    <w:rsid w:val="00485C17"/>
    <w:rsid w:val="004902A8"/>
    <w:rsid w:val="0049075F"/>
    <w:rsid w:val="004913D0"/>
    <w:rsid w:val="004920B4"/>
    <w:rsid w:val="0049455D"/>
    <w:rsid w:val="00494A44"/>
    <w:rsid w:val="00495B2B"/>
    <w:rsid w:val="004A104A"/>
    <w:rsid w:val="004A147B"/>
    <w:rsid w:val="004A3520"/>
    <w:rsid w:val="004A4A33"/>
    <w:rsid w:val="004A7C36"/>
    <w:rsid w:val="004B0823"/>
    <w:rsid w:val="004B1401"/>
    <w:rsid w:val="004B2E66"/>
    <w:rsid w:val="004B4D13"/>
    <w:rsid w:val="004C2EBE"/>
    <w:rsid w:val="004C44A8"/>
    <w:rsid w:val="004C465C"/>
    <w:rsid w:val="004C5374"/>
    <w:rsid w:val="004C5563"/>
    <w:rsid w:val="004D1F36"/>
    <w:rsid w:val="004D2761"/>
    <w:rsid w:val="004D2BAC"/>
    <w:rsid w:val="004D47F5"/>
    <w:rsid w:val="004D4931"/>
    <w:rsid w:val="004E06EF"/>
    <w:rsid w:val="004E31B2"/>
    <w:rsid w:val="004E6F14"/>
    <w:rsid w:val="004F0EBB"/>
    <w:rsid w:val="004F10C3"/>
    <w:rsid w:val="004F5D12"/>
    <w:rsid w:val="0050265F"/>
    <w:rsid w:val="00504227"/>
    <w:rsid w:val="00504EE0"/>
    <w:rsid w:val="00507332"/>
    <w:rsid w:val="00511282"/>
    <w:rsid w:val="00512B13"/>
    <w:rsid w:val="00513610"/>
    <w:rsid w:val="00513F9C"/>
    <w:rsid w:val="00514F87"/>
    <w:rsid w:val="00515D50"/>
    <w:rsid w:val="00517BB4"/>
    <w:rsid w:val="005203F0"/>
    <w:rsid w:val="0052086A"/>
    <w:rsid w:val="00520C1A"/>
    <w:rsid w:val="005253E4"/>
    <w:rsid w:val="005270A2"/>
    <w:rsid w:val="005306D5"/>
    <w:rsid w:val="00531DAA"/>
    <w:rsid w:val="00532586"/>
    <w:rsid w:val="00534D9C"/>
    <w:rsid w:val="00534F65"/>
    <w:rsid w:val="005352F3"/>
    <w:rsid w:val="005377C8"/>
    <w:rsid w:val="0053789E"/>
    <w:rsid w:val="00540E5A"/>
    <w:rsid w:val="00541972"/>
    <w:rsid w:val="00542856"/>
    <w:rsid w:val="00542FD2"/>
    <w:rsid w:val="00544280"/>
    <w:rsid w:val="00545B62"/>
    <w:rsid w:val="0054734B"/>
    <w:rsid w:val="005511D9"/>
    <w:rsid w:val="005513CF"/>
    <w:rsid w:val="00554168"/>
    <w:rsid w:val="00562969"/>
    <w:rsid w:val="00562E12"/>
    <w:rsid w:val="005632C3"/>
    <w:rsid w:val="00566E03"/>
    <w:rsid w:val="00567A80"/>
    <w:rsid w:val="00571835"/>
    <w:rsid w:val="005733A1"/>
    <w:rsid w:val="00573AD2"/>
    <w:rsid w:val="00582A0F"/>
    <w:rsid w:val="0058630F"/>
    <w:rsid w:val="00586511"/>
    <w:rsid w:val="005917E4"/>
    <w:rsid w:val="00592DE0"/>
    <w:rsid w:val="00594F9F"/>
    <w:rsid w:val="0059734C"/>
    <w:rsid w:val="0059753F"/>
    <w:rsid w:val="005A3214"/>
    <w:rsid w:val="005B1E9B"/>
    <w:rsid w:val="005B2C41"/>
    <w:rsid w:val="005B4686"/>
    <w:rsid w:val="005B7FEE"/>
    <w:rsid w:val="005C22A2"/>
    <w:rsid w:val="005C67BE"/>
    <w:rsid w:val="005C7832"/>
    <w:rsid w:val="005D0FA6"/>
    <w:rsid w:val="005D41A5"/>
    <w:rsid w:val="005D4F4D"/>
    <w:rsid w:val="005E1668"/>
    <w:rsid w:val="005E1A3C"/>
    <w:rsid w:val="005E2E18"/>
    <w:rsid w:val="005E4D42"/>
    <w:rsid w:val="005E7E16"/>
    <w:rsid w:val="005F08C5"/>
    <w:rsid w:val="005F1D62"/>
    <w:rsid w:val="005F1E30"/>
    <w:rsid w:val="005F34DE"/>
    <w:rsid w:val="005F4572"/>
    <w:rsid w:val="0060093B"/>
    <w:rsid w:val="00600F0C"/>
    <w:rsid w:val="00601AF5"/>
    <w:rsid w:val="00604E23"/>
    <w:rsid w:val="0060536A"/>
    <w:rsid w:val="00610A59"/>
    <w:rsid w:val="00611B16"/>
    <w:rsid w:val="00612F13"/>
    <w:rsid w:val="00614DEC"/>
    <w:rsid w:val="006170B2"/>
    <w:rsid w:val="00617ECB"/>
    <w:rsid w:val="00635B9D"/>
    <w:rsid w:val="00642959"/>
    <w:rsid w:val="00652BA0"/>
    <w:rsid w:val="00655F52"/>
    <w:rsid w:val="00660EB0"/>
    <w:rsid w:val="00666C27"/>
    <w:rsid w:val="006714FB"/>
    <w:rsid w:val="006720CB"/>
    <w:rsid w:val="0067347B"/>
    <w:rsid w:val="00673BD0"/>
    <w:rsid w:val="00681D77"/>
    <w:rsid w:val="00682077"/>
    <w:rsid w:val="00682A1F"/>
    <w:rsid w:val="00683893"/>
    <w:rsid w:val="0068393E"/>
    <w:rsid w:val="00684E95"/>
    <w:rsid w:val="00690CA0"/>
    <w:rsid w:val="00691522"/>
    <w:rsid w:val="0069195E"/>
    <w:rsid w:val="006939C0"/>
    <w:rsid w:val="00696A2E"/>
    <w:rsid w:val="00696FA2"/>
    <w:rsid w:val="006972B8"/>
    <w:rsid w:val="006A0626"/>
    <w:rsid w:val="006A3FF8"/>
    <w:rsid w:val="006A58BF"/>
    <w:rsid w:val="006B37E1"/>
    <w:rsid w:val="006C1711"/>
    <w:rsid w:val="006C1C89"/>
    <w:rsid w:val="006C1CED"/>
    <w:rsid w:val="006D1E87"/>
    <w:rsid w:val="006D632F"/>
    <w:rsid w:val="006E06F4"/>
    <w:rsid w:val="006E2E5E"/>
    <w:rsid w:val="006E39FE"/>
    <w:rsid w:val="006E6450"/>
    <w:rsid w:val="006E7D62"/>
    <w:rsid w:val="006F0F28"/>
    <w:rsid w:val="006F2891"/>
    <w:rsid w:val="006F4441"/>
    <w:rsid w:val="00700705"/>
    <w:rsid w:val="007020E7"/>
    <w:rsid w:val="00704549"/>
    <w:rsid w:val="00705774"/>
    <w:rsid w:val="00705C2D"/>
    <w:rsid w:val="00705CED"/>
    <w:rsid w:val="00707637"/>
    <w:rsid w:val="00707B61"/>
    <w:rsid w:val="00711328"/>
    <w:rsid w:val="007130D1"/>
    <w:rsid w:val="00715CB1"/>
    <w:rsid w:val="0072331A"/>
    <w:rsid w:val="00724669"/>
    <w:rsid w:val="00724A09"/>
    <w:rsid w:val="007273BB"/>
    <w:rsid w:val="007314D2"/>
    <w:rsid w:val="00734B53"/>
    <w:rsid w:val="00735CCE"/>
    <w:rsid w:val="00736031"/>
    <w:rsid w:val="0073674F"/>
    <w:rsid w:val="00736A9B"/>
    <w:rsid w:val="00736A9F"/>
    <w:rsid w:val="00743EEB"/>
    <w:rsid w:val="00744763"/>
    <w:rsid w:val="0074496B"/>
    <w:rsid w:val="007473B4"/>
    <w:rsid w:val="007479AB"/>
    <w:rsid w:val="0075166C"/>
    <w:rsid w:val="00751897"/>
    <w:rsid w:val="007635CB"/>
    <w:rsid w:val="00763C9D"/>
    <w:rsid w:val="00765E02"/>
    <w:rsid w:val="00767141"/>
    <w:rsid w:val="00770882"/>
    <w:rsid w:val="00771AF1"/>
    <w:rsid w:val="007742BA"/>
    <w:rsid w:val="00774D23"/>
    <w:rsid w:val="00775497"/>
    <w:rsid w:val="00776680"/>
    <w:rsid w:val="00777950"/>
    <w:rsid w:val="00785612"/>
    <w:rsid w:val="00787279"/>
    <w:rsid w:val="00791E9A"/>
    <w:rsid w:val="00795AC6"/>
    <w:rsid w:val="007974D3"/>
    <w:rsid w:val="00797BE4"/>
    <w:rsid w:val="007B2915"/>
    <w:rsid w:val="007B2B02"/>
    <w:rsid w:val="007B3C02"/>
    <w:rsid w:val="007B685E"/>
    <w:rsid w:val="007C2A33"/>
    <w:rsid w:val="007C4068"/>
    <w:rsid w:val="007C60AE"/>
    <w:rsid w:val="007D0567"/>
    <w:rsid w:val="007D4BA6"/>
    <w:rsid w:val="007D79D4"/>
    <w:rsid w:val="007E064B"/>
    <w:rsid w:val="007E479E"/>
    <w:rsid w:val="007F25A1"/>
    <w:rsid w:val="007F2DD9"/>
    <w:rsid w:val="008074CC"/>
    <w:rsid w:val="008103D0"/>
    <w:rsid w:val="00811C5E"/>
    <w:rsid w:val="0081218B"/>
    <w:rsid w:val="00812A2B"/>
    <w:rsid w:val="008154B4"/>
    <w:rsid w:val="00816360"/>
    <w:rsid w:val="00822253"/>
    <w:rsid w:val="00822FAD"/>
    <w:rsid w:val="008233EE"/>
    <w:rsid w:val="008235FE"/>
    <w:rsid w:val="00827253"/>
    <w:rsid w:val="008303B7"/>
    <w:rsid w:val="00830711"/>
    <w:rsid w:val="0083135D"/>
    <w:rsid w:val="00832634"/>
    <w:rsid w:val="0083569E"/>
    <w:rsid w:val="008404CD"/>
    <w:rsid w:val="0084327B"/>
    <w:rsid w:val="00843522"/>
    <w:rsid w:val="00844497"/>
    <w:rsid w:val="00844B6F"/>
    <w:rsid w:val="00845C42"/>
    <w:rsid w:val="00846055"/>
    <w:rsid w:val="008468CA"/>
    <w:rsid w:val="008545F0"/>
    <w:rsid w:val="00864D31"/>
    <w:rsid w:val="00864ED4"/>
    <w:rsid w:val="00881913"/>
    <w:rsid w:val="00882FA3"/>
    <w:rsid w:val="00885747"/>
    <w:rsid w:val="00886F8A"/>
    <w:rsid w:val="0089731E"/>
    <w:rsid w:val="008A089F"/>
    <w:rsid w:val="008A24B0"/>
    <w:rsid w:val="008A52DB"/>
    <w:rsid w:val="008B2B64"/>
    <w:rsid w:val="008C1082"/>
    <w:rsid w:val="008C1436"/>
    <w:rsid w:val="008C21BF"/>
    <w:rsid w:val="008C26FE"/>
    <w:rsid w:val="008C2E6A"/>
    <w:rsid w:val="008C31BF"/>
    <w:rsid w:val="008C3EDD"/>
    <w:rsid w:val="008C550D"/>
    <w:rsid w:val="008C61EB"/>
    <w:rsid w:val="008C6C1F"/>
    <w:rsid w:val="008D0EF8"/>
    <w:rsid w:val="008D459E"/>
    <w:rsid w:val="008D4903"/>
    <w:rsid w:val="008D6082"/>
    <w:rsid w:val="008D6CB9"/>
    <w:rsid w:val="008E2DF7"/>
    <w:rsid w:val="008E311E"/>
    <w:rsid w:val="008E44FA"/>
    <w:rsid w:val="008E77AD"/>
    <w:rsid w:val="008F55A8"/>
    <w:rsid w:val="00901C56"/>
    <w:rsid w:val="00902692"/>
    <w:rsid w:val="009053FB"/>
    <w:rsid w:val="00905590"/>
    <w:rsid w:val="00907D10"/>
    <w:rsid w:val="00910D0E"/>
    <w:rsid w:val="0091138F"/>
    <w:rsid w:val="00913A08"/>
    <w:rsid w:val="00916905"/>
    <w:rsid w:val="00921935"/>
    <w:rsid w:val="00931893"/>
    <w:rsid w:val="00933CF2"/>
    <w:rsid w:val="00934A3A"/>
    <w:rsid w:val="00936505"/>
    <w:rsid w:val="0093715B"/>
    <w:rsid w:val="00941CE0"/>
    <w:rsid w:val="009423F5"/>
    <w:rsid w:val="00942E3F"/>
    <w:rsid w:val="00947386"/>
    <w:rsid w:val="0095564D"/>
    <w:rsid w:val="009567EF"/>
    <w:rsid w:val="00956838"/>
    <w:rsid w:val="0095741B"/>
    <w:rsid w:val="00960492"/>
    <w:rsid w:val="00964156"/>
    <w:rsid w:val="00965D47"/>
    <w:rsid w:val="009671ED"/>
    <w:rsid w:val="00970581"/>
    <w:rsid w:val="00970D42"/>
    <w:rsid w:val="00976083"/>
    <w:rsid w:val="00976833"/>
    <w:rsid w:val="009806B7"/>
    <w:rsid w:val="00982364"/>
    <w:rsid w:val="00983619"/>
    <w:rsid w:val="0098473C"/>
    <w:rsid w:val="00986C39"/>
    <w:rsid w:val="00987A40"/>
    <w:rsid w:val="0099000D"/>
    <w:rsid w:val="00992599"/>
    <w:rsid w:val="009927D8"/>
    <w:rsid w:val="00992B35"/>
    <w:rsid w:val="00993E3C"/>
    <w:rsid w:val="00994C8F"/>
    <w:rsid w:val="00996D73"/>
    <w:rsid w:val="00997794"/>
    <w:rsid w:val="009A263C"/>
    <w:rsid w:val="009A4FE0"/>
    <w:rsid w:val="009A677F"/>
    <w:rsid w:val="009B57B8"/>
    <w:rsid w:val="009B607C"/>
    <w:rsid w:val="009C3AA2"/>
    <w:rsid w:val="009C5B93"/>
    <w:rsid w:val="009C6CB4"/>
    <w:rsid w:val="009C7C49"/>
    <w:rsid w:val="009D09B9"/>
    <w:rsid w:val="009D14D5"/>
    <w:rsid w:val="009D33C1"/>
    <w:rsid w:val="009D6E2B"/>
    <w:rsid w:val="009E4EDA"/>
    <w:rsid w:val="009F0641"/>
    <w:rsid w:val="009F0CAD"/>
    <w:rsid w:val="009F1D56"/>
    <w:rsid w:val="009F325B"/>
    <w:rsid w:val="009F4470"/>
    <w:rsid w:val="009F4E7E"/>
    <w:rsid w:val="009F5881"/>
    <w:rsid w:val="009F719D"/>
    <w:rsid w:val="009F722F"/>
    <w:rsid w:val="00A010F6"/>
    <w:rsid w:val="00A01B14"/>
    <w:rsid w:val="00A01F49"/>
    <w:rsid w:val="00A02B6C"/>
    <w:rsid w:val="00A038DA"/>
    <w:rsid w:val="00A061CD"/>
    <w:rsid w:val="00A0666D"/>
    <w:rsid w:val="00A101F3"/>
    <w:rsid w:val="00A1209F"/>
    <w:rsid w:val="00A130A1"/>
    <w:rsid w:val="00A131B1"/>
    <w:rsid w:val="00A13AEB"/>
    <w:rsid w:val="00A175FA"/>
    <w:rsid w:val="00A17FE2"/>
    <w:rsid w:val="00A20794"/>
    <w:rsid w:val="00A22DA9"/>
    <w:rsid w:val="00A24C7A"/>
    <w:rsid w:val="00A25C12"/>
    <w:rsid w:val="00A30C8C"/>
    <w:rsid w:val="00A31AD0"/>
    <w:rsid w:val="00A33F22"/>
    <w:rsid w:val="00A353C6"/>
    <w:rsid w:val="00A369FD"/>
    <w:rsid w:val="00A40626"/>
    <w:rsid w:val="00A40A2D"/>
    <w:rsid w:val="00A46F53"/>
    <w:rsid w:val="00A5282C"/>
    <w:rsid w:val="00A53931"/>
    <w:rsid w:val="00A53D8B"/>
    <w:rsid w:val="00A6014F"/>
    <w:rsid w:val="00A618D9"/>
    <w:rsid w:val="00A61D58"/>
    <w:rsid w:val="00A63BC1"/>
    <w:rsid w:val="00A64C27"/>
    <w:rsid w:val="00A65111"/>
    <w:rsid w:val="00A701E6"/>
    <w:rsid w:val="00A70723"/>
    <w:rsid w:val="00A80522"/>
    <w:rsid w:val="00A80B2F"/>
    <w:rsid w:val="00A82C33"/>
    <w:rsid w:val="00A85954"/>
    <w:rsid w:val="00A86A52"/>
    <w:rsid w:val="00A86B7E"/>
    <w:rsid w:val="00A86BE0"/>
    <w:rsid w:val="00A921F8"/>
    <w:rsid w:val="00A92F13"/>
    <w:rsid w:val="00A94542"/>
    <w:rsid w:val="00A94545"/>
    <w:rsid w:val="00A95046"/>
    <w:rsid w:val="00AA6C45"/>
    <w:rsid w:val="00AA6F30"/>
    <w:rsid w:val="00AB01C7"/>
    <w:rsid w:val="00AB2AE1"/>
    <w:rsid w:val="00AC38D3"/>
    <w:rsid w:val="00AC4A6C"/>
    <w:rsid w:val="00AC4BCB"/>
    <w:rsid w:val="00AC5F6B"/>
    <w:rsid w:val="00AD15AC"/>
    <w:rsid w:val="00AD362A"/>
    <w:rsid w:val="00AD3795"/>
    <w:rsid w:val="00AD5D59"/>
    <w:rsid w:val="00AD6D3E"/>
    <w:rsid w:val="00AD72DF"/>
    <w:rsid w:val="00AE6BE7"/>
    <w:rsid w:val="00AE7356"/>
    <w:rsid w:val="00AE7868"/>
    <w:rsid w:val="00AF14A3"/>
    <w:rsid w:val="00AF7E9C"/>
    <w:rsid w:val="00B0220A"/>
    <w:rsid w:val="00B04780"/>
    <w:rsid w:val="00B05313"/>
    <w:rsid w:val="00B053F7"/>
    <w:rsid w:val="00B105A9"/>
    <w:rsid w:val="00B1259E"/>
    <w:rsid w:val="00B14107"/>
    <w:rsid w:val="00B14249"/>
    <w:rsid w:val="00B1796F"/>
    <w:rsid w:val="00B216A4"/>
    <w:rsid w:val="00B31B08"/>
    <w:rsid w:val="00B33082"/>
    <w:rsid w:val="00B35892"/>
    <w:rsid w:val="00B43E82"/>
    <w:rsid w:val="00B44499"/>
    <w:rsid w:val="00B50A61"/>
    <w:rsid w:val="00B513F2"/>
    <w:rsid w:val="00B54C33"/>
    <w:rsid w:val="00B54ECE"/>
    <w:rsid w:val="00B54FB3"/>
    <w:rsid w:val="00B570B0"/>
    <w:rsid w:val="00B60E52"/>
    <w:rsid w:val="00B610AF"/>
    <w:rsid w:val="00B61FBF"/>
    <w:rsid w:val="00B63773"/>
    <w:rsid w:val="00B6402E"/>
    <w:rsid w:val="00B646BC"/>
    <w:rsid w:val="00B66270"/>
    <w:rsid w:val="00B67373"/>
    <w:rsid w:val="00B70984"/>
    <w:rsid w:val="00B72C99"/>
    <w:rsid w:val="00B737F2"/>
    <w:rsid w:val="00B75CC2"/>
    <w:rsid w:val="00B76A0E"/>
    <w:rsid w:val="00B8593E"/>
    <w:rsid w:val="00B86815"/>
    <w:rsid w:val="00B875A0"/>
    <w:rsid w:val="00B94C29"/>
    <w:rsid w:val="00B97E7D"/>
    <w:rsid w:val="00BA04AD"/>
    <w:rsid w:val="00BA36C0"/>
    <w:rsid w:val="00BA5B09"/>
    <w:rsid w:val="00BA6808"/>
    <w:rsid w:val="00BA76C7"/>
    <w:rsid w:val="00BB1E93"/>
    <w:rsid w:val="00BC0BF3"/>
    <w:rsid w:val="00BC6230"/>
    <w:rsid w:val="00BC76B1"/>
    <w:rsid w:val="00BD2DBA"/>
    <w:rsid w:val="00BD3758"/>
    <w:rsid w:val="00BD5263"/>
    <w:rsid w:val="00BD58E4"/>
    <w:rsid w:val="00BD59CE"/>
    <w:rsid w:val="00BE0469"/>
    <w:rsid w:val="00BE1D08"/>
    <w:rsid w:val="00BE4879"/>
    <w:rsid w:val="00BE671C"/>
    <w:rsid w:val="00BE6E41"/>
    <w:rsid w:val="00BF1468"/>
    <w:rsid w:val="00BF1F18"/>
    <w:rsid w:val="00BF2F78"/>
    <w:rsid w:val="00BF3F2A"/>
    <w:rsid w:val="00BF542E"/>
    <w:rsid w:val="00BF5C84"/>
    <w:rsid w:val="00BF60C4"/>
    <w:rsid w:val="00BF738D"/>
    <w:rsid w:val="00BF797E"/>
    <w:rsid w:val="00C00DF8"/>
    <w:rsid w:val="00C05B06"/>
    <w:rsid w:val="00C06383"/>
    <w:rsid w:val="00C06934"/>
    <w:rsid w:val="00C06D00"/>
    <w:rsid w:val="00C1025E"/>
    <w:rsid w:val="00C139A5"/>
    <w:rsid w:val="00C1453A"/>
    <w:rsid w:val="00C14686"/>
    <w:rsid w:val="00C214CA"/>
    <w:rsid w:val="00C2166D"/>
    <w:rsid w:val="00C21BF9"/>
    <w:rsid w:val="00C246B1"/>
    <w:rsid w:val="00C250DF"/>
    <w:rsid w:val="00C3423C"/>
    <w:rsid w:val="00C4036D"/>
    <w:rsid w:val="00C46225"/>
    <w:rsid w:val="00C47A37"/>
    <w:rsid w:val="00C52D0C"/>
    <w:rsid w:val="00C5318E"/>
    <w:rsid w:val="00C65362"/>
    <w:rsid w:val="00C67517"/>
    <w:rsid w:val="00C67AF2"/>
    <w:rsid w:val="00C734AB"/>
    <w:rsid w:val="00C76A48"/>
    <w:rsid w:val="00C772DD"/>
    <w:rsid w:val="00C8251C"/>
    <w:rsid w:val="00C8405B"/>
    <w:rsid w:val="00C86005"/>
    <w:rsid w:val="00C9471B"/>
    <w:rsid w:val="00C956BB"/>
    <w:rsid w:val="00C95B34"/>
    <w:rsid w:val="00C97802"/>
    <w:rsid w:val="00CA1E3C"/>
    <w:rsid w:val="00CA3057"/>
    <w:rsid w:val="00CB0615"/>
    <w:rsid w:val="00CB0A4B"/>
    <w:rsid w:val="00CB25F0"/>
    <w:rsid w:val="00CB2AE9"/>
    <w:rsid w:val="00CB315B"/>
    <w:rsid w:val="00CB4360"/>
    <w:rsid w:val="00CB5CFB"/>
    <w:rsid w:val="00CB5D95"/>
    <w:rsid w:val="00CC0548"/>
    <w:rsid w:val="00CC247C"/>
    <w:rsid w:val="00CC5F70"/>
    <w:rsid w:val="00CC66C7"/>
    <w:rsid w:val="00CD2E6D"/>
    <w:rsid w:val="00CD38DE"/>
    <w:rsid w:val="00CD3ED5"/>
    <w:rsid w:val="00CE0BBA"/>
    <w:rsid w:val="00CE27F7"/>
    <w:rsid w:val="00CE40C8"/>
    <w:rsid w:val="00CE5F1F"/>
    <w:rsid w:val="00CE7979"/>
    <w:rsid w:val="00CF5180"/>
    <w:rsid w:val="00CF7F3F"/>
    <w:rsid w:val="00D0094B"/>
    <w:rsid w:val="00D01502"/>
    <w:rsid w:val="00D02533"/>
    <w:rsid w:val="00D05D36"/>
    <w:rsid w:val="00D074A3"/>
    <w:rsid w:val="00D10BF3"/>
    <w:rsid w:val="00D154FD"/>
    <w:rsid w:val="00D20FE5"/>
    <w:rsid w:val="00D2125A"/>
    <w:rsid w:val="00D227E9"/>
    <w:rsid w:val="00D24416"/>
    <w:rsid w:val="00D26A78"/>
    <w:rsid w:val="00D27AA9"/>
    <w:rsid w:val="00D31EAD"/>
    <w:rsid w:val="00D340E0"/>
    <w:rsid w:val="00D3657E"/>
    <w:rsid w:val="00D37153"/>
    <w:rsid w:val="00D37EB2"/>
    <w:rsid w:val="00D420BE"/>
    <w:rsid w:val="00D44647"/>
    <w:rsid w:val="00D46518"/>
    <w:rsid w:val="00D47613"/>
    <w:rsid w:val="00D50A45"/>
    <w:rsid w:val="00D5233A"/>
    <w:rsid w:val="00D5465B"/>
    <w:rsid w:val="00D54F1C"/>
    <w:rsid w:val="00D56D21"/>
    <w:rsid w:val="00D62AF5"/>
    <w:rsid w:val="00D64D1B"/>
    <w:rsid w:val="00D70709"/>
    <w:rsid w:val="00D71FDD"/>
    <w:rsid w:val="00D73DA3"/>
    <w:rsid w:val="00D762A5"/>
    <w:rsid w:val="00D827C5"/>
    <w:rsid w:val="00D866DF"/>
    <w:rsid w:val="00D878DF"/>
    <w:rsid w:val="00D87C81"/>
    <w:rsid w:val="00D95E35"/>
    <w:rsid w:val="00D9774A"/>
    <w:rsid w:val="00DA22F2"/>
    <w:rsid w:val="00DA3E82"/>
    <w:rsid w:val="00DA5B05"/>
    <w:rsid w:val="00DA7352"/>
    <w:rsid w:val="00DA762E"/>
    <w:rsid w:val="00DB06D6"/>
    <w:rsid w:val="00DB1116"/>
    <w:rsid w:val="00DB1A0D"/>
    <w:rsid w:val="00DB24F5"/>
    <w:rsid w:val="00DB346E"/>
    <w:rsid w:val="00DB3DF7"/>
    <w:rsid w:val="00DB449C"/>
    <w:rsid w:val="00DB7E53"/>
    <w:rsid w:val="00DC5FB0"/>
    <w:rsid w:val="00DD5B9C"/>
    <w:rsid w:val="00DD64CC"/>
    <w:rsid w:val="00DD7122"/>
    <w:rsid w:val="00DE1617"/>
    <w:rsid w:val="00DE5E0D"/>
    <w:rsid w:val="00DF0A81"/>
    <w:rsid w:val="00DF1426"/>
    <w:rsid w:val="00DF1ABB"/>
    <w:rsid w:val="00DF2917"/>
    <w:rsid w:val="00DF6B57"/>
    <w:rsid w:val="00DF6CD7"/>
    <w:rsid w:val="00E017DB"/>
    <w:rsid w:val="00E031FF"/>
    <w:rsid w:val="00E04C04"/>
    <w:rsid w:val="00E0516F"/>
    <w:rsid w:val="00E05FC6"/>
    <w:rsid w:val="00E07AA1"/>
    <w:rsid w:val="00E07E61"/>
    <w:rsid w:val="00E129B0"/>
    <w:rsid w:val="00E14725"/>
    <w:rsid w:val="00E14E2C"/>
    <w:rsid w:val="00E163EB"/>
    <w:rsid w:val="00E21D90"/>
    <w:rsid w:val="00E21F61"/>
    <w:rsid w:val="00E22A5F"/>
    <w:rsid w:val="00E22C89"/>
    <w:rsid w:val="00E232EB"/>
    <w:rsid w:val="00E237F1"/>
    <w:rsid w:val="00E3188A"/>
    <w:rsid w:val="00E33464"/>
    <w:rsid w:val="00E34D0D"/>
    <w:rsid w:val="00E3523E"/>
    <w:rsid w:val="00E40AF4"/>
    <w:rsid w:val="00E445D1"/>
    <w:rsid w:val="00E529EA"/>
    <w:rsid w:val="00E531F5"/>
    <w:rsid w:val="00E54867"/>
    <w:rsid w:val="00E57E44"/>
    <w:rsid w:val="00E64E78"/>
    <w:rsid w:val="00E66A60"/>
    <w:rsid w:val="00E7051D"/>
    <w:rsid w:val="00E70D77"/>
    <w:rsid w:val="00E71689"/>
    <w:rsid w:val="00E71C90"/>
    <w:rsid w:val="00E81A3A"/>
    <w:rsid w:val="00E8262A"/>
    <w:rsid w:val="00E850A8"/>
    <w:rsid w:val="00E90055"/>
    <w:rsid w:val="00E922D4"/>
    <w:rsid w:val="00E934CC"/>
    <w:rsid w:val="00E93EAF"/>
    <w:rsid w:val="00E955A5"/>
    <w:rsid w:val="00E9606B"/>
    <w:rsid w:val="00E96368"/>
    <w:rsid w:val="00E97E12"/>
    <w:rsid w:val="00EA138F"/>
    <w:rsid w:val="00EA184D"/>
    <w:rsid w:val="00EA1938"/>
    <w:rsid w:val="00EA242E"/>
    <w:rsid w:val="00EA50E3"/>
    <w:rsid w:val="00EA570E"/>
    <w:rsid w:val="00EB065E"/>
    <w:rsid w:val="00EB190D"/>
    <w:rsid w:val="00EB4D75"/>
    <w:rsid w:val="00EB4FC3"/>
    <w:rsid w:val="00EB6532"/>
    <w:rsid w:val="00EB7D32"/>
    <w:rsid w:val="00EB7FF2"/>
    <w:rsid w:val="00EC0E04"/>
    <w:rsid w:val="00ED1248"/>
    <w:rsid w:val="00ED34E8"/>
    <w:rsid w:val="00ED76C3"/>
    <w:rsid w:val="00ED7DA5"/>
    <w:rsid w:val="00EE2962"/>
    <w:rsid w:val="00EE393A"/>
    <w:rsid w:val="00EE3D39"/>
    <w:rsid w:val="00EF00BD"/>
    <w:rsid w:val="00EF0C9A"/>
    <w:rsid w:val="00EF3D80"/>
    <w:rsid w:val="00EF48D1"/>
    <w:rsid w:val="00EF55C8"/>
    <w:rsid w:val="00F0393B"/>
    <w:rsid w:val="00F066FD"/>
    <w:rsid w:val="00F1375C"/>
    <w:rsid w:val="00F211F4"/>
    <w:rsid w:val="00F24D6B"/>
    <w:rsid w:val="00F25043"/>
    <w:rsid w:val="00F32305"/>
    <w:rsid w:val="00F32EEB"/>
    <w:rsid w:val="00F33251"/>
    <w:rsid w:val="00F336B6"/>
    <w:rsid w:val="00F338AF"/>
    <w:rsid w:val="00F349C8"/>
    <w:rsid w:val="00F40222"/>
    <w:rsid w:val="00F40CFF"/>
    <w:rsid w:val="00F41A83"/>
    <w:rsid w:val="00F42F58"/>
    <w:rsid w:val="00F446B2"/>
    <w:rsid w:val="00F44772"/>
    <w:rsid w:val="00F524A9"/>
    <w:rsid w:val="00F53944"/>
    <w:rsid w:val="00F67EEC"/>
    <w:rsid w:val="00F761E1"/>
    <w:rsid w:val="00F77F92"/>
    <w:rsid w:val="00F802A1"/>
    <w:rsid w:val="00F8038A"/>
    <w:rsid w:val="00F829EA"/>
    <w:rsid w:val="00F92916"/>
    <w:rsid w:val="00F94FF9"/>
    <w:rsid w:val="00FA02E7"/>
    <w:rsid w:val="00FA1317"/>
    <w:rsid w:val="00FA4062"/>
    <w:rsid w:val="00FA5BEB"/>
    <w:rsid w:val="00FB1986"/>
    <w:rsid w:val="00FB5D04"/>
    <w:rsid w:val="00FB5F3F"/>
    <w:rsid w:val="00FC1A8F"/>
    <w:rsid w:val="00FC4C38"/>
    <w:rsid w:val="00FC59A6"/>
    <w:rsid w:val="00FC66C1"/>
    <w:rsid w:val="00FC6B6F"/>
    <w:rsid w:val="00FC7D9D"/>
    <w:rsid w:val="00FD5E52"/>
    <w:rsid w:val="00FE0008"/>
    <w:rsid w:val="00FE0D07"/>
    <w:rsid w:val="00FE0F42"/>
    <w:rsid w:val="00FE1B54"/>
    <w:rsid w:val="00FE37AD"/>
    <w:rsid w:val="00FE50D8"/>
    <w:rsid w:val="00FE69FF"/>
    <w:rsid w:val="00FE6B7B"/>
    <w:rsid w:val="00FE73AB"/>
    <w:rsid w:val="00FF24F8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F8E9"/>
  <w15:docId w15:val="{86097F62-E917-4B06-B111-9105499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1F3"/>
  </w:style>
  <w:style w:type="paragraph" w:styleId="Nagwek1">
    <w:name w:val="heading 1"/>
    <w:basedOn w:val="Normalny"/>
    <w:next w:val="Normalny"/>
    <w:link w:val="Nagwek1Znak"/>
    <w:uiPriority w:val="9"/>
    <w:qFormat/>
    <w:rsid w:val="00A0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7B685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5F2"/>
  </w:style>
  <w:style w:type="paragraph" w:styleId="Stopka">
    <w:name w:val="footer"/>
    <w:basedOn w:val="Normalny"/>
    <w:link w:val="Stopka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F2"/>
  </w:style>
  <w:style w:type="paragraph" w:customStyle="1" w:styleId="Default">
    <w:name w:val="Default"/>
    <w:rsid w:val="009847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84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847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70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707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83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83406"/>
  </w:style>
  <w:style w:type="character" w:customStyle="1" w:styleId="eop">
    <w:name w:val="eop"/>
    <w:basedOn w:val="Domylnaczcionkaakapitu"/>
    <w:rsid w:val="00483406"/>
  </w:style>
  <w:style w:type="character" w:customStyle="1" w:styleId="spellingerror">
    <w:name w:val="spellingerror"/>
    <w:basedOn w:val="Domylnaczcionkaakapitu"/>
    <w:rsid w:val="00483406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36700D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23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8235F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35FE"/>
    <w:rPr>
      <w:rFonts w:ascii="Times New Roman" w:eastAsia="Times New Roman" w:hAnsi="Times New Roman" w:cs="Times New Roman"/>
      <w:kern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35FE"/>
    <w:pPr>
      <w:suppressLineNumbers/>
      <w:spacing w:after="120"/>
      <w:ind w:left="360"/>
    </w:pPr>
    <w:rPr>
      <w:rFonts w:ascii="Times New Roman" w:eastAsia="Times New Roman" w:hAnsi="Times New Roman" w:cs="Times New Roman"/>
      <w:kern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235FE"/>
    <w:rPr>
      <w:rFonts w:ascii="Times New Roman" w:eastAsia="Times New Roman" w:hAnsi="Times New Roman" w:cs="Times New Roman"/>
      <w:kern w:val="20"/>
      <w:lang w:eastAsia="pl-PL"/>
    </w:rPr>
  </w:style>
  <w:style w:type="paragraph" w:customStyle="1" w:styleId="ust">
    <w:name w:val="ust"/>
    <w:rsid w:val="008235FE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8235F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owy1">
    <w:name w:val="Standardowy1"/>
    <w:rsid w:val="008235FE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kern w:val="24"/>
      <w:lang w:eastAsia="pl-PL"/>
    </w:rPr>
  </w:style>
  <w:style w:type="paragraph" w:customStyle="1" w:styleId="Tekstpodstawowy21">
    <w:name w:val="Tekst podstawowy 21"/>
    <w:basedOn w:val="Normalny"/>
    <w:rsid w:val="008235FE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235FE"/>
    <w:rPr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68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685E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7B685E"/>
    <w:rPr>
      <w:rFonts w:ascii="Times New Roman" w:eastAsia="Times New Roman" w:hAnsi="Times New Roman" w:cs="Times New Roman"/>
      <w:b/>
      <w:kern w:val="20"/>
      <w:lang w:eastAsia="pl-PL"/>
    </w:rPr>
  </w:style>
  <w:style w:type="paragraph" w:styleId="Tekstblokowy">
    <w:name w:val="Block Text"/>
    <w:basedOn w:val="Normalny"/>
    <w:semiHidden/>
    <w:rsid w:val="007B685E"/>
    <w:pPr>
      <w:suppressLineNumbers/>
      <w:spacing w:after="120"/>
      <w:ind w:left="284" w:right="424"/>
      <w:jc w:val="both"/>
    </w:pPr>
    <w:rPr>
      <w:rFonts w:ascii="Times New Roman" w:eastAsia="Times New Roman" w:hAnsi="Times New Roman" w:cs="Times New Roman"/>
      <w:kern w:val="20"/>
      <w:lang w:eastAsia="pl-PL"/>
    </w:rPr>
  </w:style>
  <w:style w:type="table" w:styleId="Tabela-Siatka">
    <w:name w:val="Table Grid"/>
    <w:basedOn w:val="Standardowy"/>
    <w:rsid w:val="00F41A83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2">
    <w:name w:val="Standardowy2"/>
    <w:rsid w:val="00A20794"/>
    <w:pPr>
      <w:overflowPunct w:val="0"/>
      <w:autoSpaceDE w:val="0"/>
      <w:autoSpaceDN w:val="0"/>
      <w:adjustRightInd w:val="0"/>
      <w:spacing w:after="120"/>
      <w:ind w:firstLine="567"/>
    </w:pPr>
    <w:rPr>
      <w:rFonts w:ascii="Times New Roman" w:eastAsia="Times New Roman" w:hAnsi="Times New Roman" w:cs="Times New Roman"/>
      <w:kern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6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651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273B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654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4095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9F719D"/>
  </w:style>
  <w:style w:type="table" w:styleId="Tabelasiatki5ciemna">
    <w:name w:val="Grid Table 5 Dark"/>
    <w:basedOn w:val="Standardowy"/>
    <w:uiPriority w:val="50"/>
    <w:rsid w:val="00681D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681D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">
    <w:name w:val="Grid Table 4"/>
    <w:basedOn w:val="Standardowy"/>
    <w:uiPriority w:val="49"/>
    <w:rsid w:val="00681D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2">
    <w:name w:val="Plain Table 2"/>
    <w:basedOn w:val="Standardowy"/>
    <w:uiPriority w:val="42"/>
    <w:rsid w:val="00681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038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8DA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8DA"/>
    <w:rPr>
      <w:rFonts w:ascii="Times New Roman" w:eastAsia="Times New Roman" w:hAnsi="Times New Roman" w:cs="Times New Roman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BE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E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/pn/uni.lodz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zetargi@uni.lodz.pl" TargetMode="External"/><Relationship Id="rId20" Type="http://schemas.openxmlformats.org/officeDocument/2006/relationships/hyperlink" Target="https://platformazakupowa.pl/pn/uni.lodz" TargetMode="External"/><Relationship Id="rId29" Type="http://schemas.openxmlformats.org/officeDocument/2006/relationships/hyperlink" Target="mailto:przetargi@uni.lodz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platformazakupowa.pl/pn/uni.lod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ni.lodz" TargetMode="External"/><Relationship Id="rId31" Type="http://schemas.openxmlformats.org/officeDocument/2006/relationships/hyperlink" Target="mailto:przetargi@uni.lodz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przetargi@uni.lodz.pl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0e93f32-f5cd-4e0f-8e70-a86e5d53ac01" xsi:nil="true"/>
    <Student_Groups xmlns="d0e93f32-f5cd-4e0f-8e70-a86e5d53ac01">
      <UserInfo>
        <DisplayName/>
        <AccountId xsi:nil="true"/>
        <AccountType/>
      </UserInfo>
    </Student_Groups>
    <Owner xmlns="d0e93f32-f5cd-4e0f-8e70-a86e5d53ac01">
      <UserInfo>
        <DisplayName/>
        <AccountId xsi:nil="true"/>
        <AccountType/>
      </UserInfo>
    </Owner>
    <Students xmlns="d0e93f32-f5cd-4e0f-8e70-a86e5d53ac01">
      <UserInfo>
        <DisplayName/>
        <AccountId xsi:nil="true"/>
        <AccountType/>
      </UserInfo>
    </Students>
    <AppVersion xmlns="d0e93f32-f5cd-4e0f-8e70-a86e5d53ac01" xsi:nil="true"/>
    <Invited_Teachers xmlns="d0e93f32-f5cd-4e0f-8e70-a86e5d53ac01" xsi:nil="true"/>
    <Invited_Students xmlns="d0e93f32-f5cd-4e0f-8e70-a86e5d53ac01" xsi:nil="true"/>
    <FolderType xmlns="d0e93f32-f5cd-4e0f-8e70-a86e5d53ac01" xsi:nil="true"/>
    <DefaultSectionNames xmlns="d0e93f32-f5cd-4e0f-8e70-a86e5d53ac01" xsi:nil="true"/>
    <Teachers xmlns="d0e93f32-f5cd-4e0f-8e70-a86e5d53ac01">
      <UserInfo>
        <DisplayName/>
        <AccountId xsi:nil="true"/>
        <AccountType/>
      </UserInfo>
    </Teachers>
    <Self_Registration_Enabled xmlns="d0e93f32-f5cd-4e0f-8e70-a86e5d53ac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7CECF8641CE4FB1BAE9BE36EC82C2" ma:contentTypeVersion="21" ma:contentTypeDescription="Utwórz nowy dokument." ma:contentTypeScope="" ma:versionID="d848b280d3a9f1f36c0e33b51c453ff1">
  <xsd:schema xmlns:xsd="http://www.w3.org/2001/XMLSchema" xmlns:xs="http://www.w3.org/2001/XMLSchema" xmlns:p="http://schemas.microsoft.com/office/2006/metadata/properties" xmlns:ns3="2d64e422-28d0-446f-8f2a-6ec6dd865538" xmlns:ns4="d0e93f32-f5cd-4e0f-8e70-a86e5d53ac01" targetNamespace="http://schemas.microsoft.com/office/2006/metadata/properties" ma:root="true" ma:fieldsID="c631df537c43c6aab2171ff26338e8aa" ns3:_="" ns4:_="">
    <xsd:import namespace="2d64e422-28d0-446f-8f2a-6ec6dd865538"/>
    <xsd:import namespace="d0e93f32-f5cd-4e0f-8e70-a86e5d53a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4e422-28d0-446f-8f2a-6ec6dd8655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3f32-f5cd-4e0f-8e70-a86e5d53ac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9055-DC77-481E-862D-C0FBC6B05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BDE99-E352-4038-822D-49104C8F2707}">
  <ds:schemaRefs>
    <ds:schemaRef ds:uri="http://schemas.microsoft.com/office/2006/metadata/properties"/>
    <ds:schemaRef ds:uri="http://schemas.microsoft.com/office/infopath/2007/PartnerControls"/>
    <ds:schemaRef ds:uri="d0e93f32-f5cd-4e0f-8e70-a86e5d53ac01"/>
  </ds:schemaRefs>
</ds:datastoreItem>
</file>

<file path=customXml/itemProps3.xml><?xml version="1.0" encoding="utf-8"?>
<ds:datastoreItem xmlns:ds="http://schemas.openxmlformats.org/officeDocument/2006/customXml" ds:itemID="{CB40ADE8-D815-43A3-B352-91D0BC8B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4e422-28d0-446f-8f2a-6ec6dd865538"/>
    <ds:schemaRef ds:uri="d0e93f32-f5cd-4e0f-8e70-a86e5d53a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861C2-0C87-480B-821E-1B942BD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36</Pages>
  <Words>12031</Words>
  <Characters>72190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Andrzej Tazbir</cp:lastModifiedBy>
  <cp:revision>193</cp:revision>
  <cp:lastPrinted>2023-07-05T06:57:00Z</cp:lastPrinted>
  <dcterms:created xsi:type="dcterms:W3CDTF">2022-03-03T07:11:00Z</dcterms:created>
  <dcterms:modified xsi:type="dcterms:W3CDTF">2023-07-05T07:10:00Z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0x01010068B7CECF8641CE4FB1BAE9BE36EC82C2</vt:lpwstr>
  </property>
</Properties>
</file>