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4CFEFDA2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gęstościomierza oscylacyjnego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Reymonta 11/13</w:t>
      </w:r>
      <w:r w:rsidR="00414CAE" w:rsidRPr="007D00C6">
        <w:rPr>
          <w:rFonts w:ascii="Arial" w:hAnsi="Arial" w:cs="Arial"/>
        </w:rPr>
        <w:t xml:space="preserve">, </w:t>
      </w:r>
      <w:r w:rsidR="00962D6C">
        <w:rPr>
          <w:rFonts w:ascii="Arial" w:hAnsi="Arial" w:cs="Arial"/>
        </w:rPr>
        <w:t>60-971 Poznań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74195B70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gęstościomierza oscylac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55172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3A645560" w:rsidR="006765C6" w:rsidRDefault="006765C6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wraz z podajnikiem (gł.×szer.×wys.)</w:t>
            </w:r>
            <w:r w:rsidR="0041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C25" w:rsidRPr="00D01649">
              <w:rPr>
                <w:rFonts w:ascii="Arial" w:hAnsi="Arial" w:cs="Arial"/>
                <w:sz w:val="20"/>
                <w:szCs w:val="20"/>
              </w:rPr>
              <w:t>podyktowane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1F28A23F" w:rsidR="006765C6" w:rsidRDefault="006765C6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550×7</w:t>
            </w:r>
            <w:r w:rsidR="00B96FF5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="00A30C48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306DE5F4" w:rsidR="006765C6" w:rsidRDefault="0037544F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gęstościomierza wraz z podajnikiem (gł.×szer.×wys.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0883EF47" w:rsidR="00F52BAA" w:rsidRPr="00F52BAA" w:rsidRDefault="00D01649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musi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 xml:space="preserve"> posiada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zatwierdzenie typu wydane przez GUM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 w:rsidR="00D01649" w:rsidRPr="00D016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445C38CA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97"/>
              </w:object>
            </w:r>
          </w:p>
          <w:p w14:paraId="7F7DC8A9" w14:textId="2CF5B4B3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09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" w:shapeid="_x0000_i1099"/>
              </w:object>
            </w:r>
          </w:p>
        </w:tc>
      </w:tr>
      <w:tr w:rsidR="00F52BAA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07CD14A8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pomiaru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619E2A5A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oscylacyjny, szklana U- rurka pomiarowa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102BE713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10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3" w:shapeid="_x0000_i1101"/>
              </w:object>
            </w:r>
          </w:p>
          <w:p w14:paraId="55E12FAF" w14:textId="429B159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10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3" w:shapeid="_x0000_i1103"/>
              </w:object>
            </w:r>
          </w:p>
        </w:tc>
      </w:tr>
      <w:tr w:rsidR="00F52BAA" w:rsidRPr="007D00C6" w14:paraId="4B18B1A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249CE5E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Termostatowanie za pomocą układu Peltiera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65E18C09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FB" w14:textId="42BAFA5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D991DD">
                <v:shape id="_x0000_i110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1" w:shapeid="_x0000_i1105"/>
              </w:object>
            </w:r>
          </w:p>
          <w:p w14:paraId="2EA6ABC7" w14:textId="5F554F38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DBDA427">
                <v:shape id="_x0000_i110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1" w:shapeid="_x0000_i1107"/>
              </w:object>
            </w:r>
          </w:p>
        </w:tc>
      </w:tr>
      <w:tr w:rsidR="00F52BAA" w:rsidRPr="007D00C6" w14:paraId="1860DB7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0EAA3DA1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dotykowym wyświetlaczem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1C65746B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51268D7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5F9588C">
                <v:shape id="_x0000_i110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" w:shapeid="_x0000_i1109"/>
              </w:object>
            </w:r>
          </w:p>
          <w:p w14:paraId="128BCDBF" w14:textId="7D34C645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9C6BA58">
                <v:shape id="_x0000_i111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" w:shapeid="_x0000_i1111"/>
              </w:object>
            </w:r>
          </w:p>
        </w:tc>
      </w:tr>
      <w:tr w:rsidR="00F52BAA" w:rsidRPr="007D00C6" w14:paraId="0A2A79B3" w14:textId="77777777" w:rsidTr="004F2D4A">
        <w:trPr>
          <w:trHeight w:val="5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592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97AC7F" w14:textId="7B2FF1F4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wyświetlacza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45A1" w14:textId="5441EF6E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10 cali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256A" w14:textId="575FC69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wyświetlacz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398DB86" w14:textId="67864B8A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28781D5B" w14:textId="77777777" w:rsidTr="004F2D4A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0C7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27C3F" w14:textId="41179C22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wyświetlacza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452A" w14:textId="77777777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Pr="00250FF4">
              <w:rPr>
                <w:rFonts w:ascii="Arial" w:hAnsi="Arial" w:cs="Arial"/>
                <w:strike/>
                <w:color w:val="FF0000"/>
                <w:sz w:val="20"/>
                <w:szCs w:val="20"/>
                <w:highlight w:val="yellow"/>
              </w:rPr>
              <w:t>1024×600 pikseli</w:t>
            </w:r>
          </w:p>
          <w:p w14:paraId="6AD56170" w14:textId="243DDFD1" w:rsidR="00250FF4" w:rsidRPr="008D3CD7" w:rsidRDefault="00250FF4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FF4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640x480 pikseli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4E6E" w14:textId="62B19A18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wyświatlacz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07FCC0" w14:textId="4943BBD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4ADA94B" w14:textId="77777777" w:rsidTr="00BB7D19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4B5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933094" w14:textId="333F3277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Wyposażony w kamerę do obserwacji U-rurki w trybie czasu rzeczywistego z funkcją minimum 2-krotnego powiększenia obrazu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628E" w14:textId="0E602882" w:rsidR="00F52BAA" w:rsidRPr="008D3CD7" w:rsidRDefault="00F52BAA" w:rsidP="00F52BAA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C8D1" w14:textId="2BCC9125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FE2A23A">
                <v:shape id="_x0000_i111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9" w:shapeid="_x0000_i1113"/>
              </w:object>
            </w:r>
          </w:p>
          <w:p w14:paraId="0BC08B53" w14:textId="7ED72B7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4766942">
                <v:shape id="_x0000_i111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9" w:shapeid="_x0000_i1115"/>
              </w:object>
            </w:r>
          </w:p>
        </w:tc>
      </w:tr>
      <w:tr w:rsidR="00F52BAA" w:rsidRPr="007D00C6" w14:paraId="3F132596" w14:textId="77777777" w:rsidTr="00BB7D19">
        <w:trPr>
          <w:trHeight w:val="11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BB3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46FFAB" w14:textId="10C67DF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r w:rsidRPr="00D01649">
              <w:rPr>
                <w:rFonts w:ascii="Arial" w:hAnsi="Arial" w:cs="Arial"/>
                <w:sz w:val="20"/>
                <w:szCs w:val="20"/>
              </w:rPr>
              <w:t>(samoczynne)</w:t>
            </w:r>
            <w:r w:rsidRPr="00F52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zapisywanie obrazu z kamery wraz z raportem po analizie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3E27" w14:textId="2D849F5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49A2" w14:textId="397F5BE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3E2A068">
                <v:shape id="_x0000_i111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811" w:shapeid="_x0000_i1117"/>
              </w:object>
            </w:r>
          </w:p>
          <w:p w14:paraId="081C41C0" w14:textId="1D3925C8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83085A8">
                <v:shape id="_x0000_i111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811" w:shapeid="_x0000_i1119"/>
              </w:object>
            </w:r>
          </w:p>
        </w:tc>
      </w:tr>
      <w:tr w:rsidR="00F52BAA" w:rsidRPr="007D00C6" w14:paraId="610A60D2" w14:textId="77777777" w:rsidTr="00BB7D19">
        <w:trPr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5AC1A969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Cela pomiarowa wykonana ze szkła borokrzemowego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6275BEAC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316" w14:textId="03F64C8E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D0DABCF">
                <v:shape id="_x0000_i112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81" w:shapeid="_x0000_i1121"/>
              </w:object>
            </w:r>
          </w:p>
          <w:p w14:paraId="1784E9CF" w14:textId="50E01A3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84D221">
                <v:shape id="_x0000_i112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81" w:shapeid="_x0000_i1123"/>
              </w:object>
            </w:r>
          </w:p>
        </w:tc>
      </w:tr>
      <w:tr w:rsidR="00F52BAA" w:rsidRPr="007D00C6" w14:paraId="3690612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2AC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43E55" w14:textId="17EFB321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Wyposażony w funkcję wykrywania błędnego napełnienia z alertami ostrzegawczymi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0173" w14:textId="5F03E2E9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A548" w14:textId="51D19985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A867EA">
                <v:shape id="_x0000_i112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8" w:shapeid="_x0000_i1125"/>
              </w:object>
            </w:r>
          </w:p>
          <w:p w14:paraId="422C3F97" w14:textId="64692C55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A73B52">
                <v:shape id="_x0000_i112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8" w:shapeid="_x0000_i1127"/>
              </w:object>
            </w:r>
          </w:p>
        </w:tc>
      </w:tr>
      <w:tr w:rsidR="00F52BAA" w:rsidRPr="007D00C6" w14:paraId="4C34FAEA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BA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BD29DC" w14:textId="18C635A0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Wyposażony w zintegrowaną pompkę do osuszania celi pomiarowej z możliwością zaprogramowania wyłączenia po określonym czasie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B57C" w14:textId="73C31A3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A00D" w14:textId="771913B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D2A74C">
                <v:shape id="_x0000_i112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821" w:shapeid="_x0000_i1129"/>
              </w:object>
            </w:r>
          </w:p>
          <w:p w14:paraId="326E4AB6" w14:textId="301FC0F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68E24F">
                <v:shape id="_x0000_i113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821" w:shapeid="_x0000_i1131"/>
              </w:object>
            </w:r>
          </w:p>
        </w:tc>
      </w:tr>
      <w:tr w:rsidR="00F52BAA" w:rsidRPr="007D00C6" w14:paraId="7AAF0845" w14:textId="77777777" w:rsidTr="004F2D4A">
        <w:trPr>
          <w:trHeight w:val="6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303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E2984" w14:textId="06C0B425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Wbudowana pamięć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7DE0" w14:textId="4B6E15F5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dla minimum: 1 000 pomiarów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DB16" w14:textId="276F7328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a ilość pomiarów możliwa jest do przechowania we wbudowanej pamięci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CB8DACF" w14:textId="133897E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20C7DDF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CF6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1AEE85" w14:textId="31EB9933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Wgrane tablice konwersji dla alkoholu i ekstraktu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5C6E" w14:textId="4C86630B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33A4" w14:textId="09F7DF1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FB276E">
                <v:shape id="_x0000_i113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6" w:shapeid="_x0000_i1133"/>
              </w:object>
            </w:r>
          </w:p>
          <w:p w14:paraId="060FA209" w14:textId="19AF0727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B248DD6">
                <v:shape id="_x0000_i113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6" w:shapeid="_x0000_i1135"/>
              </w:object>
            </w:r>
          </w:p>
        </w:tc>
      </w:tr>
      <w:tr w:rsidR="00F52BAA" w:rsidRPr="007D00C6" w14:paraId="573C87FD" w14:textId="77777777" w:rsidTr="004F2D4A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673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0B9A" w14:textId="7803FBBC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Możliwość zaprogramowania funkcji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D3E9" w14:textId="4E6FF3C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24BD" w14:textId="0CFB370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funkcji uzytkownika możliwych do zaprogramowania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6657A1" w14:textId="58BF18D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969A772" w14:textId="77777777" w:rsidTr="004F2D4A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F4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B213DD" w14:textId="5394876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Możliwość tworzenia metod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E86B" w14:textId="14535900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14F0" w14:textId="0F5835F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metod możliwych do tworzeni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2D11042" w14:textId="6813EDB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B0F0C31" w14:textId="77777777" w:rsidTr="004F2D4A">
        <w:trPr>
          <w:trHeight w:val="6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8B8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F098C1" w14:textId="6A884D00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Rozdzielczość</w:t>
            </w:r>
            <w:r w:rsidRPr="00D01649">
              <w:t xml:space="preserve"> </w:t>
            </w:r>
            <w:r w:rsidRPr="00D01649">
              <w:rPr>
                <w:rFonts w:ascii="Arial" w:hAnsi="Arial" w:cs="Arial"/>
                <w:sz w:val="20"/>
                <w:szCs w:val="20"/>
              </w:rPr>
              <w:t>cyfrowa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EE5F" w14:textId="2FD89671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0,00001 g/cm</w:t>
            </w:r>
            <w:r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1649">
              <w:rPr>
                <w:rFonts w:ascii="Arial" w:hAnsi="Arial" w:cs="Arial"/>
                <w:sz w:val="20"/>
                <w:szCs w:val="20"/>
              </w:rPr>
              <w:t>, 0,01°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DC77" w14:textId="782E64C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656636" w14:textId="08BD65F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DBBF450" w14:textId="77777777" w:rsidTr="004F2D4A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C7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2EED4" w14:textId="5A928D63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Zakres pomiarowy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0412" w14:textId="3EBDB087" w:rsidR="00F52BAA" w:rsidRPr="00D01649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0 do 3 g/cm</w:t>
            </w:r>
            <w:r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1294" w14:textId="3BD21AF6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660432" w14:textId="652D91E7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114D3A8" w14:textId="77777777" w:rsidTr="004F2D4A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12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2B1B7" w14:textId="0C348EB4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Błąd pomiaru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A42E" w14:textId="71306752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większy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±0,00005 g/cm</w:t>
            </w:r>
            <w:r w:rsidR="00F52BAA"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CA9B" w14:textId="77B613F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9FF455C" w14:textId="7FEB728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12EA820" w14:textId="77777777" w:rsidTr="004F2D4A">
        <w:trPr>
          <w:trHeight w:val="6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B92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E11964" w14:textId="258A5976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Błąd pomiaru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80ADD" w14:textId="630BF983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większy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±0,02°C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8C57" w14:textId="10EAC31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temperatu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E58BBE" w14:textId="7548984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89C00BB" w14:textId="77777777" w:rsidTr="004F2D4A">
        <w:trPr>
          <w:trHeight w:val="5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F7B8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9400CB" w14:textId="580C5927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Powtarzalność pomiaru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595D" w14:textId="136C5F70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większa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±0,000005 g/cm</w:t>
            </w:r>
            <w:r w:rsidR="00F52BAA"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507C" w14:textId="10D3C33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pomiaru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4443B19" w14:textId="5B2B6EA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40844DDB" w14:textId="77777777" w:rsidTr="0055172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9323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9657C5" w14:textId="3A041E0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Wyposażony w automatyczny podajnik </w:t>
            </w:r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autosampler</w:t>
            </w:r>
            <w:proofErr w:type="spellEnd"/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)</w:t>
            </w:r>
            <w:r w:rsidR="007B4133" w:rsidRPr="00D01649">
              <w:rPr>
                <w:rStyle w:val="Odwoaniedokomentarza"/>
              </w:rPr>
              <w:t xml:space="preserve"> </w:t>
            </w:r>
            <w:r w:rsidRPr="001107C4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FFFF00"/>
              </w:rPr>
              <w:t>wbudowany w gęstościomierz</w:t>
            </w:r>
            <w:r w:rsidRPr="001107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1649">
              <w:rPr>
                <w:rFonts w:ascii="Arial" w:hAnsi="Arial" w:cs="Arial"/>
                <w:sz w:val="20"/>
                <w:szCs w:val="20"/>
              </w:rPr>
              <w:t>na próby na 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E0ED" w14:textId="18547E60" w:rsidR="00F52BAA" w:rsidRPr="00D01649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20 prób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C7F" w14:textId="6443BC8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na jaką ilość prób 50 ml jest podajnik wbudowany w gęstościomierz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20EE56C" w14:textId="25E79028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F94CB35" w14:textId="77777777" w:rsidTr="00E52F9E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8344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78FDB" w14:textId="330C6206" w:rsidR="007B4133" w:rsidRPr="007B4133" w:rsidRDefault="00E52F9E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52F9E">
              <w:rPr>
                <w:rFonts w:ascii="Arial" w:hAnsi="Arial" w:cs="Arial"/>
                <w:sz w:val="20"/>
                <w:szCs w:val="20"/>
              </w:rPr>
              <w:t>rukarka do wydruku pomiarów z rolką papieru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C1B0" w14:textId="7A8C15B1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7F8" w14:textId="2EDFCE7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4BA7164">
                <v:shape id="_x0000_i113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6" w:shapeid="_x0000_i1137"/>
              </w:object>
            </w:r>
          </w:p>
          <w:p w14:paraId="68F163F6" w14:textId="0B2F84F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F9CE484">
                <v:shape id="_x0000_i113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6" w:shapeid="_x0000_i1139"/>
              </w:object>
            </w:r>
          </w:p>
        </w:tc>
      </w:tr>
      <w:tr w:rsidR="00F52BAA" w:rsidRPr="007D00C6" w14:paraId="3773F88A" w14:textId="77777777" w:rsidTr="004F2D4A">
        <w:trPr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21B7017C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wialki na 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BFF" w14:textId="60CC3A1E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50 sztuk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89C0" w14:textId="5F51C1B4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wialek 50 ml dostarczy wraz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D656F83" w14:textId="4B86475E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459395F" w14:textId="77777777" w:rsidTr="004F2D4A">
        <w:trPr>
          <w:trHeight w:val="7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1A0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F5AAB4" w14:textId="1CA50A8B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korki pasujące do wialek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6D5E" w14:textId="0FBEC003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25 sztuk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8D5" w14:textId="3FC76837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korków pasujących do wialek  dostarczy wraz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14A8EE8" w14:textId="59ACA3E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3315BC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DC5DA2" w14:textId="4E8AB3E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2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Wzorcowanie w laboratorium posiadającym akredytację PCA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trzech punktach (n-heksan, woda dejonizowana, 2,4-dichlorotoluen) wraz ze Świadectwem wzorcowania.</w:t>
            </w:r>
          </w:p>
          <w:p w14:paraId="05FBEA08" w14:textId="3A259D95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Akredytacja PCA musi obejmować zakres wzorcowania.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1D4EA6F9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4786C59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7875D9">
                <v:shape id="_x0000_i114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46" w:shapeid="_x0000_i1141"/>
              </w:object>
            </w:r>
          </w:p>
          <w:p w14:paraId="46512CD2" w14:textId="0B0EF515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34DCF1E">
                <v:shape id="_x0000_i114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46" w:shapeid="_x0000_i1143"/>
              </w:object>
            </w:r>
          </w:p>
        </w:tc>
      </w:tr>
      <w:tr w:rsidR="00F52BAA" w:rsidRPr="007D00C6" w14:paraId="2D49DB5B" w14:textId="77777777" w:rsidTr="004F2D4A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0348A7C0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Dostawa, instalacja i uruchomienie sprzętu w 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59B0CD44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18F4171A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53D427">
                <v:shape id="_x0000_i114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45" w:shapeid="_x0000_i1145"/>
              </w:object>
            </w:r>
          </w:p>
          <w:p w14:paraId="347FFE41" w14:textId="27697B4E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DFEAA04">
                <v:shape id="_x0000_i114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45" w:shapeid="_x0000_i1147"/>
              </w:object>
            </w:r>
          </w:p>
        </w:tc>
      </w:tr>
      <w:tr w:rsidR="00F52BAA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BC6917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6826499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8 osób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310A96DD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F39B099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7304B207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Autoryzowany serwis</w:t>
            </w:r>
            <w:r w:rsidR="007B4133">
              <w:t xml:space="preserve"> </w:t>
            </w:r>
            <w:r w:rsidR="007B4133" w:rsidRPr="00300B48">
              <w:rPr>
                <w:rFonts w:ascii="Arial" w:hAnsi="Arial" w:cs="Arial"/>
                <w:sz w:val="20"/>
                <w:szCs w:val="20"/>
              </w:rPr>
              <w:t>posiadający certyfikat ukończenia szkoleń z zakresu diagnostyki i naprawy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5A0BFADB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22E7F58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33A5E0">
                <v:shape id="_x0000_i114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43" w:shapeid="_x0000_i1149"/>
              </w:object>
            </w:r>
          </w:p>
          <w:p w14:paraId="73F0FD7E" w14:textId="1C42878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F6F4C08">
                <v:shape id="_x0000_i115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43" w:shapeid="_x0000_i1151"/>
              </w:object>
            </w:r>
          </w:p>
        </w:tc>
      </w:tr>
      <w:tr w:rsidR="004E7B2C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67C02053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5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42" w:shapeid="_x0000_i1153"/>
              </w:object>
            </w:r>
          </w:p>
          <w:p w14:paraId="51F8CFE4" w14:textId="4DBD3091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5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42" w:shapeid="_x0000_i1155"/>
              </w:object>
            </w:r>
          </w:p>
        </w:tc>
      </w:tr>
      <w:tr w:rsidR="004E7B2C" w:rsidRPr="007D00C6" w14:paraId="0211E086" w14:textId="77777777" w:rsidTr="00340A34">
        <w:trPr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4E7B2C" w:rsidRPr="002D2B82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V, 50 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0428225B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C77D753">
                <v:shape id="_x0000_i115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421" w:shapeid="_x0000_i1157"/>
              </w:object>
            </w:r>
          </w:p>
          <w:p w14:paraId="6189E48D" w14:textId="66284B93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C8C57F5">
                <v:shape id="_x0000_i115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421" w:shapeid="_x0000_i1159"/>
              </w:object>
            </w:r>
          </w:p>
        </w:tc>
      </w:tr>
      <w:tr w:rsidR="004E7B2C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B521172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61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41" w:shapeid="_x0000_i1161"/>
              </w:object>
            </w:r>
          </w:p>
          <w:p w14:paraId="7942A396" w14:textId="79F8A270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63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41" w:shapeid="_x0000_i1163"/>
              </w:object>
            </w:r>
          </w:p>
        </w:tc>
      </w:tr>
      <w:tr w:rsidR="004E7B2C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01D0CB5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36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4E7B2C" w:rsidRPr="007D00C6" w:rsidRDefault="004E7B2C" w:rsidP="004E7B2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4E7B2C" w:rsidRPr="007D00C6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E7B2C" w:rsidRPr="007D00C6" w14:paraId="20F94A1A" w14:textId="77777777" w:rsidTr="00C75A4F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23116EF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75A4F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75A4F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29523B26" w14:textId="62D0E14A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76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52B3DEC5" w14:textId="482F9760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2FA2B289" w:rsidR="004E7B2C" w:rsidRPr="00C75A4F" w:rsidRDefault="004E7B2C" w:rsidP="004E7B2C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225" w:dyaOrig="225" w14:anchorId="028B05AA">
                <v:shape id="_x0000_i1165" type="#_x0000_t75" alt="Wykonawca zaznacza TAK jeżeli zaoferowany sprzęt spełnia wymaganie określone w kolumnie nr 2 i 3" style="width:47.25pt;height:18pt" o:ole="">
                  <v:imagedata r:id="rId77" o:title=""/>
                </v:shape>
                <w:control r:id="rId78" w:name="TAK122111" w:shapeid="_x0000_i1165"/>
              </w:object>
            </w:r>
            <w:r w:rsidRPr="00C75A4F">
              <w:rPr>
                <w:rFonts w:ascii="Arial" w:hAnsi="Arial" w:cs="Arial"/>
              </w:rPr>
              <w:object w:dxaOrig="225" w:dyaOrig="225" w14:anchorId="2A65062D">
                <v:shape id="_x0000_i1167" type="#_x0000_t75" alt="Wykonawca zaznacza NIE jeżeli zaoferowany sprzęt nie spełnia wymagań określonych w kolumnie nr 2 i 3" style="width:108pt;height:18pt" o:ole="">
                  <v:imagedata r:id="rId79" o:title=""/>
                </v:shape>
                <w:control r:id="rId80" w:name="CheckBox1121111" w:shapeid="_x0000_i1167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3" w:name="_Hlk139475903"/>
    <w:p w14:paraId="31A8AD61" w14:textId="77777777" w:rsidR="00C75A4F" w:rsidRPr="00C75A4F" w:rsidRDefault="00C75A4F" w:rsidP="00C75A4F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2F1031E3" w14:textId="77777777" w:rsidR="00C75A4F" w:rsidRPr="00C75A4F" w:rsidRDefault="00C75A4F" w:rsidP="00C75A4F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C75A4F">
        <w:rPr>
          <w:rFonts w:ascii="Arial" w:hAnsi="Arial" w:cs="Arial"/>
          <w:sz w:val="14"/>
          <w:szCs w:val="16"/>
          <w:lang w:eastAsia="pl-PL"/>
        </w:rPr>
        <w:t>(</w:t>
      </w:r>
      <w:r w:rsidRPr="00C75A4F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Pr="00C75A4F">
        <w:rPr>
          <w:sz w:val="14"/>
          <w:szCs w:val="16"/>
          <w:lang w:eastAsia="pl-PL"/>
        </w:rPr>
        <w:t>ych</w:t>
      </w:r>
      <w:proofErr w:type="spellEnd"/>
      <w:r w:rsidRPr="00C75A4F">
        <w:rPr>
          <w:sz w:val="14"/>
          <w:szCs w:val="16"/>
          <w:lang w:eastAsia="pl-PL"/>
        </w:rPr>
        <w:t xml:space="preserve"> do reprezentowania Wykonawcy</w:t>
      </w:r>
      <w:r w:rsidRPr="00C75A4F">
        <w:rPr>
          <w:rFonts w:ascii="Arial" w:hAnsi="Arial" w:cs="Arial"/>
          <w:sz w:val="14"/>
          <w:szCs w:val="16"/>
          <w:lang w:eastAsia="pl-PL"/>
        </w:rPr>
        <w:t>)</w:t>
      </w:r>
      <w:bookmarkEnd w:id="3"/>
    </w:p>
    <w:p w14:paraId="40DC2658" w14:textId="77777777" w:rsidR="00C75A4F" w:rsidRPr="007D00C6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RPr="007D00C6" w:rsidSect="008C065F">
      <w:headerReference w:type="default" r:id="rId81"/>
      <w:footerReference w:type="default" r:id="rId8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E52F9E" w:rsidRDefault="00250FF4">
        <w:pPr>
          <w:pStyle w:val="Stopka"/>
          <w:jc w:val="right"/>
        </w:pPr>
      </w:p>
    </w:sdtContent>
  </w:sdt>
  <w:p w14:paraId="0F192CB9" w14:textId="7B2F7586" w:rsidR="00E52F9E" w:rsidRDefault="00E52F9E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E52F9E" w:rsidRDefault="00E52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E8A1" w14:textId="48E01A28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</w:t>
    </w:r>
    <w:r w:rsidRPr="00410C25">
      <w:rPr>
        <w:rFonts w:ascii="Arial" w:hAnsi="Arial" w:cs="Arial"/>
        <w:b/>
        <w:lang w:eastAsia="pl-PL"/>
      </w:rPr>
      <w:t>.2023</w:t>
    </w:r>
  </w:p>
  <w:p w14:paraId="5C412627" w14:textId="09C696B2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A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06865">
    <w:abstractNumId w:val="0"/>
  </w:num>
  <w:num w:numId="2" w16cid:durableId="1911455417">
    <w:abstractNumId w:val="1"/>
  </w:num>
  <w:num w:numId="3" w16cid:durableId="902522611">
    <w:abstractNumId w:val="2"/>
  </w:num>
  <w:num w:numId="4" w16cid:durableId="1302927556">
    <w:abstractNumId w:val="12"/>
  </w:num>
  <w:num w:numId="5" w16cid:durableId="1832334299">
    <w:abstractNumId w:val="15"/>
  </w:num>
  <w:num w:numId="6" w16cid:durableId="1199707079">
    <w:abstractNumId w:val="9"/>
  </w:num>
  <w:num w:numId="7" w16cid:durableId="2062512127">
    <w:abstractNumId w:val="24"/>
  </w:num>
  <w:num w:numId="8" w16cid:durableId="978388584">
    <w:abstractNumId w:val="27"/>
  </w:num>
  <w:num w:numId="9" w16cid:durableId="241111809">
    <w:abstractNumId w:val="20"/>
  </w:num>
  <w:num w:numId="10" w16cid:durableId="1274481648">
    <w:abstractNumId w:val="22"/>
  </w:num>
  <w:num w:numId="11" w16cid:durableId="835069470">
    <w:abstractNumId w:val="3"/>
  </w:num>
  <w:num w:numId="12" w16cid:durableId="1308970588">
    <w:abstractNumId w:val="25"/>
  </w:num>
  <w:num w:numId="13" w16cid:durableId="1551377746">
    <w:abstractNumId w:val="14"/>
  </w:num>
  <w:num w:numId="14" w16cid:durableId="2132705262">
    <w:abstractNumId w:val="4"/>
  </w:num>
  <w:num w:numId="15" w16cid:durableId="459690359">
    <w:abstractNumId w:val="32"/>
  </w:num>
  <w:num w:numId="16" w16cid:durableId="879707045">
    <w:abstractNumId w:val="13"/>
  </w:num>
  <w:num w:numId="17" w16cid:durableId="227955443">
    <w:abstractNumId w:val="10"/>
  </w:num>
  <w:num w:numId="18" w16cid:durableId="1965962665">
    <w:abstractNumId w:val="7"/>
  </w:num>
  <w:num w:numId="19" w16cid:durableId="764350987">
    <w:abstractNumId w:val="23"/>
  </w:num>
  <w:num w:numId="20" w16cid:durableId="1589803902">
    <w:abstractNumId w:val="31"/>
  </w:num>
  <w:num w:numId="21" w16cid:durableId="1206721496">
    <w:abstractNumId w:val="6"/>
  </w:num>
  <w:num w:numId="22" w16cid:durableId="2138602662">
    <w:abstractNumId w:val="30"/>
  </w:num>
  <w:num w:numId="23" w16cid:durableId="401761322">
    <w:abstractNumId w:val="16"/>
  </w:num>
  <w:num w:numId="24" w16cid:durableId="449053088">
    <w:abstractNumId w:val="18"/>
  </w:num>
  <w:num w:numId="25" w16cid:durableId="1102454600">
    <w:abstractNumId w:val="29"/>
  </w:num>
  <w:num w:numId="26" w16cid:durableId="1994141650">
    <w:abstractNumId w:val="19"/>
  </w:num>
  <w:num w:numId="27" w16cid:durableId="1546793042">
    <w:abstractNumId w:val="26"/>
  </w:num>
  <w:num w:numId="28" w16cid:durableId="273101977">
    <w:abstractNumId w:val="5"/>
  </w:num>
  <w:num w:numId="29" w16cid:durableId="797186227">
    <w:abstractNumId w:val="17"/>
  </w:num>
  <w:num w:numId="30" w16cid:durableId="1247882709">
    <w:abstractNumId w:val="28"/>
  </w:num>
  <w:num w:numId="31" w16cid:durableId="255480888">
    <w:abstractNumId w:val="21"/>
  </w:num>
  <w:num w:numId="32" w16cid:durableId="1233543340">
    <w:abstractNumId w:val="11"/>
  </w:num>
  <w:num w:numId="33" w16cid:durableId="319308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833B3"/>
    <w:rsid w:val="000A53F0"/>
    <w:rsid w:val="000F5CD8"/>
    <w:rsid w:val="001107C4"/>
    <w:rsid w:val="00143906"/>
    <w:rsid w:val="001505BD"/>
    <w:rsid w:val="00150793"/>
    <w:rsid w:val="00184411"/>
    <w:rsid w:val="001B2A15"/>
    <w:rsid w:val="001C2C88"/>
    <w:rsid w:val="001D20E8"/>
    <w:rsid w:val="001F3CA2"/>
    <w:rsid w:val="00213C2C"/>
    <w:rsid w:val="00225372"/>
    <w:rsid w:val="00234BEF"/>
    <w:rsid w:val="0024620A"/>
    <w:rsid w:val="00250FF4"/>
    <w:rsid w:val="00255EC1"/>
    <w:rsid w:val="00261170"/>
    <w:rsid w:val="00273418"/>
    <w:rsid w:val="00277C79"/>
    <w:rsid w:val="00282F5A"/>
    <w:rsid w:val="002A0891"/>
    <w:rsid w:val="002C2D2E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A4958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51725"/>
    <w:rsid w:val="00594E24"/>
    <w:rsid w:val="005A5367"/>
    <w:rsid w:val="005B097F"/>
    <w:rsid w:val="005D1899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B3065"/>
    <w:rsid w:val="00AB5C6C"/>
    <w:rsid w:val="00AD0F22"/>
    <w:rsid w:val="00AE15EB"/>
    <w:rsid w:val="00AE34B5"/>
    <w:rsid w:val="00AF44DE"/>
    <w:rsid w:val="00B118C2"/>
    <w:rsid w:val="00B22EAE"/>
    <w:rsid w:val="00B62A9B"/>
    <w:rsid w:val="00B90059"/>
    <w:rsid w:val="00B96FF5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3465E"/>
    <w:rsid w:val="00F46A37"/>
    <w:rsid w:val="00F52BAA"/>
    <w:rsid w:val="00F61DAE"/>
    <w:rsid w:val="00F76A37"/>
    <w:rsid w:val="00F80E7D"/>
    <w:rsid w:val="00F95EA8"/>
    <w:rsid w:val="00FA18EF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5.xm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hyperlink" Target="https://www.gov.pl/web/planodbudowy/strategia-promocji-i-informacji-kpo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CCE1-0FD2-4100-9CED-74D29D4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R1 LP</vt:lpstr>
    </vt:vector>
  </TitlesOfParts>
  <Company>Hewlett-Packard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R1 LP</dc:title>
  <dc:creator>Katarzyna Niedźwiedzka-Rozkosz</dc:creator>
  <cp:keywords>sprzęt laboratoryjny KPO</cp:keywords>
  <cp:lastModifiedBy>Jolanta Pastuszko</cp:lastModifiedBy>
  <cp:revision>2</cp:revision>
  <cp:lastPrinted>2023-07-07T13:01:00Z</cp:lastPrinted>
  <dcterms:created xsi:type="dcterms:W3CDTF">2023-08-21T06:53:00Z</dcterms:created>
  <dcterms:modified xsi:type="dcterms:W3CDTF">2023-08-21T06:53:00Z</dcterms:modified>
</cp:coreProperties>
</file>