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C368C8" w:rsidP="00DC2AD6">
      <w:pPr>
        <w:jc w:val="center"/>
        <w:rPr>
          <w:b/>
          <w:color w:val="002060"/>
        </w:rPr>
      </w:pPr>
      <w:r>
        <w:rPr>
          <w:b/>
          <w:color w:val="002060"/>
        </w:rPr>
        <w:t>Inwestycje drogowe na terenie dróg gminnych – „Rozbudowa ul. Łączności – IV etap”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  <w:bookmarkStart w:id="0" w:name="_GoBack"/>
      <w:bookmarkEnd w:id="0"/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4F" w:rsidRDefault="0083504F">
      <w:r>
        <w:separator/>
      </w:r>
    </w:p>
  </w:endnote>
  <w:endnote w:type="continuationSeparator" w:id="0">
    <w:p w:rsidR="0083504F" w:rsidRDefault="0083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368C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368C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368C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368C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4F" w:rsidRDefault="0083504F">
      <w:r>
        <w:separator/>
      </w:r>
    </w:p>
  </w:footnote>
  <w:footnote w:type="continuationSeparator" w:id="0">
    <w:p w:rsidR="0083504F" w:rsidRDefault="0083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C368C8">
      <w:rPr>
        <w:rFonts w:ascii="Calibri" w:hAnsi="Calibri"/>
        <w:b/>
        <w:i/>
        <w:color w:val="385623"/>
        <w:sz w:val="20"/>
        <w:szCs w:val="20"/>
        <w:lang w:val="pl-PL"/>
      </w:rPr>
      <w:t>6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C368C8">
      <w:rPr>
        <w:rFonts w:ascii="Calibri" w:hAnsi="Calibri"/>
        <w:b/>
        <w:i/>
        <w:color w:val="385623"/>
        <w:sz w:val="20"/>
        <w:szCs w:val="20"/>
        <w:lang w:val="pl-PL"/>
      </w:rPr>
      <w:t>6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E634-7B1C-4173-93D1-9662192C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2021-02-02T23:20:00Z</dcterms:created>
  <dcterms:modified xsi:type="dcterms:W3CDTF">2021-03-05T08:38:00Z</dcterms:modified>
</cp:coreProperties>
</file>