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FF37" w14:textId="77777777" w:rsidR="009B34F7" w:rsidRPr="009B34F7" w:rsidRDefault="006D4CAF" w:rsidP="00763B0B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val="en-US"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4C6FC" wp14:editId="5B527FCF">
                <wp:simplePos x="0" y="0"/>
                <wp:positionH relativeFrom="column">
                  <wp:posOffset>1073150</wp:posOffset>
                </wp:positionH>
                <wp:positionV relativeFrom="paragraph">
                  <wp:posOffset>485775</wp:posOffset>
                </wp:positionV>
                <wp:extent cx="5314315" cy="876300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E6624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i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ul.</w:t>
                            </w:r>
                            <w:r w:rsidR="006D4CAF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W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Szczepaniaka 23    25-118 Kielce</w:t>
                            </w:r>
                          </w:p>
                          <w:p w14:paraId="4DB12EA5" w14:textId="77777777" w:rsidR="006D4CAF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Regon  291011370   NIP 959-12-89-935</w:t>
                            </w:r>
                          </w:p>
                          <w:p w14:paraId="2157594B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lang w:val="en-US"/>
                              </w:rPr>
                            </w:pPr>
                            <w:r w:rsidRPr="00F468C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  <w:t xml:space="preserve">  </w:t>
                            </w:r>
                            <w:hyperlink r:id="rId7" w:history="1">
                              <w:r w:rsidRPr="00652051">
                                <w:rPr>
                                  <w:rStyle w:val="Hipercze"/>
                                  <w:rFonts w:ascii="Times New Roman" w:hAnsi="Times New Roman" w:cs="Times New Roman"/>
                                  <w:color w:val="2F5496" w:themeColor="accent5" w:themeShade="BF"/>
                                  <w:lang w:val="en-US"/>
                                </w:rPr>
                                <w:t>wsplkielce@gmail.com</w:t>
                              </w:r>
                            </w:hyperlink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           </w:t>
                            </w:r>
                            <w:r w:rsidR="006D31E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:  41 330 34 18,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/fax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4C6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4.5pt;margin-top:38.25pt;width:418.4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SJ9AEAAMoDAAAOAAAAZHJzL2Uyb0RvYy54bWysU8tu2zAQvBfoPxC817L8SFLBcpA6cFEg&#10;fQBpP4CiKIkoxWWXtKX067ukHMdIb0V1ILhccnZndrS5HXvDjgq9BlvyfDbnTFkJtbZtyX9837+7&#10;4cwHYWthwKqSPynPb7dv32wGV6gFdGBqhYxArC8GV/IuBFdkmZed6oWfgVOWkg1gLwKF2GY1ioHQ&#10;e5Mt5vOrbACsHYJU3tPp/ZTk24TfNEqGr03jVWCm5NRbSCumtYprtt2IokXhOi1PbYh/6KIX2lLR&#10;M9S9CIIdUP8F1WuJ4KEJMwl9Bk2jpUociE0+f8XmsRNOJS4kjndnmfz/g5Vfjo/uG7IwfoCRBphI&#10;ePcA8qdnFnadsK26Q4ShU6KmwnmULBucL05Po9S+8BGkGj5DTUMWhwAJaGywj6oQT0boNICns+hq&#10;DEzS4XqZr5b5mjNJuZvrq+U8TSUTxfNrhz58VNCzuCk50lATujg++BC7EcXzlVjMg9H1XhuTAmyr&#10;nUF2FGSAffoSgVfXjI2XLcRnE2I8STQjs4ljGKuRkpFuBfUTEUaYDEU/AG06wN+cDWSmkvtfB4GK&#10;M/PJkmjv89Uqui8Fq/X1ggK8zFSXGWElQZU8cDZtd2Fy7MGhbjuqNI3Jwh0J3eikwUtXp77JMEma&#10;k7mjIy/jdOvlF9z+AQAA//8DAFBLAwQUAAYACAAAACEAykT9F98AAAALAQAADwAAAGRycy9kb3du&#10;cmV2LnhtbEyPzW6DMBCE75X6DtZW6qVqTKIAhWCitlKrXvPzAAveAApeI+wE8vZ1Tu1xNKOZb4rt&#10;bHpxpdF1lhUsFxEI4trqjhsFx8PX6xsI55E19pZJwY0cbMvHhwJzbSfe0XXvGxFK2OWooPV+yKV0&#10;dUsG3cIOxME72dGgD3JspB5xCuWml6soSqTBjsNCiwN9tlSf9xej4PQzvcTZVH37Y7pbJx/YpZW9&#10;KfX8NL9vQHia/V8Y7vgBHcrAVNkLayf6oJMsfPEK0iQGcQ9EUZyBqBSslusYZFnI/x/KXwAAAP//&#10;AwBQSwECLQAUAAYACAAAACEAtoM4kv4AAADhAQAAEwAAAAAAAAAAAAAAAAAAAAAAW0NvbnRlbnRf&#10;VHlwZXNdLnhtbFBLAQItABQABgAIAAAAIQA4/SH/1gAAAJQBAAALAAAAAAAAAAAAAAAAAC8BAABf&#10;cmVscy8ucmVsc1BLAQItABQABgAIAAAAIQAS7/SJ9AEAAMoDAAAOAAAAAAAAAAAAAAAAAC4CAABk&#10;cnMvZTJvRG9jLnhtbFBLAQItABQABgAIAAAAIQDKRP0X3wAAAAsBAAAPAAAAAAAAAAAAAAAAAE4E&#10;AABkcnMvZG93bnJldi54bWxQSwUGAAAAAAQABADzAAAAWgUAAAAA&#10;" stroked="f">
                <v:textbox>
                  <w:txbxContent>
                    <w:p w14:paraId="0F4E6624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i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ul.</w:t>
                      </w:r>
                      <w:r w:rsidR="006D4CAF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W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.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Szczepaniaka 23    25-118 Kielce</w:t>
                      </w:r>
                    </w:p>
                    <w:p w14:paraId="4DB12EA5" w14:textId="77777777" w:rsidR="006D4CAF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Regon  291011370   NIP 959-12-89-935</w:t>
                      </w:r>
                    </w:p>
                    <w:p w14:paraId="2157594B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lang w:val="en-US"/>
                        </w:rPr>
                      </w:pPr>
                      <w:r w:rsidRPr="00F468CA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  <w:t xml:space="preserve">  </w:t>
                      </w:r>
                      <w:hyperlink r:id="rId8" w:history="1">
                        <w:r w:rsidRPr="00652051">
                          <w:rPr>
                            <w:rStyle w:val="Hipercze"/>
                            <w:rFonts w:ascii="Times New Roman" w:hAnsi="Times New Roman" w:cs="Times New Roman"/>
                            <w:color w:val="2F5496" w:themeColor="accent5" w:themeShade="BF"/>
                            <w:lang w:val="en-US"/>
                          </w:rPr>
                          <w:t>wsplkielce@gmail.com</w:t>
                        </w:r>
                      </w:hyperlink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           </w:t>
                      </w:r>
                      <w:r w:rsidR="006D31E7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:  41 330 34 18,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/fax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E0A9F" wp14:editId="5AEA2C75">
                <wp:simplePos x="0" y="0"/>
                <wp:positionH relativeFrom="column">
                  <wp:posOffset>1101725</wp:posOffset>
                </wp:positionH>
                <wp:positionV relativeFrom="paragraph">
                  <wp:posOffset>161925</wp:posOffset>
                </wp:positionV>
                <wp:extent cx="4743450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DC246" w14:textId="77777777" w:rsidR="00446FF4" w:rsidRPr="00652051" w:rsidRDefault="00446FF4" w:rsidP="006D4CAF">
                            <w:pPr>
                              <w:pStyle w:val="NormalnyWeb"/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b/>
                                <w:color w:val="2F5496" w:themeColor="accent5" w:themeShade="BF"/>
                                <w:sz w:val="22"/>
                                <w:szCs w:val="22"/>
                              </w:rPr>
                            </w:pPr>
                            <w:r w:rsidRPr="00652051">
                              <w:rPr>
                                <w:b/>
                                <w:iCs/>
                                <w:color w:val="2F5496" w:themeColor="accent5" w:themeShade="BF"/>
                                <w:sz w:val="22"/>
                                <w:szCs w:val="2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0912C67C" w14:textId="77777777" w:rsidR="00446FF4" w:rsidRPr="00652051" w:rsidRDefault="00446FF4" w:rsidP="006D4CAF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E0A9F" id="Pole tekstowe 1" o:spid="_x0000_s1027" type="#_x0000_t202" style="position:absolute;left:0;text-align:left;margin-left:86.75pt;margin-top:12.75pt;width:37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8G7QEAALwDAAAOAAAAZHJzL2Uyb0RvYy54bWysk01vEzEQhu9I/AfLd7JJm1C0yqYKLXAp&#10;UKlBPU/8kV1Ye4ztZDf/nrHjpAhuCB+s9dc7zzszu7wdTc8OyocObcNnkylnygqUnd01/Nvm45t3&#10;nIUIVkKPVjX8qAK/Xb1+tRxcra6wxV4qz0jEhnpwDW9jdHVVBdEqA2GCTlk61OgNRFr6XSU9DKRu&#10;+upqOn1bDeil8yhUCLR7fzrkq6yvtRLxq9ZBRdY3nNhinn2et2muVkuodx5c24mCAf9AYaCzFPQi&#10;dQ8R2N53f0mZTngMqONEoKlQ606o7IHczKZ/uHlqwanshZIT3CVN4f/Jii+HJ/foWRzf40gFzCaC&#10;e0DxIzCLdy3YnVp7j0OrQFLgGb9sZ7zN0VFZ8+5GjfGD7CjHs5TXanChLvqpHqEOKdJ2+IySnsA+&#10;Yo42am9S6igZjBCoSsdLZUiRCdqc38yv5ws6EnR2TeNmkUNAfX7tfIifFBqWPhruqfJZHQ4PISYa&#10;qM9XClqiOXHFcTuyThbuRLpFeSTWgRqj4eHnHrwi33tzh9RHZFZ7NM/UeWuf3Sb8pL4Zn8G7ghAJ&#10;/rE/N0bmyB0imQWTEiC/k5Dpqd8O0LPFlEYxVS4X5pNqemtxTVnTXTb0wlkMUYtkn6WdUw/+vs63&#10;Xn661S8AAAD//wMAUEsDBBQABgAIAAAAIQBzBY0C3QAAAAkBAAAPAAAAZHJzL2Rvd25yZXYueG1s&#10;TI9PT8MwDMXvSHyHyEjcWEKhbCtNJwTiCmL8kbh5jddWNE7VZGv59pgTnOyn9/T8c7mZfa+ONMYu&#10;sIXLhQFFXAfXcWPh7fXxYgUqJmSHfWCy8E0RNtXpSYmFCxO/0HGbGiUlHAu00KY0FFrHuiWPcREG&#10;YvH2YfSYRI6NdiNOUu57nRlzoz12LBdaHOi+pfpre/AW3p/2nx/X5rl58Pkwhdlo9mtt7fnZfHcL&#10;KtGc/sLwiy/oUAnTLhzYRdWLXl7lErWQ5TIlsM6MLDsLy5UBXZX6/wfVDwAAAP//AwBQSwECLQAU&#10;AAYACAAAACEAtoM4kv4AAADhAQAAEwAAAAAAAAAAAAAAAAAAAAAAW0NvbnRlbnRfVHlwZXNdLnht&#10;bFBLAQItABQABgAIAAAAIQA4/SH/1gAAAJQBAAALAAAAAAAAAAAAAAAAAC8BAABfcmVscy8ucmVs&#10;c1BLAQItABQABgAIAAAAIQCT0N8G7QEAALwDAAAOAAAAAAAAAAAAAAAAAC4CAABkcnMvZTJvRG9j&#10;LnhtbFBLAQItABQABgAIAAAAIQBzBY0C3QAAAAk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13FDC246" w14:textId="77777777" w:rsidR="00446FF4" w:rsidRPr="00652051" w:rsidRDefault="00446FF4" w:rsidP="006D4CAF">
                      <w:pPr>
                        <w:pStyle w:val="NormalnyWeb"/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b/>
                          <w:color w:val="2F5496" w:themeColor="accent5" w:themeShade="BF"/>
                          <w:sz w:val="22"/>
                          <w:szCs w:val="22"/>
                        </w:rPr>
                      </w:pPr>
                      <w:r w:rsidRPr="00652051">
                        <w:rPr>
                          <w:b/>
                          <w:iCs/>
                          <w:color w:val="2F5496" w:themeColor="accent5" w:themeShade="BF"/>
                          <w:sz w:val="22"/>
                          <w:szCs w:val="2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0912C67C" w14:textId="77777777" w:rsidR="00446FF4" w:rsidRPr="00652051" w:rsidRDefault="00446FF4" w:rsidP="006D4CAF">
                      <w:pPr>
                        <w:ind w:hanging="14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46FF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"http://www.wspl.pl/images/main/main_02.jpg" \* MERGEFORMATINET </w:instrTex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5E74C4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2542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646F88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7D0EF6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D31E7" w:rsidRPr="006D4CAF">
        <w:rPr>
          <w:rFonts w:ascii="Times New Roman" w:eastAsia="Times New Roman" w:hAnsi="Times New Roman" w:cs="Times New Roman"/>
          <w:color w:val="auto"/>
          <w:sz w:val="24"/>
          <w:szCs w:val="20"/>
          <w:lang w:val="en-US" w:eastAsia="pl-PL"/>
        </w:rPr>
        <w:instrText xml:space="preserve"> INCLUDEPICTURE  "http://www.wspl.pl/images/main/main_02.jpg" \* MERGEFORMATINET </w:instrText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4159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4159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4159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C55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C55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C55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5052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5052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5052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F22E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F22E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F22E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63E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63E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63E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63C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63C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63C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B65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B65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B65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A3A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A3A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A3A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E102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E102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E102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8788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8788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8788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252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252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252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137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137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137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81F6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81F6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81F6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6E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6E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7D6E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7D6E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7D6E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6E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64B87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75pt;height:87.75pt">
            <v:imagedata r:id="rId9" r:href="rId10"/>
          </v:shape>
        </w:pict>
      </w:r>
      <w:r w:rsidR="007D6E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81F6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137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252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8788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E102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431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A3A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B65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63C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63E1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F22E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5052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C55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4159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3301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4161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35FB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5636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B34F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5E74C4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en-US" w:eastAsia="pl-PL"/>
        </w:rPr>
        <w:t xml:space="preserve">                                         </w:t>
      </w:r>
    </w:p>
    <w:p w14:paraId="22623A0A" w14:textId="24B0F848" w:rsidR="006847FA" w:rsidRPr="00E43520" w:rsidRDefault="00BD69AE" w:rsidP="00E4352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E43520">
        <w:rPr>
          <w:rFonts w:ascii="Times New Roman" w:hAnsi="Times New Roman" w:cs="Times New Roman"/>
        </w:rPr>
        <w:t xml:space="preserve">Kielce, </w:t>
      </w:r>
      <w:r w:rsidR="00FF2728" w:rsidRPr="00E43520">
        <w:rPr>
          <w:rFonts w:ascii="Times New Roman" w:hAnsi="Times New Roman" w:cs="Times New Roman"/>
        </w:rPr>
        <w:t>1</w:t>
      </w:r>
      <w:r w:rsidR="00801AA0">
        <w:rPr>
          <w:rFonts w:ascii="Times New Roman" w:hAnsi="Times New Roman" w:cs="Times New Roman"/>
        </w:rPr>
        <w:t>2</w:t>
      </w:r>
      <w:r w:rsidRPr="00E43520">
        <w:rPr>
          <w:rFonts w:ascii="Times New Roman" w:hAnsi="Times New Roman" w:cs="Times New Roman"/>
        </w:rPr>
        <w:t>.0</w:t>
      </w:r>
      <w:r w:rsidR="00311FDE" w:rsidRPr="00E43520">
        <w:rPr>
          <w:rFonts w:ascii="Times New Roman" w:hAnsi="Times New Roman" w:cs="Times New Roman"/>
        </w:rPr>
        <w:t>5</w:t>
      </w:r>
      <w:r w:rsidR="009B34F7" w:rsidRPr="00E43520">
        <w:rPr>
          <w:rFonts w:ascii="Times New Roman" w:hAnsi="Times New Roman" w:cs="Times New Roman"/>
        </w:rPr>
        <w:t>.20</w:t>
      </w:r>
      <w:r w:rsidR="00085185" w:rsidRPr="00E43520">
        <w:rPr>
          <w:rFonts w:ascii="Times New Roman" w:hAnsi="Times New Roman" w:cs="Times New Roman"/>
        </w:rPr>
        <w:t>2</w:t>
      </w:r>
      <w:r w:rsidR="00311FDE" w:rsidRPr="00E43520">
        <w:rPr>
          <w:rFonts w:ascii="Times New Roman" w:hAnsi="Times New Roman" w:cs="Times New Roman"/>
        </w:rPr>
        <w:t>2</w:t>
      </w:r>
      <w:r w:rsidR="009B34F7" w:rsidRPr="00E43520">
        <w:rPr>
          <w:rFonts w:ascii="Times New Roman" w:hAnsi="Times New Roman" w:cs="Times New Roman"/>
        </w:rPr>
        <w:t>r.</w:t>
      </w:r>
    </w:p>
    <w:p w14:paraId="4A6ABC84" w14:textId="77777777" w:rsidR="00E43520" w:rsidRDefault="00E43520" w:rsidP="00E435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4C619" w14:textId="2605DFE3" w:rsidR="006847FA" w:rsidRPr="00E43520" w:rsidRDefault="009B34F7" w:rsidP="00E435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20">
        <w:rPr>
          <w:rFonts w:ascii="Times New Roman" w:hAnsi="Times New Roman" w:cs="Times New Roman"/>
          <w:b/>
          <w:sz w:val="24"/>
          <w:szCs w:val="24"/>
          <w:u w:val="single"/>
        </w:rPr>
        <w:t>Do wszystkich zainteresowanych</w:t>
      </w:r>
    </w:p>
    <w:p w14:paraId="5757D406" w14:textId="77777777" w:rsidR="00760CAF" w:rsidRDefault="009B34F7" w:rsidP="00763B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</w:t>
      </w:r>
      <w:r w:rsidR="00BD69AE"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zapytania ofertowego </w:t>
      </w:r>
      <w:r w:rsidR="00BD69AE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ZO/</w:t>
      </w:r>
      <w:r w:rsidR="00311FDE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085185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11FDE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D69AE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4630C0" w:rsidRPr="00E43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WSPL</w:t>
      </w:r>
      <w:r w:rsidRPr="00E43520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F468CA" w:rsidRPr="00E43520">
        <w:rPr>
          <w:rFonts w:ascii="Times New Roman" w:hAnsi="Times New Roman" w:cs="Times New Roman"/>
          <w:b/>
          <w:bCs/>
          <w:sz w:val="24"/>
          <w:szCs w:val="24"/>
        </w:rPr>
        <w:t>zakup</w:t>
      </w:r>
      <w:r w:rsidR="004630C0" w:rsidRPr="00E43520">
        <w:rPr>
          <w:rFonts w:ascii="Times New Roman" w:hAnsi="Times New Roman" w:cs="Times New Roman"/>
          <w:b/>
          <w:bCs/>
          <w:sz w:val="24"/>
          <w:szCs w:val="24"/>
        </w:rPr>
        <w:t xml:space="preserve"> wraz z dostawą </w:t>
      </w:r>
      <w:r w:rsidR="00F468CA" w:rsidRPr="00E435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0C0" w:rsidRPr="00E43520">
        <w:rPr>
          <w:rFonts w:ascii="Times New Roman" w:hAnsi="Times New Roman" w:cs="Times New Roman"/>
          <w:b/>
          <w:bCs/>
          <w:sz w:val="24"/>
          <w:szCs w:val="24"/>
        </w:rPr>
        <w:t xml:space="preserve">drobnych artykułów medycznych </w:t>
      </w:r>
      <w:r w:rsidR="004630C0"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</w:t>
      </w:r>
      <w:r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Wojskowej Specjalistycz</w:t>
      </w:r>
      <w:r w:rsidR="00D80BFC"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nej Przychodni Lekarskiej SPZOZ</w:t>
      </w:r>
      <w:r w:rsidR="00F468CA"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43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Kielcach.</w:t>
      </w:r>
    </w:p>
    <w:p w14:paraId="4C019D00" w14:textId="77777777" w:rsidR="00760CAF" w:rsidRPr="00760CAF" w:rsidRDefault="00760CAF" w:rsidP="00760CA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CC7881" w14:textId="624508AF" w:rsidR="00A93442" w:rsidRPr="005E2631" w:rsidRDefault="00A93442" w:rsidP="005E26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5E2631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Pytanie nr </w:t>
      </w:r>
      <w:r w:rsidR="00A70185" w:rsidRPr="005E2631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2</w:t>
      </w:r>
      <w:r w:rsidR="000A0D91" w:rsidRPr="005E2631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9</w:t>
      </w:r>
    </w:p>
    <w:p w14:paraId="52886513" w14:textId="77777777" w:rsidR="000A0D91" w:rsidRPr="005E2631" w:rsidRDefault="000A0D91" w:rsidP="005827B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E2631">
        <w:rPr>
          <w:rFonts w:ascii="Times New Roman" w:hAnsi="Times New Roman" w:cs="Times New Roman"/>
        </w:rPr>
        <w:t xml:space="preserve"> Wnosimy o dodanie do projektu umowy § 3 ust. 6 paragrafu o następującej treści: „Zamawiający dopuszcza możliwość zmiany ceny w przypadku zmiany cen producenta lub w przypadku zmiany w czasie trwania umowy kursu dolara amerykańskiego w stosunku do złotego o co najmniej 5%. W takim przypadku zmiana umowy nastąpi w drodze zawarcia aneksu w formie pisemnej.” </w:t>
      </w:r>
    </w:p>
    <w:p w14:paraId="559A641D" w14:textId="77777777" w:rsidR="000A0D91" w:rsidRPr="005E2631" w:rsidRDefault="000A0D91" w:rsidP="005827B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E2631">
        <w:rPr>
          <w:rFonts w:ascii="Times New Roman" w:hAnsi="Times New Roman" w:cs="Times New Roman"/>
        </w:rPr>
        <w:t xml:space="preserve">UZASADNIENIE </w:t>
      </w:r>
    </w:p>
    <w:p w14:paraId="6585C867" w14:textId="5865F3CE" w:rsidR="002A3C00" w:rsidRPr="005E2631" w:rsidRDefault="000A0D91" w:rsidP="005827B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E2631">
        <w:rPr>
          <w:rFonts w:ascii="Times New Roman" w:hAnsi="Times New Roman" w:cs="Times New Roman"/>
        </w:rPr>
        <w:t xml:space="preserve">Zmiana zaproponowana przez Wykonawcę jest odpowiedzią na czynniki niezależne od Wykonawcy, a mające realny wpływ na cenę wyrobów dostarczanych w ramach umowy przetargowej. Należy podkreślić, że Wykonawca nie powinien być w całości i samodzielnie obciążany ryzykiem zmiany stosunków gospodarczych, a tym samym zobowiązany do realizowania umowy po rażąco niskich cenach. Zgodnie z treścią art. 440 w zw. z art. 439 ust. 2 lit b) ustawy z dnia 11 września 2019 roku prawo zamówień publicznych (Dz. U. z 2021 r. poz. 1129 ze zm.) w przypadku umowy w sprawie zamówienia publicznego, zawieranej na okres dłuższy niż 12 miesięcy zamawiający jest zobligowany do zawarcia w jej treści postanowień dotyczących zasad wprowadzania zmian wysokości wynagrodzenia należnego wykonawca, w przypadku zmiany cen materiałów lub kosztów związanych z realizacji zamówienia. Powyższa zmiana nie ogranicza się wyłącznie do umów wskazanych w treści art. 439 ust. 1 ale może również zostać przewidziana w innej umowie tj. umowie dostawy zgodnie </w:t>
      </w:r>
      <w:r w:rsidRPr="005E2631">
        <w:rPr>
          <w:rFonts w:ascii="Times New Roman" w:hAnsi="Times New Roman" w:cs="Times New Roman"/>
        </w:rPr>
        <w:lastRenderedPageBreak/>
        <w:t xml:space="preserve">z treścią art. 440. Jak słusznie zauważa M. Jaworska „stosowanie klauzul waloryzacyjnych jest również korzystne dla zamawiających, pozwala bowiem na ponoszenie rzeczywistych kosztów wykonania zamówienia, nieobarczonych narzutem związanym z koniecznością ujęcia w cenie ryzyka ich wzrostu. Stosowanie klauzul waloryzacyjnych zapobiega również powstawaniu sytuacji, kiedy wykonanie zamówienia przestaje być opłacalne, a tym samym sprzyja trwałości stosunku umownego, co niewątpliwie jest korzystne dla obu stron umowy.” (M. Jaworska, w: Komentarz PZP, wydanie I, 2021). </w:t>
      </w:r>
    </w:p>
    <w:p w14:paraId="1DC0F3A0" w14:textId="0AC1D34E" w:rsidR="000A0D91" w:rsidRPr="005E2631" w:rsidRDefault="000A0D91" w:rsidP="005827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631">
        <w:rPr>
          <w:rFonts w:ascii="Times New Roman" w:hAnsi="Times New Roman" w:cs="Times New Roman"/>
          <w:b/>
          <w:sz w:val="24"/>
          <w:szCs w:val="24"/>
          <w:u w:val="single"/>
        </w:rPr>
        <w:t>Odpowiedź na pytanie nr 29:</w:t>
      </w:r>
    </w:p>
    <w:p w14:paraId="1231C003" w14:textId="7BD7A4B6" w:rsidR="000A0D91" w:rsidRPr="005E2631" w:rsidRDefault="00A31FF5" w:rsidP="005827B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Tak, Zamawiający wyraża zgodę na </w:t>
      </w:r>
      <w:r w:rsidRPr="005E2631">
        <w:rPr>
          <w:rFonts w:ascii="Times New Roman" w:hAnsi="Times New Roman" w:cs="Times New Roman"/>
        </w:rPr>
        <w:t>dodanie do projektu umowy § 3 ust. 6 paragrafu o następującej treści: „Zamawiający dopuszcza możliwość zmiany ceny w przypadku zmiany cen producenta lub w przypadku zmiany w czasie trwania umowy kursu dolara amerykańskiego w stosunku do złotego o co najmniej 5%. W takim przypadku zmiana umowy nastąpi w drodze zawarcia aneksu w formie pisemnej.”</w:t>
      </w:r>
    </w:p>
    <w:p w14:paraId="009D77BF" w14:textId="11E18234" w:rsidR="000A0D91" w:rsidRPr="005E2631" w:rsidRDefault="000A0D91" w:rsidP="005827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</w:pPr>
      <w:bookmarkStart w:id="0" w:name="_Hlk103236250"/>
      <w:r w:rsidRPr="005E2631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Pytanie nr 30</w:t>
      </w:r>
    </w:p>
    <w:bookmarkEnd w:id="0"/>
    <w:p w14:paraId="0DA550FA" w14:textId="62EF735B" w:rsidR="000A0D91" w:rsidRPr="005E2631" w:rsidRDefault="000A0D91" w:rsidP="005827B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E2631">
        <w:rPr>
          <w:rFonts w:ascii="Times New Roman" w:hAnsi="Times New Roman" w:cs="Times New Roman"/>
        </w:rPr>
        <w:t xml:space="preserve"> Wnosimy o modyfikację zapisu projektu umowy poprzez wydłużenie w § 6 ust. 9 projektu umowy terminu na rozpatrzenie reklamacji jakościowej do 5 dni roboczych. </w:t>
      </w:r>
    </w:p>
    <w:p w14:paraId="1A204B28" w14:textId="77777777" w:rsidR="000A0D91" w:rsidRPr="005E2631" w:rsidRDefault="000A0D91" w:rsidP="005827B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E2631">
        <w:rPr>
          <w:rFonts w:ascii="Times New Roman" w:hAnsi="Times New Roman" w:cs="Times New Roman"/>
        </w:rPr>
        <w:t xml:space="preserve">UZASADNIENIE </w:t>
      </w:r>
    </w:p>
    <w:p w14:paraId="63F00A2E" w14:textId="134CB812" w:rsidR="000A0D91" w:rsidRPr="005E2631" w:rsidRDefault="000A0D91" w:rsidP="005827B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E2631">
        <w:rPr>
          <w:rFonts w:ascii="Times New Roman" w:hAnsi="Times New Roman" w:cs="Times New Roman"/>
        </w:rPr>
        <w:t xml:space="preserve">Wykonawca informuje, że rozpatrzenie i realizacja reklamacji jakościowej wymaga podjęcia przez dostawcę szeregu czasochłonnych czynności, jak odbiór towaru i przewiezienie go do właściwego laboratorium – a następnie wykonanie odpowiednich badań, toteż termin wyznaczony przez Zamawiającego należy uznać za zbyt krótki i w zasadzie uniemożliwiający rzetelne rozpatrzenie reklamacji. </w:t>
      </w:r>
    </w:p>
    <w:p w14:paraId="10B5B215" w14:textId="285F0165" w:rsidR="000A0D91" w:rsidRPr="005E2631" w:rsidRDefault="000A0D91" w:rsidP="005827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631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na pytanie nr </w:t>
      </w:r>
      <w:r w:rsidR="005E2631" w:rsidRPr="005E2631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5E26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13E4057" w14:textId="06B2A7DA" w:rsidR="000A0D91" w:rsidRDefault="005827BB" w:rsidP="005827B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Tak, Zamawiający wyraża zgodę na </w:t>
      </w:r>
      <w:r w:rsidRPr="005E2631">
        <w:rPr>
          <w:rFonts w:ascii="Times New Roman" w:hAnsi="Times New Roman" w:cs="Times New Roman"/>
        </w:rPr>
        <w:t xml:space="preserve"> modyfikację zapisu projektu umowy poprzez wydłużenie w § 6 ust. 9 projektu umowy terminu na rozpatrzenie reklamacji jakościowej do 5 dni roboczych. </w:t>
      </w:r>
    </w:p>
    <w:p w14:paraId="08D0A0EF" w14:textId="3AAA9953" w:rsidR="000A0D91" w:rsidRPr="005E2631" w:rsidRDefault="000A0D91" w:rsidP="005827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5E2631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Pytanie nr 3</w:t>
      </w:r>
      <w:r w:rsidR="005E2631" w:rsidRPr="005E2631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1</w:t>
      </w:r>
    </w:p>
    <w:p w14:paraId="0AC37FF3" w14:textId="753A5345" w:rsidR="000A0D91" w:rsidRPr="005E2631" w:rsidRDefault="000A0D91" w:rsidP="005827B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E2631">
        <w:rPr>
          <w:rFonts w:ascii="Times New Roman" w:hAnsi="Times New Roman" w:cs="Times New Roman"/>
        </w:rPr>
        <w:t xml:space="preserve">Wnosimy o wykreślenie zapisu § 12 projektu umowy wprowadzającego wymóg uzyskania zgody Zamawiającego na cesję wierzytelności. </w:t>
      </w:r>
    </w:p>
    <w:p w14:paraId="09103CB6" w14:textId="207071E4" w:rsidR="000A0D91" w:rsidRPr="005E2631" w:rsidRDefault="000A0D91" w:rsidP="005827B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E2631">
        <w:rPr>
          <w:rFonts w:ascii="Times New Roman" w:hAnsi="Times New Roman" w:cs="Times New Roman"/>
        </w:rPr>
        <w:t xml:space="preserve">UZASADNIENIE: Kwestia cesji wierzytelności względem samodzielnego powszechnego zakładu opieki zdrowotnej została już uregulowana treścią powszechnie obowiązującego prawa, tj. w treści art. 54 ust 5 ustawy z dnia 15 kwietnia 2011 r. o działalności leczniczej </w:t>
      </w:r>
      <w:r w:rsidRPr="005E2631">
        <w:rPr>
          <w:rFonts w:ascii="Times New Roman" w:hAnsi="Times New Roman" w:cs="Times New Roman"/>
        </w:rPr>
        <w:lastRenderedPageBreak/>
        <w:t>(Dz.U. 2018 poz. 2190, ze zm.), w brzmieniu: „Czynność prawna mająca na celu zmianę wierzyciela samodzielnego publicznego zakładu opieki zdrowotnej może nastąpić po wyrażeniu zgody</w:t>
      </w:r>
      <w:r w:rsidR="005E2631" w:rsidRPr="005E2631">
        <w:rPr>
          <w:rFonts w:ascii="Times New Roman" w:hAnsi="Times New Roman" w:cs="Times New Roman"/>
        </w:rPr>
        <w:t>.</w:t>
      </w:r>
    </w:p>
    <w:p w14:paraId="4007449D" w14:textId="69A23D42" w:rsidR="005E2631" w:rsidRPr="005E2631" w:rsidRDefault="005E2631" w:rsidP="005827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631">
        <w:rPr>
          <w:rFonts w:ascii="Times New Roman" w:hAnsi="Times New Roman" w:cs="Times New Roman"/>
          <w:b/>
          <w:sz w:val="24"/>
          <w:szCs w:val="24"/>
          <w:u w:val="single"/>
        </w:rPr>
        <w:t>Odpowiedź na pytanie nr 31:</w:t>
      </w:r>
    </w:p>
    <w:p w14:paraId="14CE0E4C" w14:textId="632B291F" w:rsidR="005E2631" w:rsidRPr="005E2631" w:rsidRDefault="005827BB" w:rsidP="005E263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Nie, pozostaje zapis jak w SWZ</w:t>
      </w:r>
    </w:p>
    <w:p w14:paraId="4836D9C6" w14:textId="6B5F69AA" w:rsidR="00E43520" w:rsidRDefault="00E43520" w:rsidP="0081471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6590B9" w14:textId="77777777" w:rsidR="002A3C00" w:rsidRPr="00E43520" w:rsidRDefault="002A3C00" w:rsidP="0081471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4116BF" w14:textId="416DEDB0" w:rsidR="00721B0C" w:rsidRDefault="00721B0C" w:rsidP="00721B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Odpowiedzi na pytania i wprowadzone modyfikacje zawarte w niniejszym piśmie są wiążące i należy je uwzględnić w treści składanych ofert.</w:t>
      </w:r>
    </w:p>
    <w:p w14:paraId="314442AB" w14:textId="77777777" w:rsidR="002A3C00" w:rsidRPr="00C52BD6" w:rsidRDefault="002A3C00" w:rsidP="00721B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612A0F6" w14:textId="77777777" w:rsidR="00721B0C" w:rsidRPr="00C52BD6" w:rsidRDefault="00721B0C" w:rsidP="00721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DYREKTOR WSPL SPZOZ w Kielcach </w:t>
      </w:r>
    </w:p>
    <w:p w14:paraId="53B5D5B5" w14:textId="77777777" w:rsidR="00721B0C" w:rsidRPr="00C52BD6" w:rsidRDefault="00721B0C" w:rsidP="00721B0C">
      <w:pPr>
        <w:spacing w:after="0" w:line="240" w:lineRule="auto"/>
        <w:ind w:right="110"/>
        <w:rPr>
          <w:rFonts w:ascii="Arial" w:eastAsia="Times New Roman" w:hAnsi="Arial" w:cs="Arial"/>
          <w:sz w:val="24"/>
          <w:szCs w:val="24"/>
          <w:lang w:eastAsia="pl-PL"/>
        </w:rPr>
      </w:pPr>
      <w:r w:rsidRPr="00C52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mgr Konrad Łęcki</w:t>
      </w:r>
    </w:p>
    <w:p w14:paraId="168F92F0" w14:textId="77777777" w:rsidR="00446FF4" w:rsidRPr="00C52BD6" w:rsidRDefault="00446FF4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446FF4" w:rsidRPr="00C52BD6" w:rsidSect="000A0D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6B21" w14:textId="77777777" w:rsidR="007D6E5E" w:rsidRDefault="007D6E5E" w:rsidP="00C52BD6">
      <w:pPr>
        <w:spacing w:after="0" w:line="240" w:lineRule="auto"/>
      </w:pPr>
      <w:r>
        <w:separator/>
      </w:r>
    </w:p>
  </w:endnote>
  <w:endnote w:type="continuationSeparator" w:id="0">
    <w:p w14:paraId="41AD100A" w14:textId="77777777" w:rsidR="007D6E5E" w:rsidRDefault="007D6E5E" w:rsidP="00C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B4E7" w14:textId="77777777" w:rsidR="001933DA" w:rsidRDefault="001933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923991"/>
      <w:docPartObj>
        <w:docPartGallery w:val="Page Numbers (Bottom of Page)"/>
        <w:docPartUnique/>
      </w:docPartObj>
    </w:sdtPr>
    <w:sdtEndPr/>
    <w:sdtContent>
      <w:p w14:paraId="297794EF" w14:textId="77777777" w:rsidR="00C52BD6" w:rsidRDefault="00C52B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996944" w14:textId="77777777" w:rsidR="00C52BD6" w:rsidRDefault="00C52B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36D5" w14:textId="77777777" w:rsidR="001933DA" w:rsidRDefault="00193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2D2E" w14:textId="77777777" w:rsidR="007D6E5E" w:rsidRDefault="007D6E5E" w:rsidP="00C52BD6">
      <w:pPr>
        <w:spacing w:after="0" w:line="240" w:lineRule="auto"/>
      </w:pPr>
      <w:r>
        <w:separator/>
      </w:r>
    </w:p>
  </w:footnote>
  <w:footnote w:type="continuationSeparator" w:id="0">
    <w:p w14:paraId="023CEB63" w14:textId="77777777" w:rsidR="007D6E5E" w:rsidRDefault="007D6E5E" w:rsidP="00C5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C02A" w14:textId="77777777" w:rsidR="001933DA" w:rsidRDefault="001933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6FCB" w14:textId="77777777" w:rsidR="001933DA" w:rsidRDefault="001933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5E75" w14:textId="77777777" w:rsidR="001933DA" w:rsidRDefault="00193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FFD"/>
    <w:multiLevelType w:val="hybridMultilevel"/>
    <w:tmpl w:val="BB6A50F6"/>
    <w:lvl w:ilvl="0" w:tplc="63E852E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34837994">
    <w:abstractNumId w:val="1"/>
  </w:num>
  <w:num w:numId="2" w16cid:durableId="175272361">
    <w:abstractNumId w:val="5"/>
  </w:num>
  <w:num w:numId="3" w16cid:durableId="851652768">
    <w:abstractNumId w:val="2"/>
  </w:num>
  <w:num w:numId="4" w16cid:durableId="1370060737">
    <w:abstractNumId w:val="4"/>
  </w:num>
  <w:num w:numId="5" w16cid:durableId="1457487266">
    <w:abstractNumId w:val="3"/>
  </w:num>
  <w:num w:numId="6" w16cid:durableId="69489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41596"/>
    <w:rsid w:val="00085185"/>
    <w:rsid w:val="00087881"/>
    <w:rsid w:val="000A0D91"/>
    <w:rsid w:val="000F6170"/>
    <w:rsid w:val="001213F0"/>
    <w:rsid w:val="00175986"/>
    <w:rsid w:val="001933DA"/>
    <w:rsid w:val="00195707"/>
    <w:rsid w:val="00197188"/>
    <w:rsid w:val="00213736"/>
    <w:rsid w:val="00236377"/>
    <w:rsid w:val="00241616"/>
    <w:rsid w:val="002542AF"/>
    <w:rsid w:val="002A2543"/>
    <w:rsid w:val="002A3C00"/>
    <w:rsid w:val="00311FDE"/>
    <w:rsid w:val="0033776E"/>
    <w:rsid w:val="00387AE9"/>
    <w:rsid w:val="003963CD"/>
    <w:rsid w:val="00397580"/>
    <w:rsid w:val="003A5652"/>
    <w:rsid w:val="003E1023"/>
    <w:rsid w:val="004206F2"/>
    <w:rsid w:val="00433A18"/>
    <w:rsid w:val="00446583"/>
    <w:rsid w:val="00446FF4"/>
    <w:rsid w:val="004630C0"/>
    <w:rsid w:val="00491A86"/>
    <w:rsid w:val="00505C53"/>
    <w:rsid w:val="00525286"/>
    <w:rsid w:val="00572713"/>
    <w:rsid w:val="005736B1"/>
    <w:rsid w:val="005827BB"/>
    <w:rsid w:val="005B1EF6"/>
    <w:rsid w:val="005E2631"/>
    <w:rsid w:val="005E74C4"/>
    <w:rsid w:val="006313E4"/>
    <w:rsid w:val="00645379"/>
    <w:rsid w:val="00646F88"/>
    <w:rsid w:val="00647756"/>
    <w:rsid w:val="00652051"/>
    <w:rsid w:val="0065636B"/>
    <w:rsid w:val="006847FA"/>
    <w:rsid w:val="006A3CA0"/>
    <w:rsid w:val="006A4911"/>
    <w:rsid w:val="006D31E7"/>
    <w:rsid w:val="006D39A7"/>
    <w:rsid w:val="006D4CAF"/>
    <w:rsid w:val="006F68D3"/>
    <w:rsid w:val="00721B0C"/>
    <w:rsid w:val="00760CAF"/>
    <w:rsid w:val="00763B0B"/>
    <w:rsid w:val="00775C74"/>
    <w:rsid w:val="007D0EF6"/>
    <w:rsid w:val="007D1283"/>
    <w:rsid w:val="007D6E5E"/>
    <w:rsid w:val="007E44FB"/>
    <w:rsid w:val="007F43EC"/>
    <w:rsid w:val="008012B0"/>
    <w:rsid w:val="00801AA0"/>
    <w:rsid w:val="0081471A"/>
    <w:rsid w:val="0083301A"/>
    <w:rsid w:val="008C5FE8"/>
    <w:rsid w:val="009216C4"/>
    <w:rsid w:val="009431AD"/>
    <w:rsid w:val="009A01ED"/>
    <w:rsid w:val="009B34F7"/>
    <w:rsid w:val="00A10BF0"/>
    <w:rsid w:val="00A12D2D"/>
    <w:rsid w:val="00A22087"/>
    <w:rsid w:val="00A31FF5"/>
    <w:rsid w:val="00A41DE4"/>
    <w:rsid w:val="00A562E4"/>
    <w:rsid w:val="00A70185"/>
    <w:rsid w:val="00A93442"/>
    <w:rsid w:val="00A97DBC"/>
    <w:rsid w:val="00AF5485"/>
    <w:rsid w:val="00B40DB3"/>
    <w:rsid w:val="00B442A4"/>
    <w:rsid w:val="00B5052C"/>
    <w:rsid w:val="00BD4BF9"/>
    <w:rsid w:val="00BD69AE"/>
    <w:rsid w:val="00C078D0"/>
    <w:rsid w:val="00C11E2A"/>
    <w:rsid w:val="00C13D45"/>
    <w:rsid w:val="00C35FB9"/>
    <w:rsid w:val="00C52BD6"/>
    <w:rsid w:val="00C81F69"/>
    <w:rsid w:val="00CC55AF"/>
    <w:rsid w:val="00D72965"/>
    <w:rsid w:val="00D80BFC"/>
    <w:rsid w:val="00E230A2"/>
    <w:rsid w:val="00E36A5D"/>
    <w:rsid w:val="00E43520"/>
    <w:rsid w:val="00E63E18"/>
    <w:rsid w:val="00E873A3"/>
    <w:rsid w:val="00EA3A80"/>
    <w:rsid w:val="00EA4CDB"/>
    <w:rsid w:val="00F042FF"/>
    <w:rsid w:val="00F468CA"/>
    <w:rsid w:val="00F748A2"/>
    <w:rsid w:val="00FB65DB"/>
    <w:rsid w:val="00FF22E2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C5E6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0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51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BD6"/>
  </w:style>
  <w:style w:type="paragraph" w:styleId="Stopka">
    <w:name w:val="footer"/>
    <w:basedOn w:val="Normalny"/>
    <w:link w:val="StopkaZnak"/>
    <w:uiPriority w:val="99"/>
    <w:unhideWhenUsed/>
    <w:rsid w:val="00C5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BD6"/>
  </w:style>
  <w:style w:type="paragraph" w:styleId="Bezodstpw">
    <w:name w:val="No Spacing"/>
    <w:uiPriority w:val="1"/>
    <w:qFormat/>
    <w:rsid w:val="00801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A0D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lkielce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splkielce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http://www.wspl.pl/images/main/main_0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1002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2022-05-12T07:08:00Z</cp:lastPrinted>
  <dcterms:created xsi:type="dcterms:W3CDTF">2020-03-13T13:03:00Z</dcterms:created>
  <dcterms:modified xsi:type="dcterms:W3CDTF">2022-05-12T07:19:00Z</dcterms:modified>
</cp:coreProperties>
</file>