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6814ECF5" w:rsidR="003344D1" w:rsidRPr="00027EAC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027EAC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027EAC" w:rsidRPr="00027EA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27EAC" w:rsidRPr="00027EAC">
        <w:rPr>
          <w:rFonts w:ascii="Calibri" w:hAnsi="Calibri" w:cs="Calibri"/>
          <w:b/>
          <w:bCs/>
          <w:sz w:val="22"/>
          <w:szCs w:val="22"/>
        </w:rPr>
        <w:t xml:space="preserve">„Dostawa </w:t>
      </w:r>
      <w:r w:rsidR="00027EAC">
        <w:rPr>
          <w:rFonts w:ascii="Calibri" w:hAnsi="Calibri" w:cs="Calibri"/>
          <w:b/>
          <w:bCs/>
          <w:sz w:val="22"/>
          <w:szCs w:val="22"/>
        </w:rPr>
        <w:br/>
      </w:r>
      <w:r w:rsidR="00027EAC" w:rsidRPr="00027EAC">
        <w:rPr>
          <w:rFonts w:ascii="Calibri" w:hAnsi="Calibri" w:cs="Calibri"/>
          <w:b/>
          <w:bCs/>
          <w:sz w:val="22"/>
          <w:szCs w:val="22"/>
        </w:rPr>
        <w:t>w formie leasingu operacyjnego z opcją wykupu nowego pojazdu hakowego o DMC min. 18 ton zasilanego gazem CNG, wyposażonego w solarkę i pług odśnieżny”</w:t>
      </w:r>
      <w:r w:rsidR="008B62A8" w:rsidRPr="00027EAC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3C7EDC7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69DC5D0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15D44728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B2826">
        <w:rPr>
          <w:rFonts w:ascii="Calibri" w:hAnsi="Calibri" w:cs="Calibri"/>
          <w:b/>
          <w:sz w:val="22"/>
          <w:szCs w:val="22"/>
        </w:rPr>
        <w:t>oświadczam</w:t>
      </w:r>
      <w:r w:rsidRPr="00A25376">
        <w:rPr>
          <w:rFonts w:ascii="Calibri" w:hAnsi="Calibri" w:cs="Calibri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Dz.U. z 20</w:t>
      </w:r>
      <w:r w:rsidR="00D46B89" w:rsidRPr="00A25376">
        <w:rPr>
          <w:rFonts w:ascii="Calibri" w:hAnsi="Calibri" w:cs="Calibri"/>
          <w:bCs/>
          <w:sz w:val="22"/>
          <w:szCs w:val="22"/>
        </w:rPr>
        <w:t>2</w:t>
      </w:r>
      <w:r w:rsidR="005E5AE9">
        <w:rPr>
          <w:rFonts w:ascii="Calibri" w:hAnsi="Calibri" w:cs="Calibri"/>
          <w:bCs/>
          <w:sz w:val="22"/>
          <w:szCs w:val="22"/>
        </w:rPr>
        <w:t>3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</w:t>
      </w:r>
      <w:r w:rsidR="005E5AE9">
        <w:rPr>
          <w:rFonts w:ascii="Calibri" w:hAnsi="Calibri" w:cs="Calibri"/>
          <w:bCs/>
          <w:sz w:val="22"/>
          <w:szCs w:val="22"/>
        </w:rPr>
        <w:t>605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059E6044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</w:t>
      </w:r>
      <w:r w:rsidR="005E5AE9">
        <w:rPr>
          <w:rFonts w:ascii="Calibri" w:hAnsi="Calibri" w:cs="Calibri"/>
          <w:sz w:val="22"/>
          <w:szCs w:val="22"/>
        </w:rPr>
        <w:t>23</w:t>
      </w:r>
      <w:r w:rsidRPr="009A460E">
        <w:rPr>
          <w:rFonts w:ascii="Calibri" w:hAnsi="Calibri" w:cs="Calibri"/>
          <w:sz w:val="22"/>
          <w:szCs w:val="22"/>
        </w:rPr>
        <w:t xml:space="preserve"> r. poz.</w:t>
      </w:r>
      <w:r w:rsidR="005E5AE9">
        <w:rPr>
          <w:rFonts w:ascii="Calibri" w:hAnsi="Calibri" w:cs="Calibri"/>
          <w:sz w:val="22"/>
          <w:szCs w:val="22"/>
        </w:rPr>
        <w:t xml:space="preserve"> </w:t>
      </w:r>
      <w:r w:rsidRPr="009A460E">
        <w:rPr>
          <w:rFonts w:ascii="Calibri" w:hAnsi="Calibri" w:cs="Calibri"/>
          <w:sz w:val="22"/>
          <w:szCs w:val="22"/>
        </w:rPr>
        <w:t>70 ze zm.),</w:t>
      </w:r>
    </w:p>
    <w:p w14:paraId="6A799702" w14:textId="1AB9FFF1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</w:t>
      </w:r>
      <w:r w:rsidR="005E5AE9">
        <w:rPr>
          <w:rFonts w:ascii="Calibri" w:hAnsi="Calibri" w:cs="Calibri"/>
          <w:sz w:val="22"/>
          <w:szCs w:val="22"/>
        </w:rPr>
        <w:t xml:space="preserve">tekst jedn. </w:t>
      </w:r>
      <w:r w:rsidR="00EB267E" w:rsidRPr="009A460E">
        <w:rPr>
          <w:rFonts w:ascii="Calibri" w:hAnsi="Calibri" w:cs="Calibri"/>
          <w:sz w:val="22"/>
          <w:szCs w:val="22"/>
        </w:rPr>
        <w:t>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</w:t>
      </w:r>
      <w:r w:rsidR="005E5AE9">
        <w:rPr>
          <w:rFonts w:ascii="Calibri" w:hAnsi="Calibri" w:cs="Calibri"/>
          <w:sz w:val="22"/>
          <w:szCs w:val="22"/>
        </w:rPr>
        <w:t xml:space="preserve">z 2023 r. </w:t>
      </w:r>
      <w:r w:rsidR="00EB267E" w:rsidRPr="009A460E">
        <w:rPr>
          <w:rFonts w:ascii="Calibri" w:hAnsi="Calibri" w:cs="Calibri"/>
          <w:sz w:val="22"/>
          <w:szCs w:val="22"/>
        </w:rPr>
        <w:t xml:space="preserve">poz. </w:t>
      </w:r>
      <w:r w:rsidR="005E5AE9">
        <w:rPr>
          <w:rFonts w:ascii="Calibri" w:hAnsi="Calibri" w:cs="Calibri"/>
          <w:sz w:val="22"/>
          <w:szCs w:val="22"/>
        </w:rPr>
        <w:t>1497</w:t>
      </w:r>
      <w:r w:rsidR="00EB267E" w:rsidRPr="009A460E">
        <w:rPr>
          <w:rFonts w:ascii="Calibri" w:hAnsi="Calibri" w:cs="Calibri"/>
          <w:sz w:val="22"/>
          <w:szCs w:val="22"/>
        </w:rPr>
        <w:t>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5E5A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630E0" w14:textId="77777777" w:rsidR="00A73F8B" w:rsidRDefault="00A73F8B" w:rsidP="005B7E9D">
      <w:r>
        <w:separator/>
      </w:r>
    </w:p>
  </w:endnote>
  <w:endnote w:type="continuationSeparator" w:id="0">
    <w:p w14:paraId="1FB30FB6" w14:textId="77777777" w:rsidR="00A73F8B" w:rsidRDefault="00A73F8B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2E1CF" w14:textId="77777777" w:rsidR="00A73F8B" w:rsidRDefault="00A73F8B" w:rsidP="005B7E9D">
      <w:r>
        <w:separator/>
      </w:r>
    </w:p>
  </w:footnote>
  <w:footnote w:type="continuationSeparator" w:id="0">
    <w:p w14:paraId="7E42DF5F" w14:textId="77777777" w:rsidR="00A73F8B" w:rsidRDefault="00A73F8B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9227F" w14:textId="6CF2AD5E" w:rsidR="005B7E9D" w:rsidRPr="00165CBD" w:rsidRDefault="005B7E9D" w:rsidP="005B7E9D">
    <w:pPr>
      <w:pStyle w:val="Nagwek"/>
      <w:rPr>
        <w:lang w:eastAsia="en-US"/>
      </w:rPr>
    </w:pPr>
    <w:r w:rsidRPr="000F22C9">
      <w:rPr>
        <w:rFonts w:ascii="Calibri" w:hAnsi="Calibri" w:cs="Calibri"/>
        <w:b/>
        <w:sz w:val="18"/>
        <w:szCs w:val="18"/>
      </w:rPr>
      <w:t xml:space="preserve">Nr postępowania </w:t>
    </w:r>
    <w:r w:rsidR="00027EAC">
      <w:rPr>
        <w:rFonts w:ascii="Calibri" w:hAnsi="Calibri" w:cs="Calibri"/>
        <w:b/>
        <w:sz w:val="18"/>
        <w:szCs w:val="18"/>
      </w:rPr>
      <w:t>13</w:t>
    </w:r>
    <w:r w:rsidR="00543137" w:rsidRPr="000F22C9">
      <w:rPr>
        <w:rFonts w:ascii="Calibri" w:hAnsi="Calibri" w:cs="Calibri"/>
        <w:b/>
        <w:sz w:val="18"/>
        <w:szCs w:val="18"/>
      </w:rPr>
      <w:t>.</w:t>
    </w:r>
    <w:r w:rsidRPr="000F22C9">
      <w:rPr>
        <w:rFonts w:ascii="Calibri" w:hAnsi="Calibri" w:cs="Calibri"/>
        <w:b/>
        <w:sz w:val="18"/>
        <w:szCs w:val="18"/>
      </w:rPr>
      <w:t>T</w:t>
    </w:r>
    <w:r w:rsidR="00543137" w:rsidRPr="000F22C9">
      <w:rPr>
        <w:rFonts w:ascii="Calibri" w:hAnsi="Calibri" w:cs="Calibri"/>
        <w:b/>
        <w:sz w:val="18"/>
        <w:szCs w:val="18"/>
      </w:rPr>
      <w:t>.</w:t>
    </w:r>
    <w:r w:rsidRPr="000F22C9">
      <w:rPr>
        <w:rFonts w:ascii="Calibri" w:hAnsi="Calibri" w:cs="Calibri"/>
        <w:b/>
        <w:sz w:val="18"/>
        <w:szCs w:val="18"/>
      </w:rPr>
      <w:t>202</w:t>
    </w:r>
    <w:r w:rsidR="00AB2826">
      <w:rPr>
        <w:rFonts w:ascii="Calibri" w:hAnsi="Calibri" w:cs="Calibri"/>
        <w:b/>
        <w:sz w:val="18"/>
        <w:szCs w:val="18"/>
      </w:rPr>
      <w:t>4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27EAC"/>
    <w:rsid w:val="0004335F"/>
    <w:rsid w:val="00085350"/>
    <w:rsid w:val="000F22C9"/>
    <w:rsid w:val="00165CBD"/>
    <w:rsid w:val="001B17FE"/>
    <w:rsid w:val="00237C5A"/>
    <w:rsid w:val="00273AEF"/>
    <w:rsid w:val="003126B2"/>
    <w:rsid w:val="003344D1"/>
    <w:rsid w:val="00352702"/>
    <w:rsid w:val="00354BF6"/>
    <w:rsid w:val="003D7DFC"/>
    <w:rsid w:val="004271BB"/>
    <w:rsid w:val="0048349D"/>
    <w:rsid w:val="00543137"/>
    <w:rsid w:val="005B7E9D"/>
    <w:rsid w:val="005E5AE9"/>
    <w:rsid w:val="00602EF0"/>
    <w:rsid w:val="007C7E8E"/>
    <w:rsid w:val="008B62A8"/>
    <w:rsid w:val="008C3E59"/>
    <w:rsid w:val="008E66ED"/>
    <w:rsid w:val="00951150"/>
    <w:rsid w:val="00996B95"/>
    <w:rsid w:val="009A460E"/>
    <w:rsid w:val="00A25376"/>
    <w:rsid w:val="00A73F8B"/>
    <w:rsid w:val="00AB2826"/>
    <w:rsid w:val="00B64847"/>
    <w:rsid w:val="00B736EE"/>
    <w:rsid w:val="00BF727A"/>
    <w:rsid w:val="00C15C61"/>
    <w:rsid w:val="00C66CA4"/>
    <w:rsid w:val="00C768A6"/>
    <w:rsid w:val="00CD6A76"/>
    <w:rsid w:val="00D327E4"/>
    <w:rsid w:val="00D46B89"/>
    <w:rsid w:val="00E37830"/>
    <w:rsid w:val="00E4673C"/>
    <w:rsid w:val="00E84AEF"/>
    <w:rsid w:val="00EB267E"/>
    <w:rsid w:val="00F82949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2022-05-30T08:42:00Z</dcterms:created>
  <dcterms:modified xsi:type="dcterms:W3CDTF">2024-04-26T12:08:00Z</dcterms:modified>
</cp:coreProperties>
</file>