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14" w:rsidRDefault="00C24814" w:rsidP="00C24814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3</w:t>
      </w:r>
      <w:bookmarkStart w:id="0" w:name="_GoBack"/>
      <w:bookmarkEnd w:id="0"/>
    </w:p>
    <w:p w:rsidR="00C24814" w:rsidRDefault="00C24814" w:rsidP="00C24814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24814" w:rsidRPr="00CA4B9B" w:rsidRDefault="00C24814" w:rsidP="00C24814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C24814" w:rsidRDefault="00C24814" w:rsidP="00C24814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:rsidR="00C24814" w:rsidRPr="00CA4B9B" w:rsidRDefault="00C24814" w:rsidP="00C24814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:rsidR="00C24814" w:rsidRPr="00CA4B9B" w:rsidRDefault="00C24814" w:rsidP="00C24814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:rsidR="00C24814" w:rsidRPr="00CA4B9B" w:rsidRDefault="00C24814" w:rsidP="00C24814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:rsidR="00C24814" w:rsidRPr="00CA4B9B" w:rsidRDefault="00C24814" w:rsidP="00C24814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24814" w:rsidRPr="00CA4B9B" w:rsidRDefault="00C24814" w:rsidP="00C2481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24814" w:rsidRPr="00CA4B9B" w:rsidRDefault="00C24814" w:rsidP="00C2481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C24814" w:rsidRPr="00CA4B9B" w:rsidRDefault="00C24814" w:rsidP="00C2481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:rsidR="00C24814" w:rsidRPr="00CA4B9B" w:rsidRDefault="00C24814" w:rsidP="00C2481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24814" w:rsidRPr="00CA4B9B" w:rsidRDefault="00C24814" w:rsidP="00C2481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C24814" w:rsidRPr="00CA4B9B" w:rsidRDefault="00C24814" w:rsidP="00C2481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24814" w:rsidRPr="00CA4B9B" w:rsidRDefault="00C24814" w:rsidP="00C24814">
      <w:pPr>
        <w:rPr>
          <w:rFonts w:ascii="Times New Roman" w:hAnsi="Times New Roman" w:cs="Times New Roman"/>
          <w:sz w:val="21"/>
          <w:szCs w:val="21"/>
        </w:rPr>
      </w:pPr>
    </w:p>
    <w:p w:rsidR="00C24814" w:rsidRPr="00CA4B9B" w:rsidRDefault="00C24814" w:rsidP="00C24814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C24814" w:rsidRPr="00CA4B9B" w:rsidRDefault="00C24814" w:rsidP="00C2481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C24814" w:rsidRPr="00CA4B9B" w:rsidRDefault="00C24814" w:rsidP="00C24814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:rsidR="00C24814" w:rsidRPr="00CA4B9B" w:rsidRDefault="00C24814" w:rsidP="00C24814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24814" w:rsidRPr="00CA4B9B" w:rsidRDefault="00C24814" w:rsidP="00C2481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24814" w:rsidRPr="000C2A98" w:rsidRDefault="00C24814" w:rsidP="00C24814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Pr="00C67EA2">
        <w:rPr>
          <w:rFonts w:ascii="Times New Roman" w:hAnsi="Times New Roman"/>
          <w:b/>
          <w:bCs/>
        </w:rPr>
        <w:t xml:space="preserve">Sukcesywna dostawa artykułów żywnościowych do stołówki Zespołu </w:t>
      </w:r>
      <w:r>
        <w:rPr>
          <w:rFonts w:ascii="Times New Roman" w:hAnsi="Times New Roman"/>
          <w:b/>
          <w:bCs/>
        </w:rPr>
        <w:t>Placówek Oświatowych w Winnicy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:rsidR="00C24814" w:rsidRPr="00CA4B9B" w:rsidRDefault="00C24814" w:rsidP="00C2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C24814" w:rsidRPr="00CA4B9B" w:rsidRDefault="00C24814" w:rsidP="00C2481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C24814" w:rsidRPr="00CA4B9B" w:rsidRDefault="00C24814" w:rsidP="00C248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24814" w:rsidRPr="00CA4B9B" w:rsidRDefault="00C24814" w:rsidP="00C2481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:rsidR="00C24814" w:rsidRPr="00A27706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814" w:rsidRPr="00A27706" w:rsidRDefault="00C24814" w:rsidP="00C2481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814" w:rsidRPr="00A27706" w:rsidRDefault="00C24814" w:rsidP="00C2481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24814" w:rsidRPr="00A27706" w:rsidRDefault="00C24814" w:rsidP="00C248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:rsidR="00C24814" w:rsidRPr="00CA4B9B" w:rsidRDefault="00C24814" w:rsidP="00C24814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 poz. 835)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:rsidR="00C24814" w:rsidRDefault="00C24814" w:rsidP="00C2481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24814" w:rsidRPr="00CA4B9B" w:rsidRDefault="00C24814" w:rsidP="00C2481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4814" w:rsidRPr="00D6457A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bookmarkStart w:id="1" w:name="_Hlk99016333"/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1"/>
    </w:p>
    <w:p w:rsidR="00C24814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814" w:rsidRPr="00D6457A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C24814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:rsidR="00C24814" w:rsidRPr="00CA4B9B" w:rsidRDefault="00C24814" w:rsidP="00C248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4814" w:rsidRPr="00CA4B9B" w:rsidRDefault="00C24814" w:rsidP="00C24814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:rsidR="00C24814" w:rsidRPr="00CA4B9B" w:rsidRDefault="00C24814" w:rsidP="00C2481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2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2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C24814" w:rsidRDefault="00C24814" w:rsidP="00C24814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24814" w:rsidRPr="00CA4B9B" w:rsidRDefault="00C24814" w:rsidP="00C24814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3"/>
    <w:p w:rsidR="00C24814" w:rsidRPr="00CA4B9B" w:rsidRDefault="00C24814" w:rsidP="00C2481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:rsidR="00C24814" w:rsidRDefault="00C24814" w:rsidP="00C24814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24814" w:rsidRDefault="00C24814" w:rsidP="00C24814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C24814" w:rsidRPr="00CA4B9B" w:rsidRDefault="00C24814" w:rsidP="00C24814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4814" w:rsidRDefault="00C24814" w:rsidP="00C248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:rsidR="00C24814" w:rsidRDefault="00C24814" w:rsidP="00C248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4814" w:rsidRPr="00CA4B9B" w:rsidRDefault="00C24814" w:rsidP="00C24814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C24814" w:rsidRPr="00CA4B9B" w:rsidRDefault="00C24814" w:rsidP="00C24814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C24814" w:rsidRPr="00CA4B9B" w:rsidRDefault="00C24814" w:rsidP="00C24814">
      <w:pPr>
        <w:rPr>
          <w:rFonts w:ascii="Times New Roman" w:hAnsi="Times New Roman" w:cs="Times New Roman"/>
        </w:rPr>
      </w:pPr>
    </w:p>
    <w:p w:rsidR="00C24814" w:rsidRDefault="00C24814" w:rsidP="00C24814"/>
    <w:p w:rsidR="00D33A84" w:rsidRDefault="00D33A84"/>
    <w:sectPr w:rsidR="00D33A84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60" w:rsidRDefault="002E0B60" w:rsidP="00C24814">
      <w:pPr>
        <w:spacing w:after="0" w:line="240" w:lineRule="auto"/>
      </w:pPr>
      <w:r>
        <w:separator/>
      </w:r>
    </w:p>
  </w:endnote>
  <w:endnote w:type="continuationSeparator" w:id="0">
    <w:p w:rsidR="002E0B60" w:rsidRDefault="002E0B60" w:rsidP="00C2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60" w:rsidRDefault="002E0B60" w:rsidP="00C24814">
      <w:pPr>
        <w:spacing w:after="0" w:line="240" w:lineRule="auto"/>
      </w:pPr>
      <w:r>
        <w:separator/>
      </w:r>
    </w:p>
  </w:footnote>
  <w:footnote w:type="continuationSeparator" w:id="0">
    <w:p w:rsidR="002E0B60" w:rsidRDefault="002E0B60" w:rsidP="00C24814">
      <w:pPr>
        <w:spacing w:after="0" w:line="240" w:lineRule="auto"/>
      </w:pPr>
      <w:r>
        <w:continuationSeparator/>
      </w:r>
    </w:p>
  </w:footnote>
  <w:footnote w:id="1">
    <w:p w:rsidR="00C24814" w:rsidRPr="00177679" w:rsidRDefault="00C24814" w:rsidP="00C248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C24814" w:rsidRPr="00177679" w:rsidRDefault="00C24814" w:rsidP="00C24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24814" w:rsidRPr="00177679" w:rsidRDefault="00C24814" w:rsidP="00C248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24814" w:rsidRPr="00177679" w:rsidRDefault="00C24814" w:rsidP="00C24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4"/>
    <w:rsid w:val="002E0B60"/>
    <w:rsid w:val="00C24814"/>
    <w:rsid w:val="00D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A7D7-147B-4125-9F6F-A3D2A7C3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8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48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248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2023-01-10T13:12:00Z</dcterms:created>
  <dcterms:modified xsi:type="dcterms:W3CDTF">2023-01-10T13:14:00Z</dcterms:modified>
</cp:coreProperties>
</file>