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DD232" w14:textId="77777777" w:rsidR="00E92EDA" w:rsidRDefault="00E92EDA" w:rsidP="00E92EDA">
      <w:pPr>
        <w:pStyle w:val="Default"/>
      </w:pPr>
    </w:p>
    <w:p w14:paraId="0205AE85" w14:textId="77777777" w:rsidR="00733CAA" w:rsidRDefault="00733CAA" w:rsidP="00E92EDA">
      <w:pPr>
        <w:pStyle w:val="Default"/>
      </w:pPr>
    </w:p>
    <w:p w14:paraId="2F04DC70" w14:textId="5A8E6989" w:rsidR="00041014" w:rsidRPr="001D4E4A" w:rsidRDefault="00E92EDA" w:rsidP="00E92EDA">
      <w:pPr>
        <w:rPr>
          <w:rFonts w:cstheme="minorHAnsi"/>
          <w:b/>
          <w:bCs/>
          <w:sz w:val="24"/>
          <w:szCs w:val="24"/>
        </w:rPr>
      </w:pPr>
      <w:r w:rsidRPr="00FA060C">
        <w:rPr>
          <w:rFonts w:cstheme="minorHAnsi"/>
          <w:sz w:val="24"/>
          <w:szCs w:val="24"/>
        </w:rPr>
        <w:t xml:space="preserve"> SPECYFIKACJA WARUNKÓW ZAMÓWIENIA</w:t>
      </w:r>
      <w:r w:rsidR="001D4E4A">
        <w:rPr>
          <w:rFonts w:cstheme="minorHAnsi"/>
          <w:sz w:val="24"/>
          <w:szCs w:val="24"/>
        </w:rPr>
        <w:t xml:space="preserve"> </w:t>
      </w:r>
      <w:r w:rsidR="001D4E4A" w:rsidRPr="001D4E4A">
        <w:rPr>
          <w:rFonts w:cstheme="minorHAnsi"/>
          <w:b/>
          <w:bCs/>
          <w:sz w:val="24"/>
          <w:szCs w:val="24"/>
        </w:rPr>
        <w:t>zmiana</w:t>
      </w:r>
    </w:p>
    <w:p w14:paraId="68899066" w14:textId="77777777" w:rsidR="00E92EDA" w:rsidRPr="00FA060C" w:rsidRDefault="00E92EDA" w:rsidP="00E92EDA">
      <w:pPr>
        <w:rPr>
          <w:rFonts w:cstheme="minorHAnsi"/>
          <w:sz w:val="24"/>
          <w:szCs w:val="24"/>
        </w:rPr>
      </w:pPr>
    </w:p>
    <w:p w14:paraId="0075967D" w14:textId="4D5A7441" w:rsidR="003619D9" w:rsidRPr="00FA060C" w:rsidRDefault="00BD7EAB" w:rsidP="0002678F">
      <w:pPr>
        <w:autoSpaceDE w:val="0"/>
        <w:autoSpaceDN w:val="0"/>
        <w:adjustRightInd w:val="0"/>
        <w:spacing w:after="0" w:line="240" w:lineRule="auto"/>
        <w:jc w:val="both"/>
        <w:rPr>
          <w:rFonts w:cstheme="minorHAnsi"/>
          <w:sz w:val="24"/>
          <w:szCs w:val="24"/>
        </w:rPr>
      </w:pPr>
      <w:bookmarkStart w:id="0" w:name="_Hlk132189891"/>
      <w:bookmarkStart w:id="1" w:name="_Hlk111727723"/>
      <w:r w:rsidRPr="00086265">
        <w:rPr>
          <w:rFonts w:cstheme="minorHAnsi"/>
          <w:sz w:val="24"/>
          <w:szCs w:val="24"/>
        </w:rPr>
        <w:t xml:space="preserve">Opracowanie </w:t>
      </w:r>
      <w:r w:rsidRPr="00086265">
        <w:rPr>
          <w:rStyle w:val="fontstyle21"/>
          <w:rFonts w:cstheme="minorHAnsi"/>
        </w:rPr>
        <w:t>kompletnej wielobranżowej</w:t>
      </w:r>
      <w:r>
        <w:rPr>
          <w:rStyle w:val="fontstyle21"/>
          <w:rFonts w:cstheme="minorHAnsi"/>
        </w:rPr>
        <w:t xml:space="preserve"> </w:t>
      </w:r>
      <w:r w:rsidRPr="00086265">
        <w:rPr>
          <w:rFonts w:cstheme="minorHAnsi"/>
          <w:sz w:val="24"/>
          <w:szCs w:val="24"/>
        </w:rPr>
        <w:t>dokumentacji projektowej dla zadania inwestycyjnego pn.</w:t>
      </w:r>
      <w:r>
        <w:rPr>
          <w:rFonts w:cstheme="minorHAnsi"/>
          <w:sz w:val="24"/>
          <w:szCs w:val="24"/>
        </w:rPr>
        <w:t xml:space="preserve"> </w:t>
      </w:r>
      <w:r w:rsidRPr="00086265">
        <w:rPr>
          <w:rFonts w:cstheme="minorHAnsi"/>
          <w:sz w:val="24"/>
          <w:szCs w:val="24"/>
        </w:rPr>
        <w:t>”</w:t>
      </w:r>
      <w:r>
        <w:rPr>
          <w:rFonts w:cstheme="minorHAnsi"/>
          <w:sz w:val="24"/>
          <w:szCs w:val="24"/>
        </w:rPr>
        <w:t xml:space="preserve">Budowa </w:t>
      </w:r>
      <w:r w:rsidR="00943544">
        <w:rPr>
          <w:rFonts w:cstheme="minorHAnsi"/>
          <w:sz w:val="24"/>
          <w:szCs w:val="24"/>
        </w:rPr>
        <w:t>budynku w</w:t>
      </w:r>
      <w:r>
        <w:rPr>
          <w:rFonts w:cstheme="minorHAnsi"/>
          <w:sz w:val="24"/>
          <w:szCs w:val="24"/>
        </w:rPr>
        <w:t>ielorodzinn</w:t>
      </w:r>
      <w:r w:rsidR="00943544">
        <w:rPr>
          <w:rFonts w:cstheme="minorHAnsi"/>
          <w:sz w:val="24"/>
          <w:szCs w:val="24"/>
        </w:rPr>
        <w:t>ego</w:t>
      </w:r>
      <w:r>
        <w:rPr>
          <w:rFonts w:cstheme="minorHAnsi"/>
          <w:sz w:val="24"/>
          <w:szCs w:val="24"/>
        </w:rPr>
        <w:t xml:space="preserve"> wraz z zagospodarowaniem terenu i infrastrukturą techniczną w</w:t>
      </w:r>
      <w:r w:rsidR="00943544">
        <w:rPr>
          <w:rFonts w:cstheme="minorHAnsi"/>
          <w:sz w:val="24"/>
          <w:szCs w:val="24"/>
        </w:rPr>
        <w:t xml:space="preserve"> Ujeździe przy ulicy Parkowej na działce o nr. ewid. 159/4 w obrębie 0001</w:t>
      </w:r>
      <w:r w:rsidRPr="00086265">
        <w:rPr>
          <w:rFonts w:cstheme="minorHAnsi"/>
          <w:sz w:val="24"/>
          <w:szCs w:val="24"/>
        </w:rPr>
        <w:t>”</w:t>
      </w:r>
      <w:r w:rsidR="00BB2BF8">
        <w:rPr>
          <w:rFonts w:cstheme="minorHAnsi"/>
          <w:sz w:val="24"/>
          <w:szCs w:val="24"/>
        </w:rPr>
        <w:t>.</w:t>
      </w:r>
    </w:p>
    <w:bookmarkEnd w:id="0"/>
    <w:p w14:paraId="3A1AEF6F" w14:textId="77777777" w:rsidR="003619D9" w:rsidRPr="00FA060C" w:rsidRDefault="003619D9" w:rsidP="00135786">
      <w:pPr>
        <w:spacing w:after="0" w:line="240" w:lineRule="auto"/>
        <w:jc w:val="both"/>
        <w:rPr>
          <w:rFonts w:cstheme="minorHAnsi"/>
          <w:sz w:val="24"/>
          <w:szCs w:val="24"/>
        </w:rPr>
      </w:pPr>
    </w:p>
    <w:p w14:paraId="36604DBE" w14:textId="062276E6" w:rsidR="00E92EDA" w:rsidRPr="00FA060C" w:rsidRDefault="00E92EDA" w:rsidP="00135786">
      <w:pPr>
        <w:spacing w:after="0" w:line="240" w:lineRule="auto"/>
        <w:jc w:val="both"/>
        <w:rPr>
          <w:rFonts w:cstheme="minorHAnsi"/>
          <w:sz w:val="24"/>
          <w:szCs w:val="24"/>
        </w:rPr>
      </w:pPr>
      <w:r w:rsidRPr="00FA060C">
        <w:rPr>
          <w:rFonts w:cstheme="minorHAnsi"/>
          <w:sz w:val="24"/>
          <w:szCs w:val="24"/>
        </w:rPr>
        <w:t xml:space="preserve">Postępowanie prowadzone w celu udzielenia zamówienia o wartości </w:t>
      </w:r>
      <w:r w:rsidR="006B0248">
        <w:rPr>
          <w:rFonts w:cstheme="minorHAnsi"/>
          <w:sz w:val="24"/>
          <w:szCs w:val="24"/>
        </w:rPr>
        <w:t>nie</w:t>
      </w:r>
      <w:r w:rsidRPr="00FA060C">
        <w:rPr>
          <w:rFonts w:cstheme="minorHAnsi"/>
          <w:sz w:val="24"/>
          <w:szCs w:val="24"/>
        </w:rPr>
        <w:t>przekraczającej progi unijne określone w przepisach ustawy wydanych na podstawie art. 3 ust. 3 ustawy Prawo zamówień publicznych z dnia</w:t>
      </w:r>
      <w:r w:rsidR="00D73603">
        <w:rPr>
          <w:rFonts w:cstheme="minorHAnsi"/>
          <w:sz w:val="24"/>
          <w:szCs w:val="24"/>
        </w:rPr>
        <w:t xml:space="preserve"> </w:t>
      </w:r>
      <w:r w:rsidRPr="00FA060C">
        <w:rPr>
          <w:rFonts w:cstheme="minorHAnsi"/>
          <w:sz w:val="24"/>
          <w:szCs w:val="24"/>
        </w:rPr>
        <w:t>11 września 2019 r.</w:t>
      </w:r>
    </w:p>
    <w:p w14:paraId="27933DDA" w14:textId="77777777" w:rsidR="00E92EDA" w:rsidRPr="00FA060C" w:rsidRDefault="00E92EDA" w:rsidP="00E92EDA">
      <w:pPr>
        <w:rPr>
          <w:rFonts w:cstheme="minorHAnsi"/>
          <w:sz w:val="24"/>
          <w:szCs w:val="24"/>
        </w:rPr>
      </w:pPr>
    </w:p>
    <w:bookmarkEnd w:id="1"/>
    <w:p w14:paraId="56B8A724" w14:textId="54748C09" w:rsidR="00E92EDA" w:rsidRPr="00FA060C" w:rsidRDefault="00E92EDA" w:rsidP="00E92EDA">
      <w:pPr>
        <w:rPr>
          <w:rFonts w:cstheme="minorHAnsi"/>
          <w:sz w:val="24"/>
          <w:szCs w:val="24"/>
        </w:rPr>
      </w:pPr>
      <w:r w:rsidRPr="00FA060C">
        <w:rPr>
          <w:rFonts w:cstheme="minorHAnsi"/>
          <w:sz w:val="24"/>
          <w:szCs w:val="24"/>
        </w:rPr>
        <w:t xml:space="preserve">Numer sprawy: </w:t>
      </w:r>
      <w:r w:rsidR="00943544">
        <w:rPr>
          <w:rFonts w:cstheme="minorHAnsi"/>
          <w:sz w:val="24"/>
          <w:szCs w:val="24"/>
        </w:rPr>
        <w:t>1</w:t>
      </w:r>
      <w:r w:rsidR="00C26743" w:rsidRPr="00FA060C">
        <w:rPr>
          <w:rFonts w:cstheme="minorHAnsi"/>
          <w:sz w:val="24"/>
          <w:szCs w:val="24"/>
        </w:rPr>
        <w:t>/</w:t>
      </w:r>
      <w:r w:rsidR="00764CFF">
        <w:rPr>
          <w:rFonts w:cstheme="minorHAnsi"/>
          <w:sz w:val="24"/>
          <w:szCs w:val="24"/>
        </w:rPr>
        <w:t>P</w:t>
      </w:r>
      <w:r w:rsidR="001B36E3" w:rsidRPr="00FA060C">
        <w:rPr>
          <w:rFonts w:cstheme="minorHAnsi"/>
          <w:sz w:val="24"/>
          <w:szCs w:val="24"/>
        </w:rPr>
        <w:t>/DP/</w:t>
      </w:r>
      <w:r w:rsidR="00C26743" w:rsidRPr="00FA060C">
        <w:rPr>
          <w:rFonts w:cstheme="minorHAnsi"/>
          <w:sz w:val="24"/>
          <w:szCs w:val="24"/>
        </w:rPr>
        <w:t>ZP</w:t>
      </w:r>
      <w:r w:rsidRPr="00FA060C">
        <w:rPr>
          <w:rFonts w:cstheme="minorHAnsi"/>
          <w:sz w:val="24"/>
          <w:szCs w:val="24"/>
        </w:rPr>
        <w:t>/202</w:t>
      </w:r>
      <w:r w:rsidR="00943544">
        <w:rPr>
          <w:rFonts w:cstheme="minorHAnsi"/>
          <w:sz w:val="24"/>
          <w:szCs w:val="24"/>
        </w:rPr>
        <w:t>4</w:t>
      </w:r>
    </w:p>
    <w:p w14:paraId="04F0ECD8" w14:textId="77777777" w:rsidR="00E92EDA" w:rsidRPr="00FA060C" w:rsidRDefault="00E92EDA" w:rsidP="00E92EDA">
      <w:pPr>
        <w:jc w:val="both"/>
        <w:rPr>
          <w:rFonts w:cstheme="minorHAnsi"/>
          <w:sz w:val="24"/>
          <w:szCs w:val="24"/>
        </w:rPr>
      </w:pPr>
    </w:p>
    <w:p w14:paraId="29BAC900" w14:textId="77777777" w:rsidR="00E92EDA" w:rsidRPr="00FA060C" w:rsidRDefault="00E92EDA" w:rsidP="00E92EDA">
      <w:pPr>
        <w:jc w:val="both"/>
        <w:rPr>
          <w:rFonts w:cstheme="minorHAnsi"/>
          <w:sz w:val="24"/>
          <w:szCs w:val="24"/>
        </w:rPr>
      </w:pPr>
    </w:p>
    <w:p w14:paraId="0C7E28DD" w14:textId="77777777" w:rsidR="00E92EDA" w:rsidRDefault="00E92EDA" w:rsidP="00E92EDA">
      <w:pPr>
        <w:jc w:val="both"/>
        <w:rPr>
          <w:rFonts w:cstheme="minorHAnsi"/>
          <w:sz w:val="24"/>
          <w:szCs w:val="24"/>
        </w:rPr>
      </w:pPr>
    </w:p>
    <w:p w14:paraId="401B7658" w14:textId="77777777" w:rsidR="00254CE2" w:rsidRDefault="00254CE2" w:rsidP="00E92EDA">
      <w:pPr>
        <w:jc w:val="both"/>
        <w:rPr>
          <w:rFonts w:cstheme="minorHAnsi"/>
          <w:sz w:val="24"/>
          <w:szCs w:val="24"/>
        </w:rPr>
      </w:pPr>
    </w:p>
    <w:p w14:paraId="779BF6BF" w14:textId="77777777" w:rsidR="00254CE2" w:rsidRPr="00FA060C" w:rsidRDefault="00254CE2" w:rsidP="00E92EDA">
      <w:pPr>
        <w:jc w:val="both"/>
        <w:rPr>
          <w:rFonts w:cstheme="minorHAnsi"/>
          <w:sz w:val="24"/>
          <w:szCs w:val="24"/>
        </w:rPr>
      </w:pPr>
    </w:p>
    <w:p w14:paraId="5EF25FFA" w14:textId="77777777" w:rsidR="00E92EDA" w:rsidRPr="00FA060C" w:rsidRDefault="00E92EDA" w:rsidP="00E92EDA">
      <w:pPr>
        <w:jc w:val="both"/>
        <w:rPr>
          <w:rFonts w:cstheme="minorHAnsi"/>
          <w:sz w:val="24"/>
          <w:szCs w:val="24"/>
        </w:rPr>
      </w:pPr>
    </w:p>
    <w:p w14:paraId="1358F4C8" w14:textId="77777777" w:rsidR="00E92EDA" w:rsidRPr="00FA060C" w:rsidRDefault="00E92EDA" w:rsidP="00E92EDA">
      <w:pPr>
        <w:jc w:val="both"/>
        <w:rPr>
          <w:rFonts w:cstheme="minorHAnsi"/>
          <w:sz w:val="24"/>
          <w:szCs w:val="24"/>
        </w:rPr>
      </w:pPr>
    </w:p>
    <w:p w14:paraId="56B352E7" w14:textId="77777777" w:rsidR="00E92EDA" w:rsidRPr="00FA060C" w:rsidRDefault="00E92EDA" w:rsidP="00E92EDA">
      <w:pPr>
        <w:jc w:val="both"/>
        <w:rPr>
          <w:rFonts w:cstheme="minorHAnsi"/>
          <w:sz w:val="24"/>
          <w:szCs w:val="24"/>
        </w:rPr>
      </w:pPr>
    </w:p>
    <w:p w14:paraId="3880553D" w14:textId="77777777" w:rsidR="00E92EDA" w:rsidRPr="00FA060C" w:rsidRDefault="00E92EDA" w:rsidP="00E92EDA">
      <w:pPr>
        <w:jc w:val="both"/>
        <w:rPr>
          <w:rFonts w:cstheme="minorHAnsi"/>
          <w:sz w:val="24"/>
          <w:szCs w:val="24"/>
        </w:rPr>
      </w:pPr>
    </w:p>
    <w:p w14:paraId="2E52DF86" w14:textId="77777777" w:rsidR="00E92EDA" w:rsidRPr="00FA060C" w:rsidRDefault="00E92EDA" w:rsidP="00E92EDA">
      <w:pPr>
        <w:jc w:val="both"/>
        <w:rPr>
          <w:rFonts w:cstheme="minorHAnsi"/>
          <w:sz w:val="24"/>
          <w:szCs w:val="24"/>
        </w:rPr>
      </w:pPr>
    </w:p>
    <w:p w14:paraId="3C55F3C4" w14:textId="77777777" w:rsidR="00E92EDA" w:rsidRPr="00FA060C" w:rsidRDefault="00E92EDA" w:rsidP="00E92EDA">
      <w:pPr>
        <w:jc w:val="both"/>
        <w:rPr>
          <w:rFonts w:cstheme="minorHAnsi"/>
          <w:sz w:val="24"/>
          <w:szCs w:val="24"/>
        </w:rPr>
      </w:pPr>
    </w:p>
    <w:p w14:paraId="4875891C" w14:textId="77777777" w:rsidR="00E92EDA" w:rsidRPr="00FA060C" w:rsidRDefault="00E92EDA" w:rsidP="00E92EDA">
      <w:pPr>
        <w:jc w:val="both"/>
        <w:rPr>
          <w:rFonts w:cstheme="minorHAnsi"/>
          <w:sz w:val="24"/>
          <w:szCs w:val="24"/>
        </w:rPr>
      </w:pPr>
    </w:p>
    <w:p w14:paraId="6019C805" w14:textId="77777777" w:rsidR="00E92EDA" w:rsidRPr="00B87DCF" w:rsidRDefault="00E92EDA" w:rsidP="00E92EDA">
      <w:pPr>
        <w:jc w:val="both"/>
        <w:rPr>
          <w:rFonts w:cstheme="minorHAnsi"/>
          <w:sz w:val="24"/>
          <w:szCs w:val="24"/>
        </w:rPr>
      </w:pPr>
    </w:p>
    <w:p w14:paraId="581B4148" w14:textId="77777777" w:rsidR="00E92EDA" w:rsidRPr="00B87DCF" w:rsidRDefault="00E92EDA" w:rsidP="00E92EDA">
      <w:pPr>
        <w:spacing w:after="0" w:line="240" w:lineRule="auto"/>
        <w:ind w:left="4956" w:firstLine="708"/>
        <w:rPr>
          <w:rFonts w:cstheme="minorHAnsi"/>
          <w:sz w:val="24"/>
          <w:szCs w:val="24"/>
        </w:rPr>
      </w:pPr>
      <w:r w:rsidRPr="00B87DCF">
        <w:rPr>
          <w:rFonts w:cstheme="minorHAnsi"/>
          <w:sz w:val="24"/>
          <w:szCs w:val="24"/>
        </w:rPr>
        <w:t>ZATWIERDZAM:</w:t>
      </w:r>
    </w:p>
    <w:p w14:paraId="28A43C5A" w14:textId="77777777" w:rsidR="00E92EDA" w:rsidRPr="00B87DCF" w:rsidRDefault="00E92EDA" w:rsidP="00E92EDA">
      <w:pPr>
        <w:spacing w:after="0" w:line="240" w:lineRule="auto"/>
        <w:ind w:left="4956"/>
        <w:rPr>
          <w:rFonts w:cstheme="minorHAnsi"/>
          <w:sz w:val="24"/>
          <w:szCs w:val="24"/>
        </w:rPr>
      </w:pPr>
      <w:r w:rsidRPr="00B87DCF">
        <w:rPr>
          <w:rFonts w:cstheme="minorHAnsi"/>
          <w:sz w:val="24"/>
          <w:szCs w:val="24"/>
        </w:rPr>
        <w:t xml:space="preserve">     Kierownik Zamawiającego</w:t>
      </w:r>
    </w:p>
    <w:p w14:paraId="3FAC1054" w14:textId="77777777" w:rsidR="00E92EDA" w:rsidRPr="00B87DCF" w:rsidRDefault="00E92EDA" w:rsidP="00E92EDA">
      <w:pPr>
        <w:spacing w:after="0" w:line="240" w:lineRule="auto"/>
        <w:ind w:left="4956" w:firstLine="708"/>
        <w:rPr>
          <w:rFonts w:cstheme="minorHAnsi"/>
          <w:sz w:val="24"/>
          <w:szCs w:val="24"/>
        </w:rPr>
      </w:pPr>
    </w:p>
    <w:p w14:paraId="46FB32DE" w14:textId="29628E9C" w:rsidR="00E92EDA" w:rsidRPr="00B87DCF" w:rsidRDefault="005E30A8" w:rsidP="00E92EDA">
      <w:pPr>
        <w:spacing w:after="0" w:line="240" w:lineRule="auto"/>
        <w:ind w:left="3540"/>
        <w:rPr>
          <w:rFonts w:cstheme="minorHAnsi"/>
          <w:sz w:val="24"/>
          <w:szCs w:val="24"/>
        </w:rPr>
      </w:pPr>
      <w:r>
        <w:rPr>
          <w:rFonts w:cstheme="minorHAnsi"/>
          <w:sz w:val="24"/>
          <w:szCs w:val="24"/>
        </w:rPr>
        <w:t xml:space="preserve">             </w:t>
      </w:r>
      <w:r w:rsidR="00E92EDA" w:rsidRPr="00B87DCF">
        <w:rPr>
          <w:rFonts w:cstheme="minorHAnsi"/>
          <w:sz w:val="24"/>
          <w:szCs w:val="24"/>
        </w:rPr>
        <w:t>– Prezes SIM KZN ŁÓDZKIE CENTRUM  sp. z o.o.</w:t>
      </w:r>
    </w:p>
    <w:p w14:paraId="2DDB4C03" w14:textId="77777777" w:rsidR="00B87DCF" w:rsidRDefault="00B87DCF" w:rsidP="00B87DCF">
      <w:pPr>
        <w:spacing w:line="360" w:lineRule="auto"/>
        <w:jc w:val="center"/>
        <w:rPr>
          <w:rFonts w:cstheme="minorHAnsi"/>
          <w:sz w:val="24"/>
          <w:szCs w:val="24"/>
        </w:rPr>
      </w:pPr>
      <w:r w:rsidRPr="00B87DCF">
        <w:rPr>
          <w:rFonts w:cstheme="minorHAnsi"/>
          <w:sz w:val="24"/>
          <w:szCs w:val="24"/>
        </w:rPr>
        <w:t xml:space="preserve">                                                                             Leszek Trę</w:t>
      </w:r>
      <w:r w:rsidR="00DC7EB3">
        <w:t>b</w:t>
      </w:r>
      <w:r w:rsidRPr="00B87DCF">
        <w:rPr>
          <w:rFonts w:cstheme="minorHAnsi"/>
          <w:sz w:val="24"/>
          <w:szCs w:val="24"/>
        </w:rPr>
        <w:t>ski</w:t>
      </w:r>
    </w:p>
    <w:p w14:paraId="62D8539B" w14:textId="77777777" w:rsidR="005E30A8" w:rsidRDefault="005E30A8" w:rsidP="00B87DCF">
      <w:pPr>
        <w:spacing w:line="360" w:lineRule="auto"/>
        <w:jc w:val="center"/>
        <w:rPr>
          <w:rFonts w:cstheme="minorHAnsi"/>
          <w:iCs/>
          <w:sz w:val="24"/>
          <w:szCs w:val="24"/>
        </w:rPr>
      </w:pPr>
    </w:p>
    <w:p w14:paraId="3D7E6C28" w14:textId="77777777" w:rsidR="00254CE2" w:rsidRPr="00B87DCF" w:rsidRDefault="00254CE2" w:rsidP="00B87DCF">
      <w:pPr>
        <w:spacing w:line="360" w:lineRule="auto"/>
        <w:jc w:val="center"/>
        <w:rPr>
          <w:rFonts w:cstheme="minorHAnsi"/>
          <w:iCs/>
          <w:sz w:val="24"/>
          <w:szCs w:val="24"/>
        </w:rPr>
      </w:pPr>
    </w:p>
    <w:p w14:paraId="00B530E2" w14:textId="77777777" w:rsidR="00E92EDA" w:rsidRPr="00FA060C" w:rsidRDefault="00E92EDA" w:rsidP="00E92EDA">
      <w:pPr>
        <w:pStyle w:val="Akapitzlist"/>
        <w:numPr>
          <w:ilvl w:val="0"/>
          <w:numId w:val="1"/>
        </w:numPr>
        <w:spacing w:after="0" w:line="240" w:lineRule="auto"/>
        <w:ind w:left="284" w:hanging="284"/>
        <w:rPr>
          <w:rFonts w:cstheme="minorHAnsi"/>
          <w:sz w:val="24"/>
          <w:szCs w:val="24"/>
        </w:rPr>
      </w:pPr>
      <w:r w:rsidRPr="00FA060C">
        <w:rPr>
          <w:rFonts w:cstheme="minorHAnsi"/>
          <w:sz w:val="24"/>
          <w:szCs w:val="24"/>
        </w:rPr>
        <w:lastRenderedPageBreak/>
        <w:t xml:space="preserve">NAZWA ORAZ ADRES ZAMAWIAJĄCEGO. </w:t>
      </w:r>
    </w:p>
    <w:p w14:paraId="42210792"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SIM KZN ŁÓDZKIE CENTRUM sp. z o.o. </w:t>
      </w:r>
    </w:p>
    <w:p w14:paraId="082C5219"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ul. Mościckiego 12 B,</w:t>
      </w:r>
    </w:p>
    <w:p w14:paraId="275630CC"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97-200 Tomaszów Mazowiecki</w:t>
      </w:r>
    </w:p>
    <w:p w14:paraId="309ABFED" w14:textId="28D85A4F" w:rsidR="00E92EDA" w:rsidRPr="001D4E4A" w:rsidRDefault="00E92EDA" w:rsidP="00E92EDA">
      <w:pPr>
        <w:spacing w:after="0" w:line="240" w:lineRule="auto"/>
        <w:rPr>
          <w:rStyle w:val="Hipercze"/>
          <w:rFonts w:cstheme="minorHAnsi"/>
          <w:sz w:val="24"/>
          <w:szCs w:val="24"/>
        </w:rPr>
      </w:pPr>
      <w:r w:rsidRPr="001D4E4A">
        <w:rPr>
          <w:rFonts w:cstheme="minorHAnsi"/>
          <w:sz w:val="24"/>
          <w:szCs w:val="24"/>
        </w:rPr>
        <w:t xml:space="preserve">e-mail: </w:t>
      </w:r>
      <w:hyperlink r:id="rId8" w:history="1">
        <w:r w:rsidR="003E6D75" w:rsidRPr="001D4E4A">
          <w:rPr>
            <w:rStyle w:val="Hipercze"/>
            <w:rFonts w:cstheme="minorHAnsi"/>
            <w:sz w:val="24"/>
            <w:szCs w:val="24"/>
          </w:rPr>
          <w:t>zamowienia@sim</w:t>
        </w:r>
        <w:r w:rsidR="00C6690F" w:rsidRPr="001D4E4A">
          <w:rPr>
            <w:rStyle w:val="Hipercze"/>
            <w:rFonts w:cstheme="minorHAnsi"/>
            <w:sz w:val="24"/>
            <w:szCs w:val="24"/>
          </w:rPr>
          <w:t>kzn</w:t>
        </w:r>
        <w:r w:rsidR="003E6D75" w:rsidRPr="001D4E4A">
          <w:rPr>
            <w:rStyle w:val="Hipercze"/>
            <w:rFonts w:cstheme="minorHAnsi"/>
            <w:sz w:val="24"/>
            <w:szCs w:val="24"/>
          </w:rPr>
          <w:t>lodzkiecentrum.pl</w:t>
        </w:r>
      </w:hyperlink>
    </w:p>
    <w:p w14:paraId="3BC1BB51"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NIP: </w:t>
      </w:r>
      <w:r w:rsidR="007E0378" w:rsidRPr="00FA060C">
        <w:rPr>
          <w:rFonts w:cstheme="minorHAnsi"/>
          <w:sz w:val="24"/>
          <w:szCs w:val="24"/>
        </w:rPr>
        <w:t>773-249-96-17</w:t>
      </w:r>
    </w:p>
    <w:p w14:paraId="123BF290"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REGON: </w:t>
      </w:r>
      <w:r w:rsidR="007E0378" w:rsidRPr="00FA060C">
        <w:rPr>
          <w:rFonts w:cstheme="minorHAnsi"/>
          <w:sz w:val="24"/>
          <w:szCs w:val="24"/>
        </w:rPr>
        <w:t>521970838</w:t>
      </w:r>
    </w:p>
    <w:p w14:paraId="20D53384"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adres strony internetowej: </w:t>
      </w:r>
      <w:hyperlink r:id="rId9" w:tgtFrame="_blank" w:history="1">
        <w:r w:rsidR="00F34842" w:rsidRPr="00FA060C">
          <w:rPr>
            <w:rStyle w:val="Hipercze"/>
            <w:rFonts w:cstheme="minorHAnsi"/>
            <w:color w:val="1155CC"/>
            <w:sz w:val="24"/>
            <w:szCs w:val="24"/>
            <w:shd w:val="clear" w:color="auto" w:fill="FFFFFF"/>
          </w:rPr>
          <w:t>www.simkznlodzkiecentrum.pl</w:t>
        </w:r>
      </w:hyperlink>
    </w:p>
    <w:p w14:paraId="2E260115" w14:textId="77777777" w:rsidR="00B3362E" w:rsidRPr="00FA060C" w:rsidRDefault="00E92EDA" w:rsidP="00E92EDA">
      <w:pPr>
        <w:pStyle w:val="Default"/>
        <w:rPr>
          <w:rFonts w:asciiTheme="minorHAnsi" w:hAnsiTheme="minorHAnsi" w:cstheme="minorHAnsi"/>
        </w:rPr>
      </w:pPr>
      <w:r w:rsidRPr="00FA060C">
        <w:rPr>
          <w:rFonts w:asciiTheme="minorHAnsi" w:hAnsiTheme="minorHAnsi" w:cstheme="minorHAnsi"/>
        </w:rPr>
        <w:t>Strona internetowa prowadzonego postępowania</w:t>
      </w:r>
      <w:r w:rsidR="00B3362E" w:rsidRPr="00FA060C">
        <w:rPr>
          <w:rFonts w:asciiTheme="minorHAnsi" w:hAnsiTheme="minorHAnsi" w:cstheme="minorHAnsi"/>
        </w:rPr>
        <w:t>:</w:t>
      </w:r>
    </w:p>
    <w:p w14:paraId="030449F7" w14:textId="77777777" w:rsidR="00E92EDA" w:rsidRPr="00FA060C" w:rsidRDefault="00000000" w:rsidP="00E92EDA">
      <w:pPr>
        <w:pStyle w:val="Default"/>
        <w:rPr>
          <w:rFonts w:asciiTheme="minorHAnsi" w:hAnsiTheme="minorHAnsi" w:cstheme="minorHAnsi"/>
        </w:rPr>
      </w:pPr>
      <w:hyperlink r:id="rId10" w:history="1">
        <w:r w:rsidR="00F34842" w:rsidRPr="00FA060C">
          <w:rPr>
            <w:rStyle w:val="Hipercze"/>
            <w:rFonts w:asciiTheme="minorHAnsi" w:hAnsiTheme="minorHAnsi" w:cstheme="minorHAnsi"/>
          </w:rPr>
          <w:t>https://platformazakupowa.pl/pn/simkzn_lodzkie</w:t>
        </w:r>
      </w:hyperlink>
    </w:p>
    <w:p w14:paraId="56963935" w14:textId="77777777" w:rsidR="00E92EDA" w:rsidRPr="00FA060C" w:rsidRDefault="00E92EDA" w:rsidP="00E92EDA">
      <w:pPr>
        <w:pStyle w:val="Default"/>
        <w:rPr>
          <w:rFonts w:asciiTheme="minorHAnsi" w:hAnsiTheme="minorHAnsi" w:cstheme="minorHAnsi"/>
        </w:rPr>
      </w:pPr>
      <w:r w:rsidRPr="00FA060C">
        <w:rPr>
          <w:rFonts w:asciiTheme="minorHAnsi" w:hAnsiTheme="minorHAnsi" w:cstheme="minorHAnsi"/>
        </w:rPr>
        <w:t xml:space="preserve">Adres strony internetowej, na której udostępniane będą zmiany i wyjaśnienia treści SWZ oraz inne dokumenty zamówienia bezpośrednio związane z postępowaniem o udzielenie zamówienia: </w:t>
      </w:r>
      <w:hyperlink r:id="rId11" w:history="1">
        <w:r w:rsidR="003D153E" w:rsidRPr="00FA060C">
          <w:rPr>
            <w:rStyle w:val="Hipercze"/>
            <w:rFonts w:asciiTheme="minorHAnsi" w:hAnsiTheme="minorHAnsi" w:cstheme="minorHAnsi"/>
          </w:rPr>
          <w:t>https://platformazakupowa.pl/pn/simkzn_lodzkie</w:t>
        </w:r>
      </w:hyperlink>
    </w:p>
    <w:p w14:paraId="5C1D941A" w14:textId="77777777" w:rsidR="00E92EDA" w:rsidRPr="00FA060C" w:rsidRDefault="00E92EDA" w:rsidP="00E92EDA">
      <w:pPr>
        <w:spacing w:after="0"/>
        <w:rPr>
          <w:rFonts w:cstheme="minorHAnsi"/>
          <w:sz w:val="24"/>
          <w:szCs w:val="24"/>
        </w:rPr>
      </w:pPr>
    </w:p>
    <w:p w14:paraId="75C77EDC" w14:textId="77777777" w:rsidR="00E92EDA" w:rsidRPr="00FA060C" w:rsidRDefault="00E92EDA" w:rsidP="00E92EDA">
      <w:pPr>
        <w:pStyle w:val="Akapitzlist"/>
        <w:numPr>
          <w:ilvl w:val="0"/>
          <w:numId w:val="1"/>
        </w:numPr>
        <w:spacing w:after="0" w:line="240" w:lineRule="auto"/>
        <w:ind w:left="284" w:hanging="284"/>
        <w:rPr>
          <w:rFonts w:cstheme="minorHAnsi"/>
          <w:sz w:val="24"/>
          <w:szCs w:val="24"/>
        </w:rPr>
      </w:pPr>
      <w:r w:rsidRPr="00FA060C">
        <w:rPr>
          <w:rFonts w:cstheme="minorHAnsi"/>
          <w:sz w:val="24"/>
          <w:szCs w:val="24"/>
        </w:rPr>
        <w:t xml:space="preserve">TRYB UDZIELENIA ZAMÓWIENIA. </w:t>
      </w:r>
    </w:p>
    <w:p w14:paraId="015AC0D3" w14:textId="03F685B5" w:rsidR="00E92EDA" w:rsidRPr="006B0248" w:rsidRDefault="00E92EDA" w:rsidP="006B0248">
      <w:pPr>
        <w:pStyle w:val="Akapitzlist"/>
        <w:spacing w:after="0" w:line="240" w:lineRule="auto"/>
        <w:ind w:left="284"/>
        <w:jc w:val="both"/>
        <w:rPr>
          <w:rFonts w:cstheme="minorHAnsi"/>
          <w:sz w:val="24"/>
          <w:szCs w:val="24"/>
        </w:rPr>
      </w:pPr>
      <w:r w:rsidRPr="006B0248">
        <w:rPr>
          <w:rFonts w:cstheme="minorHAnsi"/>
          <w:sz w:val="24"/>
          <w:szCs w:val="24"/>
        </w:rPr>
        <w:t xml:space="preserve">Postępowanie prowadzone jest w trybie </w:t>
      </w:r>
      <w:r w:rsidR="006B0248" w:rsidRPr="006B0248">
        <w:rPr>
          <w:rFonts w:cstheme="minorHAnsi"/>
          <w:sz w:val="24"/>
          <w:szCs w:val="24"/>
        </w:rPr>
        <w:t>podstawowym bez przeprowadzania negocjacji o</w:t>
      </w:r>
      <w:r w:rsidRPr="006B0248">
        <w:rPr>
          <w:rFonts w:cstheme="minorHAnsi"/>
          <w:sz w:val="24"/>
          <w:szCs w:val="24"/>
        </w:rPr>
        <w:t xml:space="preserve"> wartości po</w:t>
      </w:r>
      <w:r w:rsidR="006B0248" w:rsidRPr="006B0248">
        <w:rPr>
          <w:rFonts w:cstheme="minorHAnsi"/>
          <w:sz w:val="24"/>
          <w:szCs w:val="24"/>
        </w:rPr>
        <w:t>niżej</w:t>
      </w:r>
      <w:r w:rsidRPr="006B0248">
        <w:rPr>
          <w:rFonts w:cstheme="minorHAnsi"/>
          <w:sz w:val="24"/>
          <w:szCs w:val="24"/>
        </w:rPr>
        <w:t xml:space="preserve"> 2</w:t>
      </w:r>
      <w:r w:rsidR="00AE0CB7">
        <w:rPr>
          <w:rFonts w:cstheme="minorHAnsi"/>
          <w:sz w:val="24"/>
          <w:szCs w:val="24"/>
        </w:rPr>
        <w:t xml:space="preserve">21 </w:t>
      </w:r>
      <w:r w:rsidRPr="006B0248">
        <w:rPr>
          <w:rFonts w:cstheme="minorHAnsi"/>
          <w:sz w:val="24"/>
          <w:szCs w:val="24"/>
        </w:rPr>
        <w:t xml:space="preserve"> 000  euro w myśl art. </w:t>
      </w:r>
      <w:r w:rsidR="006B0248" w:rsidRPr="006B0248">
        <w:rPr>
          <w:rFonts w:cstheme="minorHAnsi"/>
          <w:sz w:val="24"/>
          <w:szCs w:val="24"/>
        </w:rPr>
        <w:t>275 pkt. 1</w:t>
      </w:r>
      <w:r w:rsidRPr="006B0248">
        <w:rPr>
          <w:rFonts w:cstheme="minorHAnsi"/>
          <w:sz w:val="24"/>
          <w:szCs w:val="24"/>
        </w:rPr>
        <w:t xml:space="preserve"> ustawy Prawo zamówień publicznych z dnia 11 września 2019r.</w:t>
      </w:r>
      <w:r w:rsidR="006B0248" w:rsidRPr="006B0248">
        <w:rPr>
          <w:rFonts w:cstheme="minorHAnsi"/>
          <w:sz w:val="24"/>
          <w:szCs w:val="24"/>
        </w:rPr>
        <w:t xml:space="preserve">, </w:t>
      </w:r>
      <w:r w:rsidR="006B0248" w:rsidRPr="006B0248">
        <w:rPr>
          <w:rFonts w:cstheme="minorHAnsi"/>
          <w:color w:val="000000"/>
          <w:sz w:val="24"/>
          <w:szCs w:val="24"/>
          <w:lang w:eastAsia="pl-PL"/>
        </w:rPr>
        <w:t>w którym w odpowiedzi na ogłoszenie o zamówieniu oferty mogą składać wszyscy zainteresowani Wykonawcy, a następnie Zamawiający wybiera najkorzystniejszą ofertę bez przeprowadzenia negocjacji</w:t>
      </w:r>
      <w:r w:rsidRPr="006B0248">
        <w:rPr>
          <w:rFonts w:cstheme="minorHAnsi"/>
          <w:sz w:val="24"/>
          <w:szCs w:val="24"/>
        </w:rPr>
        <w:t>. W zakresie nieuregulowanym niniejszą SWZ, zastosowanie mają przepisy ustawy Pzp oraz akty wykonawcze do niej.</w:t>
      </w:r>
    </w:p>
    <w:p w14:paraId="11A41EB8" w14:textId="77777777" w:rsidR="00135786" w:rsidRPr="00FA060C" w:rsidRDefault="00135786" w:rsidP="00135786">
      <w:pPr>
        <w:pStyle w:val="Default"/>
        <w:rPr>
          <w:rFonts w:asciiTheme="minorHAnsi" w:hAnsiTheme="minorHAnsi" w:cstheme="minorHAnsi"/>
        </w:rPr>
      </w:pPr>
    </w:p>
    <w:p w14:paraId="603B37EF" w14:textId="77777777" w:rsidR="00135786" w:rsidRPr="00FA060C" w:rsidRDefault="00135786" w:rsidP="00135786">
      <w:pPr>
        <w:pStyle w:val="Akapitzlist"/>
        <w:numPr>
          <w:ilvl w:val="0"/>
          <w:numId w:val="1"/>
        </w:numPr>
        <w:spacing w:after="0" w:line="240" w:lineRule="auto"/>
        <w:ind w:left="426" w:hanging="426"/>
        <w:rPr>
          <w:rFonts w:cstheme="minorHAnsi"/>
          <w:sz w:val="24"/>
          <w:szCs w:val="24"/>
        </w:rPr>
      </w:pPr>
      <w:r w:rsidRPr="00FA060C">
        <w:rPr>
          <w:rFonts w:cstheme="minorHAnsi"/>
          <w:sz w:val="24"/>
          <w:szCs w:val="24"/>
        </w:rPr>
        <w:t xml:space="preserve">OPIS PRZEDMIOTU ZAMÓWIENIA. </w:t>
      </w:r>
    </w:p>
    <w:p w14:paraId="5ADDAEEA" w14:textId="630B62B6" w:rsidR="00135786" w:rsidRPr="00BD7EAB" w:rsidRDefault="00135786" w:rsidP="00DA7663">
      <w:pPr>
        <w:pStyle w:val="Akapitzlist"/>
        <w:numPr>
          <w:ilvl w:val="0"/>
          <w:numId w:val="6"/>
        </w:numPr>
        <w:spacing w:after="0" w:line="240" w:lineRule="auto"/>
        <w:ind w:left="284" w:right="91" w:hanging="284"/>
        <w:jc w:val="both"/>
        <w:rPr>
          <w:rFonts w:cstheme="minorHAnsi"/>
          <w:sz w:val="24"/>
          <w:szCs w:val="24"/>
        </w:rPr>
      </w:pPr>
      <w:r w:rsidRPr="00BD7EAB">
        <w:rPr>
          <w:rFonts w:cstheme="minorHAnsi"/>
          <w:sz w:val="24"/>
          <w:szCs w:val="24"/>
        </w:rPr>
        <w:t xml:space="preserve">Przedmiotem zamówienia jest opracowanie wielobranżowej dokumentacji </w:t>
      </w:r>
      <w:r w:rsidR="0028444B" w:rsidRPr="00BD7EAB">
        <w:rPr>
          <w:rFonts w:cstheme="minorHAnsi"/>
          <w:sz w:val="24"/>
          <w:szCs w:val="24"/>
        </w:rPr>
        <w:t>projektow</w:t>
      </w:r>
      <w:r w:rsidR="00D62A0F" w:rsidRPr="00BD7EAB">
        <w:rPr>
          <w:rFonts w:cstheme="minorHAnsi"/>
          <w:sz w:val="24"/>
          <w:szCs w:val="24"/>
        </w:rPr>
        <w:t>ej</w:t>
      </w:r>
      <w:r w:rsidRPr="00BD7EAB">
        <w:rPr>
          <w:rFonts w:cstheme="minorHAnsi"/>
          <w:sz w:val="24"/>
          <w:szCs w:val="24"/>
        </w:rPr>
        <w:t xml:space="preserve"> i uzyskanie ostatecznej decyzji pozwolenia na budowę dla zadania inwestycyjnego pn</w:t>
      </w:r>
      <w:r w:rsidR="006109E7" w:rsidRPr="00BD7EAB">
        <w:rPr>
          <w:rFonts w:cstheme="minorHAnsi"/>
          <w:sz w:val="24"/>
          <w:szCs w:val="24"/>
        </w:rPr>
        <w:t>.</w:t>
      </w:r>
      <w:r w:rsidR="003958C6" w:rsidRPr="00BD7EAB">
        <w:rPr>
          <w:rFonts w:cstheme="minorHAnsi"/>
          <w:sz w:val="24"/>
          <w:szCs w:val="24"/>
        </w:rPr>
        <w:t xml:space="preserve"> </w:t>
      </w:r>
      <w:r w:rsidR="00943544" w:rsidRPr="00086265">
        <w:rPr>
          <w:rFonts w:cstheme="minorHAnsi"/>
          <w:sz w:val="24"/>
          <w:szCs w:val="24"/>
        </w:rPr>
        <w:t>”</w:t>
      </w:r>
      <w:r w:rsidR="00943544">
        <w:rPr>
          <w:rFonts w:cstheme="minorHAnsi"/>
          <w:sz w:val="24"/>
          <w:szCs w:val="24"/>
        </w:rPr>
        <w:t>Budowa budynku wielorodzinnego wraz z zagospodarowaniem terenu i infrastrukturą techniczną w Ujeździe przy ulicy Parkowej na działce o nr. ewid. 159/4 w obrębie 0001</w:t>
      </w:r>
      <w:r w:rsidR="00943544" w:rsidRPr="00086265">
        <w:rPr>
          <w:rFonts w:cstheme="minorHAnsi"/>
          <w:sz w:val="24"/>
          <w:szCs w:val="24"/>
        </w:rPr>
        <w:t>”</w:t>
      </w:r>
      <w:r w:rsidR="00BD7EAB" w:rsidRPr="00BD7EAB">
        <w:rPr>
          <w:rFonts w:cstheme="minorHAnsi"/>
          <w:sz w:val="24"/>
          <w:szCs w:val="24"/>
        </w:rPr>
        <w:t xml:space="preserve"> </w:t>
      </w:r>
      <w:r w:rsidR="00D62A0F" w:rsidRPr="00BD7EAB">
        <w:rPr>
          <w:rFonts w:cstheme="minorHAnsi"/>
          <w:sz w:val="24"/>
          <w:szCs w:val="24"/>
        </w:rPr>
        <w:t>wraz</w:t>
      </w:r>
      <w:r w:rsidRPr="00BD7EAB">
        <w:rPr>
          <w:rFonts w:cstheme="minorHAnsi"/>
          <w:sz w:val="24"/>
          <w:szCs w:val="24"/>
        </w:rPr>
        <w:t xml:space="preserve"> z pełnieniem nadzoru autorskiego</w:t>
      </w:r>
      <w:r w:rsidR="006109E7" w:rsidRPr="00BD7EAB">
        <w:rPr>
          <w:rFonts w:cstheme="minorHAnsi"/>
          <w:sz w:val="24"/>
          <w:szCs w:val="24"/>
        </w:rPr>
        <w:t>.</w:t>
      </w:r>
      <w:r w:rsidR="005F642D" w:rsidRPr="00BD7EAB">
        <w:rPr>
          <w:rFonts w:cstheme="minorHAnsi"/>
          <w:sz w:val="24"/>
          <w:szCs w:val="24"/>
        </w:rPr>
        <w:t xml:space="preserve"> Wykonawca zobowiązuje się wykonać dokumentację projektową zgodnie z zakresem</w:t>
      </w:r>
      <w:r w:rsidR="00DA7663" w:rsidRPr="00BD7EAB">
        <w:rPr>
          <w:rFonts w:cstheme="minorHAnsi"/>
          <w:sz w:val="24"/>
          <w:szCs w:val="24"/>
        </w:rPr>
        <w:t>,</w:t>
      </w:r>
      <w:r w:rsidR="005F642D" w:rsidRPr="00BD7EAB">
        <w:rPr>
          <w:rFonts w:cstheme="minorHAnsi"/>
          <w:sz w:val="24"/>
          <w:szCs w:val="24"/>
        </w:rPr>
        <w:t xml:space="preserve"> na warunkach określonych w </w:t>
      </w:r>
      <w:r w:rsidR="00B923BB" w:rsidRPr="00BD7EAB">
        <w:rPr>
          <w:rFonts w:cstheme="minorHAnsi"/>
          <w:sz w:val="24"/>
          <w:szCs w:val="24"/>
        </w:rPr>
        <w:t>SWZ</w:t>
      </w:r>
      <w:r w:rsidR="00DA7663" w:rsidRPr="00BD7EAB">
        <w:rPr>
          <w:rFonts w:cstheme="minorHAnsi"/>
          <w:sz w:val="24"/>
          <w:szCs w:val="24"/>
        </w:rPr>
        <w:t xml:space="preserve"> i</w:t>
      </w:r>
      <w:r w:rsidR="00B923BB" w:rsidRPr="00BD7EAB">
        <w:rPr>
          <w:rFonts w:cstheme="minorHAnsi"/>
          <w:sz w:val="24"/>
          <w:szCs w:val="24"/>
        </w:rPr>
        <w:t xml:space="preserve"> </w:t>
      </w:r>
      <w:r w:rsidR="005F642D" w:rsidRPr="00BD7EAB">
        <w:rPr>
          <w:rFonts w:cstheme="minorHAnsi"/>
          <w:sz w:val="24"/>
          <w:szCs w:val="24"/>
        </w:rPr>
        <w:t>załącznik</w:t>
      </w:r>
      <w:r w:rsidR="00CA3EC0" w:rsidRPr="00BD7EAB">
        <w:rPr>
          <w:rFonts w:cstheme="minorHAnsi"/>
          <w:sz w:val="24"/>
          <w:szCs w:val="24"/>
        </w:rPr>
        <w:t>u</w:t>
      </w:r>
      <w:r w:rsidR="005F642D" w:rsidRPr="00BD7EAB">
        <w:rPr>
          <w:rFonts w:cstheme="minorHAnsi"/>
          <w:sz w:val="24"/>
          <w:szCs w:val="24"/>
        </w:rPr>
        <w:t xml:space="preserve"> nr 2</w:t>
      </w:r>
      <w:r w:rsidR="00D73603" w:rsidRPr="00BD7EAB">
        <w:rPr>
          <w:rFonts w:cstheme="minorHAnsi"/>
          <w:sz w:val="24"/>
          <w:szCs w:val="24"/>
        </w:rPr>
        <w:t xml:space="preserve"> </w:t>
      </w:r>
      <w:r w:rsidR="00DA7663" w:rsidRPr="00BD7EAB">
        <w:rPr>
          <w:rFonts w:cstheme="minorHAnsi"/>
          <w:sz w:val="24"/>
          <w:szCs w:val="24"/>
        </w:rPr>
        <w:t>do SWZ oraz na podstawie załączonej  koncepcji architektonicznej.</w:t>
      </w:r>
    </w:p>
    <w:p w14:paraId="058C3C80" w14:textId="03FB8F6F" w:rsidR="00135786" w:rsidRDefault="00135786">
      <w:pPr>
        <w:pStyle w:val="Default"/>
        <w:numPr>
          <w:ilvl w:val="0"/>
          <w:numId w:val="6"/>
        </w:numPr>
        <w:ind w:left="284" w:hanging="284"/>
        <w:jc w:val="both"/>
        <w:rPr>
          <w:rFonts w:asciiTheme="minorHAnsi" w:hAnsiTheme="minorHAnsi" w:cstheme="minorHAnsi"/>
          <w:color w:val="auto"/>
        </w:rPr>
      </w:pPr>
      <w:r w:rsidRPr="00CC2BD3">
        <w:rPr>
          <w:rFonts w:asciiTheme="minorHAnsi" w:hAnsiTheme="minorHAnsi" w:cstheme="minorHAnsi"/>
          <w:color w:val="auto"/>
        </w:rPr>
        <w:t>Cel jakiemu ma służyć wykonana wielobranżowa dokumentacja projektow</w:t>
      </w:r>
      <w:r w:rsidR="007E0378" w:rsidRPr="00CC2BD3">
        <w:rPr>
          <w:rFonts w:asciiTheme="minorHAnsi" w:hAnsiTheme="minorHAnsi" w:cstheme="minorHAnsi"/>
          <w:color w:val="auto"/>
        </w:rPr>
        <w:t>a</w:t>
      </w:r>
      <w:r w:rsidRPr="00CC2BD3">
        <w:rPr>
          <w:rFonts w:asciiTheme="minorHAnsi" w:hAnsiTheme="minorHAnsi" w:cstheme="minorHAnsi"/>
          <w:color w:val="auto"/>
        </w:rPr>
        <w:t xml:space="preserve"> to ogłoszenie </w:t>
      </w:r>
      <w:r w:rsidRPr="00D73603">
        <w:rPr>
          <w:rFonts w:asciiTheme="minorHAnsi" w:hAnsiTheme="minorHAnsi" w:cstheme="minorHAnsi"/>
          <w:color w:val="auto"/>
        </w:rPr>
        <w:t xml:space="preserve">przetargu na roboty budowlane dla zadania inwestycyjnego </w:t>
      </w:r>
      <w:r w:rsidR="00FF55D9">
        <w:rPr>
          <w:rFonts w:asciiTheme="minorHAnsi" w:hAnsiTheme="minorHAnsi" w:cstheme="minorHAnsi"/>
          <w:color w:val="auto"/>
        </w:rPr>
        <w:t>jw.</w:t>
      </w:r>
    </w:p>
    <w:p w14:paraId="45753832" w14:textId="30F1A5DF" w:rsidR="00FF55D9" w:rsidRPr="00493F8C" w:rsidRDefault="00FF55D9" w:rsidP="00FF55D9">
      <w:pPr>
        <w:numPr>
          <w:ilvl w:val="0"/>
          <w:numId w:val="6"/>
        </w:numPr>
        <w:autoSpaceDE w:val="0"/>
        <w:autoSpaceDN w:val="0"/>
        <w:adjustRightInd w:val="0"/>
        <w:spacing w:after="0" w:line="240" w:lineRule="auto"/>
        <w:ind w:left="284" w:hanging="284"/>
        <w:jc w:val="both"/>
        <w:rPr>
          <w:rFonts w:ascii="Calibri" w:eastAsia="Calibri" w:hAnsi="Calibri" w:cs="Calibri"/>
          <w:sz w:val="24"/>
          <w:szCs w:val="24"/>
        </w:rPr>
      </w:pPr>
      <w:r w:rsidRPr="00493F8C">
        <w:rPr>
          <w:rFonts w:ascii="Calibri" w:eastAsia="Calibri" w:hAnsi="Calibri" w:cs="Calibri"/>
          <w:sz w:val="24"/>
          <w:szCs w:val="24"/>
        </w:rPr>
        <w:t xml:space="preserve">Przedmiot zamówienia został podzielony na etapy </w:t>
      </w:r>
      <w:r w:rsidR="00BB2BF8">
        <w:rPr>
          <w:rFonts w:ascii="Calibri" w:eastAsia="Calibri" w:hAnsi="Calibri" w:cs="Calibri"/>
          <w:sz w:val="24"/>
          <w:szCs w:val="24"/>
        </w:rPr>
        <w:t>:</w:t>
      </w:r>
    </w:p>
    <w:p w14:paraId="3CF9AD15" w14:textId="36723249" w:rsidR="00FF55D9" w:rsidRPr="00A70E72" w:rsidRDefault="00A70E72" w:rsidP="00A70E72">
      <w:pPr>
        <w:numPr>
          <w:ilvl w:val="0"/>
          <w:numId w:val="7"/>
        </w:numPr>
        <w:autoSpaceDE w:val="0"/>
        <w:autoSpaceDN w:val="0"/>
        <w:adjustRightInd w:val="0"/>
        <w:spacing w:after="0" w:line="240" w:lineRule="auto"/>
        <w:ind w:left="567" w:hanging="283"/>
        <w:jc w:val="both"/>
        <w:rPr>
          <w:rFonts w:eastAsia="Calibri" w:cstheme="minorHAnsi"/>
          <w:sz w:val="24"/>
          <w:szCs w:val="24"/>
        </w:rPr>
      </w:pPr>
      <w:r>
        <w:rPr>
          <w:rFonts w:eastAsia="Calibri" w:cstheme="minorHAnsi"/>
          <w:sz w:val="24"/>
          <w:szCs w:val="24"/>
        </w:rPr>
        <w:t>e</w:t>
      </w:r>
      <w:r w:rsidR="00FF55D9" w:rsidRPr="00A70E72">
        <w:rPr>
          <w:rFonts w:eastAsia="Calibri" w:cstheme="minorHAnsi"/>
          <w:sz w:val="24"/>
          <w:szCs w:val="24"/>
        </w:rPr>
        <w:t xml:space="preserve">tap </w:t>
      </w:r>
      <w:r>
        <w:rPr>
          <w:rFonts w:eastAsia="Calibri" w:cstheme="minorHAnsi"/>
          <w:sz w:val="24"/>
          <w:szCs w:val="24"/>
        </w:rPr>
        <w:t>wykonania</w:t>
      </w:r>
      <w:r w:rsidR="00FF55D9" w:rsidRPr="00A70E72">
        <w:rPr>
          <w:rFonts w:eastAsia="Calibri" w:cstheme="minorHAnsi"/>
          <w:sz w:val="24"/>
          <w:szCs w:val="24"/>
        </w:rPr>
        <w:t xml:space="preserve"> dokumentacji dla </w:t>
      </w:r>
      <w:r w:rsidR="00BD7EAB">
        <w:rPr>
          <w:rFonts w:cstheme="minorHAnsi"/>
          <w:sz w:val="24"/>
          <w:szCs w:val="24"/>
        </w:rPr>
        <w:t>budyn</w:t>
      </w:r>
      <w:r w:rsidR="00254CE2">
        <w:rPr>
          <w:rFonts w:cstheme="minorHAnsi"/>
          <w:sz w:val="24"/>
          <w:szCs w:val="24"/>
        </w:rPr>
        <w:t>k</w:t>
      </w:r>
      <w:r w:rsidR="00943544">
        <w:rPr>
          <w:rFonts w:cstheme="minorHAnsi"/>
          <w:sz w:val="24"/>
          <w:szCs w:val="24"/>
        </w:rPr>
        <w:t>u</w:t>
      </w:r>
      <w:r w:rsidR="00BD7EAB">
        <w:rPr>
          <w:rFonts w:cstheme="minorHAnsi"/>
          <w:sz w:val="24"/>
          <w:szCs w:val="24"/>
        </w:rPr>
        <w:t xml:space="preserve"> mieszkaln</w:t>
      </w:r>
      <w:r w:rsidR="00943544">
        <w:rPr>
          <w:rFonts w:cstheme="minorHAnsi"/>
          <w:sz w:val="24"/>
          <w:szCs w:val="24"/>
        </w:rPr>
        <w:t xml:space="preserve">ego </w:t>
      </w:r>
      <w:r w:rsidR="00BD7EAB">
        <w:rPr>
          <w:rFonts w:cstheme="minorHAnsi"/>
          <w:sz w:val="24"/>
          <w:szCs w:val="24"/>
        </w:rPr>
        <w:t>wielorodzinn</w:t>
      </w:r>
      <w:r w:rsidR="00943544">
        <w:rPr>
          <w:rFonts w:cstheme="minorHAnsi"/>
          <w:sz w:val="24"/>
          <w:szCs w:val="24"/>
        </w:rPr>
        <w:t>ego</w:t>
      </w:r>
      <w:r w:rsidR="00FF55D9" w:rsidRPr="00A70E72">
        <w:rPr>
          <w:rFonts w:eastAsia="Calibri" w:cstheme="minorHAnsi"/>
          <w:sz w:val="24"/>
          <w:szCs w:val="24"/>
        </w:rPr>
        <w:t>, o któr</w:t>
      </w:r>
      <w:r w:rsidR="00254CE2">
        <w:rPr>
          <w:rFonts w:eastAsia="Calibri" w:cstheme="minorHAnsi"/>
          <w:sz w:val="24"/>
          <w:szCs w:val="24"/>
        </w:rPr>
        <w:t>y</w:t>
      </w:r>
      <w:r w:rsidR="00943544">
        <w:rPr>
          <w:rFonts w:eastAsia="Calibri" w:cstheme="minorHAnsi"/>
          <w:sz w:val="24"/>
          <w:szCs w:val="24"/>
        </w:rPr>
        <w:t xml:space="preserve">m </w:t>
      </w:r>
      <w:r w:rsidR="00FF55D9" w:rsidRPr="00A70E72">
        <w:rPr>
          <w:rFonts w:eastAsia="Calibri" w:cstheme="minorHAnsi"/>
          <w:sz w:val="24"/>
          <w:szCs w:val="24"/>
        </w:rPr>
        <w:t>mowa w ust. 5 wraz uzyskaniem prawomocnej decyzji o pozwoleniu na budowę;</w:t>
      </w:r>
    </w:p>
    <w:p w14:paraId="766E9DC1" w14:textId="77777777" w:rsidR="00952DD0" w:rsidRPr="00D73603" w:rsidRDefault="00952DD0" w:rsidP="00A70E72">
      <w:pPr>
        <w:pStyle w:val="Default"/>
        <w:numPr>
          <w:ilvl w:val="0"/>
          <w:numId w:val="62"/>
        </w:numPr>
        <w:ind w:left="567" w:hanging="283"/>
        <w:jc w:val="both"/>
        <w:rPr>
          <w:rFonts w:asciiTheme="minorHAnsi" w:hAnsiTheme="minorHAnsi" w:cstheme="minorHAnsi"/>
        </w:rPr>
      </w:pPr>
      <w:bookmarkStart w:id="2" w:name="_Hlk119397850"/>
      <w:r w:rsidRPr="00D73603">
        <w:rPr>
          <w:rFonts w:asciiTheme="minorHAnsi" w:hAnsiTheme="minorHAnsi" w:cstheme="minorHAnsi"/>
        </w:rPr>
        <w:t xml:space="preserve">pełnienie nadzoru autorskiego w trakcie realizacji inwestycji </w:t>
      </w:r>
      <w:bookmarkEnd w:id="2"/>
      <w:r w:rsidRPr="00D73603">
        <w:rPr>
          <w:rFonts w:asciiTheme="minorHAnsi" w:hAnsiTheme="minorHAnsi" w:cstheme="minorHAnsi"/>
        </w:rPr>
        <w:t xml:space="preserve">do dnia zakończenia wykonywania </w:t>
      </w:r>
      <w:r w:rsidR="0028444B" w:rsidRPr="00D73603">
        <w:rPr>
          <w:rFonts w:asciiTheme="minorHAnsi" w:hAnsiTheme="minorHAnsi" w:cstheme="minorHAnsi"/>
        </w:rPr>
        <w:t>zadania inwestycyjnego.</w:t>
      </w:r>
    </w:p>
    <w:p w14:paraId="0CA6FE4F" w14:textId="77777777" w:rsidR="00135786" w:rsidRPr="00FA060C" w:rsidRDefault="00135786">
      <w:pPr>
        <w:pStyle w:val="Default"/>
        <w:numPr>
          <w:ilvl w:val="0"/>
          <w:numId w:val="6"/>
        </w:numPr>
        <w:ind w:left="284" w:hanging="284"/>
        <w:rPr>
          <w:rFonts w:asciiTheme="minorHAnsi" w:hAnsiTheme="minorHAnsi" w:cstheme="minorHAnsi"/>
        </w:rPr>
      </w:pPr>
      <w:r w:rsidRPr="00FA060C">
        <w:rPr>
          <w:rFonts w:asciiTheme="minorHAnsi" w:hAnsiTheme="minorHAnsi" w:cstheme="minorHAnsi"/>
          <w:color w:val="auto"/>
        </w:rPr>
        <w:t xml:space="preserve"> Zakres przedmiotu zamówienia obejmuje m.in. zaprojektowanie: </w:t>
      </w:r>
    </w:p>
    <w:p w14:paraId="7D76E6A6" w14:textId="4BCA5963" w:rsidR="00C07D13" w:rsidRPr="008836EE" w:rsidRDefault="00943544" w:rsidP="000D16EB">
      <w:pPr>
        <w:pStyle w:val="Default"/>
        <w:numPr>
          <w:ilvl w:val="0"/>
          <w:numId w:val="8"/>
        </w:numPr>
        <w:ind w:left="709" w:hanging="283"/>
        <w:rPr>
          <w:rFonts w:asciiTheme="minorHAnsi" w:hAnsiTheme="minorHAnsi" w:cstheme="minorHAnsi"/>
          <w:color w:val="auto"/>
        </w:rPr>
      </w:pPr>
      <w:r>
        <w:rPr>
          <w:rFonts w:asciiTheme="minorHAnsi" w:hAnsiTheme="minorHAnsi" w:cstheme="minorHAnsi"/>
          <w:color w:val="auto"/>
        </w:rPr>
        <w:t>B</w:t>
      </w:r>
      <w:r w:rsidR="00BD7EAB">
        <w:rPr>
          <w:rFonts w:asciiTheme="minorHAnsi" w:hAnsiTheme="minorHAnsi" w:cstheme="minorHAnsi"/>
          <w:color w:val="auto"/>
        </w:rPr>
        <w:t>udy</w:t>
      </w:r>
      <w:r>
        <w:rPr>
          <w:rFonts w:asciiTheme="minorHAnsi" w:hAnsiTheme="minorHAnsi" w:cstheme="minorHAnsi"/>
          <w:color w:val="auto"/>
        </w:rPr>
        <w:t xml:space="preserve">nek </w:t>
      </w:r>
      <w:r w:rsidR="00BD7EAB">
        <w:rPr>
          <w:rFonts w:asciiTheme="minorHAnsi" w:hAnsiTheme="minorHAnsi" w:cstheme="minorHAnsi"/>
          <w:color w:val="auto"/>
        </w:rPr>
        <w:t>mieszkaln</w:t>
      </w:r>
      <w:r w:rsidR="00254CE2">
        <w:rPr>
          <w:rFonts w:asciiTheme="minorHAnsi" w:hAnsiTheme="minorHAnsi" w:cstheme="minorHAnsi"/>
          <w:color w:val="auto"/>
        </w:rPr>
        <w:t>y</w:t>
      </w:r>
      <w:r w:rsidR="00BD7EAB">
        <w:rPr>
          <w:rFonts w:asciiTheme="minorHAnsi" w:hAnsiTheme="minorHAnsi" w:cstheme="minorHAnsi"/>
          <w:color w:val="auto"/>
        </w:rPr>
        <w:t xml:space="preserve"> wielorodzinn</w:t>
      </w:r>
      <w:r w:rsidR="00254CE2">
        <w:rPr>
          <w:rFonts w:asciiTheme="minorHAnsi" w:hAnsiTheme="minorHAnsi" w:cstheme="minorHAnsi"/>
          <w:color w:val="auto"/>
        </w:rPr>
        <w:t>y</w:t>
      </w:r>
      <w:r w:rsidR="00952DD0" w:rsidRPr="008836EE">
        <w:rPr>
          <w:rFonts w:asciiTheme="minorHAnsi" w:hAnsiTheme="minorHAnsi" w:cstheme="minorHAnsi"/>
          <w:color w:val="auto"/>
        </w:rPr>
        <w:t>,</w:t>
      </w:r>
    </w:p>
    <w:p w14:paraId="557B7939" w14:textId="01E20B84" w:rsidR="00135786" w:rsidRPr="00BD7EAB" w:rsidRDefault="00135786" w:rsidP="000D16EB">
      <w:pPr>
        <w:pStyle w:val="Default"/>
        <w:numPr>
          <w:ilvl w:val="0"/>
          <w:numId w:val="8"/>
        </w:numPr>
        <w:ind w:left="709" w:hanging="283"/>
        <w:rPr>
          <w:rFonts w:asciiTheme="minorHAnsi" w:hAnsiTheme="minorHAnsi" w:cstheme="minorHAnsi"/>
          <w:color w:val="auto"/>
        </w:rPr>
      </w:pPr>
      <w:r w:rsidRPr="00BD7EAB">
        <w:rPr>
          <w:rFonts w:asciiTheme="minorHAnsi" w:hAnsiTheme="minorHAnsi" w:cstheme="minorHAnsi"/>
          <w:color w:val="auto"/>
        </w:rPr>
        <w:t>dr</w:t>
      </w:r>
      <w:r w:rsidR="006A19D2">
        <w:rPr>
          <w:rFonts w:asciiTheme="minorHAnsi" w:hAnsiTheme="minorHAnsi" w:cstheme="minorHAnsi"/>
          <w:color w:val="auto"/>
        </w:rPr>
        <w:t>óg</w:t>
      </w:r>
      <w:r w:rsidRPr="00BD7EAB">
        <w:rPr>
          <w:rFonts w:asciiTheme="minorHAnsi" w:hAnsiTheme="minorHAnsi" w:cstheme="minorHAnsi"/>
          <w:color w:val="auto"/>
        </w:rPr>
        <w:t xml:space="preserve"> wewnętrzn</w:t>
      </w:r>
      <w:r w:rsidR="006A19D2">
        <w:rPr>
          <w:rFonts w:asciiTheme="minorHAnsi" w:hAnsiTheme="minorHAnsi" w:cstheme="minorHAnsi"/>
          <w:color w:val="auto"/>
        </w:rPr>
        <w:t>ych</w:t>
      </w:r>
      <w:r w:rsidRPr="00BD7EAB">
        <w:rPr>
          <w:rFonts w:asciiTheme="minorHAnsi" w:hAnsiTheme="minorHAnsi" w:cstheme="minorHAnsi"/>
          <w:color w:val="auto"/>
        </w:rPr>
        <w:t xml:space="preserve"> wraz z miejscami postojowymi (w tym dla osób niepełnosprawnych</w:t>
      </w:r>
      <w:r w:rsidR="006A19D2">
        <w:rPr>
          <w:rFonts w:asciiTheme="minorHAnsi" w:hAnsiTheme="minorHAnsi" w:cstheme="minorHAnsi"/>
          <w:color w:val="auto"/>
        </w:rPr>
        <w:t>),</w:t>
      </w:r>
    </w:p>
    <w:p w14:paraId="7CE6508D" w14:textId="3598B346"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ciągów pieszych,</w:t>
      </w:r>
    </w:p>
    <w:p w14:paraId="2AAD310D" w14:textId="77777777" w:rsidR="00C07D13" w:rsidRPr="00BD7EAB"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miejsc gromadzenia </w:t>
      </w:r>
      <w:r w:rsidRPr="00BD7EAB">
        <w:rPr>
          <w:rFonts w:asciiTheme="minorHAnsi" w:hAnsiTheme="minorHAnsi" w:cstheme="minorHAnsi"/>
          <w:color w:val="auto"/>
        </w:rPr>
        <w:t>odpadów stałych,</w:t>
      </w:r>
    </w:p>
    <w:p w14:paraId="513F9511" w14:textId="2E9266BC" w:rsidR="00135786" w:rsidRPr="00BD7EAB" w:rsidRDefault="00135786" w:rsidP="000D16EB">
      <w:pPr>
        <w:pStyle w:val="Default"/>
        <w:numPr>
          <w:ilvl w:val="0"/>
          <w:numId w:val="8"/>
        </w:numPr>
        <w:ind w:left="709" w:hanging="283"/>
        <w:rPr>
          <w:rFonts w:asciiTheme="minorHAnsi" w:hAnsiTheme="minorHAnsi" w:cstheme="minorHAnsi"/>
          <w:color w:val="auto"/>
        </w:rPr>
      </w:pPr>
      <w:r w:rsidRPr="00BD7EAB">
        <w:rPr>
          <w:rFonts w:asciiTheme="minorHAnsi" w:hAnsiTheme="minorHAnsi" w:cstheme="minorHAnsi"/>
          <w:color w:val="auto"/>
        </w:rPr>
        <w:t>miejsc rekreacji w tym placu zabaw</w:t>
      </w:r>
      <w:r w:rsidR="006A19D2">
        <w:rPr>
          <w:rFonts w:asciiTheme="minorHAnsi" w:hAnsiTheme="minorHAnsi" w:cstheme="minorHAnsi"/>
          <w:color w:val="auto"/>
        </w:rPr>
        <w:t>,</w:t>
      </w:r>
    </w:p>
    <w:p w14:paraId="0F4682BF" w14:textId="77777777" w:rsidR="00135786" w:rsidRPr="00BD7EAB" w:rsidRDefault="00135786" w:rsidP="000D16EB">
      <w:pPr>
        <w:pStyle w:val="Default"/>
        <w:numPr>
          <w:ilvl w:val="0"/>
          <w:numId w:val="8"/>
        </w:numPr>
        <w:ind w:left="709" w:hanging="283"/>
        <w:rPr>
          <w:rFonts w:asciiTheme="minorHAnsi" w:hAnsiTheme="minorHAnsi" w:cstheme="minorHAnsi"/>
          <w:color w:val="auto"/>
        </w:rPr>
      </w:pPr>
      <w:r w:rsidRPr="00BD7EAB">
        <w:rPr>
          <w:rFonts w:asciiTheme="minorHAnsi" w:hAnsiTheme="minorHAnsi" w:cstheme="minorHAnsi"/>
          <w:color w:val="auto"/>
        </w:rPr>
        <w:t xml:space="preserve">obiektów małej architektury, </w:t>
      </w:r>
    </w:p>
    <w:p w14:paraId="1F129D80" w14:textId="77777777" w:rsidR="00135786" w:rsidRPr="00BD7EAB" w:rsidRDefault="00135786" w:rsidP="000D16EB">
      <w:pPr>
        <w:pStyle w:val="Default"/>
        <w:numPr>
          <w:ilvl w:val="0"/>
          <w:numId w:val="8"/>
        </w:numPr>
        <w:ind w:left="709" w:hanging="283"/>
        <w:rPr>
          <w:rFonts w:asciiTheme="minorHAnsi" w:hAnsiTheme="minorHAnsi" w:cstheme="minorHAnsi"/>
          <w:color w:val="auto"/>
        </w:rPr>
      </w:pPr>
      <w:r w:rsidRPr="00BD7EAB">
        <w:rPr>
          <w:rFonts w:asciiTheme="minorHAnsi" w:hAnsiTheme="minorHAnsi" w:cstheme="minorHAnsi"/>
          <w:color w:val="auto"/>
        </w:rPr>
        <w:t xml:space="preserve">zieleni urządzonej, </w:t>
      </w:r>
    </w:p>
    <w:p w14:paraId="2830EF40"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oświetlenia terenu, </w:t>
      </w:r>
    </w:p>
    <w:p w14:paraId="7857231E" w14:textId="77777777" w:rsidR="00952DD0"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lastRenderedPageBreak/>
        <w:t xml:space="preserve">wszelkich niezbędnych przyłączy do sieci i infrastruktury technicznej. </w:t>
      </w:r>
    </w:p>
    <w:p w14:paraId="41EB30EE" w14:textId="77777777" w:rsidR="00135786" w:rsidRPr="008836EE" w:rsidRDefault="00135786">
      <w:pPr>
        <w:pStyle w:val="Default"/>
        <w:numPr>
          <w:ilvl w:val="0"/>
          <w:numId w:val="6"/>
        </w:numPr>
        <w:ind w:left="284" w:hanging="284"/>
        <w:jc w:val="both"/>
        <w:rPr>
          <w:rFonts w:asciiTheme="minorHAnsi" w:hAnsiTheme="minorHAnsi" w:cstheme="minorHAnsi"/>
          <w:color w:val="auto"/>
        </w:rPr>
      </w:pPr>
      <w:r w:rsidRPr="008836EE">
        <w:rPr>
          <w:rFonts w:asciiTheme="minorHAnsi" w:hAnsiTheme="minorHAnsi" w:cstheme="minorHAnsi"/>
          <w:color w:val="auto"/>
        </w:rPr>
        <w:t xml:space="preserve">Zakres dokumentacji opracowań, o których mowa w ust. </w:t>
      </w:r>
      <w:r w:rsidR="001D6CCB" w:rsidRPr="008836EE">
        <w:rPr>
          <w:rFonts w:asciiTheme="minorHAnsi" w:hAnsiTheme="minorHAnsi" w:cstheme="minorHAnsi"/>
          <w:color w:val="auto"/>
        </w:rPr>
        <w:t>3</w:t>
      </w:r>
      <w:r w:rsidRPr="008836EE">
        <w:rPr>
          <w:rFonts w:asciiTheme="minorHAnsi" w:hAnsiTheme="minorHAnsi" w:cstheme="minorHAnsi"/>
          <w:color w:val="auto"/>
        </w:rPr>
        <w:t xml:space="preserve"> i 4 obejmuje m.in.: </w:t>
      </w:r>
    </w:p>
    <w:p w14:paraId="76C0FE30" w14:textId="77777777" w:rsidR="00135786" w:rsidRPr="008836EE" w:rsidRDefault="00B34225">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u</w:t>
      </w:r>
      <w:r w:rsidR="00135786" w:rsidRPr="008836EE">
        <w:rPr>
          <w:rFonts w:asciiTheme="minorHAnsi" w:hAnsiTheme="minorHAnsi" w:cstheme="minorHAnsi"/>
          <w:color w:val="auto"/>
        </w:rPr>
        <w:t xml:space="preserve">zyskanie mapy do celów projektowych niezbędnej do opracowania ww. dokumentacji; </w:t>
      </w:r>
    </w:p>
    <w:p w14:paraId="64E46E92" w14:textId="018597FE" w:rsidR="00135786" w:rsidRPr="008836EE" w:rsidRDefault="00135786">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wykonanie badań podłoża gruntowego – badania geologiczne, należy uwzględnić wyniki przy posadowieniu budynk</w:t>
      </w:r>
      <w:r w:rsidR="003C5179">
        <w:rPr>
          <w:rFonts w:asciiTheme="minorHAnsi" w:hAnsiTheme="minorHAnsi" w:cstheme="minorHAnsi"/>
          <w:color w:val="auto"/>
        </w:rPr>
        <w:t>ów</w:t>
      </w:r>
      <w:r w:rsidRPr="008836EE">
        <w:rPr>
          <w:rFonts w:asciiTheme="minorHAnsi" w:hAnsiTheme="minorHAnsi" w:cstheme="minorHAnsi"/>
          <w:color w:val="auto"/>
        </w:rPr>
        <w:t xml:space="preserve">; </w:t>
      </w:r>
    </w:p>
    <w:p w14:paraId="2A72D00D" w14:textId="77777777" w:rsidR="001D6CCB" w:rsidRPr="008836EE" w:rsidRDefault="001D6CCB" w:rsidP="007D3F51">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uwzględnienie istniejącej infrastruktury wraz z ewentualną inwentaryzacją (także zieleni) w stopniu umożliwiającym realizację przedmiotu zamówienia oraz niezbędnych ekspertyz i/lub ocen technicznych; </w:t>
      </w:r>
      <w:r w:rsidR="007D3F51" w:rsidRPr="008836EE">
        <w:rPr>
          <w:rStyle w:val="fontstyle21"/>
          <w:rFonts w:asciiTheme="minorHAnsi" w:hAnsiTheme="minorHAnsi" w:cstheme="minorHAnsi"/>
          <w:color w:val="auto"/>
        </w:rPr>
        <w:t>a także w razie potrzeby uzyskanie warunków, uzgodnień oraz pozwoleń na przebudowę (w tym na wycinkę drzew)</w:t>
      </w:r>
      <w:r w:rsidR="007D3F51" w:rsidRPr="008836EE">
        <w:rPr>
          <w:rFonts w:asciiTheme="minorHAnsi" w:hAnsiTheme="minorHAnsi" w:cstheme="minorHAnsi"/>
          <w:color w:val="auto"/>
        </w:rPr>
        <w:t xml:space="preserve">; </w:t>
      </w:r>
    </w:p>
    <w:p w14:paraId="11A4439D" w14:textId="3E225172" w:rsidR="007D3F51" w:rsidRPr="008836EE" w:rsidRDefault="007D3F51" w:rsidP="007D3F51">
      <w:pPr>
        <w:pStyle w:val="Default"/>
        <w:numPr>
          <w:ilvl w:val="0"/>
          <w:numId w:val="4"/>
        </w:numPr>
        <w:ind w:left="567" w:hanging="283"/>
        <w:jc w:val="both"/>
        <w:rPr>
          <w:rFonts w:asciiTheme="minorHAnsi" w:hAnsiTheme="minorHAnsi" w:cstheme="minorHAnsi"/>
          <w:color w:val="auto"/>
        </w:rPr>
      </w:pPr>
      <w:r w:rsidRPr="008836EE">
        <w:rPr>
          <w:color w:val="auto"/>
        </w:rPr>
        <w:t xml:space="preserve">przygotowanie materiałów promocyjnych w tym: </w:t>
      </w:r>
    </w:p>
    <w:p w14:paraId="65C29D0C" w14:textId="77777777" w:rsidR="007D3F51" w:rsidRPr="00BD7EAB" w:rsidRDefault="007D3F51">
      <w:pPr>
        <w:pStyle w:val="Default"/>
        <w:numPr>
          <w:ilvl w:val="0"/>
          <w:numId w:val="49"/>
        </w:numPr>
        <w:jc w:val="both"/>
        <w:rPr>
          <w:rFonts w:asciiTheme="minorHAnsi" w:hAnsiTheme="minorHAnsi" w:cstheme="minorHAnsi"/>
          <w:color w:val="auto"/>
        </w:rPr>
      </w:pPr>
      <w:r w:rsidRPr="008836EE">
        <w:rPr>
          <w:color w:val="auto"/>
        </w:rPr>
        <w:t xml:space="preserve">katalogu – kart mieszkań (rzut lokalu z określeniem możliwego wariantu wyposażenia i umeblowania, z </w:t>
      </w:r>
      <w:r w:rsidRPr="00BD7EAB">
        <w:rPr>
          <w:color w:val="auto"/>
        </w:rPr>
        <w:t>pokazaniem lokalizacji lokalu w budynku), rzutów budynku z zestawieniem mieszkań, komórek lokatorskich, miejsc postojowych,</w:t>
      </w:r>
    </w:p>
    <w:p w14:paraId="760FCC58" w14:textId="73BC7ED7" w:rsidR="007D3F51" w:rsidRPr="00BD7EAB" w:rsidRDefault="007D3F51">
      <w:pPr>
        <w:pStyle w:val="Default"/>
        <w:numPr>
          <w:ilvl w:val="0"/>
          <w:numId w:val="49"/>
        </w:numPr>
        <w:jc w:val="both"/>
        <w:rPr>
          <w:rFonts w:asciiTheme="minorHAnsi" w:hAnsiTheme="minorHAnsi" w:cstheme="minorHAnsi"/>
          <w:color w:val="auto"/>
        </w:rPr>
      </w:pPr>
      <w:r w:rsidRPr="00BD7EAB">
        <w:rPr>
          <w:color w:val="auto"/>
        </w:rPr>
        <w:t>wizualizacji foto realistycznych o rozdzielczości nie mniej niż 300 DPI przedstawiających: ogólny widok terenu z lotu ptaka – dwie sztuki, każda z innej perspektywy, widoki budynk</w:t>
      </w:r>
      <w:r w:rsidR="008905A4" w:rsidRPr="00BD7EAB">
        <w:rPr>
          <w:color w:val="auto"/>
        </w:rPr>
        <w:t>ów</w:t>
      </w:r>
      <w:r w:rsidRPr="00BD7EAB">
        <w:rPr>
          <w:color w:val="auto"/>
        </w:rPr>
        <w:t xml:space="preserve"> wraz z otoczeniem z perspektywy człowieka – trzy sztuki, przekazanych w wersji elektronicznej w formacie JPG</w:t>
      </w:r>
    </w:p>
    <w:p w14:paraId="571F36E4" w14:textId="77777777" w:rsidR="001D6CCB" w:rsidRPr="00BD7EAB" w:rsidRDefault="001D6CCB" w:rsidP="007D3F51">
      <w:pPr>
        <w:pStyle w:val="Default"/>
        <w:numPr>
          <w:ilvl w:val="0"/>
          <w:numId w:val="4"/>
        </w:numPr>
        <w:ind w:left="567" w:hanging="283"/>
        <w:jc w:val="both"/>
        <w:rPr>
          <w:rFonts w:asciiTheme="minorHAnsi" w:hAnsiTheme="minorHAnsi" w:cstheme="minorHAnsi"/>
          <w:color w:val="auto"/>
        </w:rPr>
      </w:pPr>
      <w:r w:rsidRPr="00BD7EAB">
        <w:rPr>
          <w:rFonts w:asciiTheme="minorHAnsi" w:hAnsiTheme="minorHAnsi" w:cstheme="minorHAnsi"/>
          <w:color w:val="auto"/>
        </w:rPr>
        <w:t>szczegółowe sprawdzenie w terenie warunków wykonania zamówienia;</w:t>
      </w:r>
    </w:p>
    <w:p w14:paraId="6389AA75" w14:textId="5A11E360" w:rsidR="007D3F51" w:rsidRPr="00BD7EAB" w:rsidRDefault="001D6CCB">
      <w:pPr>
        <w:pStyle w:val="Default"/>
        <w:numPr>
          <w:ilvl w:val="0"/>
          <w:numId w:val="4"/>
        </w:numPr>
        <w:ind w:left="567" w:hanging="283"/>
        <w:jc w:val="both"/>
        <w:rPr>
          <w:rFonts w:asciiTheme="minorHAnsi" w:hAnsiTheme="minorHAnsi" w:cstheme="minorHAnsi"/>
          <w:color w:val="auto"/>
        </w:rPr>
      </w:pPr>
      <w:r w:rsidRPr="00BD7EAB">
        <w:rPr>
          <w:rFonts w:asciiTheme="minorHAnsi" w:hAnsiTheme="minorHAnsi" w:cstheme="minorHAnsi"/>
          <w:color w:val="auto"/>
        </w:rPr>
        <w:t>sporządzenie wielobranżow</w:t>
      </w:r>
      <w:r w:rsidR="00900FE4" w:rsidRPr="00BD7EAB">
        <w:rPr>
          <w:rFonts w:asciiTheme="minorHAnsi" w:hAnsiTheme="minorHAnsi" w:cstheme="minorHAnsi"/>
          <w:color w:val="auto"/>
        </w:rPr>
        <w:t>ego</w:t>
      </w:r>
      <w:r w:rsidRPr="00BD7EAB">
        <w:rPr>
          <w:rFonts w:asciiTheme="minorHAnsi" w:hAnsiTheme="minorHAnsi" w:cstheme="minorHAnsi"/>
          <w:color w:val="auto"/>
        </w:rPr>
        <w:t xml:space="preserve"> projekt</w:t>
      </w:r>
      <w:r w:rsidR="00900FE4" w:rsidRPr="00BD7EAB">
        <w:rPr>
          <w:rFonts w:asciiTheme="minorHAnsi" w:hAnsiTheme="minorHAnsi" w:cstheme="minorHAnsi"/>
          <w:color w:val="auto"/>
        </w:rPr>
        <w:t>u</w:t>
      </w:r>
      <w:r w:rsidRPr="00BD7EAB">
        <w:rPr>
          <w:rFonts w:asciiTheme="minorHAnsi" w:hAnsiTheme="minorHAnsi" w:cstheme="minorHAnsi"/>
          <w:color w:val="auto"/>
        </w:rPr>
        <w:t xml:space="preserve"> budynk</w:t>
      </w:r>
      <w:r w:rsidR="00254CE2">
        <w:rPr>
          <w:rFonts w:asciiTheme="minorHAnsi" w:hAnsiTheme="minorHAnsi" w:cstheme="minorHAnsi"/>
          <w:color w:val="auto"/>
        </w:rPr>
        <w:t>ów</w:t>
      </w:r>
      <w:r w:rsidR="00B73BD6" w:rsidRPr="00BD7EAB">
        <w:rPr>
          <w:rFonts w:asciiTheme="minorHAnsi" w:hAnsiTheme="minorHAnsi" w:cstheme="minorHAnsi"/>
          <w:color w:val="auto"/>
        </w:rPr>
        <w:t xml:space="preserve"> </w:t>
      </w:r>
      <w:r w:rsidR="007D3F51" w:rsidRPr="00BD7EAB">
        <w:rPr>
          <w:rFonts w:asciiTheme="minorHAnsi" w:hAnsiTheme="minorHAnsi" w:cstheme="minorHAnsi"/>
          <w:color w:val="auto"/>
        </w:rPr>
        <w:t>mieszkaln</w:t>
      </w:r>
      <w:r w:rsidR="00254CE2">
        <w:rPr>
          <w:rFonts w:asciiTheme="minorHAnsi" w:hAnsiTheme="minorHAnsi" w:cstheme="minorHAnsi"/>
          <w:color w:val="auto"/>
        </w:rPr>
        <w:t>ych</w:t>
      </w:r>
      <w:r w:rsidR="00BD7EAB" w:rsidRPr="00BD7EAB">
        <w:rPr>
          <w:rFonts w:asciiTheme="minorHAnsi" w:hAnsiTheme="minorHAnsi" w:cstheme="minorHAnsi"/>
          <w:color w:val="auto"/>
        </w:rPr>
        <w:t xml:space="preserve"> wielorodzinn</w:t>
      </w:r>
      <w:r w:rsidR="00254CE2">
        <w:rPr>
          <w:rFonts w:asciiTheme="minorHAnsi" w:hAnsiTheme="minorHAnsi" w:cstheme="minorHAnsi"/>
          <w:color w:val="auto"/>
        </w:rPr>
        <w:t>ych</w:t>
      </w:r>
      <w:r w:rsidR="00F03D53" w:rsidRPr="00BD7EAB">
        <w:rPr>
          <w:rFonts w:asciiTheme="minorHAnsi" w:hAnsiTheme="minorHAnsi" w:cstheme="minorHAnsi"/>
          <w:color w:val="auto"/>
        </w:rPr>
        <w:t xml:space="preserve">, </w:t>
      </w:r>
      <w:r w:rsidR="007D3F51" w:rsidRPr="00BD7EAB">
        <w:rPr>
          <w:rFonts w:asciiTheme="minorHAnsi" w:hAnsiTheme="minorHAnsi" w:cstheme="minorHAnsi"/>
          <w:color w:val="auto"/>
        </w:rPr>
        <w:t>w tym:</w:t>
      </w:r>
    </w:p>
    <w:p w14:paraId="335D3E58" w14:textId="77777777" w:rsidR="007D3F51" w:rsidRPr="008836EE" w:rsidRDefault="007D3F51">
      <w:pPr>
        <w:pStyle w:val="Default"/>
        <w:numPr>
          <w:ilvl w:val="0"/>
          <w:numId w:val="51"/>
        </w:numPr>
        <w:jc w:val="both"/>
        <w:rPr>
          <w:rFonts w:asciiTheme="minorHAnsi" w:hAnsiTheme="minorHAnsi" w:cstheme="minorHAnsi"/>
          <w:color w:val="auto"/>
        </w:rPr>
      </w:pPr>
      <w:r w:rsidRPr="008836EE">
        <w:rPr>
          <w:rFonts w:asciiTheme="minorHAnsi" w:hAnsiTheme="minorHAnsi" w:cstheme="minorHAnsi"/>
          <w:color w:val="auto"/>
        </w:rPr>
        <w:t>projektu zagospodarowania terenu w obrębie lokalizacji inwestycji ze wszystkimi elementami wymaganymi przez obowiązujące przepisy techniczno – budowlane, zawierającego m.in. usytuowanie, obrys i układ istniejących i projektowanych obiektów budowlanych, układ komunikacyjny, układ zieleni, sieci uzbrojenia terenu, uzgodnienia ZUDP</w:t>
      </w:r>
      <w:r w:rsidR="000210D7" w:rsidRPr="008836EE">
        <w:rPr>
          <w:rFonts w:asciiTheme="minorHAnsi" w:hAnsiTheme="minorHAnsi" w:cstheme="minorHAnsi"/>
          <w:color w:val="auto"/>
        </w:rPr>
        <w:t>;</w:t>
      </w:r>
    </w:p>
    <w:p w14:paraId="1B2D88C4" w14:textId="77777777" w:rsidR="000210D7" w:rsidRPr="008836EE" w:rsidRDefault="000210D7">
      <w:pPr>
        <w:pStyle w:val="Default"/>
        <w:numPr>
          <w:ilvl w:val="0"/>
          <w:numId w:val="51"/>
        </w:numPr>
        <w:jc w:val="both"/>
        <w:rPr>
          <w:rFonts w:asciiTheme="minorHAnsi" w:hAnsiTheme="minorHAnsi" w:cstheme="minorHAnsi"/>
          <w:color w:val="auto"/>
        </w:rPr>
      </w:pPr>
      <w:r w:rsidRPr="008836EE">
        <w:rPr>
          <w:rFonts w:asciiTheme="minorHAnsi" w:hAnsiTheme="minorHAnsi" w:cstheme="minorHAnsi"/>
          <w:color w:val="auto"/>
        </w:rPr>
        <w:t>projektu architektoniczno – budowlanego właściwego do uzyskania decyzji o pozwoleniu na budowę/zgłoszeń oraz projektu technicznego właściwego do zgłoszenia rozpoczęcia robót budowlanych wraz z niezbędnymi opiniami i uzgodnieniami, opracowanych zgodnie z przepisami ustawy z dnia 7 lipca 1994 r. Prawo Budowlane (Dz. U. z 2021 r., poz. 2351 z zm.) i spełniających wymagania Rozporządzenia Ministra Infrastruktury z dnia 11 września 2020 r. w sprawie szczegółowego zakresu i formy projektu budowlanego (Dz.U. 2020r., poz. 1609 z zm.);</w:t>
      </w:r>
    </w:p>
    <w:p w14:paraId="3CE49607" w14:textId="77777777" w:rsidR="00900FE4" w:rsidRPr="008836EE" w:rsidRDefault="00900FE4" w:rsidP="000210D7">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sporządzenie projektów wykonawczych uzupełniających i uszczegóławiających projekty budowlane. Projekty te muszą uwzględniać wymagania określone w Rozporządzeniu Ministra Infrastruktury z dnia 20 grudnia 2021 r. w sprawie szczegółowego zakresu i formy dokumentacji projektowej, specyfikacji technicznej wykonania i odbioru robót budowlanych oraz programu funkcjonalno-użytkowego (Dz. U. z 2021 r., poz. 2454 z zm.); </w:t>
      </w:r>
    </w:p>
    <w:p w14:paraId="285C67AE" w14:textId="77777777" w:rsidR="00900FE4" w:rsidRPr="008836EE" w:rsidRDefault="00900FE4">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sporządzenie specyfikacji technicznej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Infrastruktury z dnia 20 grudnia 2021 r. w sprawie szczegółowego zakresu i formy dokumentacji projektowej, specyfikacji </w:t>
      </w:r>
      <w:r w:rsidRPr="008836EE">
        <w:rPr>
          <w:rFonts w:asciiTheme="minorHAnsi" w:hAnsiTheme="minorHAnsi" w:cstheme="minorHAnsi"/>
          <w:color w:val="auto"/>
        </w:rPr>
        <w:lastRenderedPageBreak/>
        <w:t xml:space="preserve">technicznej wykonania i odbioru robót budowlanych oraz programu funkcjonalno-użytkowego (Dz. U. z 2021 r., poz. 2454 z zm.); </w:t>
      </w:r>
    </w:p>
    <w:p w14:paraId="7C024F94" w14:textId="77777777" w:rsidR="00900FE4" w:rsidRPr="008836EE" w:rsidRDefault="00900FE4">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sporządzenie przedmiarów robót, przez które należy rozumieć opracowania zawierające zestawienie przewidywanych do wykonania robót w kolejności technologicznej ich wykonania lub wskazaniem podstaw ustalających szczegółowy opis z wyliczeniem i zestawieniem ilości jednostek robót podstawowych oraz wskazaniem podstaw do ustalenia cen jednostkowych robót lub jednostkowych nakładów rzeczowych. Przedmiary muszą uwzględniać wymagania określone</w:t>
      </w:r>
      <w:r w:rsidR="00A3071A" w:rsidRPr="008836EE">
        <w:rPr>
          <w:rFonts w:asciiTheme="minorHAnsi" w:hAnsiTheme="minorHAnsi" w:cstheme="minorHAnsi"/>
          <w:color w:val="auto"/>
        </w:rPr>
        <w:t xml:space="preserve"> w </w:t>
      </w:r>
      <w:r w:rsidRPr="008836EE">
        <w:rPr>
          <w:rFonts w:asciiTheme="minorHAnsi" w:hAnsiTheme="minorHAnsi" w:cstheme="minorHAnsi"/>
          <w:color w:val="auto"/>
        </w:rPr>
        <w:t xml:space="preserve">Rozporządzeniu Ministra Infrastruktury z dnia 20 grudnia 2021 r. w sprawie szczegółowego zakresu i formy dokumentacji projektowej, specyfikacji technicznej wykonania i odbioru robót budowlanych oraz programu funkcjonalno-użytkowego (Dz. U. z 2021 r., poz. 2454 z zm.) </w:t>
      </w:r>
    </w:p>
    <w:p w14:paraId="7FB3EB01" w14:textId="77777777" w:rsidR="00900FE4" w:rsidRPr="008836EE" w:rsidRDefault="00900FE4">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sporządzenie kosztorysów inwestorskich opracowanych zgodnie z Rozporządzeniem Ministra Infrastruktury z dnia 20 grudnia 2021 roku w sprawie określenia metod i podstaw sporządzania kosztorysu inwestorskiego, obliczenia planowanych kosztów prac projektowych oraz planowanych kosztów robót budowlanych określonych w programie funkcjonalno – użytkowym (Dz. U. z 2021 r., poz. 2458 z zm.); </w:t>
      </w:r>
    </w:p>
    <w:p w14:paraId="344B8A83" w14:textId="77777777" w:rsidR="00224F7F" w:rsidRPr="008836EE" w:rsidRDefault="00224F7F">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sporządzenie informacji dotyczącej bezpieczeństwa i ochrony zdrowia (BIOZ) opracowanych zgodnie z Rozporządzeniem Ministra Infrastruktury z dnia 23 czerwca 2003 r. w sprawie informacji dotyczącej bezpieczeństwa i ochrony zdrowia oraz planu bezpieczeństwa i ochrony zdrowia (Dz.U. 2003 nr 120 poz. 1126); </w:t>
      </w:r>
    </w:p>
    <w:p w14:paraId="510D94E3" w14:textId="77777777" w:rsidR="00224F7F" w:rsidRPr="008836EE" w:rsidRDefault="00224F7F">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uzyskanie warunków technicznych przyłączenia do sieci;</w:t>
      </w:r>
    </w:p>
    <w:p w14:paraId="1115A561" w14:textId="77777777" w:rsidR="00E348D0" w:rsidRPr="008836EE" w:rsidRDefault="00224F7F">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przygotowanie wniosków o udzielenie odstępstwa od przepisów techniczno-budowlanych oraz uzyskanie tych odstępstw, jeśli będą wymagane</w:t>
      </w:r>
      <w:r w:rsidR="00E348D0" w:rsidRPr="008836EE">
        <w:rPr>
          <w:rFonts w:asciiTheme="minorHAnsi" w:hAnsiTheme="minorHAnsi" w:cstheme="minorHAnsi"/>
          <w:color w:val="auto"/>
        </w:rPr>
        <w:t>;</w:t>
      </w:r>
    </w:p>
    <w:p w14:paraId="067636B6" w14:textId="77777777" w:rsidR="002D1E5C" w:rsidRPr="008836EE" w:rsidRDefault="006F47F2">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uzyskanie decyzji o środowiskowych uwarunkowaniach (jeśli będzie wymagana);</w:t>
      </w:r>
    </w:p>
    <w:p w14:paraId="001D87A3" w14:textId="77777777" w:rsidR="006F47F2" w:rsidRPr="008836EE" w:rsidRDefault="006F47F2" w:rsidP="002D1E5C">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 sporządzenie projektowej charakterystyki energetycznej budynków; </w:t>
      </w:r>
    </w:p>
    <w:p w14:paraId="07E92F71" w14:textId="77777777" w:rsidR="006F47F2" w:rsidRPr="008836EE" w:rsidRDefault="006F47F2">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przygotowania wstępnego projektu podziału/łączenia działek z wykazem zmian gruntowych, jeśli będą wymagane; </w:t>
      </w:r>
    </w:p>
    <w:p w14:paraId="17CDB083" w14:textId="77777777" w:rsidR="00C02C2E" w:rsidRPr="008836EE" w:rsidRDefault="00C02C2E" w:rsidP="00BD38F8">
      <w:pPr>
        <w:pStyle w:val="Default"/>
        <w:numPr>
          <w:ilvl w:val="0"/>
          <w:numId w:val="52"/>
        </w:numPr>
        <w:ind w:left="284" w:hanging="284"/>
        <w:jc w:val="both"/>
        <w:rPr>
          <w:rFonts w:asciiTheme="minorHAnsi" w:hAnsiTheme="minorHAnsi" w:cstheme="minorHAnsi"/>
          <w:color w:val="auto"/>
        </w:rPr>
      </w:pPr>
      <w:r w:rsidRPr="008836EE">
        <w:rPr>
          <w:rFonts w:asciiTheme="minorHAnsi" w:hAnsiTheme="minorHAnsi" w:cstheme="minorHAnsi"/>
          <w:color w:val="auto"/>
        </w:rPr>
        <w:t>Wykonawca przyjmuje do wykonania usługę nadzoru autorskiego. Zamawiający informuje, że w ramach pełnienia nadzoru autorskiego minimalny zlecony zakres będzie dotyczył dokonania</w:t>
      </w:r>
      <w:r w:rsidR="002E19CF" w:rsidRPr="008836EE">
        <w:rPr>
          <w:rFonts w:asciiTheme="minorHAnsi" w:hAnsiTheme="minorHAnsi" w:cstheme="minorHAnsi"/>
          <w:color w:val="auto"/>
        </w:rPr>
        <w:t xml:space="preserve"> dwukrotnej</w:t>
      </w:r>
      <w:r w:rsidRPr="008836EE">
        <w:rPr>
          <w:rFonts w:asciiTheme="minorHAnsi" w:hAnsiTheme="minorHAnsi" w:cstheme="minorHAnsi"/>
          <w:color w:val="auto"/>
        </w:rPr>
        <w:t xml:space="preserve"> aktualizacji kosztorysów oraz czynności związanych z przeprowadzeniem postępowania (np. wyjaśnień i odpowiedzi na pytania do SWZ). Usługa nadzoru autorskiego będzie sprawowana w okresie od wszczęcia postępowania o udzielenie zamówienia publicznego na wykonanie robót według Dokumentacji Projektowej do dnia uzyskania dla zadania objętego tym postępowaniem decyzji o pozwoleniu na użytkowanie nie później jednak niż w ciągu 3</w:t>
      </w:r>
      <w:r w:rsidR="002E19CF" w:rsidRPr="008836EE">
        <w:rPr>
          <w:rFonts w:asciiTheme="minorHAnsi" w:hAnsiTheme="minorHAnsi" w:cstheme="minorHAnsi"/>
          <w:color w:val="auto"/>
        </w:rPr>
        <w:t>6</w:t>
      </w:r>
      <w:r w:rsidRPr="008836EE">
        <w:rPr>
          <w:rFonts w:asciiTheme="minorHAnsi" w:hAnsiTheme="minorHAnsi" w:cstheme="minorHAnsi"/>
          <w:color w:val="auto"/>
        </w:rPr>
        <w:t xml:space="preserve"> miesięcy od daty udzielenia zamówienia. W przypadku nie wszczęcia takiego postępowania usługa nie będzie sprawowana i Wykonawca nie otrzyma wynagrodzenia za sprawowanie nadzoru. </w:t>
      </w:r>
    </w:p>
    <w:p w14:paraId="48F944C2" w14:textId="77777777" w:rsidR="00CD659B" w:rsidRPr="008836EE" w:rsidRDefault="00CD659B">
      <w:pPr>
        <w:pStyle w:val="Default"/>
        <w:numPr>
          <w:ilvl w:val="0"/>
          <w:numId w:val="52"/>
        </w:numPr>
        <w:ind w:left="284" w:hanging="284"/>
        <w:jc w:val="both"/>
        <w:rPr>
          <w:rFonts w:asciiTheme="minorHAnsi" w:hAnsiTheme="minorHAnsi" w:cstheme="minorHAnsi"/>
          <w:color w:val="auto"/>
        </w:rPr>
      </w:pPr>
      <w:r w:rsidRPr="008836EE">
        <w:rPr>
          <w:rFonts w:asciiTheme="minorHAnsi" w:hAnsiTheme="minorHAnsi" w:cstheme="minorHAnsi"/>
          <w:color w:val="auto"/>
        </w:rPr>
        <w:t xml:space="preserve">Świadczenie usługi nadzoru autorskiego polegać będzie w szczególności na: </w:t>
      </w:r>
    </w:p>
    <w:p w14:paraId="1DCF9365"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wykonaniu/aktualizacji kosztorysów inwestorskich na potrzeby postępowania przetargowego; </w:t>
      </w:r>
    </w:p>
    <w:p w14:paraId="3F563B72"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nadzór nad zgodnością wykonawstwa z dokumentacją projektową w zakresie rozwiązań użytkowych, technicznych, technologicznych, materiałowych i doboru urządzeń; </w:t>
      </w:r>
    </w:p>
    <w:p w14:paraId="6A334F44"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wyjaśnianiu wątpliwości Zamawiającego i Wykonawcy robót budowlanych powstałych w toku realizacji poprzez dodatkowe informacje i opracowania, w tym opisy i rysunki robocze, uszczegółowienie opisów i rysunków wykonawczych, nanoszenie poprawek lub uzupełnień w dokumentacji projektowej; </w:t>
      </w:r>
    </w:p>
    <w:p w14:paraId="4D74CF26"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lastRenderedPageBreak/>
        <w:t xml:space="preserve">uzgadnianiu z Zamawiającym i Wykonawcą robót budowlanych możliwości wprowadzenia rozwiązań zamiennych w stosunku do przewidzianych w dokumentacji projektowej w zakresie materiałów i konstrukcji, rozwiązań technicznych, technologicznych i użytkowych; </w:t>
      </w:r>
    </w:p>
    <w:p w14:paraId="153BD0C7"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ocenie parametrów lub wyników szczegółowych badań materiałów i konstrukcji w zakresie zgodności z rozwiązaniami projektowymi, normami i obowiązującymi przepisami; </w:t>
      </w:r>
    </w:p>
    <w:p w14:paraId="32C53251"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dokonaniu nieistotnych zmian rozwiązań projektowych; </w:t>
      </w:r>
    </w:p>
    <w:p w14:paraId="522826F7"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udziału w naradach i komisjach technicznych oraz częściowym i końcowym odbiorze zadania; </w:t>
      </w:r>
    </w:p>
    <w:p w14:paraId="696BADE4"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likwidacji kolizji między branżami nie zawartych w dokumentacji projektowej; </w:t>
      </w:r>
    </w:p>
    <w:p w14:paraId="62FAEDB3"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opiniowaniu przedstawionych przez Wykonawcę robót lub Zamawiającego propozycji rozwiązań zamiennych, lub ich przedstawianiu w przypadku niemożności zastosowania rozwiązań występujących w dokumentacji projektowej, lub kiedy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4F7DDF1E" w14:textId="77777777" w:rsidR="00CD659B" w:rsidRPr="00CC2BD3" w:rsidRDefault="00CD659B">
      <w:pPr>
        <w:pStyle w:val="Default"/>
        <w:numPr>
          <w:ilvl w:val="0"/>
          <w:numId w:val="47"/>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udzielaniu uzupełnień dokumentacji, odpowiedzi i wyjaśnień do pytań złożonych przez oferentów na etapie postępowania przetargowego na wyłonienie Wykonawcy robót. Wykonawca zobowiązany jest z tego tytułu do złożenia oświadczenia z tytułów art. 56 ust. 4 ustawy z dnia 11 września 2019 roku Prawo zamówień publicznych o istnieniu lub braku istnienia okoliczności, o których mowa w art. 56 ust. 2 i 3 ustawy z dnia 11 września 2019 roku Prawo zamówień publicznych. Podpisanie oświadczenia nastąpi z </w:t>
      </w:r>
      <w:r w:rsidRPr="00CC2BD3">
        <w:rPr>
          <w:rFonts w:asciiTheme="minorHAnsi" w:hAnsiTheme="minorHAnsi" w:cstheme="minorHAnsi"/>
          <w:color w:val="auto"/>
        </w:rPr>
        <w:t>chwilą podjęcia pierwszej czynności związanej z pełnieniem nadzoru autorskiego.</w:t>
      </w:r>
    </w:p>
    <w:p w14:paraId="2AE55BBD" w14:textId="77777777" w:rsidR="00CD659B" w:rsidRPr="00CC2BD3" w:rsidRDefault="00CD659B">
      <w:pPr>
        <w:pStyle w:val="Default"/>
        <w:numPr>
          <w:ilvl w:val="0"/>
          <w:numId w:val="47"/>
        </w:numPr>
        <w:ind w:left="709" w:hanging="425"/>
        <w:jc w:val="both"/>
        <w:rPr>
          <w:rFonts w:asciiTheme="minorHAnsi" w:hAnsiTheme="minorHAnsi" w:cstheme="minorHAnsi"/>
          <w:color w:val="auto"/>
        </w:rPr>
      </w:pPr>
      <w:r w:rsidRPr="00CC2BD3">
        <w:rPr>
          <w:rFonts w:asciiTheme="minorHAnsi" w:hAnsiTheme="minorHAnsi" w:cstheme="minorHAnsi"/>
          <w:color w:val="auto"/>
        </w:rPr>
        <w:t xml:space="preserve">współpracy z Zamawiającym i jego służbami w zakresie koordynacji prac projektowych określonych tą umową i równoległych prac projektowych prowadzonych w pobliżu/na styku opracowań (zazębienie projektów). </w:t>
      </w:r>
    </w:p>
    <w:p w14:paraId="3BFD3355" w14:textId="77777777" w:rsidR="005A02AF" w:rsidRPr="00D73603" w:rsidRDefault="005A02AF">
      <w:pPr>
        <w:pStyle w:val="Default"/>
        <w:numPr>
          <w:ilvl w:val="0"/>
          <w:numId w:val="52"/>
        </w:numPr>
        <w:ind w:left="284" w:hanging="284"/>
        <w:jc w:val="both"/>
        <w:rPr>
          <w:rFonts w:asciiTheme="minorHAnsi" w:hAnsiTheme="minorHAnsi" w:cstheme="minorHAnsi"/>
          <w:color w:val="auto"/>
        </w:rPr>
      </w:pPr>
      <w:bookmarkStart w:id="3" w:name="_Hlk126740288"/>
      <w:r w:rsidRPr="00CC2BD3">
        <w:rPr>
          <w:rFonts w:asciiTheme="minorHAnsi" w:hAnsiTheme="minorHAnsi" w:cstheme="minorHAnsi"/>
          <w:color w:val="auto"/>
        </w:rPr>
        <w:t>Wymagania dotyczące wykonania dokumentacji</w:t>
      </w:r>
      <w:bookmarkEnd w:id="3"/>
      <w:r w:rsidRPr="00CC2BD3">
        <w:rPr>
          <w:rFonts w:asciiTheme="minorHAnsi" w:hAnsiTheme="minorHAnsi" w:cstheme="minorHAnsi"/>
          <w:color w:val="auto"/>
        </w:rPr>
        <w:t xml:space="preserve"> obejmują: wymagania prawne dotyczące materiałów zaprojektowanych do wykonania robót oraz wymagania prawne dotyczące dokumentacji projektowej</w:t>
      </w:r>
      <w:r w:rsidR="005E27D6" w:rsidRPr="00CC2BD3">
        <w:rPr>
          <w:rFonts w:asciiTheme="minorHAnsi" w:hAnsiTheme="minorHAnsi" w:cstheme="minorHAnsi"/>
          <w:color w:val="auto"/>
        </w:rPr>
        <w:t>, które</w:t>
      </w:r>
      <w:r w:rsidRPr="00CC2BD3">
        <w:rPr>
          <w:rFonts w:asciiTheme="minorHAnsi" w:hAnsiTheme="minorHAnsi" w:cstheme="minorHAnsi"/>
          <w:color w:val="auto"/>
        </w:rPr>
        <w:t xml:space="preserve"> zostały szczegółowo opisane w </w:t>
      </w:r>
      <w:r w:rsidRPr="00943544">
        <w:rPr>
          <w:rFonts w:asciiTheme="minorHAnsi" w:hAnsiTheme="minorHAnsi" w:cstheme="minorHAnsi"/>
          <w:color w:val="auto"/>
        </w:rPr>
        <w:t>załączniku</w:t>
      </w:r>
      <w:r w:rsidR="00D62A0F" w:rsidRPr="00943544">
        <w:rPr>
          <w:rFonts w:asciiTheme="minorHAnsi" w:hAnsiTheme="minorHAnsi" w:cstheme="minorHAnsi"/>
          <w:color w:val="auto"/>
        </w:rPr>
        <w:t xml:space="preserve"> nr 2</w:t>
      </w:r>
      <w:r w:rsidR="00F37B6A" w:rsidRPr="00D73603">
        <w:rPr>
          <w:rFonts w:asciiTheme="minorHAnsi" w:hAnsiTheme="minorHAnsi" w:cstheme="minorHAnsi"/>
          <w:b/>
          <w:bCs/>
          <w:color w:val="auto"/>
        </w:rPr>
        <w:t xml:space="preserve"> </w:t>
      </w:r>
      <w:r w:rsidRPr="00D73603">
        <w:rPr>
          <w:rFonts w:asciiTheme="minorHAnsi" w:hAnsiTheme="minorHAnsi" w:cstheme="minorHAnsi"/>
          <w:color w:val="auto"/>
        </w:rPr>
        <w:t xml:space="preserve">do </w:t>
      </w:r>
      <w:r w:rsidR="003C286C" w:rsidRPr="00D73603">
        <w:rPr>
          <w:rFonts w:asciiTheme="minorHAnsi" w:hAnsiTheme="minorHAnsi" w:cstheme="minorHAnsi"/>
          <w:color w:val="auto"/>
        </w:rPr>
        <w:t>SWZ.</w:t>
      </w:r>
    </w:p>
    <w:p w14:paraId="689964C8" w14:textId="77777777" w:rsidR="00BD7EAB" w:rsidRPr="00E83298" w:rsidRDefault="00BD7EAB" w:rsidP="00BD7EAB">
      <w:pPr>
        <w:pStyle w:val="Default"/>
        <w:numPr>
          <w:ilvl w:val="0"/>
          <w:numId w:val="52"/>
        </w:numPr>
        <w:ind w:left="284" w:hanging="284"/>
        <w:jc w:val="both"/>
        <w:rPr>
          <w:rFonts w:asciiTheme="minorHAnsi" w:hAnsiTheme="minorHAnsi" w:cstheme="minorHAnsi"/>
          <w:color w:val="auto"/>
        </w:rPr>
      </w:pPr>
      <w:r w:rsidRPr="00CC2BD3">
        <w:rPr>
          <w:rFonts w:asciiTheme="minorHAnsi" w:hAnsiTheme="minorHAnsi" w:cstheme="minorHAnsi"/>
          <w:color w:val="auto"/>
        </w:rPr>
        <w:t xml:space="preserve">Ogólny opis </w:t>
      </w:r>
      <w:r w:rsidRPr="00E83298">
        <w:rPr>
          <w:rFonts w:asciiTheme="minorHAnsi" w:hAnsiTheme="minorHAnsi" w:cstheme="minorHAnsi"/>
          <w:color w:val="auto"/>
        </w:rPr>
        <w:t xml:space="preserve">zawartości przekazywanej dokumentacji: </w:t>
      </w:r>
    </w:p>
    <w:p w14:paraId="5FBC4AE9" w14:textId="77777777" w:rsidR="00BD7EAB" w:rsidRPr="00E83298" w:rsidRDefault="00BD7EAB" w:rsidP="00BD7EAB">
      <w:pPr>
        <w:pStyle w:val="Default"/>
        <w:numPr>
          <w:ilvl w:val="0"/>
          <w:numId w:val="5"/>
        </w:numPr>
        <w:ind w:left="851" w:hanging="425"/>
        <w:jc w:val="both"/>
        <w:rPr>
          <w:rFonts w:asciiTheme="minorHAnsi" w:hAnsiTheme="minorHAnsi" w:cstheme="minorHAnsi"/>
          <w:color w:val="auto"/>
        </w:rPr>
      </w:pPr>
      <w:r w:rsidRPr="00E83298">
        <w:rPr>
          <w:rFonts w:asciiTheme="minorHAnsi" w:hAnsiTheme="minorHAnsi" w:cstheme="minorHAnsi"/>
          <w:color w:val="auto"/>
        </w:rPr>
        <w:t xml:space="preserve">Przedmiot umowy zgłoszony do odbioru, Wykonawca projektu przekaże: </w:t>
      </w:r>
    </w:p>
    <w:p w14:paraId="5592A8F5" w14:textId="64831DA2" w:rsidR="00BD7EAB" w:rsidRPr="00E83298" w:rsidRDefault="002C5235" w:rsidP="00BD7EAB">
      <w:pPr>
        <w:pStyle w:val="Default"/>
        <w:numPr>
          <w:ilvl w:val="0"/>
          <w:numId w:val="9"/>
        </w:numPr>
        <w:ind w:left="1134" w:hanging="283"/>
        <w:jc w:val="both"/>
        <w:rPr>
          <w:rFonts w:asciiTheme="minorHAnsi" w:hAnsiTheme="minorHAnsi" w:cstheme="minorHAnsi"/>
          <w:color w:val="auto"/>
        </w:rPr>
      </w:pPr>
      <w:r>
        <w:rPr>
          <w:rFonts w:asciiTheme="minorHAnsi" w:hAnsiTheme="minorHAnsi" w:cstheme="minorHAnsi"/>
          <w:color w:val="auto"/>
        </w:rPr>
        <w:t xml:space="preserve">z </w:t>
      </w:r>
      <w:r w:rsidR="00BD7EAB" w:rsidRPr="00E83298">
        <w:rPr>
          <w:rFonts w:asciiTheme="minorHAnsi" w:hAnsiTheme="minorHAnsi" w:cstheme="minorHAnsi"/>
          <w:color w:val="auto"/>
        </w:rPr>
        <w:t>wykaz</w:t>
      </w:r>
      <w:r>
        <w:rPr>
          <w:rFonts w:asciiTheme="minorHAnsi" w:hAnsiTheme="minorHAnsi" w:cstheme="minorHAnsi"/>
          <w:color w:val="auto"/>
        </w:rPr>
        <w:t>em</w:t>
      </w:r>
      <w:r w:rsidR="00BD7EAB" w:rsidRPr="00E83298">
        <w:rPr>
          <w:rFonts w:asciiTheme="minorHAnsi" w:hAnsiTheme="minorHAnsi" w:cstheme="minorHAnsi"/>
          <w:color w:val="auto"/>
        </w:rPr>
        <w:t xml:space="preserve"> opracowań; </w:t>
      </w:r>
    </w:p>
    <w:p w14:paraId="76689073" w14:textId="77777777" w:rsidR="00BD7EAB" w:rsidRPr="00CC2BD3" w:rsidRDefault="00BD7EAB" w:rsidP="00BD7EAB">
      <w:pPr>
        <w:pStyle w:val="Default"/>
        <w:numPr>
          <w:ilvl w:val="0"/>
          <w:numId w:val="9"/>
        </w:numPr>
        <w:ind w:left="1134" w:hanging="283"/>
        <w:jc w:val="both"/>
        <w:rPr>
          <w:rFonts w:asciiTheme="minorHAnsi" w:hAnsiTheme="minorHAnsi" w:cstheme="minorHAnsi"/>
          <w:color w:val="auto"/>
        </w:rPr>
      </w:pPr>
      <w:r w:rsidRPr="00E83298">
        <w:rPr>
          <w:rFonts w:asciiTheme="minorHAnsi" w:hAnsiTheme="minorHAnsi" w:cstheme="minorHAnsi"/>
          <w:color w:val="auto"/>
        </w:rPr>
        <w:t>pisemne oświadczenie</w:t>
      </w:r>
      <w:r w:rsidRPr="00CC2BD3">
        <w:rPr>
          <w:rFonts w:asciiTheme="minorHAnsi" w:hAnsiTheme="minorHAnsi" w:cstheme="minorHAnsi"/>
          <w:color w:val="auto"/>
        </w:rPr>
        <w:t xml:space="preserve">, że przedmiot umowy jest wykonany zgodnie z umową, z zachowaniem zasad bezstronności co do zaprojektowanych rozwiązań techniczno-materiałowych, obowiązującymi przepisami techniczno-budowlanymi i prawa zamówień publicznych w stanie zupełnym (kompletna z punktu widzenia celu, któremu ma służyć) tj. zrealizowania zadania inwestycyjnego; </w:t>
      </w:r>
    </w:p>
    <w:p w14:paraId="247A76A1" w14:textId="77777777" w:rsidR="00BD7EAB" w:rsidRPr="00CC2BD3" w:rsidRDefault="00BD7EAB" w:rsidP="00BD7EAB">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 xml:space="preserve">inne dokumenty i opracowania nie wymienione przez Zamawiającego a pozyskane na potrzeby realizacji przedmiotu umowy; </w:t>
      </w:r>
    </w:p>
    <w:p w14:paraId="0925B2DE" w14:textId="77777777" w:rsidR="00BD7EAB" w:rsidRPr="00CC2BD3" w:rsidRDefault="00BD7EAB" w:rsidP="00BD7EAB">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 xml:space="preserve">inne dokumenty i opracowania nie wymienione przez Zamawiającego a wymagane przepisami prawa i sztuką budowlaną; </w:t>
      </w:r>
    </w:p>
    <w:p w14:paraId="064BA0DB" w14:textId="77777777" w:rsidR="00BD7EAB" w:rsidRDefault="00BD7EAB" w:rsidP="00BD7EAB">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przekazywanie dokumentacji będzie potwierdzone protokołem zdawczo – odbiorczym zawierającym spis przekazywanych dokumentów;</w:t>
      </w:r>
    </w:p>
    <w:p w14:paraId="1E66997F" w14:textId="77777777" w:rsidR="00BD7EAB" w:rsidRDefault="00BD7EAB" w:rsidP="00BD7EAB">
      <w:pPr>
        <w:pStyle w:val="Default"/>
        <w:numPr>
          <w:ilvl w:val="0"/>
          <w:numId w:val="9"/>
        </w:numPr>
        <w:ind w:left="1134" w:hanging="283"/>
        <w:jc w:val="both"/>
        <w:rPr>
          <w:rFonts w:asciiTheme="minorHAnsi" w:hAnsiTheme="minorHAnsi" w:cstheme="minorHAnsi"/>
          <w:color w:val="auto"/>
        </w:rPr>
      </w:pPr>
      <w:r w:rsidRPr="00E83298">
        <w:rPr>
          <w:rFonts w:asciiTheme="minorHAnsi" w:hAnsiTheme="minorHAnsi" w:cstheme="minorHAnsi"/>
          <w:color w:val="auto"/>
        </w:rPr>
        <w:t>dokumentację, o której mowa w ust. 5;</w:t>
      </w:r>
    </w:p>
    <w:p w14:paraId="749F12C6" w14:textId="7EB536AE" w:rsidR="00BD7EAB" w:rsidRPr="00FB0FA1" w:rsidRDefault="00BD7EAB" w:rsidP="00FB0FA1">
      <w:pPr>
        <w:pStyle w:val="Default"/>
        <w:numPr>
          <w:ilvl w:val="0"/>
          <w:numId w:val="9"/>
        </w:numPr>
        <w:ind w:left="1134" w:hanging="283"/>
        <w:jc w:val="both"/>
        <w:rPr>
          <w:rFonts w:asciiTheme="minorHAnsi" w:hAnsiTheme="minorHAnsi" w:cstheme="minorHAnsi"/>
          <w:color w:val="auto"/>
        </w:rPr>
      </w:pPr>
      <w:r w:rsidRPr="00E83298">
        <w:rPr>
          <w:rFonts w:asciiTheme="minorHAnsi" w:hAnsiTheme="minorHAnsi" w:cstheme="minorHAnsi"/>
          <w:color w:val="auto"/>
        </w:rPr>
        <w:t xml:space="preserve">oświadczenie, że przedmiar robót ujmuje wszystkie roboty budowlane tzn., że jest </w:t>
      </w:r>
      <w:r w:rsidRPr="00FB0FA1">
        <w:rPr>
          <w:rFonts w:asciiTheme="minorHAnsi" w:hAnsiTheme="minorHAnsi" w:cstheme="minorHAnsi"/>
          <w:color w:val="auto"/>
        </w:rPr>
        <w:t>zgodny z dokumentacją;</w:t>
      </w:r>
    </w:p>
    <w:p w14:paraId="4B34DA7C" w14:textId="6E799C65" w:rsidR="00BD7EAB" w:rsidRPr="00FB0FA1" w:rsidRDefault="00BD7EAB" w:rsidP="00FB0FA1">
      <w:pPr>
        <w:pStyle w:val="Default"/>
        <w:numPr>
          <w:ilvl w:val="0"/>
          <w:numId w:val="9"/>
        </w:numPr>
        <w:jc w:val="both"/>
        <w:rPr>
          <w:rFonts w:asciiTheme="minorHAnsi" w:hAnsiTheme="minorHAnsi" w:cstheme="minorHAnsi"/>
          <w:color w:val="auto"/>
        </w:rPr>
      </w:pPr>
      <w:r w:rsidRPr="00E83298">
        <w:rPr>
          <w:rFonts w:asciiTheme="minorHAnsi" w:hAnsiTheme="minorHAnsi" w:cstheme="minorHAnsi"/>
          <w:color w:val="auto"/>
        </w:rPr>
        <w:lastRenderedPageBreak/>
        <w:t>oświadczenie, że cała dokumentacja została wykonana i opracowana (w tym opisy</w:t>
      </w:r>
      <w:r w:rsidR="00FB0FA1">
        <w:rPr>
          <w:rFonts w:asciiTheme="minorHAnsi" w:hAnsiTheme="minorHAnsi" w:cstheme="minorHAnsi"/>
          <w:color w:val="auto"/>
        </w:rPr>
        <w:t xml:space="preserve"> </w:t>
      </w:r>
      <w:r w:rsidRPr="00FB0FA1">
        <w:rPr>
          <w:rFonts w:asciiTheme="minorHAnsi" w:hAnsiTheme="minorHAnsi" w:cstheme="minorHAnsi"/>
          <w:color w:val="auto"/>
        </w:rPr>
        <w:t>materiałów budowlanych, elementów innych urządzeń) zgodnie z przepisami ustawy z dnia 11 września 2019 r. Prawo zamówień publicznych;</w:t>
      </w:r>
    </w:p>
    <w:p w14:paraId="45AEB21F" w14:textId="77777777" w:rsidR="00BD7EAB" w:rsidRDefault="00BD7EAB" w:rsidP="00BD7EAB">
      <w:pPr>
        <w:pStyle w:val="Default"/>
        <w:numPr>
          <w:ilvl w:val="0"/>
          <w:numId w:val="9"/>
        </w:numPr>
        <w:jc w:val="both"/>
        <w:rPr>
          <w:rFonts w:asciiTheme="minorHAnsi" w:hAnsiTheme="minorHAnsi" w:cstheme="minorHAnsi"/>
          <w:color w:val="auto"/>
        </w:rPr>
      </w:pPr>
      <w:r w:rsidRPr="00CC2BD3">
        <w:rPr>
          <w:rFonts w:asciiTheme="minorHAnsi" w:hAnsiTheme="minorHAnsi" w:cstheme="minorHAnsi"/>
          <w:color w:val="auto"/>
        </w:rPr>
        <w:t xml:space="preserve">projekt zagospodarowania terenu, projekty architektoniczno-budowlane, </w:t>
      </w:r>
    </w:p>
    <w:p w14:paraId="59F41864" w14:textId="77777777" w:rsidR="00BD7EAB" w:rsidRDefault="00BD7EAB" w:rsidP="00BD7EAB">
      <w:pPr>
        <w:pStyle w:val="Default"/>
        <w:ind w:left="851"/>
        <w:jc w:val="both"/>
        <w:rPr>
          <w:rFonts w:asciiTheme="minorHAnsi" w:hAnsiTheme="minorHAnsi" w:cstheme="minorHAnsi"/>
          <w:color w:val="auto"/>
        </w:rPr>
      </w:pPr>
      <w:r>
        <w:rPr>
          <w:rFonts w:asciiTheme="minorHAnsi" w:hAnsiTheme="minorHAnsi" w:cstheme="minorHAnsi"/>
          <w:color w:val="auto"/>
        </w:rPr>
        <w:t xml:space="preserve">      </w:t>
      </w:r>
      <w:r w:rsidRPr="00CC2BD3">
        <w:rPr>
          <w:rFonts w:asciiTheme="minorHAnsi" w:hAnsiTheme="minorHAnsi" w:cstheme="minorHAnsi"/>
          <w:color w:val="auto"/>
        </w:rPr>
        <w:t>techniczne, wykonawcze;</w:t>
      </w:r>
    </w:p>
    <w:p w14:paraId="045898F6" w14:textId="77777777" w:rsidR="00BD7EAB" w:rsidRPr="00CC2BD3" w:rsidRDefault="00BD7EAB" w:rsidP="00BD7EAB">
      <w:pPr>
        <w:pStyle w:val="Default"/>
        <w:numPr>
          <w:ilvl w:val="0"/>
          <w:numId w:val="64"/>
        </w:numPr>
        <w:ind w:left="1134" w:hanging="283"/>
        <w:jc w:val="both"/>
        <w:rPr>
          <w:rFonts w:asciiTheme="minorHAnsi" w:hAnsiTheme="minorHAnsi" w:cstheme="minorHAnsi"/>
          <w:color w:val="auto"/>
        </w:rPr>
      </w:pPr>
      <w:r w:rsidRPr="00CC2BD3">
        <w:rPr>
          <w:rFonts w:asciiTheme="minorHAnsi" w:hAnsiTheme="minorHAnsi" w:cstheme="minorHAnsi"/>
          <w:color w:val="auto"/>
        </w:rPr>
        <w:t>szczegółową specyfikację techniczną wykonania i odbioru robót – zgodnie z Rozporządzeniem Ministra Rozwoju i Technologii z dnia 20 grudnia 2021 r. w sprawie szczegółowego zakresu i formy dokumentacji projektowej, specyfikacji technicznych wykonania i odbioru robót budowlanych oraz programu funkcjonalno - użytkowego w 4 egzemplarzach;</w:t>
      </w:r>
    </w:p>
    <w:p w14:paraId="55F0C6AB" w14:textId="77777777" w:rsidR="00BD7EAB" w:rsidRDefault="00BD7EAB" w:rsidP="00BD7EAB">
      <w:pPr>
        <w:pStyle w:val="Default"/>
        <w:numPr>
          <w:ilvl w:val="0"/>
          <w:numId w:val="64"/>
        </w:numPr>
        <w:ind w:left="1134" w:hanging="283"/>
        <w:jc w:val="both"/>
        <w:rPr>
          <w:rFonts w:asciiTheme="minorHAnsi" w:hAnsiTheme="minorHAnsi" w:cstheme="minorHAnsi"/>
          <w:color w:val="auto"/>
        </w:rPr>
      </w:pPr>
      <w:r>
        <w:rPr>
          <w:rFonts w:asciiTheme="minorHAnsi" w:hAnsiTheme="minorHAnsi" w:cstheme="minorHAnsi"/>
          <w:color w:val="auto"/>
        </w:rPr>
        <w:t>pr</w:t>
      </w:r>
      <w:r w:rsidRPr="00CC2BD3">
        <w:rPr>
          <w:rFonts w:asciiTheme="minorHAnsi" w:hAnsiTheme="minorHAnsi" w:cstheme="minorHAnsi"/>
          <w:color w:val="auto"/>
        </w:rPr>
        <w:t>zedmiar oraz kosztorys inwestorski – wykonany zgodnie z Rozporządzeniem Ministra Rozwoju i Technologii z dnia 20 grudnia 2021 r. w sprawie określania metod i podstaw sporządzania kosztorysu inwestorskiego, obliczenia planowanych kosztów prac projektowych oraz planowanych kosztów robót budowlanych określonych w programie funkcjonalno – użytkowym po 4 egzemplarze;</w:t>
      </w:r>
    </w:p>
    <w:p w14:paraId="11027BE5" w14:textId="77777777" w:rsidR="00BD7EAB" w:rsidRDefault="00BD7EAB" w:rsidP="00BD7EAB">
      <w:pPr>
        <w:pStyle w:val="Default"/>
        <w:numPr>
          <w:ilvl w:val="0"/>
          <w:numId w:val="64"/>
        </w:numPr>
        <w:ind w:left="1134" w:hanging="283"/>
        <w:jc w:val="both"/>
        <w:rPr>
          <w:rFonts w:asciiTheme="minorHAnsi" w:hAnsiTheme="minorHAnsi" w:cstheme="minorHAnsi"/>
          <w:color w:val="auto"/>
        </w:rPr>
      </w:pPr>
      <w:r w:rsidRPr="00E83298">
        <w:rPr>
          <w:rFonts w:asciiTheme="minorHAnsi" w:hAnsiTheme="minorHAnsi" w:cstheme="minorHAnsi"/>
          <w:color w:val="auto"/>
        </w:rPr>
        <w:t>w przypadku zastosowania rozwiązań wskazujących na jednego producenta uzasadnienie konieczności zastosowania takiego materiału z podaniem przyczyny i niemożności opisania przedmiotu zamówienia w inny sposób, wskazaniu takiemu muszą towarzyszyć wyrazy lub równoważne i kryteria w celu oceny równoważności;</w:t>
      </w:r>
    </w:p>
    <w:p w14:paraId="2757B7A4" w14:textId="77777777" w:rsidR="00BD7EAB" w:rsidRDefault="00BD7EAB" w:rsidP="00BD7EAB">
      <w:pPr>
        <w:pStyle w:val="Default"/>
        <w:numPr>
          <w:ilvl w:val="0"/>
          <w:numId w:val="64"/>
        </w:numPr>
        <w:ind w:left="1134" w:hanging="283"/>
        <w:jc w:val="both"/>
        <w:rPr>
          <w:rFonts w:asciiTheme="minorHAnsi" w:hAnsiTheme="minorHAnsi" w:cstheme="minorHAnsi"/>
          <w:color w:val="auto"/>
        </w:rPr>
      </w:pPr>
      <w:r w:rsidRPr="00E83298">
        <w:rPr>
          <w:rFonts w:asciiTheme="minorHAnsi" w:hAnsiTheme="minorHAnsi" w:cstheme="minorHAnsi"/>
          <w:color w:val="auto"/>
        </w:rPr>
        <w:t>w przypadku opisania rozwiązań technicznych przez odniesienie do norm, ocen technicznych, specyfikacji technicznych i systemów referencji technicznych, o których mowa w art. 101 ust. 1 pkt 2 oraz ust. 3 ustawy Pzp, należy wskazać, że dopuszcza rozwiązania równoważne opisywanym, a odniesieniu takiemu towarzyszą wyrazy „lub równoważne";</w:t>
      </w:r>
    </w:p>
    <w:p w14:paraId="6B2CD1F0" w14:textId="77777777" w:rsidR="00BD7EAB" w:rsidRDefault="00BD7EAB" w:rsidP="00BD7EAB">
      <w:pPr>
        <w:pStyle w:val="Default"/>
        <w:numPr>
          <w:ilvl w:val="0"/>
          <w:numId w:val="64"/>
        </w:numPr>
        <w:ind w:left="1134" w:hanging="283"/>
        <w:jc w:val="both"/>
        <w:rPr>
          <w:rFonts w:asciiTheme="minorHAnsi" w:hAnsiTheme="minorHAnsi" w:cstheme="minorHAnsi"/>
          <w:color w:val="auto"/>
        </w:rPr>
      </w:pPr>
      <w:r w:rsidRPr="00C4213B">
        <w:rPr>
          <w:rFonts w:asciiTheme="minorHAnsi" w:hAnsiTheme="minorHAnsi" w:cstheme="minorHAnsi"/>
          <w:color w:val="auto"/>
        </w:rPr>
        <w:t>pełną wersję elektroniczną przedmiotu zamówienia edytowalną (dwg, doc., ath) i nieedytowalną (pdf)) na nośniku elektronicznym – 2 egz.;</w:t>
      </w:r>
    </w:p>
    <w:p w14:paraId="317EC958" w14:textId="77777777" w:rsidR="00BD7EAB" w:rsidRDefault="00BD7EAB" w:rsidP="00BD7EAB">
      <w:pPr>
        <w:pStyle w:val="Default"/>
        <w:numPr>
          <w:ilvl w:val="0"/>
          <w:numId w:val="64"/>
        </w:numPr>
        <w:ind w:left="1134" w:hanging="283"/>
        <w:jc w:val="both"/>
        <w:rPr>
          <w:rFonts w:asciiTheme="minorHAnsi" w:hAnsiTheme="minorHAnsi" w:cstheme="minorHAnsi"/>
          <w:color w:val="auto"/>
        </w:rPr>
      </w:pPr>
      <w:r w:rsidRPr="00C4213B">
        <w:rPr>
          <w:rFonts w:asciiTheme="minorHAnsi" w:hAnsiTheme="minorHAnsi" w:cstheme="minorHAnsi"/>
          <w:color w:val="auto"/>
        </w:rPr>
        <w:t>kompletną dokumentację po 4 egzemplarze;</w:t>
      </w:r>
    </w:p>
    <w:p w14:paraId="67FEF0D6" w14:textId="77777777" w:rsidR="00BD7EAB" w:rsidRDefault="00BD7EAB" w:rsidP="00BD7EAB">
      <w:pPr>
        <w:pStyle w:val="Default"/>
        <w:numPr>
          <w:ilvl w:val="0"/>
          <w:numId w:val="64"/>
        </w:numPr>
        <w:ind w:left="1134" w:hanging="283"/>
        <w:jc w:val="both"/>
        <w:rPr>
          <w:rFonts w:asciiTheme="minorHAnsi" w:hAnsiTheme="minorHAnsi" w:cstheme="minorHAnsi"/>
          <w:color w:val="auto"/>
        </w:rPr>
      </w:pPr>
      <w:r w:rsidRPr="00C4213B">
        <w:rPr>
          <w:rFonts w:asciiTheme="minorHAnsi" w:hAnsiTheme="minorHAnsi" w:cstheme="minorHAnsi"/>
          <w:color w:val="auto"/>
        </w:rPr>
        <w:t xml:space="preserve">dokumentacja na nośniku elektronicznym musi zawierać dokładnie taką samą treść jak oryginalne wydruki dokumentacji oraz musi umożliwiać edycję i wydruk dokumentacji za pomocą oprogramowania w którym zostały wykonane i ma być przygotowana w następujący sposób: rysunki techniczne, schematy i mapy należy dostarczyć w postaci plików w wersji edytowalnej dwg oraz pdf. ; pliki kosztorysów – w formacie do odczytu ath, xls, oraz pdf; pliki tekstowe i arkusze kalkulacyjne – w formacie doc, xls oraz pdf; pliki innych danych (pism, warunków, korespondencji z gestorami i organami administracji publicznej) w formacie pdf ; wymagania dla projektu budowlanego jak w Rozporządzeniu Ministra Infrastruktury z dnia 11 września 2020 r. w sprawie szczegółowego zakresu i formy projektu budowlanego ( Dz.U. 2020r., poz. 1609 z zm.); </w:t>
      </w:r>
    </w:p>
    <w:p w14:paraId="3A6A209A" w14:textId="77777777" w:rsidR="00BD7EAB" w:rsidRDefault="00BD7EAB" w:rsidP="00BD7EAB">
      <w:pPr>
        <w:pStyle w:val="Default"/>
        <w:numPr>
          <w:ilvl w:val="0"/>
          <w:numId w:val="64"/>
        </w:numPr>
        <w:ind w:left="1134" w:hanging="283"/>
        <w:jc w:val="both"/>
        <w:rPr>
          <w:rFonts w:asciiTheme="minorHAnsi" w:hAnsiTheme="minorHAnsi" w:cstheme="minorHAnsi"/>
          <w:color w:val="auto"/>
        </w:rPr>
      </w:pPr>
      <w:r w:rsidRPr="00C4213B">
        <w:rPr>
          <w:rFonts w:asciiTheme="minorHAnsi" w:hAnsiTheme="minorHAnsi" w:cstheme="minorHAnsi"/>
          <w:color w:val="auto"/>
        </w:rPr>
        <w:t>całość przekazywanej dokumentacji należy przekazać w odrębnych opracowaniach (teczkach, segregatorach);</w:t>
      </w:r>
    </w:p>
    <w:p w14:paraId="14718C24" w14:textId="77777777" w:rsidR="00BD7EAB" w:rsidRPr="00C4213B" w:rsidRDefault="00BD7EAB" w:rsidP="00BD7EAB">
      <w:pPr>
        <w:pStyle w:val="Default"/>
        <w:numPr>
          <w:ilvl w:val="0"/>
          <w:numId w:val="64"/>
        </w:numPr>
        <w:ind w:left="1134" w:hanging="283"/>
        <w:jc w:val="both"/>
        <w:rPr>
          <w:rFonts w:asciiTheme="minorHAnsi" w:hAnsiTheme="minorHAnsi" w:cstheme="minorHAnsi"/>
          <w:color w:val="auto"/>
        </w:rPr>
      </w:pPr>
      <w:r w:rsidRPr="00C4213B">
        <w:rPr>
          <w:rFonts w:asciiTheme="minorHAnsi" w:hAnsiTheme="minorHAnsi" w:cstheme="minorHAnsi"/>
          <w:color w:val="auto"/>
        </w:rPr>
        <w:t>wszelkie pozostałe dokumenty wytworzone w trakcie realizacji zawierające dane osobowe, Wykonawca przekaże w odrębnym segregatorze opatrzonym podpisem „RODO dane osobowe zastrzeżone”. Dla tych dokumentów nie należy sporządzać wersji elektronicznej.</w:t>
      </w:r>
    </w:p>
    <w:p w14:paraId="7D725E74" w14:textId="77777777" w:rsidR="00AD0808" w:rsidRPr="00CC2BD3" w:rsidRDefault="00AD0808">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lastRenderedPageBreak/>
        <w:t xml:space="preserve">Dokumentację należy wykonać w opracowaniach podzielonych według branż. Opracowania należy zgrupować według części i przekazać Zamawiającemu w opisanych twardych oprawach introligatorskich - teczkach. Dokumentację należy podzielić na egzemplarze i tomy oraz dokonać zrozumiałej numeracji i opisów. W każdym tomie projektu winien znajdować się spis zawartości kompletnej dokumentacji. Przed złożeniem projektu do odbioru ustalić z Zamawiającym szczegółową formę dokumentacji. </w:t>
      </w:r>
    </w:p>
    <w:p w14:paraId="279E80A1" w14:textId="77777777" w:rsidR="00AD0808" w:rsidRPr="00D73603" w:rsidRDefault="00AD0808">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 xml:space="preserve">Wykonawca udzieli na cały przedmiot zamówienia 5 – letniej gwarancji. Zamawiający rozszerza swoje uprawnienia z tytułu rękojmi za Wady i informuje, że uprawnienia te wygasają w stosunku do Wykonawcy wraz z wygaśnięciem odpowiedzialności Wykonawcy z tytułu rękojmi za wady robót budowlanych wykonywanych na podstawie </w:t>
      </w:r>
      <w:r w:rsidRPr="00D73603">
        <w:rPr>
          <w:rFonts w:asciiTheme="minorHAnsi" w:hAnsiTheme="minorHAnsi" w:cstheme="minorHAnsi"/>
          <w:color w:val="auto"/>
        </w:rPr>
        <w:t xml:space="preserve">dokumentacji, stanowiącej przedmiot zamówienia. </w:t>
      </w:r>
    </w:p>
    <w:p w14:paraId="06B956F7" w14:textId="77777777" w:rsidR="00AD0808" w:rsidRPr="00D73603" w:rsidRDefault="00B076F3">
      <w:pPr>
        <w:pStyle w:val="Default"/>
        <w:numPr>
          <w:ilvl w:val="0"/>
          <w:numId w:val="52"/>
        </w:numPr>
        <w:ind w:left="426" w:hanging="426"/>
        <w:jc w:val="both"/>
        <w:rPr>
          <w:rFonts w:asciiTheme="minorHAnsi" w:hAnsiTheme="minorHAnsi" w:cstheme="minorHAnsi"/>
          <w:color w:val="auto"/>
        </w:rPr>
      </w:pPr>
      <w:r w:rsidRPr="00D73603">
        <w:rPr>
          <w:rFonts w:asciiTheme="minorHAnsi" w:hAnsiTheme="minorHAnsi" w:cstheme="minorHAnsi"/>
          <w:color w:val="auto"/>
        </w:rPr>
        <w:t>Szczegółowy</w:t>
      </w:r>
      <w:r w:rsidR="00B73BD6" w:rsidRPr="00D73603">
        <w:rPr>
          <w:rFonts w:asciiTheme="minorHAnsi" w:hAnsiTheme="minorHAnsi" w:cstheme="minorHAnsi"/>
          <w:color w:val="auto"/>
        </w:rPr>
        <w:t xml:space="preserve"> </w:t>
      </w:r>
      <w:r w:rsidR="00AD0808" w:rsidRPr="00D73603">
        <w:rPr>
          <w:rFonts w:asciiTheme="minorHAnsi" w:hAnsiTheme="minorHAnsi" w:cstheme="minorHAnsi"/>
          <w:color w:val="auto"/>
        </w:rPr>
        <w:t>opis przedmiotu zamówienia</w:t>
      </w:r>
      <w:r w:rsidR="00B73BD6" w:rsidRPr="00D73603">
        <w:rPr>
          <w:rFonts w:asciiTheme="minorHAnsi" w:hAnsiTheme="minorHAnsi" w:cstheme="minorHAnsi"/>
          <w:color w:val="auto"/>
        </w:rPr>
        <w:t xml:space="preserve"> </w:t>
      </w:r>
      <w:r w:rsidR="00F37B6A" w:rsidRPr="00D73603">
        <w:rPr>
          <w:rFonts w:asciiTheme="minorHAnsi" w:hAnsiTheme="minorHAnsi" w:cstheme="minorHAnsi"/>
          <w:color w:val="auto"/>
        </w:rPr>
        <w:t xml:space="preserve">oraz projekt koncepcyjny </w:t>
      </w:r>
      <w:r w:rsidR="00C50C14" w:rsidRPr="00D73603">
        <w:rPr>
          <w:rFonts w:asciiTheme="minorHAnsi" w:hAnsiTheme="minorHAnsi" w:cstheme="minorHAnsi"/>
          <w:color w:val="auto"/>
        </w:rPr>
        <w:t xml:space="preserve">został zawarty w </w:t>
      </w:r>
      <w:r w:rsidR="00AD0808" w:rsidRPr="00EB69CA">
        <w:rPr>
          <w:rFonts w:asciiTheme="minorHAnsi" w:hAnsiTheme="minorHAnsi" w:cstheme="minorHAnsi"/>
          <w:color w:val="auto"/>
        </w:rPr>
        <w:t>załącznik</w:t>
      </w:r>
      <w:r w:rsidR="008278C9" w:rsidRPr="00EB69CA">
        <w:rPr>
          <w:rFonts w:asciiTheme="minorHAnsi" w:hAnsiTheme="minorHAnsi" w:cstheme="minorHAnsi"/>
          <w:color w:val="auto"/>
        </w:rPr>
        <w:t>u</w:t>
      </w:r>
      <w:r w:rsidR="00201896" w:rsidRPr="00EB69CA">
        <w:rPr>
          <w:rFonts w:asciiTheme="minorHAnsi" w:hAnsiTheme="minorHAnsi" w:cstheme="minorHAnsi"/>
          <w:color w:val="auto"/>
        </w:rPr>
        <w:t xml:space="preserve"> nr 2</w:t>
      </w:r>
      <w:r w:rsidR="00B73BD6" w:rsidRPr="00EB69CA">
        <w:rPr>
          <w:rFonts w:asciiTheme="minorHAnsi" w:hAnsiTheme="minorHAnsi" w:cstheme="minorHAnsi"/>
          <w:color w:val="auto"/>
        </w:rPr>
        <w:t xml:space="preserve"> </w:t>
      </w:r>
      <w:r w:rsidR="00AD0808" w:rsidRPr="00D73603">
        <w:rPr>
          <w:rFonts w:asciiTheme="minorHAnsi" w:hAnsiTheme="minorHAnsi" w:cstheme="minorHAnsi"/>
          <w:color w:val="auto"/>
        </w:rPr>
        <w:t xml:space="preserve">do SWZ. </w:t>
      </w:r>
    </w:p>
    <w:p w14:paraId="0F49F73C" w14:textId="77777777" w:rsidR="00AD0808" w:rsidRPr="00CC2BD3" w:rsidRDefault="00AD0808">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 xml:space="preserve">Rozwiązania równoważne. </w:t>
      </w:r>
    </w:p>
    <w:p w14:paraId="239E6070" w14:textId="77777777" w:rsidR="00AD0808" w:rsidRPr="008836EE" w:rsidRDefault="00AD0808" w:rsidP="00AC1618">
      <w:pPr>
        <w:pStyle w:val="Default"/>
        <w:ind w:left="426"/>
        <w:jc w:val="both"/>
        <w:rPr>
          <w:rFonts w:asciiTheme="minorHAnsi" w:hAnsiTheme="minorHAnsi" w:cstheme="minorHAnsi"/>
          <w:color w:val="auto"/>
        </w:rPr>
      </w:pPr>
      <w:r w:rsidRPr="00CC2BD3">
        <w:rPr>
          <w:rFonts w:asciiTheme="minorHAnsi" w:hAnsiTheme="minorHAnsi" w:cstheme="minorHAnsi"/>
          <w:color w:val="auto"/>
        </w:rPr>
        <w:t xml:space="preserve">Zamawiający informuje, że tam, gdzie w SWZ opisał przedmiot zamówienia przez odniesienie do norm, europejskich ocen technicznych, specyfikacji technicznych i systemów referencji technicznych, o których mowa w art. 101 </w:t>
      </w:r>
      <w:r w:rsidRPr="008836EE">
        <w:rPr>
          <w:rFonts w:asciiTheme="minorHAnsi" w:hAnsiTheme="minorHAnsi" w:cstheme="minorHAnsi"/>
          <w:color w:val="auto"/>
        </w:rPr>
        <w:t xml:space="preserve">ust. 1 pkt 2 i ust. 3 Pzp Zamawiający dopuszcza rozwiązania równoważne opisywanym, a odniesieniu takiemu towarzyszą słowa „lub równoważne”. </w:t>
      </w:r>
    </w:p>
    <w:p w14:paraId="0DE65F8A" w14:textId="77777777" w:rsidR="00AD0808" w:rsidRPr="008836EE" w:rsidRDefault="00AD0808" w:rsidP="00AC1618">
      <w:pPr>
        <w:pStyle w:val="Default"/>
        <w:ind w:left="426"/>
        <w:jc w:val="both"/>
        <w:rPr>
          <w:rFonts w:asciiTheme="minorHAnsi" w:hAnsiTheme="minorHAnsi" w:cstheme="minorHAnsi"/>
          <w:color w:val="auto"/>
        </w:rPr>
      </w:pPr>
      <w:r w:rsidRPr="008836EE">
        <w:rPr>
          <w:rFonts w:asciiTheme="minorHAnsi" w:hAnsiTheme="minorHAnsi" w:cstheme="minorHAnsi"/>
          <w:color w:val="auto"/>
        </w:rPr>
        <w:t xml:space="preserve">Zamawiający wskazuje, że obowiązek zgłoszenia w ofercie rozwiązań równoważnych w stosunku do opisanych w opisie przedmiotu zamówienia i wykazania równoważności leży po stronie </w:t>
      </w:r>
      <w:r w:rsidR="000E4ABA" w:rsidRPr="008836EE">
        <w:rPr>
          <w:rFonts w:asciiTheme="minorHAnsi" w:hAnsiTheme="minorHAnsi" w:cstheme="minorHAnsi"/>
          <w:color w:val="auto"/>
        </w:rPr>
        <w:t>W</w:t>
      </w:r>
      <w:r w:rsidRPr="008836EE">
        <w:rPr>
          <w:rFonts w:asciiTheme="minorHAnsi" w:hAnsiTheme="minorHAnsi" w:cstheme="minorHAnsi"/>
          <w:color w:val="auto"/>
        </w:rPr>
        <w:t xml:space="preserve">ykonawcy. </w:t>
      </w:r>
    </w:p>
    <w:p w14:paraId="59EBE31C" w14:textId="57F71391" w:rsidR="00AC1618" w:rsidRPr="008836EE" w:rsidRDefault="00AD0808" w:rsidP="00AC1618">
      <w:pPr>
        <w:pStyle w:val="Default"/>
        <w:ind w:left="426"/>
        <w:jc w:val="both"/>
        <w:rPr>
          <w:rFonts w:asciiTheme="minorHAnsi" w:hAnsiTheme="minorHAnsi" w:cstheme="minorHAnsi"/>
          <w:color w:val="auto"/>
        </w:rPr>
      </w:pPr>
      <w:r w:rsidRPr="008836EE">
        <w:rPr>
          <w:rFonts w:asciiTheme="minorHAnsi" w:hAnsiTheme="minorHAnsi" w:cstheme="minorHAnsi"/>
          <w:color w:val="auto"/>
        </w:rPr>
        <w:t xml:space="preserve">W przypadku gdy wymagania w opisie przedmiotu zamówienia odnoszą się do europejskich ocen technicznych, specyfikacji technicznych i systemów referencji technicznych, o których mowa w art. 101 ust. 1 pkt 2 i ust. 3 Pzp, Zamawiający wymaga, aby </w:t>
      </w:r>
      <w:r w:rsidR="00781787">
        <w:rPr>
          <w:rFonts w:asciiTheme="minorHAnsi" w:hAnsiTheme="minorHAnsi" w:cstheme="minorHAnsi"/>
          <w:color w:val="auto"/>
        </w:rPr>
        <w:t>W</w:t>
      </w:r>
      <w:r w:rsidRPr="008836EE">
        <w:rPr>
          <w:rFonts w:asciiTheme="minorHAnsi" w:hAnsiTheme="minorHAnsi" w:cstheme="minorHAnsi"/>
          <w:color w:val="auto"/>
        </w:rPr>
        <w:t>ykonawca przedstawił już w jego ofercie dowody równoważności w sposób określony w art. 101 ust. 5 i 6 Pzp.</w:t>
      </w:r>
    </w:p>
    <w:p w14:paraId="497488EE" w14:textId="77777777" w:rsidR="00AD0808" w:rsidRPr="008836EE" w:rsidRDefault="00AD0808" w:rsidP="00CA3EC0">
      <w:pPr>
        <w:pStyle w:val="Default"/>
        <w:numPr>
          <w:ilvl w:val="0"/>
          <w:numId w:val="52"/>
        </w:numPr>
        <w:ind w:left="426" w:hanging="567"/>
        <w:jc w:val="both"/>
        <w:rPr>
          <w:rFonts w:asciiTheme="minorHAnsi" w:hAnsiTheme="minorHAnsi" w:cstheme="minorHAnsi"/>
          <w:color w:val="auto"/>
        </w:rPr>
      </w:pPr>
      <w:r w:rsidRPr="008836EE">
        <w:rPr>
          <w:rFonts w:asciiTheme="minorHAnsi" w:hAnsiTheme="minorHAnsi" w:cstheme="minorHAnsi"/>
          <w:color w:val="auto"/>
        </w:rPr>
        <w:t xml:space="preserve">Zamawiający zaleca przed sporządzeniem oferty przeprowadzenie wizji lokalnej na terenie  </w:t>
      </w:r>
      <w:r w:rsidR="00AB4A39" w:rsidRPr="008836EE">
        <w:rPr>
          <w:rFonts w:asciiTheme="minorHAnsi" w:hAnsiTheme="minorHAnsi" w:cstheme="minorHAnsi"/>
          <w:color w:val="auto"/>
        </w:rPr>
        <w:t xml:space="preserve">przyszłych </w:t>
      </w:r>
      <w:r w:rsidRPr="008836EE">
        <w:rPr>
          <w:rFonts w:asciiTheme="minorHAnsi" w:hAnsiTheme="minorHAnsi" w:cstheme="minorHAnsi"/>
          <w:color w:val="auto"/>
        </w:rPr>
        <w:t xml:space="preserve">robót budowlanych, w celu zapoznania się z miejscem realizacji przedmiotu </w:t>
      </w:r>
      <w:r w:rsidR="000E4ABA" w:rsidRPr="008836EE">
        <w:rPr>
          <w:rFonts w:asciiTheme="minorHAnsi" w:hAnsiTheme="minorHAnsi" w:cstheme="minorHAnsi"/>
          <w:color w:val="auto"/>
        </w:rPr>
        <w:t>inwestycji</w:t>
      </w:r>
      <w:r w:rsidRPr="008836EE">
        <w:rPr>
          <w:rFonts w:asciiTheme="minorHAnsi" w:hAnsiTheme="minorHAnsi" w:cstheme="minorHAnsi"/>
          <w:color w:val="auto"/>
        </w:rPr>
        <w:t>, z zastrzeżeniem, że sporządzenie oferty jest możliwe bez odbycia wizji lokalnej, nie stanowi ona wiążącego elementu SWZ w rozumieniu art. 131 ust. 2 ustawy Pzp</w:t>
      </w:r>
    </w:p>
    <w:p w14:paraId="16B5F18C" w14:textId="77777777" w:rsidR="00AD0808" w:rsidRPr="008836EE" w:rsidRDefault="00AD0808">
      <w:pPr>
        <w:pStyle w:val="Akapitzlist"/>
        <w:numPr>
          <w:ilvl w:val="0"/>
          <w:numId w:val="52"/>
        </w:numPr>
        <w:spacing w:after="0" w:line="240" w:lineRule="auto"/>
        <w:ind w:left="426" w:hanging="426"/>
        <w:jc w:val="both"/>
        <w:rPr>
          <w:rFonts w:cstheme="minorHAnsi"/>
          <w:sz w:val="24"/>
          <w:szCs w:val="24"/>
        </w:rPr>
      </w:pPr>
      <w:r w:rsidRPr="008836EE">
        <w:rPr>
          <w:rFonts w:cstheme="minorHAnsi"/>
          <w:sz w:val="24"/>
          <w:szCs w:val="24"/>
        </w:rPr>
        <w:t>Zamawiający nie przewiduje wymagań, o których mowa w art. 95 ust. 1 ustawy Pzp, ponieważ charakter czynności, jakie w ramach zamówienia mają być wykonywane przez osoby wykonujące samodzielną funkcję techniczną w budownictwie nie wymaga ich wykonywania w ramach stosunku zatrudnienia na umowę o pracę w rozumieniu art. 22 § 1 Kodeksu pracy.</w:t>
      </w:r>
    </w:p>
    <w:p w14:paraId="5D004E97" w14:textId="77777777" w:rsidR="00AD0808" w:rsidRPr="008836EE" w:rsidRDefault="00AD0808">
      <w:pPr>
        <w:pStyle w:val="Akapitzlist"/>
        <w:numPr>
          <w:ilvl w:val="0"/>
          <w:numId w:val="52"/>
        </w:numPr>
        <w:spacing w:after="0" w:line="240" w:lineRule="auto"/>
        <w:ind w:left="426" w:hanging="426"/>
        <w:jc w:val="both"/>
        <w:rPr>
          <w:rFonts w:cstheme="minorHAnsi"/>
          <w:sz w:val="24"/>
          <w:szCs w:val="24"/>
        </w:rPr>
      </w:pPr>
      <w:r w:rsidRPr="008836EE">
        <w:rPr>
          <w:rFonts w:cstheme="minorHAnsi"/>
          <w:sz w:val="24"/>
          <w:szCs w:val="24"/>
        </w:rPr>
        <w:t xml:space="preserve">Główny przedmiot: </w:t>
      </w:r>
    </w:p>
    <w:p w14:paraId="6FD3E2AD" w14:textId="77777777" w:rsidR="00AD0808" w:rsidRPr="008836EE" w:rsidRDefault="00AD0808" w:rsidP="00AD0808">
      <w:pPr>
        <w:pStyle w:val="Default"/>
        <w:ind w:left="567"/>
        <w:jc w:val="both"/>
        <w:rPr>
          <w:rFonts w:asciiTheme="minorHAnsi" w:hAnsiTheme="minorHAnsi" w:cstheme="minorHAnsi"/>
          <w:color w:val="auto"/>
        </w:rPr>
      </w:pPr>
      <w:r w:rsidRPr="008836EE">
        <w:rPr>
          <w:rFonts w:asciiTheme="minorHAnsi" w:hAnsiTheme="minorHAnsi" w:cstheme="minorHAnsi"/>
          <w:color w:val="auto"/>
        </w:rPr>
        <w:t>71220000-6 Usługi projektowania architektonicznego</w:t>
      </w:r>
    </w:p>
    <w:p w14:paraId="2EABEF4D" w14:textId="77777777" w:rsidR="00AD0808" w:rsidRPr="008836EE" w:rsidRDefault="00AD0808" w:rsidP="00AD0808">
      <w:pPr>
        <w:pStyle w:val="Default"/>
        <w:rPr>
          <w:rFonts w:asciiTheme="minorHAnsi" w:hAnsiTheme="minorHAnsi" w:cstheme="minorHAnsi"/>
          <w:color w:val="auto"/>
        </w:rPr>
      </w:pPr>
      <w:r w:rsidRPr="008836EE">
        <w:rPr>
          <w:rFonts w:asciiTheme="minorHAnsi" w:hAnsiTheme="minorHAnsi" w:cstheme="minorHAnsi"/>
          <w:color w:val="auto"/>
        </w:rPr>
        <w:t xml:space="preserve">Dodatkowe przedmioty: </w:t>
      </w:r>
    </w:p>
    <w:p w14:paraId="1508188B"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71240000-2 Usługi architektoniczne, inżynieryjne i planowania </w:t>
      </w:r>
    </w:p>
    <w:p w14:paraId="72A24F7B"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71400000-2 Usługi architektoniczne dotyczące planowania przestrzennego i zagospodarowania terenu </w:t>
      </w:r>
    </w:p>
    <w:p w14:paraId="57D00A5B"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71320000-7 Usługi inżynieryjne w zakresie projektowania </w:t>
      </w:r>
    </w:p>
    <w:p w14:paraId="632A3BD1"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71221000-3 Usługi architektoniczne w zakresie obiektów budowlanych </w:t>
      </w:r>
    </w:p>
    <w:p w14:paraId="6645BD4E"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71247000-1 Nadzór nad robotami budowlanymi </w:t>
      </w:r>
    </w:p>
    <w:p w14:paraId="1C7C4742" w14:textId="77777777" w:rsidR="00AD0808" w:rsidRPr="008836EE" w:rsidRDefault="00AD0808" w:rsidP="00AD0808">
      <w:pPr>
        <w:pStyle w:val="Default"/>
        <w:ind w:left="567"/>
        <w:jc w:val="both"/>
        <w:rPr>
          <w:rFonts w:asciiTheme="minorHAnsi" w:hAnsiTheme="minorHAnsi" w:cstheme="minorHAnsi"/>
          <w:color w:val="auto"/>
        </w:rPr>
      </w:pPr>
      <w:r w:rsidRPr="008836EE">
        <w:rPr>
          <w:rFonts w:asciiTheme="minorHAnsi" w:hAnsiTheme="minorHAnsi" w:cstheme="minorHAnsi"/>
          <w:color w:val="auto"/>
        </w:rPr>
        <w:t>71248000-8 Nadzór nad projektem i dokumentacją.</w:t>
      </w:r>
    </w:p>
    <w:p w14:paraId="66C6745C" w14:textId="77777777" w:rsidR="00AD0808" w:rsidRPr="008836EE" w:rsidRDefault="00AD0808" w:rsidP="00AD0808">
      <w:pPr>
        <w:pStyle w:val="Default"/>
        <w:ind w:left="567"/>
        <w:jc w:val="both"/>
        <w:rPr>
          <w:rFonts w:asciiTheme="minorHAnsi" w:hAnsiTheme="minorHAnsi" w:cstheme="minorHAnsi"/>
          <w:color w:val="auto"/>
        </w:rPr>
      </w:pPr>
    </w:p>
    <w:p w14:paraId="666ACEE7" w14:textId="77777777" w:rsidR="00AD0808" w:rsidRPr="008836EE" w:rsidRDefault="00AD0808" w:rsidP="00AD0808">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OPIS CZĘŚCI ZAMÓWIENIA, JEŻELI ZAMAWIAJĄCY DOPUSZCZA SKŁADANIE OFERT CZĘŚCIOWYCH. </w:t>
      </w:r>
    </w:p>
    <w:p w14:paraId="2A9059D2" w14:textId="77777777" w:rsidR="00E35CD7" w:rsidRPr="008836EE" w:rsidRDefault="00AD0808" w:rsidP="000E4ABA">
      <w:pPr>
        <w:tabs>
          <w:tab w:val="left" w:pos="2694"/>
        </w:tabs>
        <w:spacing w:after="0" w:line="240" w:lineRule="auto"/>
        <w:jc w:val="both"/>
        <w:rPr>
          <w:rFonts w:cstheme="minorHAnsi"/>
          <w:sz w:val="24"/>
          <w:szCs w:val="24"/>
        </w:rPr>
      </w:pPr>
      <w:r w:rsidRPr="008836EE">
        <w:rPr>
          <w:rFonts w:cstheme="minorHAnsi"/>
          <w:sz w:val="24"/>
          <w:szCs w:val="24"/>
        </w:rPr>
        <w:t xml:space="preserve">Zamawiający nie  dopuszcza składania ofert częściowych. </w:t>
      </w:r>
      <w:bookmarkStart w:id="4" w:name="_Hlk107480473"/>
    </w:p>
    <w:bookmarkEnd w:id="4"/>
    <w:p w14:paraId="7ED2A853" w14:textId="77777777" w:rsidR="000E4ABA" w:rsidRPr="008836EE" w:rsidRDefault="000E4ABA">
      <w:pPr>
        <w:numPr>
          <w:ilvl w:val="0"/>
          <w:numId w:val="53"/>
        </w:numPr>
        <w:spacing w:after="0" w:line="240" w:lineRule="auto"/>
        <w:ind w:left="284" w:hanging="284"/>
        <w:jc w:val="both"/>
        <w:rPr>
          <w:sz w:val="24"/>
          <w:szCs w:val="24"/>
        </w:rPr>
      </w:pPr>
      <w:r w:rsidRPr="008836EE">
        <w:rPr>
          <w:sz w:val="24"/>
          <w:szCs w:val="24"/>
        </w:rPr>
        <w:t>oferta musi obejmować całość zamówienia;</w:t>
      </w:r>
    </w:p>
    <w:p w14:paraId="72906C97" w14:textId="77777777" w:rsidR="000E4ABA" w:rsidRPr="008836EE" w:rsidRDefault="000E4ABA">
      <w:pPr>
        <w:numPr>
          <w:ilvl w:val="0"/>
          <w:numId w:val="53"/>
        </w:numPr>
        <w:spacing w:after="0" w:line="240" w:lineRule="auto"/>
        <w:ind w:left="284" w:hanging="284"/>
        <w:jc w:val="both"/>
        <w:rPr>
          <w:sz w:val="24"/>
          <w:szCs w:val="24"/>
        </w:rPr>
      </w:pPr>
      <w:r w:rsidRPr="008836EE">
        <w:rPr>
          <w:sz w:val="24"/>
          <w:szCs w:val="24"/>
        </w:rPr>
        <w:t>oferta częściowa stanowić będzie ofertę o treści niezgodnej z warunkami zamówienia i zostanie odrzucona zgodnie z art. 226 ust. 1 pkt 5 ustawy;</w:t>
      </w:r>
    </w:p>
    <w:p w14:paraId="29A2C130" w14:textId="77777777" w:rsidR="000E4ABA" w:rsidRPr="008836EE" w:rsidRDefault="000E4ABA">
      <w:pPr>
        <w:numPr>
          <w:ilvl w:val="0"/>
          <w:numId w:val="53"/>
        </w:numPr>
        <w:spacing w:after="0" w:line="240" w:lineRule="auto"/>
        <w:ind w:left="284" w:hanging="284"/>
        <w:jc w:val="both"/>
        <w:rPr>
          <w:sz w:val="24"/>
          <w:szCs w:val="24"/>
        </w:rPr>
      </w:pPr>
      <w:r w:rsidRPr="008836EE">
        <w:rPr>
          <w:sz w:val="24"/>
          <w:szCs w:val="24"/>
        </w:rPr>
        <w:t xml:space="preserve">powody niedokonania podziału zamówienia na części: W opinii Zamawiającego zamówienie stanowi jedno przedsięwzięcie dotyczące jednej lokalizacji - jedną całość technologiczną, podział na części może spowodować znaczne problemy z koordynacją i ustaleniem terminowości wykonania poszczególnych części. Zamawiający dopuszcza natomiast możliwość udziału podwykonawców, co pozwala na wzięcie udziału w realizacji zamówienia małym i średnim przedsiębiorstwom. Uwzględniając ponadto specyfikę zamówienia i jego zakres w ocenie Zamawiającego podział zamówienia na części z bardzo dużym prawdopodobieństwem wygenerowałby większe koszty realizacji tego zamówienia po stronie Zamawiającego. </w:t>
      </w:r>
    </w:p>
    <w:p w14:paraId="63DA0A4E" w14:textId="77777777" w:rsidR="00F240B9" w:rsidRPr="008836EE" w:rsidRDefault="00F240B9" w:rsidP="00F240B9">
      <w:pPr>
        <w:tabs>
          <w:tab w:val="left" w:pos="2694"/>
        </w:tabs>
        <w:spacing w:after="0" w:line="240" w:lineRule="auto"/>
        <w:jc w:val="both"/>
        <w:rPr>
          <w:rFonts w:cstheme="minorHAnsi"/>
          <w:sz w:val="24"/>
          <w:szCs w:val="24"/>
        </w:rPr>
      </w:pPr>
    </w:p>
    <w:p w14:paraId="3ECA3132" w14:textId="77777777" w:rsidR="00F240B9" w:rsidRPr="008836EE" w:rsidRDefault="00F240B9" w:rsidP="00F240B9">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LICZBA CZĘŚCI ZAMÓWIENIA, NA KTÓRĄ WYKONAWCA MOŻE ZŁOŻYĆ OFERTĘ, LUB MAKSYMALNĄ LICZBĘ CZEŚĆI, NA KTÓRE ZAMÓWIENIE MOŻE ZOSTAĆ UDZIELONE TEMU SAMEMU WYKONAWCY, ORAZ KRYTERIA LUB ZASADY, KTÓRE BĘDĄ MIAŁY ZASTOSOWANIE DO USTALENIA, KTÓRE CZĘŚCI ZAMÓWIENIA ZOSTANA UDZIELONE JEDNEMUWYKONAWCY, W PRZYPADKU WYBORU JEGO OFERTY </w:t>
      </w:r>
      <w:r w:rsidRPr="008836EE">
        <w:rPr>
          <w:rFonts w:cstheme="minorHAnsi"/>
          <w:sz w:val="24"/>
          <w:szCs w:val="24"/>
        </w:rPr>
        <w:br/>
        <w:t xml:space="preserve">W WIĘKSZEJ NIŻ MAKSYMALNA LICZBIE CZEŚCI. </w:t>
      </w:r>
    </w:p>
    <w:p w14:paraId="6DCE235A" w14:textId="77777777" w:rsidR="005C6923" w:rsidRPr="008836EE" w:rsidRDefault="005C6923" w:rsidP="005C6923">
      <w:pPr>
        <w:spacing w:after="0" w:line="240" w:lineRule="auto"/>
        <w:jc w:val="both"/>
        <w:rPr>
          <w:rFonts w:cstheme="minorHAnsi"/>
          <w:bCs/>
          <w:sz w:val="24"/>
          <w:szCs w:val="24"/>
        </w:rPr>
      </w:pPr>
      <w:r w:rsidRPr="008836EE">
        <w:rPr>
          <w:rFonts w:cstheme="minorHAnsi"/>
          <w:bCs/>
          <w:sz w:val="24"/>
          <w:szCs w:val="24"/>
        </w:rPr>
        <w:t xml:space="preserve">Zamawiający nie dzieli zamówienia na części </w:t>
      </w:r>
    </w:p>
    <w:p w14:paraId="182F2BE2" w14:textId="77777777" w:rsidR="00F240B9" w:rsidRPr="008836EE" w:rsidRDefault="00F240B9" w:rsidP="00F240B9">
      <w:pPr>
        <w:spacing w:after="0" w:line="240" w:lineRule="auto"/>
        <w:jc w:val="both"/>
        <w:rPr>
          <w:rFonts w:cstheme="minorHAnsi"/>
          <w:sz w:val="24"/>
          <w:szCs w:val="24"/>
        </w:rPr>
      </w:pPr>
    </w:p>
    <w:p w14:paraId="64B33E10" w14:textId="77777777" w:rsidR="00F240B9" w:rsidRPr="008836EE" w:rsidRDefault="00F240B9" w:rsidP="00F240B9">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INFORMACJE O PRZEWIDYWANYCH ZAMÓWIENIACH, O KTÓRYCH MOWA W ART. 214 UST. 1 pkt. 7 i 8, JEŻELI ZAMAWIAJĄCY PRZEWIDUJE UDZIELENIE TAKICH ZAMÓWIEŃ. </w:t>
      </w:r>
    </w:p>
    <w:p w14:paraId="4B60D829" w14:textId="77777777" w:rsidR="00F240B9" w:rsidRPr="008836EE" w:rsidRDefault="00F240B9" w:rsidP="00F240B9">
      <w:pPr>
        <w:spacing w:after="0" w:line="240" w:lineRule="auto"/>
        <w:jc w:val="both"/>
        <w:rPr>
          <w:rFonts w:cstheme="minorHAnsi"/>
          <w:sz w:val="24"/>
          <w:szCs w:val="24"/>
        </w:rPr>
      </w:pPr>
      <w:r w:rsidRPr="008836EE">
        <w:rPr>
          <w:rFonts w:cstheme="minorHAnsi"/>
          <w:sz w:val="24"/>
          <w:szCs w:val="24"/>
        </w:rPr>
        <w:t xml:space="preserve">Zamawiający nie przewiduje udzielenia zamówień w tym zakresie.  </w:t>
      </w:r>
    </w:p>
    <w:p w14:paraId="5D516965" w14:textId="77777777" w:rsidR="00F240B9" w:rsidRPr="008836EE" w:rsidRDefault="00F240B9" w:rsidP="00F240B9">
      <w:pPr>
        <w:spacing w:after="0" w:line="240" w:lineRule="auto"/>
        <w:jc w:val="both"/>
        <w:rPr>
          <w:rFonts w:cstheme="minorHAnsi"/>
          <w:sz w:val="24"/>
          <w:szCs w:val="24"/>
        </w:rPr>
      </w:pPr>
    </w:p>
    <w:p w14:paraId="174532FE" w14:textId="77777777" w:rsidR="00F240B9" w:rsidRPr="008836EE" w:rsidRDefault="00F240B9" w:rsidP="00F240B9">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OPIS SPOSOBU PRZEDSTAWIANIA OFERT WARIANTOWYCH ORAZ MINIMALNE WARUNKI, JAKIM MUSZĄ ODPOWIADAĆ OFERTY WARIANTOWE, WRAZ Z WYBRANYMI KRYTERIAMI OCENY, JEŻELI ZAMAWIAJĄCY WYMAGA LUB DOPUSZCZA ICH SKŁADANIE. </w:t>
      </w:r>
    </w:p>
    <w:p w14:paraId="54C1F1F2" w14:textId="77777777" w:rsidR="00F240B9" w:rsidRPr="008836EE" w:rsidRDefault="00F240B9" w:rsidP="00F240B9">
      <w:pPr>
        <w:spacing w:after="0" w:line="240" w:lineRule="auto"/>
        <w:jc w:val="both"/>
        <w:rPr>
          <w:rFonts w:cstheme="minorHAnsi"/>
          <w:sz w:val="24"/>
          <w:szCs w:val="24"/>
        </w:rPr>
      </w:pPr>
      <w:r w:rsidRPr="008836EE">
        <w:rPr>
          <w:rFonts w:cstheme="minorHAnsi"/>
          <w:sz w:val="24"/>
          <w:szCs w:val="24"/>
        </w:rPr>
        <w:t xml:space="preserve">Zamawiający nie dopuszcza możliwości składania oferty wariantowej. </w:t>
      </w:r>
    </w:p>
    <w:p w14:paraId="2F6BA92E" w14:textId="77777777" w:rsidR="00F240B9" w:rsidRPr="008836EE" w:rsidRDefault="00F240B9" w:rsidP="00F240B9">
      <w:pPr>
        <w:pStyle w:val="Standard"/>
        <w:tabs>
          <w:tab w:val="left" w:pos="284"/>
        </w:tabs>
        <w:spacing w:line="240" w:lineRule="atLeast"/>
        <w:ind w:left="284"/>
        <w:jc w:val="both"/>
        <w:rPr>
          <w:rFonts w:asciiTheme="minorHAnsi" w:hAnsiTheme="minorHAnsi" w:cstheme="minorHAnsi"/>
          <w:highlight w:val="yellow"/>
        </w:rPr>
      </w:pPr>
    </w:p>
    <w:p w14:paraId="50462280" w14:textId="77777777" w:rsidR="00F240B9" w:rsidRPr="008836EE" w:rsidRDefault="00F240B9" w:rsidP="00F240B9">
      <w:pPr>
        <w:pStyle w:val="Akapitzlist"/>
        <w:numPr>
          <w:ilvl w:val="0"/>
          <w:numId w:val="1"/>
        </w:numPr>
        <w:spacing w:after="0" w:line="240" w:lineRule="auto"/>
        <w:ind w:left="567" w:hanging="567"/>
        <w:jc w:val="both"/>
        <w:rPr>
          <w:rFonts w:cstheme="minorHAnsi"/>
          <w:sz w:val="24"/>
          <w:szCs w:val="24"/>
        </w:rPr>
      </w:pPr>
      <w:r w:rsidRPr="008836EE">
        <w:rPr>
          <w:rFonts w:cstheme="minorHAnsi"/>
          <w:sz w:val="24"/>
          <w:szCs w:val="24"/>
        </w:rPr>
        <w:t xml:space="preserve">TERMIN WYKONANIA ZAMÓWIENIA. </w:t>
      </w:r>
    </w:p>
    <w:p w14:paraId="0C842EC1" w14:textId="60BEF129" w:rsidR="00FF55D9" w:rsidRPr="00E06534" w:rsidRDefault="00FF55D9" w:rsidP="00FF55D9">
      <w:pPr>
        <w:pStyle w:val="Default"/>
        <w:jc w:val="both"/>
        <w:rPr>
          <w:color w:val="auto"/>
        </w:rPr>
      </w:pPr>
      <w:r w:rsidRPr="00E06534">
        <w:rPr>
          <w:color w:val="auto"/>
        </w:rPr>
        <w:t xml:space="preserve">Termin wykonania dokumentacji projektowej wynosi:  </w:t>
      </w:r>
    </w:p>
    <w:p w14:paraId="460249D3" w14:textId="27944E7A" w:rsidR="00FF55D9" w:rsidRDefault="00A70E72" w:rsidP="00A70E72">
      <w:pPr>
        <w:pStyle w:val="Default"/>
        <w:numPr>
          <w:ilvl w:val="0"/>
          <w:numId w:val="63"/>
        </w:numPr>
        <w:ind w:left="426" w:hanging="426"/>
        <w:jc w:val="both"/>
        <w:rPr>
          <w:color w:val="auto"/>
        </w:rPr>
      </w:pPr>
      <w:r>
        <w:rPr>
          <w:color w:val="auto"/>
        </w:rPr>
        <w:t>e</w:t>
      </w:r>
      <w:r w:rsidR="00FF55D9" w:rsidRPr="00E06534">
        <w:rPr>
          <w:color w:val="auto"/>
        </w:rPr>
        <w:t xml:space="preserve">tap </w:t>
      </w:r>
      <w:r>
        <w:rPr>
          <w:color w:val="auto"/>
        </w:rPr>
        <w:t xml:space="preserve">wykonania dokumentacji </w:t>
      </w:r>
      <w:r w:rsidR="00FF55D9" w:rsidRPr="00E06534">
        <w:rPr>
          <w:color w:val="auto"/>
        </w:rPr>
        <w:t xml:space="preserve"> – do 4 miesięcy od dnia zawarcia umowy; </w:t>
      </w:r>
    </w:p>
    <w:p w14:paraId="34544A99" w14:textId="14FC2679" w:rsidR="00FF55D9" w:rsidRPr="00A70E72" w:rsidRDefault="00A70E72" w:rsidP="00FF55D9">
      <w:pPr>
        <w:pStyle w:val="Default"/>
        <w:numPr>
          <w:ilvl w:val="0"/>
          <w:numId w:val="63"/>
        </w:numPr>
        <w:ind w:left="426" w:hanging="426"/>
        <w:jc w:val="both"/>
        <w:rPr>
          <w:color w:val="auto"/>
        </w:rPr>
      </w:pPr>
      <w:r>
        <w:rPr>
          <w:color w:val="auto"/>
        </w:rPr>
        <w:t>s</w:t>
      </w:r>
      <w:r w:rsidR="00FF55D9" w:rsidRPr="00A70E72">
        <w:rPr>
          <w:color w:val="auto"/>
        </w:rPr>
        <w:t>prawowanie nadzoru autorskiego max. 36 miesięcy od wszczęcia postępowania na wykonanie robót według dokumentacji projektow</w:t>
      </w:r>
      <w:r w:rsidR="004802AA">
        <w:rPr>
          <w:color w:val="auto"/>
        </w:rPr>
        <w:t>ej</w:t>
      </w:r>
      <w:r w:rsidR="00FF55D9" w:rsidRPr="00A70E72">
        <w:rPr>
          <w:color w:val="auto"/>
        </w:rPr>
        <w:t xml:space="preserve"> </w:t>
      </w:r>
      <w:r w:rsidR="00FF55D9" w:rsidRPr="00A70E72">
        <w:rPr>
          <w:bCs/>
          <w:color w:val="auto"/>
        </w:rPr>
        <w:t>do zakończenia budowy tj. uzyskania ostatecznej decyzji o pozwoleniu na użytkowanie.</w:t>
      </w:r>
    </w:p>
    <w:p w14:paraId="31A4C1ED" w14:textId="77777777" w:rsidR="00F240B9" w:rsidRPr="008836EE" w:rsidRDefault="00F240B9" w:rsidP="00F240B9">
      <w:pPr>
        <w:pStyle w:val="Default"/>
        <w:rPr>
          <w:rFonts w:asciiTheme="minorHAnsi" w:hAnsiTheme="minorHAnsi" w:cstheme="minorHAnsi"/>
          <w:color w:val="auto"/>
        </w:rPr>
      </w:pPr>
    </w:p>
    <w:p w14:paraId="18B06ECD" w14:textId="77777777" w:rsidR="00F240B9" w:rsidRPr="008836EE" w:rsidRDefault="00F240B9" w:rsidP="00F240B9">
      <w:pPr>
        <w:tabs>
          <w:tab w:val="left" w:pos="3686"/>
        </w:tabs>
        <w:spacing w:after="0" w:line="240" w:lineRule="auto"/>
        <w:ind w:left="284" w:hanging="284"/>
        <w:rPr>
          <w:rFonts w:cstheme="minorHAnsi"/>
          <w:sz w:val="24"/>
          <w:szCs w:val="24"/>
        </w:rPr>
      </w:pPr>
      <w:r w:rsidRPr="008836EE">
        <w:rPr>
          <w:rFonts w:cstheme="minorHAnsi"/>
          <w:sz w:val="24"/>
          <w:szCs w:val="24"/>
        </w:rPr>
        <w:t xml:space="preserve">IX. WARUNKI UDZIAŁU W POSTĘPOWANIU. </w:t>
      </w:r>
    </w:p>
    <w:p w14:paraId="43976FCF"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O udzielnie zamówienia mogą ubiegać się Wykonawcy, którzy: </w:t>
      </w:r>
    </w:p>
    <w:p w14:paraId="23A94107" w14:textId="77777777" w:rsidR="00F240B9" w:rsidRPr="008836EE" w:rsidRDefault="00F240B9" w:rsidP="00F240B9">
      <w:pPr>
        <w:pStyle w:val="Akapitzlist"/>
        <w:tabs>
          <w:tab w:val="left" w:pos="3686"/>
        </w:tabs>
        <w:spacing w:after="0" w:line="240" w:lineRule="auto"/>
        <w:ind w:left="284"/>
        <w:jc w:val="both"/>
        <w:rPr>
          <w:rFonts w:cstheme="minorHAnsi"/>
          <w:sz w:val="24"/>
          <w:szCs w:val="24"/>
        </w:rPr>
      </w:pPr>
      <w:r w:rsidRPr="008836EE">
        <w:rPr>
          <w:rFonts w:cstheme="minorHAnsi"/>
          <w:sz w:val="24"/>
          <w:szCs w:val="24"/>
        </w:rPr>
        <w:t xml:space="preserve">a) nie podlegają wykluczeniu – </w:t>
      </w:r>
      <w:bookmarkStart w:id="5" w:name="_Hlk107481280"/>
      <w:r w:rsidRPr="008836EE">
        <w:rPr>
          <w:rFonts w:cstheme="minorHAnsi"/>
          <w:sz w:val="24"/>
          <w:szCs w:val="24"/>
        </w:rPr>
        <w:t>szczegółowo wykluczenie rozdz. IX, X i XI;</w:t>
      </w:r>
      <w:bookmarkEnd w:id="5"/>
    </w:p>
    <w:p w14:paraId="2F306171" w14:textId="77777777" w:rsidR="00F240B9" w:rsidRPr="008836EE" w:rsidRDefault="00F240B9" w:rsidP="00F240B9">
      <w:pPr>
        <w:pStyle w:val="Akapitzlist"/>
        <w:tabs>
          <w:tab w:val="left" w:pos="3686"/>
        </w:tabs>
        <w:spacing w:after="0" w:line="240" w:lineRule="auto"/>
        <w:ind w:left="284"/>
        <w:jc w:val="both"/>
        <w:rPr>
          <w:rFonts w:cstheme="minorHAnsi"/>
          <w:sz w:val="24"/>
          <w:szCs w:val="24"/>
        </w:rPr>
      </w:pPr>
      <w:r w:rsidRPr="008836EE">
        <w:rPr>
          <w:rFonts w:cstheme="minorHAnsi"/>
          <w:sz w:val="24"/>
          <w:szCs w:val="24"/>
        </w:rPr>
        <w:t>b) spełniają określone warunki udziału w postępowaniu</w:t>
      </w:r>
      <w:bookmarkStart w:id="6" w:name="_Hlk107481178"/>
      <w:r w:rsidRPr="008836EE">
        <w:rPr>
          <w:rFonts w:cstheme="minorHAnsi"/>
          <w:sz w:val="24"/>
          <w:szCs w:val="24"/>
        </w:rPr>
        <w:t xml:space="preserve">– </w:t>
      </w:r>
      <w:bookmarkStart w:id="7" w:name="_Hlk107481307"/>
      <w:r w:rsidRPr="008836EE">
        <w:rPr>
          <w:rFonts w:cstheme="minorHAnsi"/>
          <w:sz w:val="24"/>
          <w:szCs w:val="24"/>
        </w:rPr>
        <w:t>szczegółowo warunki rozdz. IX, XI</w:t>
      </w:r>
      <w:bookmarkEnd w:id="6"/>
      <w:bookmarkEnd w:id="7"/>
      <w:r w:rsidRPr="008836EE">
        <w:rPr>
          <w:rFonts w:cstheme="minorHAnsi"/>
          <w:sz w:val="24"/>
          <w:szCs w:val="24"/>
        </w:rPr>
        <w:t xml:space="preserve">. </w:t>
      </w:r>
    </w:p>
    <w:p w14:paraId="6E16F2DB"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Z post</w:t>
      </w:r>
      <w:r w:rsidR="009145A0">
        <w:rPr>
          <w:rFonts w:cstheme="minorHAnsi"/>
          <w:sz w:val="24"/>
          <w:szCs w:val="24"/>
        </w:rPr>
        <w:t>ę</w:t>
      </w:r>
      <w:r w:rsidRPr="008836EE">
        <w:rPr>
          <w:rFonts w:cstheme="minorHAnsi"/>
          <w:sz w:val="24"/>
          <w:szCs w:val="24"/>
        </w:rPr>
        <w:t xml:space="preserve">powania o udzielenie zamówienia wyklucza się̨, z zastrzeżeniem art. 110 ust. 2 ustawy Pzp, </w:t>
      </w:r>
      <w:r w:rsidR="009145A0" w:rsidRPr="008836EE">
        <w:rPr>
          <w:rFonts w:cstheme="minorHAnsi"/>
          <w:sz w:val="24"/>
          <w:szCs w:val="24"/>
        </w:rPr>
        <w:t>Wykonawcę</w:t>
      </w:r>
      <w:r w:rsidRPr="008836EE">
        <w:rPr>
          <w:rFonts w:cstheme="minorHAnsi"/>
          <w:sz w:val="24"/>
          <w:szCs w:val="24"/>
        </w:rPr>
        <w:t xml:space="preserve">: </w:t>
      </w:r>
    </w:p>
    <w:p w14:paraId="016FAE5A"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lastRenderedPageBreak/>
        <w:t xml:space="preserve">będącego </w:t>
      </w:r>
      <w:r w:rsidR="009145A0" w:rsidRPr="008836EE">
        <w:rPr>
          <w:rFonts w:cstheme="minorHAnsi"/>
          <w:sz w:val="24"/>
          <w:szCs w:val="24"/>
        </w:rPr>
        <w:t>osobą</w:t>
      </w:r>
      <w:r w:rsidRPr="008836EE">
        <w:rPr>
          <w:rFonts w:cstheme="minorHAnsi"/>
          <w:sz w:val="24"/>
          <w:szCs w:val="24"/>
        </w:rPr>
        <w:t xml:space="preserve"> </w:t>
      </w:r>
      <w:r w:rsidR="009145A0" w:rsidRPr="008836EE">
        <w:rPr>
          <w:rFonts w:cstheme="minorHAnsi"/>
          <w:sz w:val="24"/>
          <w:szCs w:val="24"/>
        </w:rPr>
        <w:t>fizyczną</w:t>
      </w:r>
      <w:r w:rsidRPr="008836EE">
        <w:rPr>
          <w:rFonts w:cstheme="minorHAnsi"/>
          <w:sz w:val="24"/>
          <w:szCs w:val="24"/>
        </w:rPr>
        <w:t>, którego prawomocnie skazano za przestępstwo:</w:t>
      </w:r>
    </w:p>
    <w:p w14:paraId="348070A9"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udziału w zorganizowanej grupie przestępczej albo związku mającym na celu popełnienie przestępstwa lub przestępstwa skarbowego, o którym mowa w art. 258 Kodeksu karnego</w:t>
      </w:r>
      <w:r w:rsidR="00E27F9F" w:rsidRPr="008836EE">
        <w:rPr>
          <w:rFonts w:cstheme="minorHAnsi"/>
          <w:sz w:val="24"/>
          <w:szCs w:val="24"/>
        </w:rPr>
        <w:t>;</w:t>
      </w:r>
    </w:p>
    <w:p w14:paraId="3E6EE58D"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handlu ludźmi, o którym mowa w art. 189a Kodeksu karnego, o którym mowa w art. 228–230a, art. 250a Kodeksu karnego lub w art. 46 - 48 ustawy z dnia 25 czerwca 2010 r. o sporcie, </w:t>
      </w:r>
      <w:r w:rsidRPr="008836EE">
        <w:rPr>
          <w:rFonts w:cstheme="minorHAnsi"/>
          <w:sz w:val="24"/>
          <w:szCs w:val="24"/>
          <w:shd w:val="clear" w:color="auto" w:fill="FFFFFF"/>
        </w:rPr>
        <w:t xml:space="preserve">lub </w:t>
      </w:r>
      <w:r w:rsidRPr="00D73603">
        <w:rPr>
          <w:rFonts w:cstheme="minorHAnsi"/>
          <w:sz w:val="24"/>
          <w:szCs w:val="24"/>
          <w:shd w:val="clear" w:color="auto" w:fill="FFFFFF"/>
        </w:rPr>
        <w:t>w </w:t>
      </w:r>
      <w:hyperlink r:id="rId12" w:history="1">
        <w:r w:rsidRPr="00D73603">
          <w:rPr>
            <w:rStyle w:val="Hipercze"/>
            <w:rFonts w:cstheme="minorHAnsi"/>
            <w:color w:val="auto"/>
            <w:sz w:val="24"/>
            <w:szCs w:val="24"/>
            <w:u w:val="none"/>
            <w:shd w:val="clear" w:color="auto" w:fill="FFFFFF"/>
          </w:rPr>
          <w:t>art. 54 ust. 1- 4</w:t>
        </w:r>
      </w:hyperlink>
      <w:r w:rsidRPr="00D73603">
        <w:rPr>
          <w:rFonts w:cstheme="minorHAnsi"/>
          <w:sz w:val="24"/>
          <w:szCs w:val="24"/>
          <w:shd w:val="clear" w:color="auto" w:fill="FFFFFF"/>
        </w:rPr>
        <w:t> ustawy z dnia 12 maja 2011 r. o refundacji leków, środków spożywczych specjalnego</w:t>
      </w:r>
      <w:r w:rsidRPr="008836EE">
        <w:rPr>
          <w:rFonts w:cstheme="minorHAnsi"/>
          <w:sz w:val="24"/>
          <w:szCs w:val="24"/>
          <w:shd w:val="clear" w:color="auto" w:fill="FFFFFF"/>
        </w:rPr>
        <w:t xml:space="preserve"> przeznaczenia żywieniowego oraz wyrobów medycznych</w:t>
      </w:r>
      <w:r w:rsidR="00E27F9F" w:rsidRPr="008836EE">
        <w:rPr>
          <w:rFonts w:cstheme="minorHAnsi"/>
          <w:sz w:val="24"/>
          <w:szCs w:val="24"/>
          <w:shd w:val="clear" w:color="auto" w:fill="FFFFFF"/>
        </w:rPr>
        <w:t>;</w:t>
      </w:r>
      <w:r w:rsidRPr="008836EE">
        <w:rPr>
          <w:rFonts w:cstheme="minorHAnsi"/>
          <w:sz w:val="24"/>
          <w:szCs w:val="24"/>
          <w:shd w:val="clear" w:color="auto" w:fill="FFFFFF"/>
        </w:rPr>
        <w:t> </w:t>
      </w:r>
    </w:p>
    <w:p w14:paraId="3F69359E"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E27F9F" w:rsidRPr="008836EE">
        <w:rPr>
          <w:rFonts w:cstheme="minorHAnsi"/>
          <w:sz w:val="24"/>
          <w:szCs w:val="24"/>
        </w:rPr>
        <w:t>;</w:t>
      </w:r>
    </w:p>
    <w:p w14:paraId="423AB308"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o charakterze terrorystycznym, o którym mowa w art. 115 § 20 Kodeksu karnego, lub mające na celu popełnienie tego przestępstwa</w:t>
      </w:r>
      <w:r w:rsidR="00E27F9F" w:rsidRPr="008836EE">
        <w:rPr>
          <w:rFonts w:cstheme="minorHAnsi"/>
          <w:sz w:val="24"/>
          <w:szCs w:val="24"/>
        </w:rPr>
        <w:t>;</w:t>
      </w:r>
    </w:p>
    <w:p w14:paraId="60F3226E"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powierzenia wykonywania pracy małoletniemu cudzoziemcowi, o którym mowa w art. 9 ust. 2 ustawy z dnia 15 czerwca 2012 r. o skutkach powierzania wykonywania pracy cudzoziemcom przebywającym wbrew przepisom na terytorium Rzeczypospolitej Polskiej</w:t>
      </w:r>
      <w:r w:rsidR="00E27F9F" w:rsidRPr="008836EE">
        <w:rPr>
          <w:rFonts w:cstheme="minorHAnsi"/>
          <w:sz w:val="24"/>
          <w:szCs w:val="24"/>
        </w:rPr>
        <w:t>;</w:t>
      </w:r>
    </w:p>
    <w:p w14:paraId="6A7CBEB5"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r w:rsidR="00E27F9F" w:rsidRPr="008836EE">
        <w:rPr>
          <w:rFonts w:cstheme="minorHAnsi"/>
          <w:sz w:val="24"/>
          <w:szCs w:val="24"/>
        </w:rPr>
        <w:t>;</w:t>
      </w:r>
    </w:p>
    <w:p w14:paraId="4EAD2368"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o którym mowa w art. 9 ust. 1 i 3 lub art. 10 ustawy z dnia 15 czerwca 2012 r. </w:t>
      </w:r>
      <w:r w:rsidRPr="008836EE">
        <w:rPr>
          <w:rFonts w:cstheme="minorHAnsi"/>
          <w:sz w:val="24"/>
          <w:szCs w:val="24"/>
        </w:rPr>
        <w:br/>
        <w:t xml:space="preserve">o skutkach powierzania wykonywania pracy cudzoziemcom przebywającym wbrew przepisom na terytorium Rzeczypospolitej Polskiej – lub za odpowiedni czyn zabroniony określony w przepisach prawa obcego; </w:t>
      </w:r>
    </w:p>
    <w:p w14:paraId="63343E12"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3E2AF4"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wobec którego wydano prawomocny wyrok sądu lub </w:t>
      </w:r>
      <w:r w:rsidR="009145A0" w:rsidRPr="008836EE">
        <w:rPr>
          <w:rFonts w:cstheme="minorHAnsi"/>
          <w:sz w:val="24"/>
          <w:szCs w:val="24"/>
        </w:rPr>
        <w:t>ostateczną</w:t>
      </w:r>
      <w:r w:rsidR="009145A0">
        <w:rPr>
          <w:rFonts w:cstheme="minorHAnsi"/>
          <w:sz w:val="24"/>
          <w:szCs w:val="24"/>
        </w:rPr>
        <w:t xml:space="preserve"> </w:t>
      </w:r>
      <w:r w:rsidR="009145A0" w:rsidRPr="008836EE">
        <w:rPr>
          <w:rFonts w:cstheme="minorHAnsi"/>
          <w:sz w:val="24"/>
          <w:szCs w:val="24"/>
        </w:rPr>
        <w:t>decyzję</w:t>
      </w:r>
      <w:r w:rsidRPr="008836EE">
        <w:rPr>
          <w:rFonts w:cstheme="minorHAnsi"/>
          <w:sz w:val="24"/>
          <w:szCs w:val="24"/>
        </w:rPr>
        <w:t xml:space="preserv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A02BA7D"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wobec którego orzeczono zakaz ubiegania się̨ o zamówienia publiczne;</w:t>
      </w:r>
    </w:p>
    <w:p w14:paraId="55B9442C"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jeżeli Zamawiający może stwierdzić́, na podstawie wiarygodnych przesłanek, że Wykonawca zawarł z innymi Wykonawcami porozumienie mające na celu zakłócenie konkurencji, w </w:t>
      </w:r>
      <w:r w:rsidR="00C07D13" w:rsidRPr="008836EE">
        <w:rPr>
          <w:rFonts w:cstheme="minorHAnsi"/>
          <w:sz w:val="24"/>
          <w:szCs w:val="24"/>
        </w:rPr>
        <w:t>szczególności,</w:t>
      </w:r>
      <w:r w:rsidRPr="008836EE">
        <w:rPr>
          <w:rFonts w:cstheme="minorHAnsi"/>
          <w:sz w:val="24"/>
          <w:szCs w:val="24"/>
        </w:rPr>
        <w:t xml:space="preserve"> jeżeli należąc do tej samej grupy kapitałowej </w:t>
      </w:r>
      <w:r w:rsidRPr="008836EE">
        <w:rPr>
          <w:rFonts w:cstheme="minorHAnsi"/>
          <w:sz w:val="24"/>
          <w:szCs w:val="24"/>
        </w:rPr>
        <w:br/>
        <w:t xml:space="preserve">w rozumieniu ustawy z dnia 16 lutego 2007 r. o ochronie konkurencji i konsumentów, złożyli odrębne oferty, oferty częściowe lub wnioski o dopuszczenie do udziału w </w:t>
      </w:r>
      <w:r w:rsidR="009145A0" w:rsidRPr="008836EE">
        <w:rPr>
          <w:rFonts w:cstheme="minorHAnsi"/>
          <w:sz w:val="24"/>
          <w:szCs w:val="24"/>
        </w:rPr>
        <w:t>postępowaniu</w:t>
      </w:r>
      <w:r w:rsidRPr="008836EE">
        <w:rPr>
          <w:rFonts w:cstheme="minorHAnsi"/>
          <w:sz w:val="24"/>
          <w:szCs w:val="24"/>
        </w:rPr>
        <w:t xml:space="preserve">, chyba że </w:t>
      </w:r>
      <w:r w:rsidR="009145A0" w:rsidRPr="008836EE">
        <w:rPr>
          <w:rFonts w:cstheme="minorHAnsi"/>
          <w:sz w:val="24"/>
          <w:szCs w:val="24"/>
        </w:rPr>
        <w:t>wykażą</w:t>
      </w:r>
      <w:r w:rsidRPr="008836EE">
        <w:rPr>
          <w:rFonts w:cstheme="minorHAnsi"/>
          <w:sz w:val="24"/>
          <w:szCs w:val="24"/>
        </w:rPr>
        <w:t xml:space="preserve">, że przygotowali te oferty lub wnioski niezależnie od siebie; </w:t>
      </w:r>
    </w:p>
    <w:p w14:paraId="3F792214"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lastRenderedPageBreak/>
        <w:t xml:space="preserve">jeżeli, w przypadkach, o których mowa w art. 85 ust. 1 ustawy Pzp, doszło do zakłócenia konkurencji wynikającego z wcześniejszego zaangażowania tego Wykonawcy lub podmiotu, który należy z </w:t>
      </w:r>
      <w:r w:rsidR="009145A0" w:rsidRPr="008836EE">
        <w:rPr>
          <w:rFonts w:cstheme="minorHAnsi"/>
          <w:sz w:val="24"/>
          <w:szCs w:val="24"/>
        </w:rPr>
        <w:t>wykonawcą</w:t>
      </w:r>
      <w:r w:rsidRPr="008836EE">
        <w:rPr>
          <w:rFonts w:cstheme="minorHAnsi"/>
          <w:sz w:val="24"/>
          <w:szCs w:val="24"/>
        </w:rPr>
        <w:t xml:space="preserve"> do tej samej grupy kapitałowej w rozumieniu ustawy z dnia 16 lutego 2007 r. o ochronie konkurencji i konsumentów, chyba, że spowodowane tym zakłócenie konkurencji może </w:t>
      </w:r>
      <w:r w:rsidR="009145A0" w:rsidRPr="008836EE">
        <w:rPr>
          <w:rFonts w:cstheme="minorHAnsi"/>
          <w:sz w:val="24"/>
          <w:szCs w:val="24"/>
        </w:rPr>
        <w:t>być</w:t>
      </w:r>
      <w:r w:rsidRPr="008836EE">
        <w:rPr>
          <w:rFonts w:cstheme="minorHAnsi"/>
          <w:sz w:val="24"/>
          <w:szCs w:val="24"/>
        </w:rPr>
        <w:t xml:space="preserve"> wyeliminowane w inny sposób </w:t>
      </w:r>
      <w:r w:rsidR="00C07D13" w:rsidRPr="008836EE">
        <w:rPr>
          <w:rFonts w:cstheme="minorHAnsi"/>
          <w:sz w:val="24"/>
          <w:szCs w:val="24"/>
        </w:rPr>
        <w:t>niż</w:t>
      </w:r>
      <w:r w:rsidRPr="008836EE">
        <w:rPr>
          <w:rFonts w:cstheme="minorHAnsi"/>
          <w:sz w:val="24"/>
          <w:szCs w:val="24"/>
        </w:rPr>
        <w:t xml:space="preserve">̇ przez wykluczenie Wykonawcy z udziału w </w:t>
      </w:r>
      <w:r w:rsidR="009145A0" w:rsidRPr="008836EE">
        <w:rPr>
          <w:rFonts w:cstheme="minorHAnsi"/>
          <w:sz w:val="24"/>
          <w:szCs w:val="24"/>
        </w:rPr>
        <w:t>postępowaniu</w:t>
      </w:r>
      <w:r w:rsidRPr="008836EE">
        <w:rPr>
          <w:rFonts w:cstheme="minorHAnsi"/>
          <w:sz w:val="24"/>
          <w:szCs w:val="24"/>
        </w:rPr>
        <w:t xml:space="preserve"> o udzielenie zamówienia. </w:t>
      </w:r>
    </w:p>
    <w:p w14:paraId="251D27CB"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Z postępowania o udzielenie zamówienia wyklucza się Wykonawcę, o którym mowa w art. 7 ust. 1 ustawy z dnia 13 kwietnia 2022 r. o szczególnych rozwiązaniach w zakresie przeciwdziałania wspieraniu agresji na Ukrainę oraz służących ochronie bezpieczeństwa narodowego, tj.:</w:t>
      </w:r>
    </w:p>
    <w:p w14:paraId="6A8C5802" w14:textId="77777777" w:rsidR="00F240B9" w:rsidRPr="008836EE" w:rsidRDefault="00F240B9">
      <w:pPr>
        <w:pStyle w:val="Akapitzlist"/>
        <w:numPr>
          <w:ilvl w:val="0"/>
          <w:numId w:val="19"/>
        </w:numPr>
        <w:tabs>
          <w:tab w:val="left" w:pos="3686"/>
        </w:tabs>
        <w:spacing w:after="0" w:line="240" w:lineRule="auto"/>
        <w:ind w:left="851" w:hanging="284"/>
        <w:jc w:val="both"/>
        <w:rPr>
          <w:rFonts w:cstheme="minorHAnsi"/>
          <w:sz w:val="24"/>
          <w:szCs w:val="24"/>
        </w:rPr>
      </w:pPr>
      <w:r w:rsidRPr="008836EE">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5192696" w14:textId="77777777" w:rsidR="00F240B9" w:rsidRPr="008836EE" w:rsidRDefault="00F240B9">
      <w:pPr>
        <w:pStyle w:val="Akapitzlist"/>
        <w:numPr>
          <w:ilvl w:val="0"/>
          <w:numId w:val="19"/>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Wykonawcę oraz uczestnika konkursu, którego beneficjentem rzeczywistym </w:t>
      </w:r>
    </w:p>
    <w:p w14:paraId="50EA0482" w14:textId="77777777" w:rsidR="00F240B9" w:rsidRPr="008836EE" w:rsidRDefault="00F240B9" w:rsidP="00F240B9">
      <w:pPr>
        <w:pStyle w:val="Akapitzlist"/>
        <w:tabs>
          <w:tab w:val="left" w:pos="3686"/>
        </w:tabs>
        <w:spacing w:after="0" w:line="240" w:lineRule="auto"/>
        <w:ind w:left="851"/>
        <w:jc w:val="both"/>
        <w:rPr>
          <w:rFonts w:cstheme="minorHAnsi"/>
          <w:sz w:val="24"/>
          <w:szCs w:val="24"/>
        </w:rPr>
      </w:pPr>
      <w:r w:rsidRPr="008836EE">
        <w:rPr>
          <w:rFonts w:cstheme="minorHAnsi"/>
          <w:sz w:val="24"/>
          <w:szCs w:val="24"/>
        </w:rPr>
        <w:t>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BBDC06" w14:textId="77777777" w:rsidR="00F240B9" w:rsidRPr="008836EE" w:rsidRDefault="00F240B9">
      <w:pPr>
        <w:pStyle w:val="Akapitzlist"/>
        <w:numPr>
          <w:ilvl w:val="0"/>
          <w:numId w:val="19"/>
        </w:numPr>
        <w:tabs>
          <w:tab w:val="left" w:pos="3686"/>
        </w:tabs>
        <w:spacing w:after="0" w:line="240" w:lineRule="auto"/>
        <w:ind w:left="851" w:hanging="284"/>
        <w:jc w:val="both"/>
        <w:rPr>
          <w:rFonts w:cstheme="minorHAnsi"/>
          <w:sz w:val="24"/>
          <w:szCs w:val="24"/>
        </w:rPr>
      </w:pPr>
      <w:r w:rsidRPr="008836EE">
        <w:rPr>
          <w:rFonts w:cstheme="minorHAnsi"/>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DF4A222" w14:textId="77777777" w:rsidR="00F240B9" w:rsidRPr="008836EE" w:rsidRDefault="00F240B9" w:rsidP="00F240B9">
      <w:pPr>
        <w:tabs>
          <w:tab w:val="left" w:pos="3686"/>
        </w:tabs>
        <w:spacing w:after="0" w:line="240" w:lineRule="auto"/>
        <w:ind w:left="709"/>
        <w:jc w:val="both"/>
        <w:rPr>
          <w:rFonts w:cstheme="minorHAnsi"/>
          <w:sz w:val="24"/>
          <w:szCs w:val="24"/>
        </w:rPr>
      </w:pPr>
      <w:r w:rsidRPr="008836EE">
        <w:rPr>
          <w:rFonts w:cstheme="minorHAnsi"/>
          <w:sz w:val="24"/>
          <w:szCs w:val="24"/>
        </w:rPr>
        <w:t xml:space="preserve">  Wykluczenie następuje na okres trwania okoliczności określonych w pkt. 1-3.</w:t>
      </w:r>
    </w:p>
    <w:p w14:paraId="7CFC9E8E"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Warunki udziału w postępowaniu dotyczą:</w:t>
      </w:r>
    </w:p>
    <w:p w14:paraId="025BB43C"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zdolności do występowania w obrocie gospodarczym;</w:t>
      </w:r>
    </w:p>
    <w:p w14:paraId="131E2503"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uprawnień do prowadzenia określonej działalności gospodarczej lub zawodowej;</w:t>
      </w:r>
    </w:p>
    <w:p w14:paraId="067E94F3"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zdolności technicznej lub zawodowej;</w:t>
      </w:r>
    </w:p>
    <w:p w14:paraId="4124E2E1"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sytuacji ekonomicznej lub finansowej.</w:t>
      </w:r>
    </w:p>
    <w:p w14:paraId="3F2098D8"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W przypadku wspólnego ubiegania się o zamówienie przez Wykonawców, oświadczenie                składane na podstawie art. 125 ust 1 ustawy Pzp, składa każdy z Wykonawców ubiegających się o zamówienie. Oświadczenia potwierdzają brak podstaw wykluczenia oraz spełnianie warunków udziału w postępowaniu w zakresie, w jakim każdy z Wykonawców wykazuje spełnianie warunków udziału w postępowaniu.</w:t>
      </w:r>
    </w:p>
    <w:p w14:paraId="60947EC4"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Oferta wspólna musi zostać przygotowana i złożona w następujący sposób: </w:t>
      </w:r>
    </w:p>
    <w:p w14:paraId="3BD01F69" w14:textId="77777777" w:rsidR="00F240B9" w:rsidRPr="008836EE" w:rsidRDefault="00F240B9">
      <w:pPr>
        <w:pStyle w:val="Akapitzlist"/>
        <w:numPr>
          <w:ilvl w:val="0"/>
          <w:numId w:val="12"/>
        </w:numPr>
        <w:tabs>
          <w:tab w:val="left" w:pos="3686"/>
        </w:tabs>
        <w:spacing w:after="0" w:line="240" w:lineRule="auto"/>
        <w:ind w:left="567" w:hanging="283"/>
        <w:jc w:val="both"/>
        <w:rPr>
          <w:rFonts w:cstheme="minorHAnsi"/>
          <w:sz w:val="24"/>
          <w:szCs w:val="24"/>
        </w:rPr>
      </w:pPr>
      <w:r w:rsidRPr="008836EE">
        <w:rPr>
          <w:rFonts w:cstheme="minorHAnsi"/>
          <w:sz w:val="24"/>
          <w:szCs w:val="24"/>
        </w:rPr>
        <w:t>partnerzy ustanawiają i wskazują pełnomocnika do reprezentowania ich w postępowaniu o udzielenie niniejszego zamówienia, albo reprezentowania w postępowaniu o udzielenie niniejszego zamówienia i zawarcia umowy w sprawie zamówienia publicznego; pełnomocnictwo (dokument elektroniczny) musi być złożone w oryginale w formie elektronicznej lub jako cyfrowe odwzorowanie tego dokumentu opatrzone kwalifikowanym podpisem elektronicznym przez mocodawców lub przez notariusza</w:t>
      </w:r>
      <w:r w:rsidR="008B7F56" w:rsidRPr="008836EE">
        <w:rPr>
          <w:rFonts w:cstheme="minorHAnsi"/>
          <w:sz w:val="24"/>
          <w:szCs w:val="24"/>
        </w:rPr>
        <w:t>;</w:t>
      </w:r>
    </w:p>
    <w:p w14:paraId="3A51E2CD" w14:textId="77777777" w:rsidR="00F240B9" w:rsidRPr="008836EE" w:rsidRDefault="00F240B9">
      <w:pPr>
        <w:pStyle w:val="Akapitzlist"/>
        <w:numPr>
          <w:ilvl w:val="0"/>
          <w:numId w:val="12"/>
        </w:numPr>
        <w:tabs>
          <w:tab w:val="left" w:pos="3686"/>
        </w:tabs>
        <w:spacing w:after="0" w:line="240" w:lineRule="auto"/>
        <w:ind w:left="567" w:hanging="283"/>
        <w:jc w:val="both"/>
        <w:rPr>
          <w:rFonts w:cstheme="minorHAnsi"/>
          <w:sz w:val="24"/>
          <w:szCs w:val="24"/>
        </w:rPr>
      </w:pPr>
      <w:r w:rsidRPr="008836EE">
        <w:rPr>
          <w:rFonts w:cstheme="minorHAnsi"/>
          <w:sz w:val="24"/>
          <w:szCs w:val="24"/>
        </w:rPr>
        <w:lastRenderedPageBreak/>
        <w:t xml:space="preserve">oferta musi być podpisana w taki sposób by prawnie zobowiązywała wszystkich partnerów; </w:t>
      </w:r>
    </w:p>
    <w:p w14:paraId="72769C46" w14:textId="77777777" w:rsidR="00F240B9" w:rsidRPr="008836EE" w:rsidRDefault="00F240B9">
      <w:pPr>
        <w:pStyle w:val="Akapitzlist"/>
        <w:numPr>
          <w:ilvl w:val="0"/>
          <w:numId w:val="12"/>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wszelka korespondencja prowadzona będzie wyłącznie z pełnomocnikiem. </w:t>
      </w:r>
    </w:p>
    <w:p w14:paraId="4B562669"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bookmarkStart w:id="8" w:name="_Hlk107566781"/>
      <w:r w:rsidRPr="008836EE">
        <w:rPr>
          <w:rFonts w:cstheme="minorHAnsi"/>
          <w:sz w:val="24"/>
          <w:szCs w:val="24"/>
        </w:rPr>
        <w:t xml:space="preserve">W celu potwierdzenia spełniania warunków udziału w postępowaniu przez Wykonawców składających wspólną ofertę, w przypadku, o którym mowa w art. 117 ust 4 ustawy, Wykonawcy wspólnie ubiegający się o udzielenie zamówienia będą zobowiązani do złożenia wraz z ofertą oświadczenia, z którego wynika, które </w:t>
      </w:r>
      <w:r w:rsidR="00AB4A39" w:rsidRPr="008836EE">
        <w:rPr>
          <w:rFonts w:cstheme="minorHAnsi"/>
          <w:sz w:val="24"/>
          <w:szCs w:val="24"/>
        </w:rPr>
        <w:t>usługi</w:t>
      </w:r>
      <w:r w:rsidRPr="008836EE">
        <w:rPr>
          <w:rFonts w:cstheme="minorHAnsi"/>
          <w:sz w:val="24"/>
          <w:szCs w:val="24"/>
        </w:rPr>
        <w:t xml:space="preserve"> wykonają poszczególni Wykonawcy, sporządzony wg </w:t>
      </w:r>
      <w:r w:rsidRPr="00D73603">
        <w:rPr>
          <w:rFonts w:cstheme="minorHAnsi"/>
          <w:b/>
          <w:bCs/>
          <w:sz w:val="24"/>
          <w:szCs w:val="24"/>
        </w:rPr>
        <w:t xml:space="preserve">załącznika  nr  </w:t>
      </w:r>
      <w:r w:rsidR="00871DB7" w:rsidRPr="00D73603">
        <w:rPr>
          <w:rFonts w:cstheme="minorHAnsi"/>
          <w:b/>
          <w:bCs/>
          <w:sz w:val="24"/>
          <w:szCs w:val="24"/>
        </w:rPr>
        <w:t>7</w:t>
      </w:r>
      <w:r w:rsidRPr="008836EE">
        <w:rPr>
          <w:rFonts w:cstheme="minorHAnsi"/>
          <w:sz w:val="24"/>
          <w:szCs w:val="24"/>
        </w:rPr>
        <w:t xml:space="preserve"> do SWZ</w:t>
      </w:r>
      <w:r w:rsidR="008B7F56" w:rsidRPr="008836EE">
        <w:rPr>
          <w:rFonts w:cstheme="minorHAnsi"/>
          <w:sz w:val="24"/>
          <w:szCs w:val="24"/>
        </w:rPr>
        <w:t>.</w:t>
      </w:r>
    </w:p>
    <w:bookmarkEnd w:id="8"/>
    <w:p w14:paraId="430C6316"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Wykonawca, który powołuje się na zasoby innych podmiotów, w celu wykazania braku istnienia wobec nich podstaw wykluczenia oraz spełniania warunków udziału w zakresie, w jakim powołuje się na ich zasoby, składa: </w:t>
      </w:r>
    </w:p>
    <w:p w14:paraId="4D420DC5" w14:textId="77777777" w:rsidR="00F240B9" w:rsidRPr="008836EE" w:rsidRDefault="00F240B9">
      <w:pPr>
        <w:pStyle w:val="Akapitzlist"/>
        <w:numPr>
          <w:ilvl w:val="0"/>
          <w:numId w:val="13"/>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informacje o tych podmiotach w oświadczeniu wstępnym na podstawie art. 125 ust 1 ustawy </w:t>
      </w:r>
      <w:r w:rsidR="003C286C" w:rsidRPr="008836EE">
        <w:rPr>
          <w:rFonts w:cstheme="minorHAnsi"/>
          <w:sz w:val="24"/>
          <w:szCs w:val="24"/>
        </w:rPr>
        <w:t>Pzp</w:t>
      </w:r>
      <w:r w:rsidRPr="008836EE">
        <w:rPr>
          <w:rFonts w:cstheme="minorHAnsi"/>
          <w:sz w:val="24"/>
          <w:szCs w:val="24"/>
        </w:rPr>
        <w:t xml:space="preserve"> oraz oświadczenie podmiotu udostępniającego zasoby potwierdzające brak podstaw wykluczenia tego podmiotu oraz spełnienie warunków udziału w postępowaniu w zakresie, w jakim wykonawca powołuje się na jego zasoby;</w:t>
      </w:r>
    </w:p>
    <w:p w14:paraId="7A17230B" w14:textId="77777777" w:rsidR="00F240B9" w:rsidRPr="008836EE" w:rsidRDefault="00F240B9">
      <w:pPr>
        <w:pStyle w:val="Akapitzlist"/>
        <w:numPr>
          <w:ilvl w:val="0"/>
          <w:numId w:val="13"/>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zobowiązanie tego podmiotu do oddania swego zasobu (potencjał techniczny lub zawodowy oraz sytuacja finansowa lub ekonomiczna) na potrzeby Wykonawcy składającego ofertę. W celu </w:t>
      </w:r>
      <w:r w:rsidR="00C07D13" w:rsidRPr="008836EE">
        <w:rPr>
          <w:rFonts w:cstheme="minorHAnsi"/>
          <w:sz w:val="24"/>
          <w:szCs w:val="24"/>
        </w:rPr>
        <w:t>oceny</w:t>
      </w:r>
      <w:r w:rsidRPr="008836EE">
        <w:rPr>
          <w:rFonts w:cstheme="minorHAnsi"/>
          <w:sz w:val="24"/>
          <w:szCs w:val="24"/>
        </w:rPr>
        <w:t xml:space="preserve"> czy Wykonawca będzie dysponował niezbędnymi zasobami w stopniu umożliwiającym należyte wykonanie zamówienia publicznego oraz oceny, czy stosunek łączący Wykonawcę z tymi podmiotami gwarantuje rzeczywisty dostęp do tych zasobów Zamawiający żąda dokumentów, które określa w szczególności: </w:t>
      </w:r>
    </w:p>
    <w:p w14:paraId="64A84D16"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zakres dostępnych Wykonawcy zasobów innego podmiotu; </w:t>
      </w:r>
    </w:p>
    <w:p w14:paraId="27A23B02"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sposób i okres wykorzystania zasobów innego podmiotu przez Wykonawcę, przy wykonaniu zamówienia publicznego;</w:t>
      </w:r>
    </w:p>
    <w:p w14:paraId="15BE726D"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zakres i okres innego udziału podmiotu przy wykonywaniu zamówienia publicznego; </w:t>
      </w:r>
    </w:p>
    <w:p w14:paraId="46388A00"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przypadku wykorzystania zasobów innego podmiotu przez Wykonawcę w odniesieniu do wykształcenia, kwalifikacji zawodowych lub doświadczenia przy </w:t>
      </w:r>
      <w:r w:rsidR="005C6923" w:rsidRPr="008836EE">
        <w:rPr>
          <w:rFonts w:cstheme="minorHAnsi"/>
          <w:sz w:val="24"/>
          <w:szCs w:val="24"/>
        </w:rPr>
        <w:t>wykonywaniu usług projektowych</w:t>
      </w:r>
      <w:r w:rsidRPr="008836EE">
        <w:rPr>
          <w:rFonts w:cstheme="minorHAnsi"/>
          <w:sz w:val="24"/>
          <w:szCs w:val="24"/>
        </w:rPr>
        <w:t>, zakres realizacji zamówienia przez wskazane zdolności.</w:t>
      </w:r>
      <w:r w:rsidR="005141CD" w:rsidRPr="008836EE">
        <w:rPr>
          <w:rFonts w:cstheme="minorHAnsi"/>
          <w:sz w:val="24"/>
          <w:szCs w:val="24"/>
        </w:rPr>
        <w:t xml:space="preserve"> Oświadczenie wg </w:t>
      </w:r>
      <w:r w:rsidR="005141CD" w:rsidRPr="000E0913">
        <w:rPr>
          <w:rFonts w:cstheme="minorHAnsi"/>
          <w:b/>
          <w:bCs/>
          <w:sz w:val="24"/>
          <w:szCs w:val="24"/>
        </w:rPr>
        <w:t xml:space="preserve">załącznika nr </w:t>
      </w:r>
      <w:r w:rsidR="000E0913" w:rsidRPr="000E0913">
        <w:rPr>
          <w:rFonts w:cstheme="minorHAnsi"/>
          <w:b/>
          <w:bCs/>
          <w:sz w:val="24"/>
          <w:szCs w:val="24"/>
        </w:rPr>
        <w:t xml:space="preserve"> 5</w:t>
      </w:r>
      <w:r w:rsidR="008B7F56" w:rsidRPr="008836EE">
        <w:rPr>
          <w:rFonts w:cstheme="minorHAnsi"/>
          <w:sz w:val="24"/>
          <w:szCs w:val="24"/>
        </w:rPr>
        <w:t>.</w:t>
      </w:r>
    </w:p>
    <w:p w14:paraId="02130A01"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Wykonawca, który polega na sytuacji finansowej lub ekonomicznej innych podmiotów, odpowiada solidarnie z podmiotem, który zobowiązał się do udostępnienia zasobów, za szkodę poniesioną przez zamawiającego powstałą w skutek nieudostępnienia tych zasobów, chyba że za nieudostępnienie zasobów nie ponosi winy. </w:t>
      </w:r>
    </w:p>
    <w:p w14:paraId="2F738056"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Jeżeli zdolności techniczne lub zawodowe lub sytuacja ekonomiczna lub finansowa podmiotu - na którego zasobach polega Wykonawca nie potwierdzają spełnienia przez Wykonawcę warunków udziału w postępowaniu lub zachodzą wobec tych podmiotów podstawy wykluczenia, Zamawiający żąda, aby Wykonawca w terminie określonym przez Zamawiającego: </w:t>
      </w:r>
    </w:p>
    <w:p w14:paraId="7D0F3104" w14:textId="77777777" w:rsidR="00F240B9" w:rsidRPr="008836EE" w:rsidRDefault="00F240B9">
      <w:pPr>
        <w:pStyle w:val="Akapitzlist"/>
        <w:numPr>
          <w:ilvl w:val="0"/>
          <w:numId w:val="15"/>
        </w:numPr>
        <w:tabs>
          <w:tab w:val="left" w:pos="3686"/>
        </w:tabs>
        <w:spacing w:after="0" w:line="240" w:lineRule="auto"/>
        <w:ind w:left="567" w:hanging="283"/>
        <w:jc w:val="both"/>
        <w:rPr>
          <w:rFonts w:cstheme="minorHAnsi"/>
          <w:sz w:val="24"/>
          <w:szCs w:val="24"/>
        </w:rPr>
      </w:pPr>
      <w:r w:rsidRPr="008836EE">
        <w:rPr>
          <w:rFonts w:cstheme="minorHAnsi"/>
          <w:sz w:val="24"/>
          <w:szCs w:val="24"/>
        </w:rPr>
        <w:t>zastąpił ten podmiot innym podmiotem lub podmiotami, albo</w:t>
      </w:r>
      <w:r w:rsidR="008B7F56" w:rsidRPr="008836EE">
        <w:rPr>
          <w:rFonts w:cstheme="minorHAnsi"/>
          <w:sz w:val="24"/>
          <w:szCs w:val="24"/>
        </w:rPr>
        <w:t>;</w:t>
      </w:r>
    </w:p>
    <w:p w14:paraId="4AD86C20" w14:textId="77777777" w:rsidR="00F240B9" w:rsidRPr="008836EE" w:rsidRDefault="00F240B9">
      <w:pPr>
        <w:pStyle w:val="Akapitzlist"/>
        <w:numPr>
          <w:ilvl w:val="0"/>
          <w:numId w:val="15"/>
        </w:numPr>
        <w:tabs>
          <w:tab w:val="left" w:pos="3686"/>
        </w:tabs>
        <w:spacing w:after="0" w:line="240" w:lineRule="auto"/>
        <w:ind w:left="567" w:hanging="283"/>
        <w:jc w:val="both"/>
        <w:rPr>
          <w:rFonts w:cstheme="minorHAnsi"/>
          <w:sz w:val="24"/>
          <w:szCs w:val="24"/>
        </w:rPr>
      </w:pPr>
      <w:r w:rsidRPr="008836EE">
        <w:rPr>
          <w:rFonts w:cstheme="minorHAnsi"/>
          <w:sz w:val="24"/>
          <w:szCs w:val="24"/>
        </w:rPr>
        <w:t>zobowiązał się do osobistego wykonania odpowiedniej części zamówienia, jeżeli wykaże, że samodzielnie spełnia warunk</w:t>
      </w:r>
      <w:r w:rsidR="008B7F56" w:rsidRPr="008836EE">
        <w:rPr>
          <w:rFonts w:cstheme="minorHAnsi"/>
          <w:sz w:val="24"/>
          <w:szCs w:val="24"/>
        </w:rPr>
        <w:t>i</w:t>
      </w:r>
      <w:r w:rsidRPr="008836EE">
        <w:rPr>
          <w:rFonts w:cstheme="minorHAnsi"/>
          <w:sz w:val="24"/>
          <w:szCs w:val="24"/>
        </w:rPr>
        <w:t xml:space="preserve"> udziału w postępowaniu. </w:t>
      </w:r>
    </w:p>
    <w:p w14:paraId="6BB8E343"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Wykonawca nie może po upływie terminu składania ofert, powoływać się na zasoby  lub sytuację innych podmiotów, jeżeli na etapie składania ofert nie polegał on w danym zakresie na zasobach czy sytuacji podmiotów udostępniających zasoby.</w:t>
      </w:r>
    </w:p>
    <w:p w14:paraId="2EF360CD"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 xml:space="preserve">Zamawiający dokona oceny czy Wykonawca nie podlega wykluczeniu oraz spełnia warunki udziału w postępowaniu na podstawie złożonych przez Wykonawcę </w:t>
      </w:r>
      <w:r w:rsidR="006120B2">
        <w:rPr>
          <w:rFonts w:cstheme="minorHAnsi"/>
          <w:sz w:val="24"/>
          <w:szCs w:val="24"/>
        </w:rPr>
        <w:t xml:space="preserve">na dzień składania ofert </w:t>
      </w:r>
      <w:r w:rsidRPr="008836EE">
        <w:rPr>
          <w:rFonts w:cstheme="minorHAnsi"/>
          <w:sz w:val="24"/>
          <w:szCs w:val="24"/>
        </w:rPr>
        <w:t>oświadcze</w:t>
      </w:r>
      <w:r w:rsidR="006120B2">
        <w:rPr>
          <w:rFonts w:cstheme="minorHAnsi"/>
          <w:sz w:val="24"/>
          <w:szCs w:val="24"/>
        </w:rPr>
        <w:t>nia</w:t>
      </w:r>
      <w:r w:rsidRPr="008836EE">
        <w:rPr>
          <w:rFonts w:cstheme="minorHAnsi"/>
          <w:sz w:val="24"/>
          <w:szCs w:val="24"/>
        </w:rPr>
        <w:t xml:space="preserve"> w formie załącznik</w:t>
      </w:r>
      <w:r w:rsidR="006120B2">
        <w:rPr>
          <w:rFonts w:cstheme="minorHAnsi"/>
          <w:sz w:val="24"/>
          <w:szCs w:val="24"/>
        </w:rPr>
        <w:t>a</w:t>
      </w:r>
      <w:r w:rsidRPr="008836EE">
        <w:rPr>
          <w:rFonts w:cstheme="minorHAnsi"/>
          <w:sz w:val="24"/>
          <w:szCs w:val="24"/>
        </w:rPr>
        <w:t xml:space="preserve"> nr 3 do SWZ. </w:t>
      </w:r>
      <w:r w:rsidR="006120B2">
        <w:rPr>
          <w:rFonts w:cstheme="minorHAnsi"/>
          <w:sz w:val="24"/>
          <w:szCs w:val="24"/>
        </w:rPr>
        <w:t xml:space="preserve">Załącznik ten będzie stanowić </w:t>
      </w:r>
      <w:r w:rsidRPr="008836EE">
        <w:rPr>
          <w:rFonts w:cstheme="minorHAnsi"/>
          <w:sz w:val="24"/>
          <w:szCs w:val="24"/>
        </w:rPr>
        <w:t xml:space="preserve"> </w:t>
      </w:r>
      <w:r w:rsidRPr="008836EE">
        <w:rPr>
          <w:rFonts w:cstheme="minorHAnsi"/>
          <w:sz w:val="24"/>
          <w:szCs w:val="24"/>
        </w:rPr>
        <w:lastRenderedPageBreak/>
        <w:t>wstępne potwierdzenie, że Wykonawca nie podlega wykluczeniu oraz spełnia warunki udziału w postępowaniu.</w:t>
      </w:r>
    </w:p>
    <w:p w14:paraId="49D55BD5"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Zamawiający nie żąda od Wykonawcy - który zamierza powierzyć wykonanie części zamówienia podwykonawcom - złożenia oświadczenia, o którym mowa w ust. 11 lub dowodowych środków dowodowych dotyczących tego podwykonawcy.</w:t>
      </w:r>
    </w:p>
    <w:p w14:paraId="1930DF89"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Wykonawca może zostać wykluczony przez Zamawiającego na każdym etapie postępowania o udzielenie zamówienia.</w:t>
      </w:r>
    </w:p>
    <w:p w14:paraId="02FC467E" w14:textId="77777777" w:rsidR="00F240B9" w:rsidRPr="008836EE" w:rsidRDefault="00F240B9" w:rsidP="00F240B9">
      <w:pPr>
        <w:pStyle w:val="Default"/>
        <w:tabs>
          <w:tab w:val="left" w:pos="3686"/>
        </w:tabs>
        <w:ind w:left="284"/>
        <w:rPr>
          <w:rFonts w:asciiTheme="minorHAnsi" w:hAnsiTheme="minorHAnsi" w:cstheme="minorHAnsi"/>
          <w:color w:val="auto"/>
        </w:rPr>
      </w:pPr>
    </w:p>
    <w:p w14:paraId="2328FA56" w14:textId="77777777" w:rsidR="00F240B9" w:rsidRPr="008836EE" w:rsidRDefault="00F240B9">
      <w:pPr>
        <w:pStyle w:val="Akapitzlist"/>
        <w:numPr>
          <w:ilvl w:val="0"/>
          <w:numId w:val="20"/>
        </w:numPr>
        <w:spacing w:after="0" w:line="240" w:lineRule="auto"/>
        <w:ind w:left="426" w:hanging="426"/>
        <w:jc w:val="both"/>
        <w:rPr>
          <w:rFonts w:cstheme="minorHAnsi"/>
          <w:sz w:val="24"/>
          <w:szCs w:val="24"/>
        </w:rPr>
      </w:pPr>
      <w:r w:rsidRPr="008836EE">
        <w:rPr>
          <w:rFonts w:cstheme="minorHAnsi"/>
          <w:sz w:val="24"/>
          <w:szCs w:val="24"/>
        </w:rPr>
        <w:t>PODSTAWY WYKLUCZENIA O KTÓRYCH MOWA W art. 109 ust. 1 pkt. 4) USTAWY PZP</w:t>
      </w:r>
    </w:p>
    <w:p w14:paraId="76186F50" w14:textId="77777777" w:rsidR="00F240B9" w:rsidRPr="008836EE" w:rsidRDefault="00F240B9" w:rsidP="00F240B9">
      <w:pPr>
        <w:tabs>
          <w:tab w:val="left" w:pos="6804"/>
        </w:tabs>
        <w:spacing w:after="0" w:line="240" w:lineRule="auto"/>
        <w:jc w:val="both"/>
        <w:rPr>
          <w:rFonts w:cstheme="minorHAnsi"/>
          <w:sz w:val="24"/>
          <w:szCs w:val="24"/>
        </w:rPr>
      </w:pPr>
      <w:r w:rsidRPr="008836EE">
        <w:rPr>
          <w:rFonts w:cstheme="minorHAnsi"/>
          <w:sz w:val="24"/>
          <w:szCs w:val="24"/>
        </w:rPr>
        <w:t xml:space="preserve">Zamawiający wykluczy z przedmiotowego postępowania Wykonawcę w </w:t>
      </w:r>
      <w:r w:rsidR="00C07D13" w:rsidRPr="008836EE">
        <w:rPr>
          <w:rFonts w:cstheme="minorHAnsi"/>
          <w:sz w:val="24"/>
          <w:szCs w:val="24"/>
        </w:rPr>
        <w:t>stosunku,</w:t>
      </w:r>
      <w:r w:rsidRPr="008836EE">
        <w:rPr>
          <w:rFonts w:cstheme="minorHAnsi"/>
          <w:sz w:val="24"/>
          <w:szCs w:val="24"/>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który po ogłoszeniu upadłości zawarł układ zatwierdzony prawomocnym postanowieniem s</w:t>
      </w:r>
      <w:r w:rsidR="008B7F56" w:rsidRPr="008836EE">
        <w:rPr>
          <w:rFonts w:cstheme="minorHAnsi"/>
          <w:sz w:val="24"/>
          <w:szCs w:val="24"/>
        </w:rPr>
        <w:t>ą</w:t>
      </w:r>
      <w:r w:rsidRPr="008836EE">
        <w:rPr>
          <w:rFonts w:cstheme="minorHAnsi"/>
          <w:sz w:val="24"/>
          <w:szCs w:val="24"/>
        </w:rPr>
        <w:t xml:space="preserve">du, jeżeli układ nie przewiduje zaspokojenia wierzycieli przez likwidację majątku </w:t>
      </w:r>
      <w:r w:rsidR="00C07D13" w:rsidRPr="008836EE">
        <w:rPr>
          <w:rFonts w:cstheme="minorHAnsi"/>
          <w:sz w:val="24"/>
          <w:szCs w:val="24"/>
        </w:rPr>
        <w:t>upadłego,</w:t>
      </w:r>
      <w:r w:rsidRPr="008836EE">
        <w:rPr>
          <w:rFonts w:cstheme="minorHAnsi"/>
          <w:sz w:val="24"/>
          <w:szCs w:val="24"/>
        </w:rPr>
        <w:t xml:space="preserve"> chyba że s</w:t>
      </w:r>
      <w:r w:rsidR="008B7F56" w:rsidRPr="008836EE">
        <w:rPr>
          <w:rFonts w:cstheme="minorHAnsi"/>
          <w:sz w:val="24"/>
          <w:szCs w:val="24"/>
        </w:rPr>
        <w:t>ą</w:t>
      </w:r>
      <w:r w:rsidRPr="008836EE">
        <w:rPr>
          <w:rFonts w:cstheme="minorHAnsi"/>
          <w:sz w:val="24"/>
          <w:szCs w:val="24"/>
        </w:rPr>
        <w:t xml:space="preserve">d zarządził likwidację jego majątku w trybie art. 366 ust. 1  ustawy z dnia 28 lutego 2003r. – Prawo upadłościowe.  </w:t>
      </w:r>
    </w:p>
    <w:p w14:paraId="22733824" w14:textId="77777777" w:rsidR="00F240B9" w:rsidRPr="008836EE" w:rsidRDefault="00F240B9" w:rsidP="00F240B9">
      <w:pPr>
        <w:spacing w:after="0" w:line="240" w:lineRule="auto"/>
        <w:jc w:val="both"/>
        <w:rPr>
          <w:rFonts w:cstheme="minorHAnsi"/>
          <w:sz w:val="24"/>
          <w:szCs w:val="24"/>
        </w:rPr>
      </w:pPr>
    </w:p>
    <w:p w14:paraId="393D7C18" w14:textId="77777777" w:rsidR="00F240B9" w:rsidRPr="008836EE" w:rsidRDefault="00F240B9" w:rsidP="00F240B9">
      <w:pPr>
        <w:spacing w:after="0" w:line="240" w:lineRule="auto"/>
        <w:jc w:val="both"/>
        <w:rPr>
          <w:rFonts w:cstheme="minorHAnsi"/>
          <w:sz w:val="24"/>
          <w:szCs w:val="24"/>
        </w:rPr>
      </w:pPr>
      <w:r w:rsidRPr="008836EE">
        <w:rPr>
          <w:rFonts w:cstheme="minorHAnsi"/>
          <w:sz w:val="24"/>
          <w:szCs w:val="24"/>
        </w:rPr>
        <w:t xml:space="preserve">XI. WYKAZ OŚWIADCZEŃ LUB DOKUMENTÓW, POTWIERDZAJĄCYCH SPEŁNIENIE WARUNKÓW UDZIAŁU W POSTĘPOWANIU ORAZ BRAK PODSTAW WYKLUCZENIA. (Rozporządzenie Ministra Rozwoju, Pracy i Technologii  z dnia 23 grudnia 2020 r poz. 2415) </w:t>
      </w:r>
    </w:p>
    <w:p w14:paraId="06CE7558" w14:textId="77777777" w:rsidR="00F240B9" w:rsidRPr="00DC0FD0"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wykazania braku podstaw do </w:t>
      </w:r>
      <w:r w:rsidRPr="00DC0FD0">
        <w:rPr>
          <w:rFonts w:cstheme="minorHAnsi"/>
          <w:sz w:val="24"/>
          <w:szCs w:val="24"/>
        </w:rPr>
        <w:t xml:space="preserve">wykluczenia Wykonawcy w okolicznościach, o których mowa w art. 108 ust. 1 ustawy Pzp oraz </w:t>
      </w:r>
      <w:r w:rsidR="00DC0FD0" w:rsidRPr="00DC0FD0">
        <w:rPr>
          <w:rFonts w:cstheme="minorHAnsi"/>
          <w:iCs/>
          <w:sz w:val="24"/>
          <w:szCs w:val="24"/>
        </w:rPr>
        <w:t>w art. 7 ust 1 ustawy o szczególnych rozwiązaniach w zakresie przeciwdziałania wspieraniu agresji na Ukrainę, jak i</w:t>
      </w:r>
      <w:r w:rsidRPr="00DC0FD0">
        <w:rPr>
          <w:rFonts w:cstheme="minorHAnsi"/>
          <w:sz w:val="24"/>
          <w:szCs w:val="24"/>
        </w:rPr>
        <w:t xml:space="preserve"> spełniania warunków udziału w postępowaniu o których mowa w art. 112 ust. 2 ustawy Pzp Zamawiający żąda: </w:t>
      </w:r>
    </w:p>
    <w:p w14:paraId="39787587" w14:textId="77777777" w:rsidR="00F240B9" w:rsidRPr="008836EE" w:rsidRDefault="00F240B9">
      <w:pPr>
        <w:pStyle w:val="Akapitzlist"/>
        <w:numPr>
          <w:ilvl w:val="0"/>
          <w:numId w:val="22"/>
        </w:numPr>
        <w:spacing w:after="0" w:line="240" w:lineRule="auto"/>
        <w:ind w:left="567" w:hanging="283"/>
        <w:jc w:val="both"/>
        <w:rPr>
          <w:rFonts w:cstheme="minorHAnsi"/>
          <w:sz w:val="24"/>
          <w:szCs w:val="24"/>
        </w:rPr>
      </w:pPr>
      <w:r w:rsidRPr="008836EE">
        <w:rPr>
          <w:rFonts w:cstheme="minorHAnsi"/>
          <w:sz w:val="24"/>
          <w:szCs w:val="24"/>
        </w:rPr>
        <w:t xml:space="preserve">oświadczenia Wykonawcy, dotyczące przesłanek wykluczenia z postępowania, spełniania warunków udziału w postępowaniu, w </w:t>
      </w:r>
      <w:r w:rsidR="006120B2">
        <w:rPr>
          <w:rFonts w:cstheme="minorHAnsi"/>
          <w:sz w:val="24"/>
          <w:szCs w:val="24"/>
        </w:rPr>
        <w:t xml:space="preserve"> formie </w:t>
      </w:r>
      <w:r w:rsidRPr="000E0913">
        <w:rPr>
          <w:rFonts w:cstheme="minorHAnsi"/>
          <w:b/>
          <w:bCs/>
          <w:sz w:val="24"/>
          <w:szCs w:val="24"/>
        </w:rPr>
        <w:t>załącznik</w:t>
      </w:r>
      <w:r w:rsidR="000E0913">
        <w:rPr>
          <w:rFonts w:cstheme="minorHAnsi"/>
          <w:b/>
          <w:bCs/>
          <w:sz w:val="24"/>
          <w:szCs w:val="24"/>
        </w:rPr>
        <w:t>a</w:t>
      </w:r>
      <w:r w:rsidRPr="000E0913">
        <w:rPr>
          <w:rFonts w:cstheme="minorHAnsi"/>
          <w:b/>
          <w:bCs/>
          <w:sz w:val="24"/>
          <w:szCs w:val="24"/>
        </w:rPr>
        <w:t xml:space="preserve"> nr </w:t>
      </w:r>
      <w:r w:rsidR="00C07D13" w:rsidRPr="000E0913">
        <w:rPr>
          <w:rFonts w:cstheme="minorHAnsi"/>
          <w:b/>
          <w:bCs/>
          <w:sz w:val="24"/>
          <w:szCs w:val="24"/>
        </w:rPr>
        <w:t>3</w:t>
      </w:r>
      <w:r w:rsidR="00C07D13" w:rsidRPr="008836EE">
        <w:rPr>
          <w:rFonts w:cstheme="minorHAnsi"/>
          <w:sz w:val="24"/>
          <w:szCs w:val="24"/>
        </w:rPr>
        <w:t xml:space="preserve"> (</w:t>
      </w:r>
      <w:r w:rsidRPr="008836EE">
        <w:rPr>
          <w:rFonts w:cstheme="minorHAnsi"/>
          <w:sz w:val="24"/>
          <w:szCs w:val="24"/>
        </w:rPr>
        <w:t xml:space="preserve">oświadczenie aktualne na dzień składania ofert tymczasowo zastępujące wymagane przez Zamawiającego podmiotowe środki </w:t>
      </w:r>
      <w:r w:rsidR="00C07D13" w:rsidRPr="008836EE">
        <w:rPr>
          <w:rFonts w:cstheme="minorHAnsi"/>
          <w:sz w:val="24"/>
          <w:szCs w:val="24"/>
        </w:rPr>
        <w:t>dowodowe)</w:t>
      </w:r>
      <w:r w:rsidR="00B12A30" w:rsidRPr="008836EE">
        <w:rPr>
          <w:rFonts w:cstheme="minorHAnsi"/>
          <w:sz w:val="24"/>
          <w:szCs w:val="24"/>
        </w:rPr>
        <w:t>.</w:t>
      </w:r>
    </w:p>
    <w:p w14:paraId="5D419D99" w14:textId="77777777" w:rsidR="00F240B9" w:rsidRPr="008836EE" w:rsidRDefault="00F240B9" w:rsidP="00F240B9">
      <w:pPr>
        <w:spacing w:after="0" w:line="240" w:lineRule="auto"/>
        <w:rPr>
          <w:rFonts w:cstheme="minorHAnsi"/>
          <w:sz w:val="24"/>
          <w:szCs w:val="24"/>
        </w:rPr>
      </w:pPr>
    </w:p>
    <w:p w14:paraId="3947E374" w14:textId="2D7E6761" w:rsidR="006120B2" w:rsidRPr="00DC0FD0" w:rsidRDefault="006120B2" w:rsidP="006120B2">
      <w:pPr>
        <w:spacing w:after="0" w:line="240" w:lineRule="auto"/>
        <w:ind w:left="567"/>
        <w:jc w:val="both"/>
        <w:rPr>
          <w:rFonts w:cstheme="minorHAnsi"/>
          <w:sz w:val="24"/>
          <w:szCs w:val="24"/>
        </w:rPr>
      </w:pPr>
      <w:r w:rsidRPr="00DC0FD0">
        <w:rPr>
          <w:rFonts w:cstheme="minorHAnsi"/>
          <w:sz w:val="24"/>
          <w:szCs w:val="24"/>
        </w:rPr>
        <w:t>Oświadczenie - załącznik nr 3</w:t>
      </w:r>
      <w:r w:rsidR="000B3F96">
        <w:rPr>
          <w:rFonts w:cstheme="minorHAnsi"/>
          <w:sz w:val="24"/>
          <w:szCs w:val="24"/>
        </w:rPr>
        <w:t xml:space="preserve"> </w:t>
      </w:r>
      <w:r w:rsidRPr="00DC0FD0">
        <w:rPr>
          <w:rFonts w:cstheme="minorHAnsi"/>
          <w:sz w:val="24"/>
          <w:szCs w:val="24"/>
        </w:rPr>
        <w:t>Wykonawcy, podmiotów składających ofertę wspólnie oraz podmiotów udostępniających potencjał należy przesłać w formie elektronicznej opatrzonej kwalifikowanym podpisem elektronicznym lub w postaci elektronicznej opatrzonej podpisem zaufanym lub podpisem osobistym pod rygorem nieważności. Oświadczenia podmiotów składających ofertę wspólnie oraz podmiotów udostępniających potencjał powinny potwierdzać</w:t>
      </w:r>
      <w:r w:rsidR="00D73603">
        <w:rPr>
          <w:rFonts w:cstheme="minorHAnsi"/>
          <w:sz w:val="24"/>
          <w:szCs w:val="24"/>
        </w:rPr>
        <w:t xml:space="preserve"> </w:t>
      </w:r>
      <w:r w:rsidRPr="00DC0FD0">
        <w:rPr>
          <w:rFonts w:cstheme="minorHAnsi"/>
          <w:sz w:val="24"/>
          <w:szCs w:val="24"/>
        </w:rPr>
        <w:t xml:space="preserve">brak podstaw wykluczenia oraz spełnianie warunków udziału w postępowaniu w zakresie, w jakim każdy z Wykonawców wykazuje spełnianie warunków udziału w postępowaniu. </w:t>
      </w:r>
    </w:p>
    <w:p w14:paraId="15EDB00F" w14:textId="77777777" w:rsidR="006120B2" w:rsidRPr="00DC0FD0" w:rsidRDefault="006120B2" w:rsidP="006120B2">
      <w:pPr>
        <w:spacing w:after="0" w:line="240" w:lineRule="auto"/>
        <w:ind w:left="567"/>
        <w:jc w:val="both"/>
        <w:rPr>
          <w:rFonts w:cstheme="minorHAnsi"/>
          <w:sz w:val="24"/>
          <w:szCs w:val="24"/>
        </w:rPr>
      </w:pPr>
      <w:r w:rsidRPr="00DC0FD0">
        <w:rPr>
          <w:rFonts w:cstheme="minorHAnsi"/>
          <w:sz w:val="24"/>
          <w:szCs w:val="24"/>
        </w:rPr>
        <w:t>Oświadczenie składa się do oferty w odpowiedzi na ogłoszenie o zamówieniu.</w:t>
      </w:r>
    </w:p>
    <w:p w14:paraId="5A87FDE6" w14:textId="77777777" w:rsidR="00F240B9" w:rsidRPr="00DC0FD0" w:rsidRDefault="00F240B9" w:rsidP="00F240B9">
      <w:pPr>
        <w:spacing w:after="0" w:line="240" w:lineRule="auto"/>
        <w:jc w:val="both"/>
        <w:rPr>
          <w:rFonts w:cstheme="minorHAnsi"/>
          <w:sz w:val="24"/>
          <w:szCs w:val="24"/>
        </w:rPr>
      </w:pPr>
    </w:p>
    <w:p w14:paraId="2E244137" w14:textId="77777777" w:rsidR="00DC0FD0" w:rsidRPr="00DC0FD0" w:rsidRDefault="00DC0FD0">
      <w:pPr>
        <w:pStyle w:val="Akapitzlist"/>
        <w:numPr>
          <w:ilvl w:val="0"/>
          <w:numId w:val="22"/>
        </w:numPr>
        <w:spacing w:after="0" w:line="240" w:lineRule="auto"/>
        <w:ind w:left="426" w:hanging="284"/>
        <w:jc w:val="both"/>
        <w:rPr>
          <w:rFonts w:cstheme="minorHAnsi"/>
          <w:sz w:val="24"/>
          <w:szCs w:val="24"/>
        </w:rPr>
      </w:pPr>
      <w:r w:rsidRPr="00DC0FD0">
        <w:rPr>
          <w:rFonts w:cstheme="minorHAnsi"/>
          <w:sz w:val="24"/>
          <w:szCs w:val="24"/>
        </w:rPr>
        <w:t xml:space="preserve">oświadczenia Wykonawcy, potwierdzającego aktualność informacji zawartych w oświadczeniu wstępnym - przesłanki wykluczenia z postępowania, spełnianie warunków udziału w postępowaniu - w formie </w:t>
      </w:r>
      <w:r w:rsidRPr="000E0913">
        <w:rPr>
          <w:rFonts w:cstheme="minorHAnsi"/>
          <w:b/>
          <w:bCs/>
          <w:sz w:val="24"/>
          <w:szCs w:val="24"/>
        </w:rPr>
        <w:t>załącznika nr 3a</w:t>
      </w:r>
      <w:r w:rsidRPr="00DC0FD0">
        <w:rPr>
          <w:rFonts w:cstheme="minorHAnsi"/>
          <w:sz w:val="24"/>
          <w:szCs w:val="24"/>
        </w:rPr>
        <w:t xml:space="preserve"> - załączone na wezwanie Zamawiającego, (oświadczenie/ podmiotowe środki dowodowe wymagane przez Zamawiającego aktualne na dzień ich złożenia).</w:t>
      </w:r>
    </w:p>
    <w:p w14:paraId="3FE69A98" w14:textId="77777777" w:rsidR="00DC0FD0" w:rsidRPr="00DC0FD0" w:rsidRDefault="00DC0FD0" w:rsidP="00DC0FD0">
      <w:pPr>
        <w:pStyle w:val="Akapitzlist"/>
        <w:spacing w:after="0" w:line="240" w:lineRule="auto"/>
        <w:ind w:left="426"/>
        <w:jc w:val="both"/>
        <w:rPr>
          <w:rFonts w:cstheme="minorHAnsi"/>
          <w:sz w:val="24"/>
          <w:szCs w:val="24"/>
        </w:rPr>
      </w:pPr>
    </w:p>
    <w:p w14:paraId="0CC59B3A"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lastRenderedPageBreak/>
        <w:t xml:space="preserve">W celu wykazania braku podstaw do wykluczenia Wykonawcy w okolicznościach, o których mowa w art. 109 ust. 1 pkt. 4) ustawy Pzp Zamawiający żąda: </w:t>
      </w:r>
    </w:p>
    <w:p w14:paraId="13E0CA07" w14:textId="77777777" w:rsidR="00F240B9" w:rsidRPr="008836EE" w:rsidRDefault="00F240B9">
      <w:pPr>
        <w:pStyle w:val="Akapitzlist"/>
        <w:numPr>
          <w:ilvl w:val="0"/>
          <w:numId w:val="23"/>
        </w:numPr>
        <w:spacing w:after="0" w:line="240" w:lineRule="auto"/>
        <w:ind w:left="567" w:hanging="283"/>
        <w:jc w:val="both"/>
        <w:rPr>
          <w:rFonts w:cstheme="minorHAnsi"/>
          <w:sz w:val="24"/>
          <w:szCs w:val="24"/>
        </w:rPr>
      </w:pPr>
      <w:r w:rsidRPr="008836EE">
        <w:rPr>
          <w:rFonts w:cstheme="minorHAnsi"/>
          <w:sz w:val="24"/>
          <w:szCs w:val="24"/>
        </w:rPr>
        <w:t>odpisu lub informacji z Krajowego Rejestru Sądowego lub z Centralnej Ewidencji i Informacji o Działalności Gospodarczej, jeżeli odrębne przepisy wymagają wpisu do rejestru lub ewidencji, sporządzonych nie wcześniej niż 3 miesiące przed jej złożeniem.</w:t>
      </w:r>
    </w:p>
    <w:p w14:paraId="31B32CBC" w14:textId="77777777" w:rsidR="00F240B9" w:rsidRPr="008836EE" w:rsidRDefault="00F240B9" w:rsidP="00F240B9">
      <w:pPr>
        <w:pStyle w:val="Akapitzlist"/>
        <w:spacing w:after="0" w:line="240" w:lineRule="auto"/>
        <w:ind w:left="567"/>
        <w:jc w:val="both"/>
        <w:rPr>
          <w:rFonts w:cstheme="minorHAnsi"/>
          <w:sz w:val="24"/>
          <w:szCs w:val="24"/>
        </w:rPr>
      </w:pPr>
    </w:p>
    <w:p w14:paraId="41C7F8FF"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W celu potwierdzenia spełniania przez Wykonawcę warunków udziału w postępowaniu dotyczących zdolności do występowania w obrocie gospodarczym Zamawiający żąda:</w:t>
      </w:r>
    </w:p>
    <w:p w14:paraId="2FA81A2A" w14:textId="77777777" w:rsidR="00F240B9" w:rsidRPr="008836EE" w:rsidRDefault="00F240B9">
      <w:pPr>
        <w:pStyle w:val="Akapitzlist"/>
        <w:numPr>
          <w:ilvl w:val="1"/>
          <w:numId w:val="21"/>
        </w:numPr>
        <w:spacing w:after="0" w:line="240" w:lineRule="auto"/>
        <w:ind w:left="567" w:hanging="283"/>
        <w:rPr>
          <w:rFonts w:cstheme="minorHAnsi"/>
          <w:iCs/>
          <w:sz w:val="24"/>
          <w:szCs w:val="24"/>
          <w:u w:val="single"/>
        </w:rPr>
      </w:pPr>
      <w:r w:rsidRPr="008836EE">
        <w:rPr>
          <w:rFonts w:cstheme="minorHAnsi"/>
          <w:iCs/>
          <w:sz w:val="24"/>
          <w:szCs w:val="24"/>
          <w:u w:val="single"/>
        </w:rPr>
        <w:t>Zamawiający nie stawia wymagań w tym zakresie.</w:t>
      </w:r>
    </w:p>
    <w:p w14:paraId="5F009AB1" w14:textId="77777777" w:rsidR="00F240B9" w:rsidRPr="008836EE" w:rsidRDefault="00F240B9" w:rsidP="00F240B9">
      <w:pPr>
        <w:pStyle w:val="Akapitzlist"/>
        <w:spacing w:after="0" w:line="240" w:lineRule="auto"/>
        <w:ind w:left="567"/>
        <w:jc w:val="both"/>
        <w:rPr>
          <w:rFonts w:cstheme="minorHAnsi"/>
          <w:iCs/>
          <w:sz w:val="24"/>
          <w:szCs w:val="24"/>
          <w:u w:val="single"/>
        </w:rPr>
      </w:pPr>
    </w:p>
    <w:p w14:paraId="353B658C"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potwierdzenia spełniania przez Wykonawcę warunków udziału w postępowaniu dotyczących uprawnień do prowadzenia określonej działalności gospodarczej lub zawodowej Zamawiający żąda: </w:t>
      </w:r>
    </w:p>
    <w:p w14:paraId="42B37F41" w14:textId="77777777" w:rsidR="00F240B9" w:rsidRPr="008836EE" w:rsidRDefault="00F240B9">
      <w:pPr>
        <w:pStyle w:val="Akapitzlist"/>
        <w:numPr>
          <w:ilvl w:val="0"/>
          <w:numId w:val="25"/>
        </w:numPr>
        <w:spacing w:after="0" w:line="240" w:lineRule="auto"/>
        <w:ind w:left="567" w:hanging="283"/>
        <w:rPr>
          <w:rFonts w:cstheme="minorHAnsi"/>
          <w:iCs/>
          <w:sz w:val="24"/>
          <w:szCs w:val="24"/>
          <w:u w:val="single"/>
        </w:rPr>
      </w:pPr>
      <w:r w:rsidRPr="008836EE">
        <w:rPr>
          <w:rFonts w:cstheme="minorHAnsi"/>
          <w:iCs/>
          <w:sz w:val="24"/>
          <w:szCs w:val="24"/>
          <w:u w:val="single"/>
        </w:rPr>
        <w:t>Zamawiający nie stawia wymagań w tym zakresie.</w:t>
      </w:r>
    </w:p>
    <w:p w14:paraId="7B25C0D1" w14:textId="77777777" w:rsidR="00F240B9" w:rsidRPr="008836EE" w:rsidRDefault="00F240B9" w:rsidP="00F240B9">
      <w:pPr>
        <w:pStyle w:val="Akapitzlist"/>
        <w:spacing w:after="0" w:line="240" w:lineRule="auto"/>
        <w:ind w:left="567"/>
        <w:jc w:val="both"/>
        <w:rPr>
          <w:rFonts w:cstheme="minorHAnsi"/>
          <w:sz w:val="24"/>
          <w:szCs w:val="24"/>
        </w:rPr>
      </w:pPr>
    </w:p>
    <w:p w14:paraId="72631AD1"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W celu potwierdzenia spełniania przez Wykonawcę warunków udziału w postępowaniu dotyczących zdolności technicznej lub zawodowej Zamawiający żąda:</w:t>
      </w:r>
    </w:p>
    <w:p w14:paraId="5F08BEBB" w14:textId="77777777" w:rsidR="00F240B9" w:rsidRPr="008836EE" w:rsidRDefault="00F240B9" w:rsidP="00F240B9">
      <w:pPr>
        <w:pStyle w:val="Akapitzlist"/>
        <w:autoSpaceDE w:val="0"/>
        <w:autoSpaceDN w:val="0"/>
        <w:adjustRightInd w:val="0"/>
        <w:spacing w:after="0" w:line="240" w:lineRule="auto"/>
        <w:ind w:left="567"/>
        <w:jc w:val="both"/>
        <w:rPr>
          <w:rFonts w:cstheme="minorHAnsi"/>
          <w:sz w:val="24"/>
          <w:szCs w:val="24"/>
        </w:rPr>
      </w:pPr>
    </w:p>
    <w:p w14:paraId="6D8A010B" w14:textId="23F54223" w:rsidR="00F16CF2" w:rsidRPr="008836EE" w:rsidRDefault="00F240B9">
      <w:pPr>
        <w:pStyle w:val="Akapitzlist"/>
        <w:numPr>
          <w:ilvl w:val="0"/>
          <w:numId w:val="24"/>
        </w:numPr>
        <w:autoSpaceDE w:val="0"/>
        <w:autoSpaceDN w:val="0"/>
        <w:adjustRightInd w:val="0"/>
        <w:spacing w:after="0" w:line="240" w:lineRule="auto"/>
        <w:ind w:left="567" w:hanging="283"/>
        <w:jc w:val="both"/>
        <w:rPr>
          <w:rFonts w:cstheme="minorHAnsi"/>
          <w:sz w:val="24"/>
          <w:szCs w:val="24"/>
        </w:rPr>
      </w:pPr>
      <w:r w:rsidRPr="008836EE">
        <w:rPr>
          <w:rFonts w:cstheme="minorHAnsi"/>
          <w:sz w:val="24"/>
          <w:szCs w:val="24"/>
        </w:rPr>
        <w:t xml:space="preserve">wykazu osób skierowanych przez </w:t>
      </w:r>
      <w:r w:rsidR="00A3666A" w:rsidRPr="008836EE">
        <w:rPr>
          <w:rFonts w:cstheme="minorHAnsi"/>
          <w:sz w:val="24"/>
          <w:szCs w:val="24"/>
        </w:rPr>
        <w:t>W</w:t>
      </w:r>
      <w:r w:rsidRPr="008836EE">
        <w:rPr>
          <w:rFonts w:cstheme="minorHAnsi"/>
          <w:sz w:val="24"/>
          <w:szCs w:val="24"/>
        </w:rPr>
        <w:t>ykonawcę do realizacji zamówienia publicznego,</w:t>
      </w:r>
      <w:r w:rsidR="00337FD1">
        <w:rPr>
          <w:rFonts w:cstheme="minorHAnsi"/>
          <w:sz w:val="24"/>
          <w:szCs w:val="24"/>
        </w:rPr>
        <w:t xml:space="preserve"> </w:t>
      </w:r>
      <w:r w:rsidRPr="008836EE">
        <w:rPr>
          <w:rFonts w:cstheme="minorHAnsi"/>
          <w:sz w:val="24"/>
          <w:szCs w:val="24"/>
        </w:rPr>
        <w:t xml:space="preserve">w szczególności na temat ich kwalifikacji zawodowych oraz uprawnień: </w:t>
      </w:r>
    </w:p>
    <w:p w14:paraId="6256FF86" w14:textId="1706FB06" w:rsidR="00F16CF2" w:rsidRPr="001523DE" w:rsidRDefault="00F16CF2" w:rsidP="001523DE">
      <w:pPr>
        <w:pStyle w:val="Default"/>
        <w:numPr>
          <w:ilvl w:val="0"/>
          <w:numId w:val="27"/>
        </w:numPr>
        <w:ind w:left="709" w:hanging="142"/>
        <w:jc w:val="both"/>
        <w:rPr>
          <w:rFonts w:asciiTheme="minorHAnsi" w:hAnsiTheme="minorHAnsi" w:cstheme="minorHAnsi"/>
          <w:color w:val="auto"/>
          <w:u w:val="single"/>
        </w:rPr>
      </w:pPr>
      <w:r w:rsidRPr="00CC2BD3">
        <w:rPr>
          <w:rFonts w:asciiTheme="minorHAnsi" w:hAnsiTheme="minorHAnsi" w:cstheme="minorHAnsi"/>
          <w:color w:val="auto"/>
          <w:u w:val="single"/>
        </w:rPr>
        <w:t xml:space="preserve">osoba, która będzie architektem (koordynatorem projektantów wszystkich branż), posiadającą uprawnienia budowlane do projektowania w specjalności </w:t>
      </w:r>
      <w:r w:rsidR="00C07D13" w:rsidRPr="00CC2BD3">
        <w:rPr>
          <w:rFonts w:asciiTheme="minorHAnsi" w:hAnsiTheme="minorHAnsi" w:cstheme="minorHAnsi"/>
          <w:color w:val="auto"/>
          <w:u w:val="single"/>
        </w:rPr>
        <w:t>architektonicznej</w:t>
      </w:r>
      <w:r w:rsidR="00A3666A" w:rsidRPr="00CC2BD3">
        <w:rPr>
          <w:rFonts w:asciiTheme="minorHAnsi" w:hAnsiTheme="minorHAnsi" w:cstheme="minorHAnsi"/>
          <w:color w:val="auto"/>
          <w:u w:val="single"/>
        </w:rPr>
        <w:t xml:space="preserve"> bez ograniczeń</w:t>
      </w:r>
      <w:r w:rsidR="009145A0">
        <w:rPr>
          <w:rFonts w:asciiTheme="minorHAnsi" w:hAnsiTheme="minorHAnsi" w:cstheme="minorHAnsi"/>
          <w:color w:val="auto"/>
          <w:u w:val="single"/>
        </w:rPr>
        <w:t xml:space="preserve"> </w:t>
      </w:r>
      <w:r w:rsidR="0072127D" w:rsidRPr="00174C62">
        <w:rPr>
          <w:rFonts w:asciiTheme="minorHAnsi" w:hAnsiTheme="minorHAnsi" w:cstheme="minorHAnsi"/>
          <w:color w:val="auto"/>
          <w:u w:val="single"/>
        </w:rPr>
        <w:t xml:space="preserve">oraz mająca doświadczenie w opracowaniu dokumentacji </w:t>
      </w:r>
      <w:r w:rsidR="0072127D" w:rsidRPr="00F8688C">
        <w:rPr>
          <w:rFonts w:asciiTheme="minorHAnsi" w:hAnsiTheme="minorHAnsi" w:cstheme="minorHAnsi"/>
          <w:color w:val="auto"/>
          <w:u w:val="single"/>
        </w:rPr>
        <w:t xml:space="preserve">projektowej </w:t>
      </w:r>
      <w:bookmarkStart w:id="9" w:name="_Hlk132191324"/>
      <w:r w:rsidR="0072127D" w:rsidRPr="00F8688C">
        <w:rPr>
          <w:rFonts w:asciiTheme="minorHAnsi" w:hAnsiTheme="minorHAnsi" w:cstheme="minorHAnsi"/>
          <w:color w:val="auto"/>
          <w:u w:val="single"/>
        </w:rPr>
        <w:t xml:space="preserve">budowy </w:t>
      </w:r>
      <w:r w:rsidR="005A4D83">
        <w:rPr>
          <w:rFonts w:asciiTheme="minorHAnsi" w:hAnsiTheme="minorHAnsi" w:cstheme="minorHAnsi"/>
          <w:color w:val="auto"/>
          <w:u w:val="single"/>
        </w:rPr>
        <w:t>budynku</w:t>
      </w:r>
      <w:r w:rsidR="0072127D" w:rsidRPr="00F8688C">
        <w:rPr>
          <w:rFonts w:asciiTheme="minorHAnsi" w:hAnsiTheme="minorHAnsi" w:cstheme="minorHAnsi"/>
          <w:color w:val="auto"/>
          <w:u w:val="single"/>
        </w:rPr>
        <w:t xml:space="preserve"> mieszkaln</w:t>
      </w:r>
      <w:r w:rsidR="00BD7EAB">
        <w:rPr>
          <w:rFonts w:asciiTheme="minorHAnsi" w:hAnsiTheme="minorHAnsi" w:cstheme="minorHAnsi"/>
          <w:color w:val="auto"/>
          <w:u w:val="single"/>
        </w:rPr>
        <w:t>ego wielorodzinnego</w:t>
      </w:r>
      <w:r w:rsidR="0072127D" w:rsidRPr="00F8688C">
        <w:rPr>
          <w:rFonts w:asciiTheme="minorHAnsi" w:hAnsiTheme="minorHAnsi" w:cstheme="minorHAnsi"/>
          <w:color w:val="auto"/>
          <w:u w:val="single"/>
        </w:rPr>
        <w:t xml:space="preserve"> </w:t>
      </w:r>
      <w:bookmarkStart w:id="10" w:name="_Hlk128060127"/>
      <w:r w:rsidR="00FB0FA1">
        <w:rPr>
          <w:rFonts w:cstheme="minorHAnsi"/>
          <w:color w:val="auto"/>
          <w:u w:val="single"/>
        </w:rPr>
        <w:t>(obejmującej</w:t>
      </w:r>
      <w:r w:rsidR="000C73A4" w:rsidRPr="00F8688C">
        <w:rPr>
          <w:rFonts w:cstheme="minorHAnsi"/>
          <w:color w:val="auto"/>
          <w:u w:val="single"/>
        </w:rPr>
        <w:t xml:space="preserve"> projekt, specyfikację techniczną wykonania i odbioru robót oraz przedmiar i </w:t>
      </w:r>
      <w:r w:rsidR="000C73A4" w:rsidRPr="00307471">
        <w:rPr>
          <w:rFonts w:cstheme="minorHAnsi"/>
          <w:color w:val="auto"/>
          <w:u w:val="single"/>
        </w:rPr>
        <w:t xml:space="preserve">kosztorys inwestorski) o </w:t>
      </w:r>
      <w:r w:rsidR="000C73A4" w:rsidRPr="00307471">
        <w:rPr>
          <w:rFonts w:cstheme="minorHAnsi"/>
          <w:bCs/>
          <w:color w:val="auto"/>
          <w:u w:val="single"/>
        </w:rPr>
        <w:t xml:space="preserve">zaprojektowanej powierzchni użytkowej mieszkalnej min. </w:t>
      </w:r>
      <w:r w:rsidR="00AB430A" w:rsidRPr="00307471">
        <w:rPr>
          <w:rFonts w:cstheme="minorHAnsi"/>
          <w:bCs/>
          <w:color w:val="auto"/>
          <w:u w:val="single"/>
        </w:rPr>
        <w:t xml:space="preserve">1 </w:t>
      </w:r>
      <w:r w:rsidR="00D56BE3">
        <w:rPr>
          <w:rFonts w:cstheme="minorHAnsi"/>
          <w:bCs/>
          <w:color w:val="auto"/>
          <w:u w:val="single"/>
        </w:rPr>
        <w:t>0</w:t>
      </w:r>
      <w:r w:rsidR="00254CE2" w:rsidRPr="001523DE">
        <w:rPr>
          <w:rFonts w:cstheme="minorHAnsi"/>
          <w:bCs/>
          <w:color w:val="auto"/>
          <w:u w:val="single"/>
        </w:rPr>
        <w:t>00</w:t>
      </w:r>
      <w:r w:rsidR="000C73A4" w:rsidRPr="001523DE">
        <w:rPr>
          <w:rFonts w:cstheme="minorHAnsi"/>
          <w:bCs/>
          <w:color w:val="auto"/>
          <w:u w:val="single"/>
        </w:rPr>
        <w:t>,00 m</w:t>
      </w:r>
      <w:r w:rsidR="000C73A4" w:rsidRPr="001523DE">
        <w:rPr>
          <w:rFonts w:cstheme="minorHAnsi"/>
          <w:bCs/>
          <w:color w:val="auto"/>
          <w:u w:val="single"/>
          <w:vertAlign w:val="superscript"/>
        </w:rPr>
        <w:t xml:space="preserve">2 </w:t>
      </w:r>
      <w:r w:rsidR="00B076F3" w:rsidRPr="001523DE">
        <w:rPr>
          <w:rFonts w:eastAsia="Calibri" w:cstheme="minorHAnsi"/>
          <w:color w:val="auto"/>
          <w:u w:val="single"/>
          <w:lang w:eastAsia="pl-PL"/>
        </w:rPr>
        <w:t>wraz z zagospodarowaniem terenu i infrastrukturą techniczną</w:t>
      </w:r>
      <w:r w:rsidR="000C73A4" w:rsidRPr="001523DE">
        <w:rPr>
          <w:rFonts w:asciiTheme="minorHAnsi" w:hAnsiTheme="minorHAnsi" w:cstheme="minorHAnsi"/>
          <w:color w:val="auto"/>
          <w:u w:val="single"/>
        </w:rPr>
        <w:t xml:space="preserve">, </w:t>
      </w:r>
      <w:r w:rsidR="000B3F96" w:rsidRPr="001523DE">
        <w:rPr>
          <w:rFonts w:asciiTheme="minorHAnsi" w:hAnsiTheme="minorHAnsi" w:cstheme="minorHAnsi"/>
          <w:color w:val="auto"/>
          <w:u w:val="single"/>
        </w:rPr>
        <w:t xml:space="preserve"> </w:t>
      </w:r>
      <w:r w:rsidR="0072127D" w:rsidRPr="001523DE">
        <w:rPr>
          <w:rFonts w:asciiTheme="minorHAnsi" w:hAnsiTheme="minorHAnsi" w:cstheme="minorHAnsi"/>
          <w:color w:val="auto"/>
          <w:u w:val="single"/>
        </w:rPr>
        <w:t xml:space="preserve">wykonanej w ciągu ostatnich </w:t>
      </w:r>
      <w:r w:rsidR="000D3F9E" w:rsidRPr="001523DE">
        <w:rPr>
          <w:rFonts w:asciiTheme="minorHAnsi" w:hAnsiTheme="minorHAnsi" w:cstheme="minorHAnsi"/>
          <w:color w:val="auto"/>
          <w:u w:val="single"/>
        </w:rPr>
        <w:t xml:space="preserve">5 </w:t>
      </w:r>
      <w:r w:rsidR="0072127D" w:rsidRPr="001523DE">
        <w:rPr>
          <w:rFonts w:asciiTheme="minorHAnsi" w:hAnsiTheme="minorHAnsi" w:cstheme="minorHAnsi"/>
          <w:color w:val="auto"/>
          <w:u w:val="single"/>
        </w:rPr>
        <w:t>lat przed terminem składania ofert.</w:t>
      </w:r>
      <w:bookmarkEnd w:id="10"/>
    </w:p>
    <w:bookmarkEnd w:id="9"/>
    <w:p w14:paraId="3E95B3B0" w14:textId="77777777" w:rsidR="00F240B9" w:rsidRPr="00CC2BD3" w:rsidRDefault="00F240B9" w:rsidP="00F240B9">
      <w:pPr>
        <w:spacing w:after="0" w:line="240" w:lineRule="auto"/>
        <w:ind w:left="567"/>
        <w:jc w:val="both"/>
        <w:rPr>
          <w:rFonts w:cstheme="minorHAnsi"/>
          <w:sz w:val="24"/>
          <w:szCs w:val="24"/>
        </w:rPr>
      </w:pPr>
      <w:r w:rsidRPr="00CC2BD3">
        <w:rPr>
          <w:rFonts w:cstheme="minorHAnsi"/>
          <w:sz w:val="24"/>
          <w:szCs w:val="24"/>
        </w:rPr>
        <w:t xml:space="preserve">Forma wykazu według </w:t>
      </w:r>
      <w:r w:rsidRPr="00D73603">
        <w:rPr>
          <w:rFonts w:cstheme="minorHAnsi"/>
          <w:b/>
          <w:bCs/>
          <w:sz w:val="24"/>
          <w:szCs w:val="24"/>
        </w:rPr>
        <w:t xml:space="preserve">załącznika nr </w:t>
      </w:r>
      <w:r w:rsidR="00DC0FD0" w:rsidRPr="00D73603">
        <w:rPr>
          <w:rFonts w:cstheme="minorHAnsi"/>
          <w:b/>
          <w:bCs/>
          <w:sz w:val="24"/>
          <w:szCs w:val="24"/>
        </w:rPr>
        <w:t>6</w:t>
      </w:r>
      <w:r w:rsidRPr="00CC2BD3">
        <w:rPr>
          <w:rFonts w:cstheme="minorHAnsi"/>
          <w:sz w:val="24"/>
          <w:szCs w:val="24"/>
        </w:rPr>
        <w:t xml:space="preserve"> do SWZ.</w:t>
      </w:r>
    </w:p>
    <w:p w14:paraId="101B3205" w14:textId="77777777" w:rsidR="00F240B9" w:rsidRPr="008836EE" w:rsidRDefault="00F240B9" w:rsidP="00F240B9">
      <w:pPr>
        <w:tabs>
          <w:tab w:val="left" w:pos="567"/>
        </w:tabs>
        <w:spacing w:after="80" w:line="260" w:lineRule="exact"/>
        <w:ind w:left="567"/>
        <w:jc w:val="both"/>
        <w:rPr>
          <w:rFonts w:cstheme="minorHAnsi"/>
          <w:sz w:val="24"/>
          <w:szCs w:val="24"/>
          <w:lang w:eastAsia="pl-PL"/>
        </w:rPr>
      </w:pPr>
    </w:p>
    <w:p w14:paraId="7E5A9D70" w14:textId="77777777" w:rsidR="00F240B9" w:rsidRPr="008836EE" w:rsidRDefault="00F240B9" w:rsidP="00F240B9">
      <w:pPr>
        <w:tabs>
          <w:tab w:val="left" w:pos="567"/>
        </w:tabs>
        <w:spacing w:after="80" w:line="260" w:lineRule="exact"/>
        <w:ind w:left="567"/>
        <w:jc w:val="both"/>
        <w:rPr>
          <w:rFonts w:cstheme="minorHAnsi"/>
          <w:sz w:val="24"/>
          <w:szCs w:val="24"/>
        </w:rPr>
      </w:pPr>
      <w:r w:rsidRPr="008836EE">
        <w:rPr>
          <w:rFonts w:cstheme="minorHAnsi"/>
          <w:sz w:val="24"/>
          <w:szCs w:val="24"/>
        </w:rPr>
        <w:t>Użyte w treści postawionych powyżej warunków pojęcia należy rozumieć zgodnie z definicjami zawartymi w ustawie z dnia 7 lipca 1994 roku Prawo budowlane.</w:t>
      </w:r>
    </w:p>
    <w:p w14:paraId="7556D7A8" w14:textId="77777777" w:rsidR="00F240B9" w:rsidRPr="008836EE" w:rsidRDefault="00F240B9" w:rsidP="00F240B9">
      <w:pPr>
        <w:tabs>
          <w:tab w:val="left" w:pos="567"/>
        </w:tabs>
        <w:spacing w:after="80" w:line="260" w:lineRule="exact"/>
        <w:ind w:left="567"/>
        <w:jc w:val="both"/>
        <w:rPr>
          <w:rFonts w:cstheme="minorHAnsi"/>
          <w:sz w:val="24"/>
          <w:szCs w:val="24"/>
        </w:rPr>
      </w:pPr>
    </w:p>
    <w:p w14:paraId="1F9C3F8B" w14:textId="77777777" w:rsidR="00F240B9" w:rsidRPr="008836EE" w:rsidRDefault="00F240B9" w:rsidP="00F240B9">
      <w:pPr>
        <w:spacing w:after="0" w:line="240" w:lineRule="auto"/>
        <w:ind w:left="567"/>
        <w:jc w:val="both"/>
        <w:rPr>
          <w:rFonts w:cstheme="minorHAnsi"/>
          <w:sz w:val="24"/>
          <w:szCs w:val="24"/>
        </w:rPr>
      </w:pPr>
      <w:r w:rsidRPr="008836EE">
        <w:rPr>
          <w:rFonts w:cstheme="minorHAnsi"/>
          <w:sz w:val="24"/>
          <w:szCs w:val="24"/>
        </w:rPr>
        <w:t xml:space="preserve">W odniesieniu do wyżej wymaganych uprawnień, Zamawiający jako „odpowiadające im uprawnienia </w:t>
      </w:r>
      <w:r w:rsidR="0051771F" w:rsidRPr="008836EE">
        <w:rPr>
          <w:rFonts w:cstheme="minorHAnsi"/>
          <w:sz w:val="24"/>
          <w:szCs w:val="24"/>
        </w:rPr>
        <w:t xml:space="preserve">projektowe i </w:t>
      </w:r>
      <w:r w:rsidRPr="008836EE">
        <w:rPr>
          <w:rFonts w:cstheme="minorHAnsi"/>
          <w:sz w:val="24"/>
          <w:szCs w:val="24"/>
        </w:rPr>
        <w:t xml:space="preserve">budowlane” rozumie uprawnienia, które zostały wydane na podstawie wcześniej obowiązujących przepisów prawa upoważniające do wykonywania tych samych czynności, do których uprawniają dzisiejsze uprawnienia </w:t>
      </w:r>
      <w:r w:rsidR="0051771F" w:rsidRPr="008836EE">
        <w:rPr>
          <w:rFonts w:cstheme="minorHAnsi"/>
          <w:sz w:val="24"/>
          <w:szCs w:val="24"/>
        </w:rPr>
        <w:t xml:space="preserve">projektowe i </w:t>
      </w:r>
      <w:r w:rsidRPr="008836EE">
        <w:rPr>
          <w:rFonts w:cstheme="minorHAnsi"/>
          <w:sz w:val="24"/>
          <w:szCs w:val="24"/>
        </w:rPr>
        <w:t xml:space="preserve">budowlane, albo osoba skierowana do realizacji zamówienia publicznego posiada odpowiednie kwalifikacje zawodowe, nabyte w drodze odpowiedniej procedury w odniesieniu do podmiotów będących obywatelami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określonych w ustawie z dnia 22 grudnia 2015 r. o zasadach uznawania kwalifikacji zawodowych nabytych w państwach członkowskich Unii Europejskiej </w:t>
      </w:r>
    </w:p>
    <w:p w14:paraId="483E868C" w14:textId="77777777" w:rsidR="0051771F" w:rsidRPr="008836EE" w:rsidRDefault="0051771F" w:rsidP="00F240B9">
      <w:pPr>
        <w:spacing w:after="0" w:line="240" w:lineRule="auto"/>
        <w:ind w:left="567"/>
        <w:jc w:val="both"/>
        <w:rPr>
          <w:rFonts w:cstheme="minorHAnsi"/>
          <w:sz w:val="24"/>
          <w:szCs w:val="24"/>
        </w:rPr>
      </w:pPr>
    </w:p>
    <w:p w14:paraId="21BC748A" w14:textId="77777777" w:rsidR="00DE7FBE" w:rsidRDefault="00F240B9" w:rsidP="00DE7FBE">
      <w:pPr>
        <w:tabs>
          <w:tab w:val="left" w:pos="567"/>
        </w:tabs>
        <w:spacing w:after="80" w:line="260" w:lineRule="exact"/>
        <w:ind w:left="567"/>
        <w:jc w:val="both"/>
        <w:rPr>
          <w:rFonts w:cstheme="minorHAnsi"/>
          <w:sz w:val="24"/>
          <w:szCs w:val="24"/>
        </w:rPr>
      </w:pPr>
      <w:r w:rsidRPr="008836EE">
        <w:rPr>
          <w:rFonts w:cstheme="minorHAnsi"/>
          <w:sz w:val="24"/>
          <w:szCs w:val="24"/>
          <w:lang w:eastAsia="pl-PL"/>
        </w:rPr>
        <w:t>Jedna osoba może łączyć kilka lub wszystkie funkcje w przypadku posiadania stosownych uprawnień</w:t>
      </w:r>
      <w:r w:rsidR="00DE7FBE" w:rsidRPr="008836EE">
        <w:rPr>
          <w:rFonts w:cstheme="minorHAnsi"/>
          <w:sz w:val="24"/>
          <w:szCs w:val="24"/>
          <w:lang w:eastAsia="pl-PL"/>
        </w:rPr>
        <w:t>; przy czym n</w:t>
      </w:r>
      <w:r w:rsidR="00DE7FBE" w:rsidRPr="008836EE">
        <w:rPr>
          <w:rFonts w:cstheme="minorHAnsi"/>
          <w:sz w:val="24"/>
          <w:szCs w:val="24"/>
        </w:rPr>
        <w:t xml:space="preserve">ie dopuszcza się rozłączenia funkcji koordynatora projektantów wszystkich branż z funkcją projektanta branży architektonicznej. Obie te funkcje powinna pełnić jedna osoba. </w:t>
      </w:r>
    </w:p>
    <w:p w14:paraId="55CF9724" w14:textId="77777777" w:rsidR="000E0913" w:rsidRDefault="000E0913" w:rsidP="000E0913">
      <w:pPr>
        <w:spacing w:after="0" w:line="240" w:lineRule="auto"/>
        <w:ind w:left="567"/>
        <w:jc w:val="both"/>
        <w:rPr>
          <w:rFonts w:cstheme="minorHAnsi"/>
          <w:sz w:val="24"/>
          <w:szCs w:val="24"/>
        </w:rPr>
      </w:pPr>
    </w:p>
    <w:p w14:paraId="17E62516" w14:textId="77777777" w:rsidR="000E0913" w:rsidRPr="000E0913" w:rsidRDefault="000E0913" w:rsidP="000E0913">
      <w:pPr>
        <w:spacing w:after="0" w:line="240" w:lineRule="auto"/>
        <w:ind w:left="567"/>
        <w:jc w:val="both"/>
        <w:rPr>
          <w:rFonts w:cstheme="minorHAnsi"/>
          <w:sz w:val="24"/>
          <w:szCs w:val="24"/>
        </w:rPr>
      </w:pPr>
      <w:r w:rsidRPr="000E0913">
        <w:rPr>
          <w:rFonts w:cstheme="minorHAnsi"/>
          <w:sz w:val="24"/>
          <w:szCs w:val="24"/>
        </w:rPr>
        <w:t>Zamawiający zastrzega, że w sytuacji wspólnego ubiegania się o udzielenie zamówienia przez dwóch lub więcej Wykonawców lub w sytuacji, gdy Wykonawca będzie polegał na zasobach innego podmiotu, każdy z powyższych warunków musi zostać spełniony w całości przez Wykonawcę lub przez jednego z Wykonawców wspólnie składającego ofertę lub przez podmiot, na którego zdolnościach w tym zakresie powołuje się Wykonawca.</w:t>
      </w:r>
    </w:p>
    <w:p w14:paraId="73296AC5" w14:textId="77777777" w:rsidR="000E0913" w:rsidRPr="008836EE" w:rsidRDefault="000E0913" w:rsidP="000E0913">
      <w:pPr>
        <w:spacing w:after="0" w:line="240" w:lineRule="auto"/>
        <w:ind w:left="567"/>
        <w:jc w:val="both"/>
        <w:rPr>
          <w:rFonts w:cstheme="minorHAnsi"/>
          <w:sz w:val="24"/>
          <w:szCs w:val="24"/>
        </w:rPr>
      </w:pPr>
      <w:r w:rsidRPr="000E0913">
        <w:rPr>
          <w:rFonts w:cstheme="minorHAnsi"/>
          <w:sz w:val="24"/>
          <w:szCs w:val="24"/>
        </w:rPr>
        <w:t>Wykonawca, który nabył doświadczenie w realizacji usług, wykonywanych wspólnie z innymi wykonawcami, może posłużyć się nabytym doświadczeniem tylko i wyłącznie w zakresie usług projektowych, w których wykonaniu bezpośrednio uczestniczył, a w przypadku świadczeń powtarzających się lub ciągłych, w których wykonywaniu bezpośrednio uczestniczył lub uczestniczy.</w:t>
      </w:r>
    </w:p>
    <w:p w14:paraId="16F20719" w14:textId="77777777" w:rsidR="0043592C" w:rsidRPr="008836EE" w:rsidRDefault="0043592C" w:rsidP="00F240B9">
      <w:pPr>
        <w:tabs>
          <w:tab w:val="left" w:pos="567"/>
        </w:tabs>
        <w:spacing w:after="80" w:line="260" w:lineRule="exact"/>
        <w:ind w:left="567"/>
        <w:jc w:val="both"/>
        <w:rPr>
          <w:rFonts w:cstheme="minorHAnsi"/>
          <w:sz w:val="24"/>
          <w:szCs w:val="24"/>
          <w:lang w:eastAsia="pl-PL"/>
        </w:rPr>
      </w:pPr>
    </w:p>
    <w:p w14:paraId="5E07038D"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potwierdzenia spełniania przez Wykonawcę warunków udziału  </w:t>
      </w:r>
      <w:r w:rsidRPr="008836EE">
        <w:rPr>
          <w:rFonts w:cstheme="minorHAnsi"/>
          <w:sz w:val="24"/>
          <w:szCs w:val="24"/>
        </w:rPr>
        <w:br/>
        <w:t>w postępowaniu dotyczących sytuacji ekonomicznej lub finansowej Zamawiający żąda:</w:t>
      </w:r>
    </w:p>
    <w:p w14:paraId="4E201E46" w14:textId="77777777" w:rsidR="00F240B9" w:rsidRPr="008836EE" w:rsidRDefault="00F240B9">
      <w:pPr>
        <w:pStyle w:val="Akapitzlist"/>
        <w:numPr>
          <w:ilvl w:val="1"/>
          <w:numId w:val="21"/>
        </w:numPr>
        <w:spacing w:after="0" w:line="240" w:lineRule="auto"/>
        <w:ind w:left="567" w:hanging="283"/>
        <w:rPr>
          <w:rFonts w:cstheme="minorHAnsi"/>
          <w:sz w:val="24"/>
          <w:szCs w:val="24"/>
          <w:u w:val="single"/>
        </w:rPr>
      </w:pPr>
      <w:r w:rsidRPr="008836EE">
        <w:rPr>
          <w:rFonts w:cstheme="minorHAnsi"/>
          <w:sz w:val="24"/>
          <w:szCs w:val="24"/>
          <w:u w:val="single"/>
        </w:rPr>
        <w:t>Zamawiający nie stawia wymagań w tym zakresie.</w:t>
      </w:r>
    </w:p>
    <w:p w14:paraId="41364C68"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potwierdzenia warunku spełniania przez oferowane </w:t>
      </w:r>
      <w:r w:rsidR="00A3071A" w:rsidRPr="008836EE">
        <w:rPr>
          <w:rFonts w:cstheme="minorHAnsi"/>
          <w:sz w:val="24"/>
          <w:szCs w:val="24"/>
        </w:rPr>
        <w:t>usługi</w:t>
      </w:r>
      <w:r w:rsidRPr="008836EE">
        <w:rPr>
          <w:rFonts w:cstheme="minorHAnsi"/>
          <w:sz w:val="24"/>
          <w:szCs w:val="24"/>
        </w:rPr>
        <w:t xml:space="preserve"> wymagań określonych przez Zamawiającego, Zamawiający żąda przedmiotowych środków </w:t>
      </w:r>
      <w:r w:rsidR="00C07D13" w:rsidRPr="008836EE">
        <w:rPr>
          <w:rFonts w:cstheme="minorHAnsi"/>
          <w:sz w:val="24"/>
          <w:szCs w:val="24"/>
        </w:rPr>
        <w:t>dowodowych:</w:t>
      </w:r>
    </w:p>
    <w:p w14:paraId="5B1DF79D" w14:textId="77777777" w:rsidR="00F240B9" w:rsidRDefault="00F240B9">
      <w:pPr>
        <w:pStyle w:val="Akapitzlist"/>
        <w:numPr>
          <w:ilvl w:val="1"/>
          <w:numId w:val="21"/>
        </w:numPr>
        <w:spacing w:after="0" w:line="240" w:lineRule="auto"/>
        <w:ind w:left="567" w:hanging="283"/>
        <w:rPr>
          <w:rFonts w:cstheme="minorHAnsi"/>
          <w:sz w:val="24"/>
          <w:szCs w:val="24"/>
          <w:u w:val="single"/>
        </w:rPr>
      </w:pPr>
      <w:r w:rsidRPr="008836EE">
        <w:rPr>
          <w:rFonts w:cstheme="minorHAnsi"/>
          <w:sz w:val="24"/>
          <w:szCs w:val="24"/>
          <w:u w:val="single"/>
        </w:rPr>
        <w:t>Zamawiający nie stawia wymagań w tym zakresie.</w:t>
      </w:r>
    </w:p>
    <w:p w14:paraId="52309EE8" w14:textId="77777777" w:rsidR="00F240B9" w:rsidRPr="00EB4465" w:rsidRDefault="00EB4465" w:rsidP="00EB4465">
      <w:pPr>
        <w:pStyle w:val="Akapitzlist"/>
        <w:numPr>
          <w:ilvl w:val="0"/>
          <w:numId w:val="21"/>
        </w:numPr>
        <w:spacing w:after="0" w:line="240" w:lineRule="auto"/>
        <w:rPr>
          <w:rFonts w:cstheme="minorHAnsi"/>
          <w:sz w:val="24"/>
          <w:szCs w:val="24"/>
          <w:u w:val="single"/>
        </w:rPr>
      </w:pPr>
      <w:r w:rsidRPr="00EB4465">
        <w:rPr>
          <w:rFonts w:cstheme="minorHAnsi"/>
          <w:sz w:val="24"/>
          <w:szCs w:val="24"/>
        </w:rPr>
        <w:t>Zamawiający</w:t>
      </w:r>
      <w:r w:rsidR="009145A0">
        <w:rPr>
          <w:rFonts w:cstheme="minorHAnsi"/>
          <w:sz w:val="24"/>
          <w:szCs w:val="24"/>
        </w:rPr>
        <w:t xml:space="preserve"> </w:t>
      </w:r>
      <w:r w:rsidR="00DE7FBE" w:rsidRPr="00EB4465">
        <w:rPr>
          <w:rFonts w:cstheme="minorHAnsi"/>
          <w:sz w:val="24"/>
          <w:szCs w:val="24"/>
        </w:rPr>
        <w:t xml:space="preserve">nie przewiduje </w:t>
      </w:r>
      <w:r w:rsidR="00F240B9" w:rsidRPr="00EB4465">
        <w:rPr>
          <w:rFonts w:cstheme="minorHAnsi"/>
          <w:sz w:val="24"/>
          <w:szCs w:val="24"/>
        </w:rPr>
        <w:t>przedmiotow</w:t>
      </w:r>
      <w:r w:rsidR="00DE7FBE" w:rsidRPr="00EB4465">
        <w:rPr>
          <w:rFonts w:cstheme="minorHAnsi"/>
          <w:sz w:val="24"/>
          <w:szCs w:val="24"/>
        </w:rPr>
        <w:t>ych</w:t>
      </w:r>
      <w:r w:rsidR="00F240B9" w:rsidRPr="00EB4465">
        <w:rPr>
          <w:rFonts w:cstheme="minorHAnsi"/>
          <w:sz w:val="24"/>
          <w:szCs w:val="24"/>
        </w:rPr>
        <w:t xml:space="preserve"> środk</w:t>
      </w:r>
      <w:r w:rsidR="00DE7FBE" w:rsidRPr="00EB4465">
        <w:rPr>
          <w:rFonts w:cstheme="minorHAnsi"/>
          <w:sz w:val="24"/>
          <w:szCs w:val="24"/>
        </w:rPr>
        <w:t xml:space="preserve">ów </w:t>
      </w:r>
      <w:r w:rsidR="00F240B9" w:rsidRPr="00EB4465">
        <w:rPr>
          <w:rFonts w:cstheme="minorHAnsi"/>
          <w:sz w:val="24"/>
          <w:szCs w:val="24"/>
        </w:rPr>
        <w:t>dowodow</w:t>
      </w:r>
      <w:r w:rsidR="00DE7FBE" w:rsidRPr="00EB4465">
        <w:rPr>
          <w:rFonts w:cstheme="minorHAnsi"/>
          <w:sz w:val="24"/>
          <w:szCs w:val="24"/>
        </w:rPr>
        <w:t>ych w post</w:t>
      </w:r>
      <w:r w:rsidR="002972F3" w:rsidRPr="00EB4465">
        <w:rPr>
          <w:rFonts w:cstheme="minorHAnsi"/>
          <w:sz w:val="24"/>
          <w:szCs w:val="24"/>
        </w:rPr>
        <w:t>ę</w:t>
      </w:r>
      <w:r w:rsidR="00DE7FBE" w:rsidRPr="00EB4465">
        <w:rPr>
          <w:rFonts w:cstheme="minorHAnsi"/>
          <w:sz w:val="24"/>
          <w:szCs w:val="24"/>
        </w:rPr>
        <w:t>powaniu</w:t>
      </w:r>
      <w:r w:rsidR="00F240B9" w:rsidRPr="00EB4465">
        <w:rPr>
          <w:rFonts w:cstheme="minorHAnsi"/>
          <w:sz w:val="24"/>
          <w:szCs w:val="24"/>
        </w:rPr>
        <w:t>.</w:t>
      </w:r>
    </w:p>
    <w:p w14:paraId="2E4D0792"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EB4465">
        <w:rPr>
          <w:rFonts w:cstheme="minorHAnsi"/>
          <w:sz w:val="24"/>
          <w:szCs w:val="24"/>
        </w:rPr>
        <w:t>Jeżeli Wykonawca ma siedzibę lub miejsce zamieszkania poza granicami Rzeczypospolitej</w:t>
      </w:r>
      <w:r w:rsidRPr="008836EE">
        <w:rPr>
          <w:rFonts w:cstheme="minorHAnsi"/>
          <w:sz w:val="24"/>
          <w:szCs w:val="24"/>
        </w:rPr>
        <w:t xml:space="preserve"> Polskiej, zamiast dokumentów, o których mowa:</w:t>
      </w:r>
    </w:p>
    <w:p w14:paraId="5C2824FC" w14:textId="77777777" w:rsidR="00F240B9" w:rsidRPr="008836EE" w:rsidRDefault="00F240B9">
      <w:pPr>
        <w:pStyle w:val="Akapitzlist"/>
        <w:numPr>
          <w:ilvl w:val="0"/>
          <w:numId w:val="26"/>
        </w:numPr>
        <w:spacing w:after="0" w:line="240" w:lineRule="auto"/>
        <w:ind w:left="709" w:hanging="283"/>
        <w:jc w:val="both"/>
        <w:rPr>
          <w:rFonts w:cstheme="minorHAnsi"/>
          <w:sz w:val="24"/>
          <w:szCs w:val="24"/>
        </w:rPr>
      </w:pPr>
      <w:r w:rsidRPr="008836EE">
        <w:rPr>
          <w:rFonts w:cstheme="minorHAnsi"/>
          <w:sz w:val="24"/>
          <w:szCs w:val="24"/>
        </w:rPr>
        <w:t xml:space="preserve">w ust. </w:t>
      </w:r>
      <w:r w:rsidR="00DC0FD0">
        <w:rPr>
          <w:rFonts w:cstheme="minorHAnsi"/>
          <w:sz w:val="24"/>
          <w:szCs w:val="24"/>
        </w:rPr>
        <w:t>2</w:t>
      </w:r>
      <w:r w:rsidRPr="008836EE">
        <w:rPr>
          <w:rFonts w:cstheme="minorHAnsi"/>
          <w:sz w:val="24"/>
          <w:szCs w:val="24"/>
        </w:rPr>
        <w:t xml:space="preserve"> niniejszego rozdziału, składa informację z odpowiedniego rejestru, takiego jak rejestr </w:t>
      </w:r>
      <w:r w:rsidR="00C07D13" w:rsidRPr="008836EE">
        <w:rPr>
          <w:rFonts w:cstheme="minorHAnsi"/>
          <w:sz w:val="24"/>
          <w:szCs w:val="24"/>
        </w:rPr>
        <w:t>sądowy</w:t>
      </w:r>
      <w:r w:rsidRPr="008836EE">
        <w:rPr>
          <w:rFonts w:cstheme="minorHAnsi"/>
          <w:sz w:val="24"/>
          <w:szCs w:val="24"/>
        </w:rPr>
        <w:t xml:space="preserve"> albo w przypadku braku takiego rejestru, inny równoważny dokument wydany przez właściwy organ sądowy lub administracyjny kraju, w którym wykonawca ma siedzibę lub miejsce zamieszkania; dokument powinien być wystawiony nie wcześniej niż 6 miesięcy przed jego złożeniem</w:t>
      </w:r>
    </w:p>
    <w:p w14:paraId="0B1FB330"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 xml:space="preserve">Jeżeli w kraju, w którym Wykonawca ma siedzibę lub miejsce zamieszkania, nie wydaje się dokumentów, o których mowa w ust. </w:t>
      </w:r>
      <w:r w:rsidR="003E3D4A">
        <w:rPr>
          <w:rFonts w:cstheme="minorHAnsi"/>
          <w:sz w:val="24"/>
          <w:szCs w:val="24"/>
        </w:rPr>
        <w:t>9</w:t>
      </w:r>
      <w:r w:rsidRPr="008836EE">
        <w:rPr>
          <w:rFonts w:cstheme="minorHAnsi"/>
          <w:sz w:val="24"/>
          <w:szCs w:val="24"/>
        </w:rPr>
        <w:t xml:space="preserve"> niniejszego rozdziału, zastępuje się je odpowiednio w całości lub części dokumentem zawierającym oświadczenie Wykonawcy, ze wskazaniem osoby lub osób uprawnionych do jego reprezentacji lub oświadczenie osoby, której dokument miał dotyczyć, złożone pod przysięgą, złożone przed organem sądowym lub administracyjnym, notariuszem, organem samorządu zawodowego lub gospodarczego, właściwym ze względu na siedzibę lub miejsce zamieszkania Wykonawcy. </w:t>
      </w:r>
    </w:p>
    <w:p w14:paraId="5A29F188" w14:textId="77777777" w:rsidR="00F240B9" w:rsidRPr="003E3D4A" w:rsidRDefault="00F240B9">
      <w:pPr>
        <w:pStyle w:val="Akapitzlist"/>
        <w:numPr>
          <w:ilvl w:val="0"/>
          <w:numId w:val="21"/>
        </w:numPr>
        <w:tabs>
          <w:tab w:val="left" w:pos="2410"/>
        </w:tabs>
        <w:spacing w:after="0" w:line="240" w:lineRule="auto"/>
        <w:ind w:left="426" w:hanging="426"/>
        <w:jc w:val="both"/>
        <w:rPr>
          <w:rFonts w:cstheme="minorHAnsi"/>
          <w:sz w:val="24"/>
          <w:szCs w:val="24"/>
        </w:rPr>
      </w:pPr>
      <w:r w:rsidRPr="003E3D4A">
        <w:rPr>
          <w:rFonts w:cstheme="minorHAnsi"/>
          <w:sz w:val="24"/>
          <w:szCs w:val="24"/>
        </w:rPr>
        <w:t xml:space="preserve">Zamawiający przed udzieleniem zamówienia wezwie Wykonawcę, którego oferta została najwyżej oceniona do złożenia w terminie nie krótszym niż </w:t>
      </w:r>
      <w:r w:rsidR="003E3D4A" w:rsidRPr="003E3D4A">
        <w:rPr>
          <w:rFonts w:cstheme="minorHAnsi"/>
          <w:sz w:val="24"/>
          <w:szCs w:val="24"/>
        </w:rPr>
        <w:t>5</w:t>
      </w:r>
      <w:r w:rsidRPr="003E3D4A">
        <w:rPr>
          <w:rFonts w:cstheme="minorHAnsi"/>
          <w:sz w:val="24"/>
          <w:szCs w:val="24"/>
        </w:rPr>
        <w:t xml:space="preserve"> dni od dnia wezwania aktualnych na dzień złożenia podmiotowych środków dowodowych potwierdzających okoliczności, o których mo</w:t>
      </w:r>
      <w:r w:rsidR="003E3D4A" w:rsidRPr="003E3D4A">
        <w:rPr>
          <w:rFonts w:cstheme="minorHAnsi"/>
          <w:sz w:val="24"/>
          <w:szCs w:val="24"/>
        </w:rPr>
        <w:t>wa w art. 125 ust. 1 ustawy Pzp, jeżeli ich wymagał w ogłoszeniu o zamówieniu  lub dokumentach postępowania</w:t>
      </w:r>
    </w:p>
    <w:p w14:paraId="1623D7FC"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 xml:space="preserve">W przypadku wskazania przez Wykonawcę dostępności wymaganych w niniejszym rozdziale podmiotowych środków dowodowych w formie elektronicznej pod określonym </w:t>
      </w:r>
      <w:r w:rsidRPr="008836EE">
        <w:rPr>
          <w:rFonts w:cstheme="minorHAnsi"/>
          <w:sz w:val="24"/>
          <w:szCs w:val="24"/>
        </w:rPr>
        <w:lastRenderedPageBreak/>
        <w:t>adresem internetowym ogólnodostępnych i bezpłatnych baz danych, Zamawiający pobierze samodzielnie z tych baz danych wskazane przez Wykonawcę oświadczenia lub dokumenty.</w:t>
      </w:r>
    </w:p>
    <w:p w14:paraId="78218F66" w14:textId="4B27F7BA"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Dokumenty inne niż oświadczenia składane są w oryginale lub kopii poświadczonej</w:t>
      </w:r>
      <w:r w:rsidR="000B3F96">
        <w:rPr>
          <w:rFonts w:cstheme="minorHAnsi"/>
          <w:sz w:val="24"/>
          <w:szCs w:val="24"/>
        </w:rPr>
        <w:t xml:space="preserve"> </w:t>
      </w:r>
      <w:r w:rsidRPr="008836EE">
        <w:rPr>
          <w:rFonts w:cstheme="minorHAnsi"/>
          <w:sz w:val="24"/>
          <w:szCs w:val="24"/>
        </w:rPr>
        <w:t xml:space="preserve">za zgodność z oryginałem. </w:t>
      </w:r>
    </w:p>
    <w:p w14:paraId="3A872661"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 xml:space="preserve">Dokumenty sporządzone w języku obcym są składane wraz z tłumaczeniem na język polski. </w:t>
      </w:r>
    </w:p>
    <w:p w14:paraId="6DD8277C" w14:textId="77777777" w:rsidR="00DE7FBE" w:rsidRPr="008836EE" w:rsidRDefault="00DE7FBE" w:rsidP="00DE7FBE">
      <w:pPr>
        <w:spacing w:after="0" w:line="240" w:lineRule="auto"/>
        <w:jc w:val="both"/>
        <w:rPr>
          <w:rFonts w:cstheme="minorHAnsi"/>
          <w:sz w:val="24"/>
          <w:szCs w:val="24"/>
        </w:rPr>
      </w:pPr>
    </w:p>
    <w:p w14:paraId="186FAE7E" w14:textId="77777777" w:rsidR="00DE7FBE" w:rsidRPr="008836EE" w:rsidRDefault="00DE7FBE" w:rsidP="00DE7FBE">
      <w:pPr>
        <w:spacing w:after="0" w:line="240" w:lineRule="auto"/>
        <w:rPr>
          <w:rFonts w:cstheme="minorHAnsi"/>
          <w:sz w:val="24"/>
          <w:szCs w:val="24"/>
        </w:rPr>
      </w:pPr>
      <w:r w:rsidRPr="008836EE">
        <w:rPr>
          <w:rFonts w:cstheme="minorHAnsi"/>
          <w:sz w:val="24"/>
          <w:szCs w:val="24"/>
        </w:rPr>
        <w:t>XII. PODWYKONAWCY.</w:t>
      </w:r>
    </w:p>
    <w:p w14:paraId="0F85E7BA"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 xml:space="preserve">Zamawiający żąda wskazania przez Wykonawcę w </w:t>
      </w:r>
      <w:r w:rsidR="003E3D4A">
        <w:rPr>
          <w:rFonts w:cstheme="minorHAnsi"/>
          <w:sz w:val="24"/>
          <w:szCs w:val="24"/>
        </w:rPr>
        <w:t xml:space="preserve">ofercie części </w:t>
      </w:r>
      <w:r w:rsidRPr="008836EE">
        <w:rPr>
          <w:rFonts w:cstheme="minorHAnsi"/>
          <w:sz w:val="24"/>
          <w:szCs w:val="24"/>
        </w:rPr>
        <w:t xml:space="preserve"> zamówienia, których wykonanie zamierza powierzyć podwykonawcom i podania przez wykonawcę firm podwykonawców, poprzez wypełnienie </w:t>
      </w:r>
      <w:r w:rsidRPr="00004312">
        <w:rPr>
          <w:rFonts w:cstheme="minorHAnsi"/>
          <w:b/>
          <w:bCs/>
          <w:sz w:val="24"/>
          <w:szCs w:val="24"/>
        </w:rPr>
        <w:t xml:space="preserve">załącznika nr </w:t>
      </w:r>
      <w:r w:rsidR="003E3D4A" w:rsidRPr="00004312">
        <w:rPr>
          <w:rFonts w:cstheme="minorHAnsi"/>
          <w:b/>
          <w:bCs/>
          <w:sz w:val="24"/>
          <w:szCs w:val="24"/>
        </w:rPr>
        <w:t>8</w:t>
      </w:r>
      <w:r w:rsidRPr="008836EE">
        <w:rPr>
          <w:rFonts w:cstheme="minorHAnsi"/>
          <w:sz w:val="24"/>
          <w:szCs w:val="24"/>
        </w:rPr>
        <w:t xml:space="preserve"> do SWZ. </w:t>
      </w:r>
    </w:p>
    <w:p w14:paraId="1F1776C8"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Jeżeli zmiana albo rezygnacja z podwykonawcy dotyczy podmiotu, na którego zasoby, Wykonawca powoływał się w celu wykazania spełnienia warunków udziału w postępowaniu, Wykonawca jest zobowiązany wykazać Zamawiającemu, że proponowany inny podwykonawca lub Wykonawca samodzielnie spełnia je w stopniu nie mniejszym niż podwykonawca, na którego zasoby Wykonawca powywoływał się w trakcie postępowania o udzielenie zamówienia.</w:t>
      </w:r>
    </w:p>
    <w:p w14:paraId="62349093"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Powierzenie wykonania części zamówienia podwykonawcom nie zwalnia Wykonawcy z odpowiedzialności za należyte wykonanie przedmiotu zamówienia.</w:t>
      </w:r>
    </w:p>
    <w:p w14:paraId="159B40E7"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Zamawiający nie zastrzega obowiązku osobistego wykonania przez Wykonawcę kluczowych zadań.</w:t>
      </w:r>
    </w:p>
    <w:p w14:paraId="0015AE2C" w14:textId="77777777" w:rsidR="00DE7FBE" w:rsidRPr="008836EE" w:rsidRDefault="00DE7FBE" w:rsidP="00DE7FBE">
      <w:pPr>
        <w:spacing w:after="0" w:line="240" w:lineRule="auto"/>
        <w:jc w:val="both"/>
        <w:rPr>
          <w:rFonts w:cstheme="minorHAnsi"/>
          <w:sz w:val="24"/>
          <w:szCs w:val="24"/>
        </w:rPr>
      </w:pPr>
    </w:p>
    <w:p w14:paraId="5AC76FB3" w14:textId="77777777" w:rsidR="00DE7FBE" w:rsidRPr="008836EE" w:rsidRDefault="00DE7FBE" w:rsidP="00DE7FBE">
      <w:pPr>
        <w:spacing w:after="0" w:line="240" w:lineRule="auto"/>
        <w:jc w:val="both"/>
        <w:rPr>
          <w:rFonts w:cstheme="minorHAnsi"/>
          <w:sz w:val="24"/>
          <w:szCs w:val="24"/>
        </w:rPr>
      </w:pPr>
    </w:p>
    <w:p w14:paraId="30151C31" w14:textId="77777777" w:rsidR="00DE7FBE" w:rsidRPr="008836EE" w:rsidRDefault="00DE7FBE" w:rsidP="00DE7FBE">
      <w:pPr>
        <w:spacing w:after="0" w:line="240" w:lineRule="auto"/>
        <w:ind w:left="567" w:hanging="567"/>
        <w:jc w:val="both"/>
        <w:rPr>
          <w:rFonts w:cstheme="minorHAnsi"/>
          <w:sz w:val="24"/>
          <w:szCs w:val="24"/>
        </w:rPr>
      </w:pPr>
      <w:r w:rsidRPr="008836EE">
        <w:rPr>
          <w:rFonts w:cstheme="minorHAnsi"/>
          <w:sz w:val="24"/>
          <w:szCs w:val="24"/>
        </w:rPr>
        <w:t>XIII.INFORMACJE O ŚRODKACH KOMUNIKACJI ELEKTRONICZNEJ, PRZY UŻYCIU, KTÓRYCH ZAMAWIAJĄCY BĘDZIE KOMUNIKOWAŁ SIĘ Z WYKONAWCAMI, ORAZ INFORMACJE O WYMAGANIACH TECHNICZNYCH I ORGANIZACYJNYCH SPORZĄDZANIA, WYSYŁANIA I ODBIERANIA KORESPONDENCJI ELEKTRONICZNEJ.</w:t>
      </w:r>
    </w:p>
    <w:p w14:paraId="34E75613"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 xml:space="preserve">Wszelka komunikacja pomiędzy Zamawiającym oraz Wykonawcą odbywa się przy użyciu środków komunikacji elektronicznej,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 pośrednictwem platformy zakupowej pod adresem: </w:t>
      </w:r>
      <w:hyperlink r:id="rId13" w:history="1">
        <w:r w:rsidR="007F74D1" w:rsidRPr="008836EE">
          <w:rPr>
            <w:rStyle w:val="Hipercze"/>
            <w:rFonts w:cstheme="minorHAnsi"/>
            <w:color w:val="auto"/>
            <w:sz w:val="24"/>
            <w:szCs w:val="24"/>
          </w:rPr>
          <w:t>https://platformazakupowa.pl/pn/simkzn_lodzkie</w:t>
        </w:r>
      </w:hyperlink>
    </w:p>
    <w:p w14:paraId="29DDDB50" w14:textId="77777777" w:rsidR="00DE7FBE" w:rsidRPr="008836EE" w:rsidRDefault="00DE7FBE">
      <w:pPr>
        <w:pStyle w:val="Akapitzlist"/>
        <w:numPr>
          <w:ilvl w:val="0"/>
          <w:numId w:val="29"/>
        </w:numPr>
        <w:ind w:left="284" w:hanging="284"/>
        <w:jc w:val="both"/>
        <w:rPr>
          <w:rFonts w:cstheme="minorHAnsi"/>
          <w:sz w:val="24"/>
          <w:szCs w:val="24"/>
        </w:rPr>
      </w:pPr>
      <w:r w:rsidRPr="008836EE">
        <w:rPr>
          <w:rFonts w:cstheme="minorHAnsi"/>
          <w:sz w:val="24"/>
          <w:szCs w:val="24"/>
        </w:rPr>
        <w:t xml:space="preserve">Zamawiający będzie przekazywał Wykonawcom informacje za pośrednictwem Platformy zakupowej: wyjaśnienia treści SWZ, informacje dotyczące zmiany SWZ, zmiany terminu składania i otwarcia ofert – kierowane do ogółu zainteresowanych Zamawiający będzie zamieszczał na Platformie w sekcji „KOMUNIKATY”, korespondencja, której zgodnie </w:t>
      </w:r>
      <w:r w:rsidRPr="008836EE">
        <w:rPr>
          <w:rFonts w:cstheme="minorHAnsi"/>
          <w:sz w:val="24"/>
          <w:szCs w:val="24"/>
        </w:rPr>
        <w:br/>
        <w:t>z obowiązującymi przepisami adresatem jest konkretny Wykonawca, będzie przekazywana za pośrednictwem Platformy zakupowej do konkretnego Wykonawcy.</w:t>
      </w:r>
    </w:p>
    <w:p w14:paraId="3F335FAF"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Wszelkie oświadczenia, wnioski, zawiadomienia oraz informacje od Wykonawcy, powinny być przekazywane za pośrednictwem Platformy zakupowej i formularza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30EA8B53"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lastRenderedPageBreak/>
        <w:t xml:space="preserve">Wykonawca jako podmiot profesjonalny ma obowiązek sprawdzania komunikatów </w:t>
      </w:r>
      <w:r w:rsidRPr="008836EE">
        <w:rPr>
          <w:rFonts w:cstheme="minorHAnsi"/>
          <w:sz w:val="24"/>
          <w:szCs w:val="24"/>
        </w:rPr>
        <w:br/>
        <w:t>i wiadomości bezpośrednio na Platformie zakupowej przesłanych przez Zamawiającego.</w:t>
      </w:r>
    </w:p>
    <w:p w14:paraId="30EFC552"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Wykonawcy winni sprawdzać na bieżąco, czy w zakresie dokumentacji postępowania udostępnionej na Platformie zakupowej, Zamawiający dokonał czynności, o których mowa powyżej. Za zapoznanie się z całością udostępnionych na Platformie zakupowej dokumentów odpowiada Wykonawca.</w:t>
      </w:r>
    </w:p>
    <w:p w14:paraId="7971B047"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Wykonawca jest obowiązany niezwłocznie zawiadamiać o zmianie danych kontaktowych.</w:t>
      </w:r>
    </w:p>
    <w:p w14:paraId="19849DAA" w14:textId="77777777" w:rsidR="00DE7FBE" w:rsidRPr="003E3D4A"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 xml:space="preserve">Wszelkie oświadczenia podmiotów składających ofertę wspólnie oraz podmiotów udostępniających potencjał </w:t>
      </w:r>
      <w:r w:rsidRPr="003E3D4A">
        <w:rPr>
          <w:rFonts w:cstheme="minorHAnsi"/>
          <w:sz w:val="24"/>
          <w:szCs w:val="24"/>
        </w:rPr>
        <w:t xml:space="preserve">powinny mieć </w:t>
      </w:r>
      <w:r w:rsidR="003E3D4A" w:rsidRPr="003E3D4A">
        <w:rPr>
          <w:rFonts w:cstheme="minorHAnsi"/>
          <w:sz w:val="24"/>
          <w:szCs w:val="24"/>
        </w:rPr>
        <w:t>formę dokumentu elektronicznego podpisanego kwalifikowanym podpisem elektronicznym lub być w postaci elektronicznej opatrzonej podpisem zaufanym lub podpisem osobistym przez każdego z nich w zakresie w jakim potwierdzają okoliczności, warunków udziału w postępowaniu oraz wykluczeniu</w:t>
      </w:r>
      <w:r w:rsidRPr="003E3D4A">
        <w:rPr>
          <w:rFonts w:cstheme="minorHAnsi"/>
          <w:sz w:val="24"/>
          <w:szCs w:val="24"/>
        </w:rPr>
        <w:t>.</w:t>
      </w:r>
    </w:p>
    <w:p w14:paraId="0FA13EA1"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Sposób sporządzenia dokumentów elektronicznych, oświadczeń lub elektronicznych kopii dokumentów lub oświadczeń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w:t>
      </w:r>
    </w:p>
    <w:p w14:paraId="37EC5EFC"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0204C1BE"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W uzasadnionych przypadkach Zamawiający może przed upływem terminu składania ofert zmienić treść niniejszej SWZ, dokonaną zmianę Zamawiający udostępni na Platformie zakupowej. Zmiany są każdorazowo wiążące dla Wykonawców.</w:t>
      </w:r>
    </w:p>
    <w:p w14:paraId="0B89417C" w14:textId="77777777" w:rsidR="00DE7FBE" w:rsidRPr="003E3D4A"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 xml:space="preserve">Jeżeli przywołana zmiana </w:t>
      </w:r>
      <w:r w:rsidRPr="003E3D4A">
        <w:rPr>
          <w:rFonts w:cstheme="minorHAnsi"/>
          <w:sz w:val="24"/>
          <w:szCs w:val="24"/>
        </w:rPr>
        <w:t xml:space="preserve">prowadzić będzie do zmiany treści ogłoszenia o niniejszym zamówieniu, Zamawiający przekazuje </w:t>
      </w:r>
      <w:r w:rsidR="003E3D4A" w:rsidRPr="003E3D4A">
        <w:rPr>
          <w:rFonts w:cstheme="minorHAnsi"/>
          <w:sz w:val="24"/>
          <w:szCs w:val="24"/>
        </w:rPr>
        <w:t>do Biuletynu Zamówień Publicznych ogłoszenie o zmianie ogłoszenia</w:t>
      </w:r>
      <w:r w:rsidRPr="003E3D4A">
        <w:rPr>
          <w:rFonts w:cstheme="minorHAnsi"/>
          <w:sz w:val="24"/>
          <w:szCs w:val="24"/>
        </w:rPr>
        <w:t xml:space="preserve">. </w:t>
      </w:r>
    </w:p>
    <w:p w14:paraId="2BA1F303"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 xml:space="preserve">Jeżeli zmiany treści SWZ są  istotne dla sporządzenia oferty Zamawiający przedłuża termin składania ofert o czas niezbędny na zapoznanie się ze zmianami SWZ i przygotowaniem oferty oraz Zamawiający zamieści informację o zmianach SWZ na Platformie zakupowej Zamawiającego w terminie nie wcześniej niż po publikacji ogłoszenia.   </w:t>
      </w:r>
    </w:p>
    <w:p w14:paraId="7EF49710"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bookmarkStart w:id="11" w:name="_Hlk107567559"/>
      <w:r w:rsidRPr="008836EE">
        <w:rPr>
          <w:rFonts w:cstheme="minorHAnsi"/>
          <w:sz w:val="24"/>
          <w:szCs w:val="24"/>
        </w:rPr>
        <w:t>Jeżeli w wyniku zmiany nie zostanie zmieniona treść ogłoszenia o zamówieniu, niezbędny będzie dodatkowy czas na wprowadzenie zmian w ofertach, Zamawiający przedłuży termin składania ofert oraz zamieści informację na Platformie zakupowej.</w:t>
      </w:r>
    </w:p>
    <w:bookmarkEnd w:id="11"/>
    <w:p w14:paraId="085441BB" w14:textId="77777777" w:rsidR="00A3071A" w:rsidRPr="008836EE" w:rsidRDefault="00DE7FBE">
      <w:pPr>
        <w:pStyle w:val="Akapitzlist"/>
        <w:numPr>
          <w:ilvl w:val="0"/>
          <w:numId w:val="29"/>
        </w:numPr>
        <w:spacing w:after="0" w:line="240" w:lineRule="auto"/>
        <w:ind w:left="426" w:hanging="426"/>
        <w:jc w:val="both"/>
        <w:rPr>
          <w:rStyle w:val="Hipercze"/>
          <w:rFonts w:cstheme="minorHAnsi"/>
          <w:color w:val="auto"/>
          <w:sz w:val="24"/>
          <w:szCs w:val="24"/>
          <w:u w:val="none"/>
        </w:rPr>
      </w:pPr>
      <w:r w:rsidRPr="008836EE">
        <w:rPr>
          <w:rFonts w:cstheme="minorHAnsi"/>
          <w:sz w:val="24"/>
          <w:szCs w:val="24"/>
        </w:rPr>
        <w:t xml:space="preserve">Osobami uprawnionymi do kontaktu z Wykonawcami w sprawach formalnych i merytorycznych jest Dział Zamówień Publicznych SIM KZN ŁÓDZKIE CENTRUM sp. </w:t>
      </w:r>
      <w:r w:rsidR="00C07D13" w:rsidRPr="008836EE">
        <w:rPr>
          <w:rFonts w:cstheme="minorHAnsi"/>
          <w:sz w:val="24"/>
          <w:szCs w:val="24"/>
        </w:rPr>
        <w:t>z o.o.:</w:t>
      </w:r>
      <w:hyperlink r:id="rId14" w:history="1">
        <w:r w:rsidR="00A3071A" w:rsidRPr="008836EE">
          <w:rPr>
            <w:rStyle w:val="Hipercze"/>
            <w:rFonts w:cstheme="minorHAnsi"/>
            <w:color w:val="auto"/>
            <w:sz w:val="24"/>
            <w:szCs w:val="24"/>
            <w:u w:val="none"/>
          </w:rPr>
          <w:t>https://platformazakupowa.pl/pn/simkzn_lodzkie</w:t>
        </w:r>
      </w:hyperlink>
    </w:p>
    <w:p w14:paraId="236A5703"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Zamawiający nie przewiduje sposobu komunikowania się z Wykonawcami w inny sposób niż przy użyciu środków komunikacji elektronicznej, wskazanych w SWZ.</w:t>
      </w:r>
    </w:p>
    <w:p w14:paraId="4198CAC8"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Ilekroć w dalszej części SWZ jest mowa o:</w:t>
      </w:r>
    </w:p>
    <w:p w14:paraId="1DA83971" w14:textId="77777777" w:rsidR="00DE7FBE" w:rsidRPr="008836EE" w:rsidRDefault="00DE7FBE" w:rsidP="00DE7FBE">
      <w:pPr>
        <w:pStyle w:val="Akapitzlist"/>
        <w:spacing w:after="0" w:line="240" w:lineRule="auto"/>
        <w:ind w:left="426" w:hanging="426"/>
        <w:jc w:val="both"/>
        <w:rPr>
          <w:rFonts w:cstheme="minorHAnsi"/>
          <w:sz w:val="24"/>
          <w:szCs w:val="24"/>
        </w:rPr>
      </w:pPr>
      <w:r w:rsidRPr="008836EE">
        <w:rPr>
          <w:rFonts w:cstheme="minorHAnsi"/>
          <w:sz w:val="24"/>
          <w:szCs w:val="24"/>
        </w:rPr>
        <w:t xml:space="preserve">       „Platformie zakupowej” – należy przez to rozumieć narzędzie dostępne pod adresem: </w:t>
      </w:r>
      <w:hyperlink r:id="rId15" w:history="1">
        <w:r w:rsidR="00E73E59" w:rsidRPr="008836EE">
          <w:rPr>
            <w:rStyle w:val="Hipercze"/>
            <w:rFonts w:cstheme="minorHAnsi"/>
            <w:color w:val="auto"/>
            <w:sz w:val="24"/>
            <w:szCs w:val="24"/>
            <w:u w:val="none"/>
          </w:rPr>
          <w:t>https://platformazakupowa.pl/pn/simkzn_lodzkie</w:t>
        </w:r>
      </w:hyperlink>
      <w:r w:rsidRPr="008836EE">
        <w:rPr>
          <w:rFonts w:cstheme="minorHAnsi"/>
          <w:sz w:val="24"/>
          <w:szCs w:val="24"/>
        </w:rPr>
        <w:t>umożliwiające realizację procesu związanego z udzielaniem niniejszego zamówienia, służące w szczególności do przekazywania ofert oraz oświadczeń</w:t>
      </w:r>
      <w:r w:rsidR="00D6414D">
        <w:rPr>
          <w:rFonts w:cstheme="minorHAnsi"/>
          <w:sz w:val="24"/>
          <w:szCs w:val="24"/>
        </w:rPr>
        <w:t>.</w:t>
      </w:r>
    </w:p>
    <w:p w14:paraId="59B07546"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lastRenderedPageBreak/>
        <w:t>Korzystanie z platformy jest bezpłatne.</w:t>
      </w:r>
    </w:p>
    <w:p w14:paraId="618FD45F"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Zapoznanie się z ogłoszeniem o zamówieniu, SWZ i dokumentami postępowania, złożenie wniosku o wyjaśnienie treści SWZ oraz złożenie oferty nie wymaga posiadania konta na Platformie zakupowej.</w:t>
      </w:r>
    </w:p>
    <w:p w14:paraId="65D32776"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 xml:space="preserve">Zamawiający informuje, iż w przypadku jakichkolwiek wątpliwości związanych z zasadami korzystania z Platformy, Wykonawca winien skontaktować się z dostawcą rozwiązania teleinformatycznego Platforma zakupowa - Centrum Wsparcia Klienta platformy zakupowej Open Nexus pod nr telefonu (22) 101 02 02, czynnym od poniedziałku do piątku w godzinach 8:00 do 17:00.  </w:t>
      </w:r>
    </w:p>
    <w:p w14:paraId="709DC9BC"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Wykonawca, przystępując do niniejszego postępowania o udzielenie zamówienia publicznego: akceptuje warunki korzystania z Platformy https://platformazakupowa.pl określone w Regulaminie zamieszczonym na stronie internetowej pod linkiem w zakładce „Regulamin" oraz uznaje go za wiążący oraz że zapoznał i stosuje się do Instrukcji składania ofert/wniosków, dostępnej pod linkiem.</w:t>
      </w:r>
    </w:p>
    <w:p w14:paraId="70511267"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 xml:space="preserve">Zamawiający nie ponosi odpowiedzialności za złożenie oferty w sposób niezgodny </w:t>
      </w:r>
      <w:r w:rsidRPr="008836EE">
        <w:rPr>
          <w:rFonts w:cstheme="minorHAnsi"/>
          <w:sz w:val="24"/>
          <w:szCs w:val="24"/>
        </w:rPr>
        <w:br/>
        <w:t>z Instrukcją korzystania z Platformy platformazakupowa.pl oraz przepisami ustawy Pzp,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13BE2D7" w14:textId="77777777" w:rsidR="00DE7FBE" w:rsidRPr="008836EE" w:rsidRDefault="00DE7FBE">
      <w:pPr>
        <w:pStyle w:val="Akapitzlist"/>
        <w:numPr>
          <w:ilvl w:val="0"/>
          <w:numId w:val="29"/>
        </w:numPr>
        <w:ind w:left="426" w:hanging="426"/>
        <w:jc w:val="both"/>
        <w:rPr>
          <w:rStyle w:val="Hipercze"/>
          <w:rFonts w:cstheme="minorHAnsi"/>
          <w:color w:val="auto"/>
          <w:sz w:val="24"/>
          <w:szCs w:val="24"/>
        </w:rPr>
      </w:pPr>
      <w:r w:rsidRPr="008836EE">
        <w:rPr>
          <w:rFonts w:cstheme="minorHAnsi"/>
          <w:sz w:val="24"/>
          <w:szCs w:val="24"/>
        </w:rPr>
        <w:t xml:space="preserve">Zamawiający informuje, że instrukcje korzystania z Platformy platformazakupowa.pl, dotyczące w szczególności logowania, składania wniosków o wyjaśnienie treści SWZ, składania ofert oraz innych czynności podejmowanych w niniejszym postępowaniu przy użyciu Platformy platformazakupowa.pl, znajdują się w zakładce „Instrukcje dla Wykonawców" pod linkiem: </w:t>
      </w:r>
      <w:hyperlink r:id="rId16" w:history="1">
        <w:r w:rsidR="00E73E59" w:rsidRPr="008836EE">
          <w:rPr>
            <w:rStyle w:val="Hipercze"/>
            <w:rFonts w:cstheme="minorHAnsi"/>
            <w:color w:val="auto"/>
            <w:sz w:val="24"/>
            <w:szCs w:val="24"/>
            <w:u w:val="none"/>
          </w:rPr>
          <w:t>https://platformazakupowa.pl/strona/45-instrukcje</w:t>
        </w:r>
      </w:hyperlink>
    </w:p>
    <w:p w14:paraId="217A41D3"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Zamawiający, zgodnie z rozporządzeniem w sprawie wymagań technicznych oraz środków komunikacji, określa niezbędne wymagania sprzętowo-aplikacyjne umożliwiające pracę na Platformie zakupowej:</w:t>
      </w:r>
    </w:p>
    <w:p w14:paraId="6A3C0EE5"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stały dostęp do sieci Internet o gwarantowanej przepustowości nie mniejszej niż 512 kb/s,</w:t>
      </w:r>
    </w:p>
    <w:p w14:paraId="1D145FD4"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31AD0C6D"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zainstalowana dowolna przeglądarka internetowa, w przypadku Internet Explorer minimalnie wersja 10.0,</w:t>
      </w:r>
    </w:p>
    <w:p w14:paraId="56C28537"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włączona obsługa JavaScript,</w:t>
      </w:r>
    </w:p>
    <w:p w14:paraId="7F7D8417"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zainstalowany program Adobe Acrobat Reader lub inny obsługujący format plików .pdf,</w:t>
      </w:r>
    </w:p>
    <w:p w14:paraId="0D4162E4"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Platforma zakupowa działa według standardu przyjętego w komunikacji sieciowej - kodowanie UTF8,</w:t>
      </w:r>
    </w:p>
    <w:p w14:paraId="207B741C"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oznaczenie czasu odbioru danych przez platformę zakupową stanowi datę oraz dokładny czas (hh:mm:ss) generowany wg. czasu lokalnego serwera synchronizowanego z zegarem Głównego Urzędu Miar.</w:t>
      </w:r>
    </w:p>
    <w:p w14:paraId="3B222140" w14:textId="77777777" w:rsidR="00DE7FBE" w:rsidRPr="008C3C91" w:rsidRDefault="00DE7FBE" w:rsidP="00DE7FBE">
      <w:pPr>
        <w:spacing w:after="0" w:line="240" w:lineRule="auto"/>
        <w:jc w:val="both"/>
        <w:rPr>
          <w:rFonts w:cstheme="minorHAnsi"/>
          <w:strike/>
          <w:sz w:val="24"/>
          <w:szCs w:val="24"/>
        </w:rPr>
      </w:pPr>
      <w:r w:rsidRPr="008C3C91">
        <w:rPr>
          <w:rFonts w:cstheme="minorHAnsi"/>
          <w:sz w:val="24"/>
          <w:szCs w:val="24"/>
        </w:rPr>
        <w:lastRenderedPageBreak/>
        <w:t>XIV.WYMAGANIA DOTYCZĄCE WADIUM.</w:t>
      </w:r>
    </w:p>
    <w:p w14:paraId="27626E3E" w14:textId="77777777" w:rsidR="00DE7FBE" w:rsidRPr="008C3C91" w:rsidRDefault="00DE7FBE" w:rsidP="00DE7FBE">
      <w:pPr>
        <w:spacing w:after="0" w:line="240" w:lineRule="auto"/>
        <w:ind w:left="426" w:hanging="426"/>
        <w:rPr>
          <w:rFonts w:cstheme="minorHAnsi"/>
          <w:sz w:val="24"/>
          <w:szCs w:val="24"/>
        </w:rPr>
      </w:pPr>
      <w:r w:rsidRPr="008C3C91">
        <w:rPr>
          <w:rFonts w:cstheme="minorHAnsi"/>
          <w:sz w:val="24"/>
          <w:szCs w:val="24"/>
        </w:rPr>
        <w:t>Zamawiający nie wymaga wniesienia wadium.</w:t>
      </w:r>
    </w:p>
    <w:p w14:paraId="062BF9C6" w14:textId="77777777" w:rsidR="00DE7FBE" w:rsidRPr="008C3C91" w:rsidRDefault="00DE7FBE" w:rsidP="00DE7FBE">
      <w:pPr>
        <w:spacing w:after="0" w:line="240" w:lineRule="auto"/>
        <w:jc w:val="both"/>
        <w:rPr>
          <w:rFonts w:cstheme="minorHAnsi"/>
          <w:sz w:val="24"/>
          <w:szCs w:val="24"/>
        </w:rPr>
      </w:pPr>
    </w:p>
    <w:p w14:paraId="6019CBB6" w14:textId="77777777" w:rsidR="00DE7FBE" w:rsidRPr="00727B18" w:rsidRDefault="00DE7FBE" w:rsidP="00DE7FBE">
      <w:pPr>
        <w:spacing w:after="0" w:line="240" w:lineRule="auto"/>
        <w:rPr>
          <w:rFonts w:cstheme="minorHAnsi"/>
          <w:sz w:val="24"/>
          <w:szCs w:val="24"/>
        </w:rPr>
      </w:pPr>
      <w:r w:rsidRPr="00727B18">
        <w:rPr>
          <w:rFonts w:cstheme="minorHAnsi"/>
          <w:sz w:val="24"/>
          <w:szCs w:val="24"/>
        </w:rPr>
        <w:t xml:space="preserve">XV. TERMIN ZWIĄZANIA OFERTĄ </w:t>
      </w:r>
    </w:p>
    <w:p w14:paraId="58A8FA74" w14:textId="50AA0838" w:rsidR="00DE7FBE" w:rsidRPr="003B4804" w:rsidRDefault="00DE7FBE">
      <w:pPr>
        <w:pStyle w:val="Akapitzlist"/>
        <w:numPr>
          <w:ilvl w:val="0"/>
          <w:numId w:val="30"/>
        </w:numPr>
        <w:tabs>
          <w:tab w:val="left" w:pos="4962"/>
        </w:tabs>
        <w:spacing w:after="0" w:line="240" w:lineRule="auto"/>
        <w:ind w:left="284" w:hanging="284"/>
        <w:jc w:val="both"/>
        <w:rPr>
          <w:rFonts w:cstheme="minorHAnsi"/>
          <w:b/>
          <w:bCs/>
          <w:sz w:val="24"/>
          <w:szCs w:val="24"/>
        </w:rPr>
      </w:pPr>
      <w:bookmarkStart w:id="12" w:name="_Hlk169383396"/>
      <w:r w:rsidRPr="003B4804">
        <w:rPr>
          <w:rFonts w:cstheme="minorHAnsi"/>
          <w:b/>
          <w:bCs/>
          <w:sz w:val="24"/>
          <w:szCs w:val="24"/>
        </w:rPr>
        <w:t xml:space="preserve">Wykonawca związany jest złożoną ofertą przez okres </w:t>
      </w:r>
      <w:r w:rsidR="00D6414D" w:rsidRPr="003B4804">
        <w:rPr>
          <w:rFonts w:cstheme="minorHAnsi"/>
          <w:b/>
          <w:bCs/>
          <w:sz w:val="24"/>
          <w:szCs w:val="24"/>
        </w:rPr>
        <w:t>30</w:t>
      </w:r>
      <w:r w:rsidRPr="003B4804">
        <w:rPr>
          <w:rFonts w:cstheme="minorHAnsi"/>
          <w:b/>
          <w:bCs/>
          <w:sz w:val="24"/>
          <w:szCs w:val="24"/>
        </w:rPr>
        <w:t xml:space="preserve"> dni, tj. do dnia </w:t>
      </w:r>
      <w:r w:rsidR="00987149">
        <w:rPr>
          <w:rFonts w:cstheme="minorHAnsi"/>
          <w:b/>
          <w:bCs/>
          <w:sz w:val="24"/>
          <w:szCs w:val="24"/>
        </w:rPr>
        <w:t>23</w:t>
      </w:r>
      <w:r w:rsidR="003B4804" w:rsidRPr="003B4804">
        <w:rPr>
          <w:rFonts w:cstheme="minorHAnsi"/>
          <w:b/>
          <w:bCs/>
          <w:sz w:val="24"/>
          <w:szCs w:val="24"/>
        </w:rPr>
        <w:t>.07.2024</w:t>
      </w:r>
      <w:r w:rsidR="003B4804">
        <w:rPr>
          <w:rFonts w:cstheme="minorHAnsi"/>
          <w:b/>
          <w:bCs/>
          <w:sz w:val="24"/>
          <w:szCs w:val="24"/>
        </w:rPr>
        <w:t xml:space="preserve"> r</w:t>
      </w:r>
    </w:p>
    <w:bookmarkEnd w:id="12"/>
    <w:p w14:paraId="659D1F36" w14:textId="77777777" w:rsidR="00DE7FBE" w:rsidRPr="00727B18" w:rsidRDefault="00DE7FBE">
      <w:pPr>
        <w:pStyle w:val="Akapitzlist"/>
        <w:numPr>
          <w:ilvl w:val="0"/>
          <w:numId w:val="30"/>
        </w:numPr>
        <w:spacing w:after="0" w:line="240" w:lineRule="auto"/>
        <w:ind w:left="284" w:hanging="284"/>
        <w:jc w:val="both"/>
        <w:rPr>
          <w:rFonts w:cstheme="minorHAnsi"/>
          <w:sz w:val="24"/>
          <w:szCs w:val="24"/>
        </w:rPr>
      </w:pPr>
      <w:r w:rsidRPr="00727B18">
        <w:rPr>
          <w:rFonts w:cstheme="minorHAnsi"/>
          <w:sz w:val="24"/>
          <w:szCs w:val="24"/>
        </w:rPr>
        <w:t xml:space="preserve">Bieg terminu związania z ofertą rozpoczyna się wraz z upływem terminu składania ofert. </w:t>
      </w:r>
    </w:p>
    <w:p w14:paraId="57C34A1C" w14:textId="77777777" w:rsidR="00DE7FBE" w:rsidRPr="008C3C91" w:rsidRDefault="00DE7FBE">
      <w:pPr>
        <w:pStyle w:val="Akapitzlist"/>
        <w:numPr>
          <w:ilvl w:val="0"/>
          <w:numId w:val="30"/>
        </w:numPr>
        <w:spacing w:after="0" w:line="240" w:lineRule="auto"/>
        <w:ind w:left="284" w:hanging="284"/>
        <w:jc w:val="both"/>
        <w:rPr>
          <w:rFonts w:cstheme="minorHAnsi"/>
          <w:sz w:val="24"/>
          <w:szCs w:val="24"/>
        </w:rPr>
      </w:pPr>
      <w:r w:rsidRPr="00727B18">
        <w:rPr>
          <w:rFonts w:cstheme="minorHAnsi"/>
          <w:sz w:val="24"/>
          <w:szCs w:val="24"/>
        </w:rPr>
        <w:t>Zamawiający zastrzega sobie możliwość, przed upływem terminu związania z ofertą, jednorazowego zwrócenia się do Wykonawców o wyrażenie zgody na przedłużenie tego</w:t>
      </w:r>
      <w:r w:rsidRPr="008C3C91">
        <w:rPr>
          <w:rFonts w:cstheme="minorHAnsi"/>
          <w:sz w:val="24"/>
          <w:szCs w:val="24"/>
        </w:rPr>
        <w:t xml:space="preserve"> terminu o oznaczony okres nie dłuższy jednak niż </w:t>
      </w:r>
      <w:r w:rsidR="00D6414D" w:rsidRPr="008C3C91">
        <w:rPr>
          <w:rFonts w:cstheme="minorHAnsi"/>
          <w:sz w:val="24"/>
          <w:szCs w:val="24"/>
        </w:rPr>
        <w:t>3</w:t>
      </w:r>
      <w:r w:rsidRPr="008C3C91">
        <w:rPr>
          <w:rFonts w:cstheme="minorHAnsi"/>
          <w:sz w:val="24"/>
          <w:szCs w:val="24"/>
        </w:rPr>
        <w:t xml:space="preserve">0 dni.  </w:t>
      </w:r>
    </w:p>
    <w:p w14:paraId="79FEF8CC" w14:textId="77777777" w:rsidR="00DE7FBE" w:rsidRPr="008C3C91" w:rsidRDefault="00DE7FBE">
      <w:pPr>
        <w:pStyle w:val="Akapitzlist"/>
        <w:numPr>
          <w:ilvl w:val="0"/>
          <w:numId w:val="30"/>
        </w:numPr>
        <w:spacing w:after="0" w:line="240" w:lineRule="auto"/>
        <w:ind w:left="284" w:hanging="284"/>
        <w:jc w:val="both"/>
        <w:rPr>
          <w:rFonts w:cstheme="minorHAnsi"/>
          <w:sz w:val="24"/>
          <w:szCs w:val="24"/>
        </w:rPr>
      </w:pPr>
      <w:r w:rsidRPr="008C3C91">
        <w:rPr>
          <w:rFonts w:cstheme="minorHAnsi"/>
          <w:sz w:val="24"/>
          <w:szCs w:val="24"/>
        </w:rPr>
        <w:t>Przedłużenie terminu związania ofertą wymaga złożenia przez Wykonawcę pisemnego oświadczenia o wyrażeniu zgody na przedłużenie terminu związania ofertą.</w:t>
      </w:r>
    </w:p>
    <w:p w14:paraId="459BA824" w14:textId="77777777" w:rsidR="00DE7FBE" w:rsidRPr="008836EE" w:rsidRDefault="00DE7FBE">
      <w:pPr>
        <w:pStyle w:val="Akapitzlist"/>
        <w:numPr>
          <w:ilvl w:val="0"/>
          <w:numId w:val="30"/>
        </w:numPr>
        <w:spacing w:after="0" w:line="240" w:lineRule="auto"/>
        <w:ind w:left="284" w:hanging="284"/>
        <w:jc w:val="both"/>
        <w:rPr>
          <w:rFonts w:cstheme="minorHAnsi"/>
          <w:sz w:val="24"/>
          <w:szCs w:val="24"/>
        </w:rPr>
      </w:pPr>
      <w:r w:rsidRPr="008C3C91">
        <w:rPr>
          <w:rFonts w:cstheme="minorHAnsi"/>
          <w:sz w:val="24"/>
          <w:szCs w:val="24"/>
        </w:rPr>
        <w:t>Jeżeli</w:t>
      </w:r>
      <w:r w:rsidRPr="008836EE">
        <w:rPr>
          <w:rFonts w:cstheme="minorHAnsi"/>
          <w:sz w:val="24"/>
          <w:szCs w:val="24"/>
        </w:rPr>
        <w:t xml:space="preserve"> termin związania upłynął przed wyborem najkorzystniejszej oferty, Zamawiający wezwie wykonawcę, którego oferta otrzymała najwyższą ocenę, do wyrażenia w wyznaczonym przez Zamawiającego terminie, pisemnej zgody na wybór jego oferty. W przypadku braku zgody, oferta Wykonawcy podlega odrzuceniu, a Zamawiający zwraca się o wyrażenie takiej zgody do kolejnego Wykonawcy, którego oferta została najwyżej oceniona, chyba że zachodzą przesłanki do unieważnienia postępowania. </w:t>
      </w:r>
    </w:p>
    <w:p w14:paraId="7F8E34A2" w14:textId="77777777" w:rsidR="00DE7FBE" w:rsidRPr="008836EE" w:rsidRDefault="00DE7FBE" w:rsidP="00DE7FBE">
      <w:pPr>
        <w:spacing w:after="0" w:line="240" w:lineRule="auto"/>
        <w:jc w:val="both"/>
        <w:rPr>
          <w:rFonts w:cstheme="minorHAnsi"/>
          <w:sz w:val="24"/>
          <w:szCs w:val="24"/>
        </w:rPr>
      </w:pPr>
    </w:p>
    <w:p w14:paraId="0D86169A" w14:textId="77777777" w:rsidR="00DE7FBE" w:rsidRPr="008836EE" w:rsidRDefault="00DE7FBE" w:rsidP="00DE7FBE">
      <w:pPr>
        <w:spacing w:after="0" w:line="240" w:lineRule="auto"/>
        <w:rPr>
          <w:rFonts w:cstheme="minorHAnsi"/>
          <w:sz w:val="24"/>
          <w:szCs w:val="24"/>
        </w:rPr>
      </w:pPr>
      <w:r w:rsidRPr="008836EE">
        <w:rPr>
          <w:rFonts w:cstheme="minorHAnsi"/>
          <w:sz w:val="24"/>
          <w:szCs w:val="24"/>
        </w:rPr>
        <w:t xml:space="preserve">XVI. OPIS SPOSOBU PRZYGOTOWYWANIA OFERT </w:t>
      </w:r>
    </w:p>
    <w:p w14:paraId="6C1DCD36" w14:textId="77777777" w:rsidR="00DE7FBE" w:rsidRPr="008836EE" w:rsidRDefault="00DE7FBE">
      <w:pPr>
        <w:pStyle w:val="Akapitzlist"/>
        <w:numPr>
          <w:ilvl w:val="0"/>
          <w:numId w:val="31"/>
        </w:numPr>
        <w:spacing w:after="0" w:line="240" w:lineRule="auto"/>
        <w:ind w:left="284" w:hanging="284"/>
        <w:jc w:val="both"/>
        <w:rPr>
          <w:rFonts w:cstheme="minorHAnsi"/>
          <w:sz w:val="24"/>
          <w:szCs w:val="24"/>
        </w:rPr>
      </w:pPr>
      <w:r w:rsidRPr="008836EE">
        <w:rPr>
          <w:rFonts w:cstheme="minorHAnsi"/>
          <w:sz w:val="24"/>
          <w:szCs w:val="24"/>
        </w:rPr>
        <w:t>Oferta musi zawierać następujące oświadczenia i dokumenty:</w:t>
      </w:r>
    </w:p>
    <w:p w14:paraId="4E568475" w14:textId="06E727B9" w:rsidR="00DE7FBE" w:rsidRPr="008836EE" w:rsidRDefault="00DE7FBE">
      <w:pPr>
        <w:pStyle w:val="Akapitzlist"/>
        <w:numPr>
          <w:ilvl w:val="0"/>
          <w:numId w:val="32"/>
        </w:numPr>
        <w:spacing w:after="0" w:line="240" w:lineRule="auto"/>
        <w:ind w:left="567" w:hanging="283"/>
        <w:jc w:val="both"/>
        <w:rPr>
          <w:rFonts w:cstheme="minorHAnsi"/>
          <w:sz w:val="24"/>
          <w:szCs w:val="24"/>
        </w:rPr>
      </w:pPr>
      <w:bookmarkStart w:id="13" w:name="_Hlk169382662"/>
      <w:r w:rsidRPr="008836EE">
        <w:rPr>
          <w:rFonts w:cstheme="minorHAnsi"/>
          <w:sz w:val="24"/>
          <w:szCs w:val="24"/>
        </w:rPr>
        <w:t xml:space="preserve">wypełniony formularz ofertowy sporządzony wg </w:t>
      </w:r>
      <w:r w:rsidRPr="00004312">
        <w:rPr>
          <w:rFonts w:cstheme="minorHAnsi"/>
          <w:b/>
          <w:bCs/>
          <w:sz w:val="24"/>
          <w:szCs w:val="24"/>
        </w:rPr>
        <w:t>załącznika nr 1</w:t>
      </w:r>
      <w:r w:rsidRPr="008836EE">
        <w:rPr>
          <w:rFonts w:cstheme="minorHAnsi"/>
          <w:sz w:val="24"/>
          <w:szCs w:val="24"/>
        </w:rPr>
        <w:t xml:space="preserve"> </w:t>
      </w:r>
      <w:r w:rsidR="001D4E4A" w:rsidRPr="001D4E4A">
        <w:rPr>
          <w:rFonts w:cstheme="minorHAnsi"/>
          <w:b/>
          <w:bCs/>
          <w:sz w:val="24"/>
          <w:szCs w:val="24"/>
        </w:rPr>
        <w:t xml:space="preserve">zmiana </w:t>
      </w:r>
      <w:r w:rsidRPr="008836EE">
        <w:rPr>
          <w:rFonts w:cstheme="minorHAnsi"/>
          <w:sz w:val="24"/>
          <w:szCs w:val="24"/>
        </w:rPr>
        <w:t>do SWZ;</w:t>
      </w:r>
    </w:p>
    <w:p w14:paraId="68244F73" w14:textId="77777777" w:rsidR="00D6414D" w:rsidRDefault="00D6414D" w:rsidP="00D6414D">
      <w:pPr>
        <w:pStyle w:val="Akapitzlist"/>
        <w:numPr>
          <w:ilvl w:val="0"/>
          <w:numId w:val="32"/>
        </w:numPr>
        <w:spacing w:after="0" w:line="240" w:lineRule="auto"/>
        <w:ind w:left="567" w:hanging="283"/>
        <w:jc w:val="both"/>
        <w:rPr>
          <w:rFonts w:cstheme="minorHAnsi"/>
          <w:sz w:val="24"/>
          <w:szCs w:val="24"/>
        </w:rPr>
      </w:pPr>
      <w:bookmarkStart w:id="14" w:name="_Hlk107567612"/>
      <w:bookmarkEnd w:id="13"/>
      <w:r w:rsidRPr="00D6414D">
        <w:rPr>
          <w:rFonts w:cstheme="minorHAnsi"/>
          <w:sz w:val="24"/>
          <w:szCs w:val="24"/>
        </w:rPr>
        <w:t xml:space="preserve">oświadczenie wstępne, o którym mowa w art. 125 ust. 1 ustawy Pzp wg </w:t>
      </w:r>
      <w:r w:rsidRPr="00004312">
        <w:rPr>
          <w:rFonts w:cstheme="minorHAnsi"/>
          <w:b/>
          <w:bCs/>
          <w:sz w:val="24"/>
          <w:szCs w:val="24"/>
        </w:rPr>
        <w:t>załącznika nr 3</w:t>
      </w:r>
      <w:r w:rsidRPr="00D6414D">
        <w:rPr>
          <w:rFonts w:cstheme="minorHAnsi"/>
          <w:sz w:val="24"/>
          <w:szCs w:val="24"/>
        </w:rPr>
        <w:t xml:space="preserve"> do SWZ</w:t>
      </w:r>
      <w:r>
        <w:rPr>
          <w:rFonts w:cstheme="minorHAnsi"/>
          <w:sz w:val="24"/>
          <w:szCs w:val="24"/>
        </w:rPr>
        <w:t>;</w:t>
      </w:r>
    </w:p>
    <w:p w14:paraId="5408CB8A" w14:textId="77777777" w:rsidR="00871DB7" w:rsidRPr="00D6414D" w:rsidRDefault="00871DB7" w:rsidP="00871DB7">
      <w:pPr>
        <w:pStyle w:val="Akapitzlist"/>
        <w:numPr>
          <w:ilvl w:val="0"/>
          <w:numId w:val="32"/>
        </w:numPr>
        <w:spacing w:after="0" w:line="240" w:lineRule="auto"/>
        <w:ind w:left="567" w:hanging="283"/>
        <w:jc w:val="both"/>
        <w:rPr>
          <w:rFonts w:cstheme="minorHAnsi"/>
          <w:sz w:val="24"/>
          <w:szCs w:val="24"/>
        </w:rPr>
      </w:pPr>
      <w:r w:rsidRPr="00D6414D">
        <w:rPr>
          <w:rFonts w:cstheme="minorHAnsi"/>
          <w:sz w:val="24"/>
          <w:szCs w:val="24"/>
        </w:rPr>
        <w:t xml:space="preserve">oświadczenie wykonawców wspólnie ubiegających się o zamówienie składane na podstawie art. 117 ust. 4 ustawy Pzp wg </w:t>
      </w:r>
      <w:r w:rsidRPr="00004312">
        <w:rPr>
          <w:rFonts w:cstheme="minorHAnsi"/>
          <w:b/>
          <w:bCs/>
          <w:sz w:val="24"/>
          <w:szCs w:val="24"/>
        </w:rPr>
        <w:t>załącznika nr 7</w:t>
      </w:r>
      <w:r w:rsidRPr="00871DB7">
        <w:rPr>
          <w:rFonts w:cstheme="minorHAnsi"/>
          <w:sz w:val="24"/>
          <w:szCs w:val="24"/>
        </w:rPr>
        <w:t xml:space="preserve"> do</w:t>
      </w:r>
      <w:r w:rsidRPr="00D6414D">
        <w:rPr>
          <w:rFonts w:cstheme="minorHAnsi"/>
          <w:sz w:val="24"/>
          <w:szCs w:val="24"/>
        </w:rPr>
        <w:t xml:space="preserve"> SWZ (</w:t>
      </w:r>
      <w:r w:rsidRPr="00D6414D">
        <w:rPr>
          <w:rFonts w:cstheme="minorHAnsi"/>
          <w:sz w:val="24"/>
          <w:szCs w:val="24"/>
          <w:lang w:eastAsia="pl-PL"/>
        </w:rPr>
        <w:t xml:space="preserve">dotyczące udostępniania zasobów w ramach konsorcjum) </w:t>
      </w:r>
      <w:r w:rsidRPr="00D6414D">
        <w:rPr>
          <w:rFonts w:cstheme="minorHAnsi"/>
          <w:sz w:val="24"/>
          <w:szCs w:val="24"/>
        </w:rPr>
        <w:t>– jeżeli dotyczy;</w:t>
      </w:r>
    </w:p>
    <w:p w14:paraId="70754206" w14:textId="77777777" w:rsidR="00D6414D" w:rsidRPr="00871DB7" w:rsidRDefault="00D6414D" w:rsidP="00871DB7">
      <w:pPr>
        <w:pStyle w:val="Akapitzlist"/>
        <w:numPr>
          <w:ilvl w:val="0"/>
          <w:numId w:val="32"/>
        </w:numPr>
        <w:spacing w:after="0" w:line="240" w:lineRule="auto"/>
        <w:ind w:left="567" w:hanging="283"/>
        <w:jc w:val="both"/>
        <w:rPr>
          <w:rFonts w:cstheme="minorHAnsi"/>
          <w:sz w:val="24"/>
          <w:szCs w:val="24"/>
        </w:rPr>
      </w:pPr>
      <w:bookmarkStart w:id="15" w:name="_Hlk107905498"/>
      <w:r w:rsidRPr="00871DB7">
        <w:rPr>
          <w:rFonts w:cstheme="minorHAnsi"/>
          <w:bCs/>
          <w:sz w:val="24"/>
          <w:szCs w:val="24"/>
        </w:rPr>
        <w:t xml:space="preserve">oświadczenie Wykonawcy o powierzeniu części zamówienia podwykonawcy </w:t>
      </w:r>
      <w:r w:rsidRPr="00871DB7">
        <w:rPr>
          <w:rFonts w:cstheme="minorHAnsi"/>
          <w:sz w:val="24"/>
          <w:szCs w:val="24"/>
        </w:rPr>
        <w:t xml:space="preserve">Pzp wg </w:t>
      </w:r>
      <w:r w:rsidRPr="00004312">
        <w:rPr>
          <w:rFonts w:cstheme="minorHAnsi"/>
          <w:b/>
          <w:bCs/>
          <w:sz w:val="24"/>
          <w:szCs w:val="24"/>
        </w:rPr>
        <w:t>załącznika nr 8</w:t>
      </w:r>
      <w:r w:rsidRPr="00871DB7">
        <w:rPr>
          <w:rFonts w:cstheme="minorHAnsi"/>
          <w:sz w:val="24"/>
          <w:szCs w:val="24"/>
        </w:rPr>
        <w:t xml:space="preserve"> do SWZ– jeżeli dotyczy</w:t>
      </w:r>
    </w:p>
    <w:p w14:paraId="5D72D8AA" w14:textId="77777777" w:rsidR="00D6414D" w:rsidRPr="00D6414D" w:rsidRDefault="00D6414D" w:rsidP="00D6414D">
      <w:pPr>
        <w:pStyle w:val="Akapitzlist"/>
        <w:numPr>
          <w:ilvl w:val="0"/>
          <w:numId w:val="32"/>
        </w:numPr>
        <w:spacing w:after="0" w:line="240" w:lineRule="auto"/>
        <w:ind w:left="567" w:hanging="283"/>
        <w:jc w:val="both"/>
        <w:rPr>
          <w:rFonts w:cstheme="minorHAnsi"/>
          <w:sz w:val="24"/>
          <w:szCs w:val="24"/>
        </w:rPr>
      </w:pPr>
      <w:r w:rsidRPr="00D6414D">
        <w:rPr>
          <w:rFonts w:cstheme="minorHAnsi"/>
          <w:sz w:val="24"/>
          <w:szCs w:val="24"/>
        </w:rPr>
        <w:t xml:space="preserve">zobowiązanie podmiotu trzeciego do udostępnienia zasobów </w:t>
      </w:r>
      <w:r w:rsidRPr="008836EE">
        <w:rPr>
          <w:rFonts w:cstheme="minorHAnsi"/>
          <w:sz w:val="24"/>
          <w:szCs w:val="24"/>
          <w:lang w:eastAsia="pl-PL"/>
        </w:rPr>
        <w:t>na potrzeby realizacji danego zamówienia lub inny podmiotowy środek dowodowy potwierdzający, że Wykonawca realizując zamówienie, będzie dysponował niezbędnymi zasobami tych podmiotów</w:t>
      </w:r>
      <w:r w:rsidR="00C713B3">
        <w:rPr>
          <w:rFonts w:cstheme="minorHAnsi"/>
          <w:sz w:val="24"/>
          <w:szCs w:val="24"/>
          <w:lang w:eastAsia="pl-PL"/>
        </w:rPr>
        <w:t xml:space="preserve"> wg </w:t>
      </w:r>
      <w:r w:rsidR="00C713B3" w:rsidRPr="00004312">
        <w:rPr>
          <w:rFonts w:cstheme="minorHAnsi"/>
          <w:b/>
          <w:bCs/>
          <w:sz w:val="24"/>
          <w:szCs w:val="24"/>
          <w:lang w:eastAsia="pl-PL"/>
        </w:rPr>
        <w:t xml:space="preserve">załącznika nr </w:t>
      </w:r>
      <w:r w:rsidR="00004312" w:rsidRPr="00004312">
        <w:rPr>
          <w:rFonts w:cstheme="minorHAnsi"/>
          <w:b/>
          <w:bCs/>
          <w:sz w:val="24"/>
          <w:szCs w:val="24"/>
          <w:lang w:eastAsia="pl-PL"/>
        </w:rPr>
        <w:t>5</w:t>
      </w:r>
      <w:r w:rsidRPr="00D6414D">
        <w:rPr>
          <w:rFonts w:cstheme="minorHAnsi"/>
          <w:sz w:val="24"/>
          <w:szCs w:val="24"/>
        </w:rPr>
        <w:t xml:space="preserve"> – jeżeli dotyczy;</w:t>
      </w:r>
    </w:p>
    <w:bookmarkEnd w:id="14"/>
    <w:bookmarkEnd w:id="15"/>
    <w:p w14:paraId="19EECE99" w14:textId="77777777" w:rsidR="00DE7FBE" w:rsidRPr="00C713B3" w:rsidRDefault="00DE7FBE">
      <w:pPr>
        <w:pStyle w:val="Akapitzlist"/>
        <w:numPr>
          <w:ilvl w:val="0"/>
          <w:numId w:val="32"/>
        </w:numPr>
        <w:spacing w:after="0" w:line="240" w:lineRule="auto"/>
        <w:ind w:left="567" w:hanging="283"/>
        <w:jc w:val="both"/>
        <w:rPr>
          <w:rFonts w:cstheme="minorHAnsi"/>
          <w:sz w:val="24"/>
          <w:szCs w:val="24"/>
        </w:rPr>
      </w:pPr>
      <w:r w:rsidRPr="00C713B3">
        <w:rPr>
          <w:rFonts w:cstheme="minorHAnsi"/>
          <w:sz w:val="24"/>
          <w:szCs w:val="24"/>
        </w:rPr>
        <w:t xml:space="preserve">pełnomocnictwo </w:t>
      </w:r>
      <w:r w:rsidRPr="00C713B3">
        <w:rPr>
          <w:rFonts w:cstheme="minorHAnsi"/>
          <w:sz w:val="24"/>
          <w:szCs w:val="24"/>
          <w:lang w:eastAsia="pl-PL"/>
        </w:rPr>
        <w:t xml:space="preserve">(dokument elektroniczny) w oryginale w formie elektronicznej lub jako cyfrowe odwzorowanie tego dokumentu opatrzone </w:t>
      </w:r>
      <w:r w:rsidR="00C713B3" w:rsidRPr="00C713B3">
        <w:rPr>
          <w:rFonts w:cstheme="minorHAnsi"/>
          <w:sz w:val="24"/>
          <w:szCs w:val="24"/>
        </w:rPr>
        <w:t>kwalifikowanym podpisem elektronicznym, podpisem zaufanym lub podpisem osobistym</w:t>
      </w:r>
      <w:r w:rsidRPr="00C713B3">
        <w:rPr>
          <w:rFonts w:cstheme="minorHAnsi"/>
          <w:sz w:val="24"/>
          <w:szCs w:val="24"/>
          <w:lang w:eastAsia="pl-PL"/>
        </w:rPr>
        <w:t xml:space="preserve"> przez mocodawcę lub przez notariusza, jeżeli osobą podpisującą ofertę nie będzie osoba upoważniona na podstawie dokumentu określającego status prawny Wykonawcy</w:t>
      </w:r>
      <w:r w:rsidRPr="00C713B3">
        <w:rPr>
          <w:rFonts w:cstheme="minorHAnsi"/>
          <w:sz w:val="24"/>
          <w:szCs w:val="24"/>
        </w:rPr>
        <w:t xml:space="preserve"> – jeżeli dotyczy;</w:t>
      </w:r>
    </w:p>
    <w:p w14:paraId="79787914" w14:textId="7B15290F" w:rsidR="00DE7FBE" w:rsidRPr="008836EE" w:rsidRDefault="00DE7FBE">
      <w:pPr>
        <w:pStyle w:val="Akapitzlist"/>
        <w:numPr>
          <w:ilvl w:val="0"/>
          <w:numId w:val="32"/>
        </w:numPr>
        <w:spacing w:after="0" w:line="240" w:lineRule="auto"/>
        <w:ind w:left="567" w:hanging="283"/>
        <w:jc w:val="both"/>
        <w:rPr>
          <w:rFonts w:cstheme="minorHAnsi"/>
          <w:i/>
          <w:sz w:val="24"/>
          <w:szCs w:val="24"/>
        </w:rPr>
      </w:pPr>
      <w:r w:rsidRPr="008836EE">
        <w:rPr>
          <w:rFonts w:cstheme="minorHAnsi"/>
          <w:sz w:val="24"/>
          <w:szCs w:val="24"/>
        </w:rPr>
        <w:t>dokumenty i oświadczenia wymienione w  rozdziale XI ust 1</w:t>
      </w:r>
      <w:r w:rsidR="00871DB7">
        <w:rPr>
          <w:rFonts w:cstheme="minorHAnsi"/>
          <w:sz w:val="24"/>
          <w:szCs w:val="24"/>
        </w:rPr>
        <w:t xml:space="preserve"> </w:t>
      </w:r>
      <w:r w:rsidR="00EB69CA">
        <w:rPr>
          <w:rFonts w:cstheme="minorHAnsi"/>
          <w:sz w:val="24"/>
          <w:szCs w:val="24"/>
        </w:rPr>
        <w:t xml:space="preserve">b </w:t>
      </w:r>
      <w:r w:rsidR="00871DB7">
        <w:rPr>
          <w:rFonts w:cstheme="minorHAnsi"/>
          <w:sz w:val="24"/>
          <w:szCs w:val="24"/>
        </w:rPr>
        <w:t xml:space="preserve">) </w:t>
      </w:r>
      <w:r w:rsidRPr="008836EE">
        <w:rPr>
          <w:rFonts w:cstheme="minorHAnsi"/>
          <w:sz w:val="24"/>
          <w:szCs w:val="24"/>
        </w:rPr>
        <w:t>–</w:t>
      </w:r>
      <w:r w:rsidR="00EB69CA">
        <w:rPr>
          <w:rFonts w:cstheme="minorHAnsi"/>
          <w:sz w:val="24"/>
          <w:szCs w:val="24"/>
        </w:rPr>
        <w:t xml:space="preserve"> </w:t>
      </w:r>
      <w:r w:rsidRPr="008836EE">
        <w:rPr>
          <w:rFonts w:cstheme="minorHAnsi"/>
          <w:sz w:val="24"/>
          <w:szCs w:val="24"/>
        </w:rPr>
        <w:t xml:space="preserve">7 </w:t>
      </w:r>
      <w:r w:rsidRPr="008836EE">
        <w:rPr>
          <w:rStyle w:val="PodtytuZnak"/>
          <w:rFonts w:eastAsiaTheme="minorHAnsi" w:cstheme="minorHAnsi"/>
          <w:color w:val="auto"/>
          <w:sz w:val="24"/>
          <w:szCs w:val="24"/>
        </w:rPr>
        <w:t xml:space="preserve">niniejszej SWZ, których przedłożenia Zamawiający nie wymaga wraz z ofertą–przed udzieleniem zamówienia, wezwie Wykonawcę, którego oferta została najwyżej oceniona, do złożenia dokumentów i oświadczeń dowodowych </w:t>
      </w:r>
      <w:r w:rsidRPr="008836EE">
        <w:rPr>
          <w:rFonts w:cstheme="minorHAnsi"/>
          <w:sz w:val="24"/>
          <w:szCs w:val="24"/>
        </w:rPr>
        <w:t xml:space="preserve">w terminie nie krótszym niż </w:t>
      </w:r>
      <w:r w:rsidR="00C713B3">
        <w:rPr>
          <w:rFonts w:cstheme="minorHAnsi"/>
          <w:sz w:val="24"/>
          <w:szCs w:val="24"/>
        </w:rPr>
        <w:t>5</w:t>
      </w:r>
      <w:r w:rsidRPr="008836EE">
        <w:rPr>
          <w:rFonts w:cstheme="minorHAnsi"/>
          <w:sz w:val="24"/>
          <w:szCs w:val="24"/>
        </w:rPr>
        <w:t xml:space="preserve"> dni od dnia wezwania aktualnych na dzień złożenia.</w:t>
      </w:r>
    </w:p>
    <w:p w14:paraId="1DC9E8A2" w14:textId="77777777" w:rsidR="00DE7FBE" w:rsidRPr="008836EE" w:rsidRDefault="00DE7FBE" w:rsidP="00DE7FBE">
      <w:pPr>
        <w:pStyle w:val="Akapitzlist"/>
        <w:spacing w:after="0" w:line="240" w:lineRule="auto"/>
        <w:ind w:left="567"/>
        <w:jc w:val="both"/>
        <w:rPr>
          <w:rFonts w:cstheme="minorHAnsi"/>
          <w:sz w:val="24"/>
          <w:szCs w:val="24"/>
        </w:rPr>
      </w:pPr>
    </w:p>
    <w:p w14:paraId="65EE45C6" w14:textId="77777777" w:rsidR="00DE7FBE" w:rsidRPr="00C713B3" w:rsidRDefault="00DE7FBE">
      <w:pPr>
        <w:pStyle w:val="Akapitzlist"/>
        <w:numPr>
          <w:ilvl w:val="0"/>
          <w:numId w:val="33"/>
        </w:numPr>
        <w:tabs>
          <w:tab w:val="left" w:pos="567"/>
          <w:tab w:val="left" w:pos="1134"/>
        </w:tabs>
        <w:spacing w:after="0" w:line="240" w:lineRule="auto"/>
        <w:ind w:left="284" w:hanging="284"/>
        <w:jc w:val="both"/>
        <w:rPr>
          <w:rStyle w:val="Hipercze"/>
          <w:rFonts w:cstheme="minorHAnsi"/>
          <w:color w:val="auto"/>
          <w:sz w:val="24"/>
          <w:szCs w:val="24"/>
        </w:rPr>
      </w:pPr>
      <w:r w:rsidRPr="00C713B3">
        <w:rPr>
          <w:rFonts w:cstheme="minorHAnsi"/>
          <w:sz w:val="24"/>
          <w:szCs w:val="24"/>
        </w:rPr>
        <w:t xml:space="preserve">Ofertę należy złożyć w formie elektronicznej </w:t>
      </w:r>
      <w:r w:rsidR="00FC5484" w:rsidRPr="00C713B3">
        <w:rPr>
          <w:rFonts w:cstheme="minorHAnsi"/>
          <w:sz w:val="24"/>
          <w:szCs w:val="24"/>
        </w:rPr>
        <w:t xml:space="preserve">opatrzonej kwalifikowanym podpisem elektronicznym </w:t>
      </w:r>
      <w:r w:rsidRPr="00C713B3">
        <w:rPr>
          <w:rFonts w:cstheme="minorHAnsi"/>
          <w:sz w:val="24"/>
          <w:szCs w:val="24"/>
        </w:rPr>
        <w:t xml:space="preserve">lub w postaci elektronicznej opatrzonej </w:t>
      </w:r>
      <w:r w:rsidR="00C713B3" w:rsidRPr="00C713B3">
        <w:rPr>
          <w:rFonts w:cstheme="minorHAnsi"/>
          <w:sz w:val="24"/>
          <w:szCs w:val="24"/>
        </w:rPr>
        <w:t>podpisem zaufanym lub podpisem osobistym</w:t>
      </w:r>
      <w:r w:rsidRPr="00C713B3">
        <w:rPr>
          <w:rFonts w:cstheme="minorHAnsi"/>
          <w:sz w:val="24"/>
          <w:szCs w:val="24"/>
        </w:rPr>
        <w:t xml:space="preserve"> pod rygorem nieważności za </w:t>
      </w:r>
      <w:r w:rsidR="00C07D13" w:rsidRPr="00C713B3">
        <w:rPr>
          <w:rFonts w:cstheme="minorHAnsi"/>
          <w:sz w:val="24"/>
          <w:szCs w:val="24"/>
        </w:rPr>
        <w:t>pośrednictwem” FORMULARZA</w:t>
      </w:r>
      <w:r w:rsidRPr="00C713B3">
        <w:rPr>
          <w:rFonts w:cstheme="minorHAnsi"/>
          <w:sz w:val="24"/>
          <w:szCs w:val="24"/>
        </w:rPr>
        <w:t xml:space="preserve">” dostępnego na Platformie zakupowej, pod adresem: </w:t>
      </w:r>
      <w:hyperlink r:id="rId17" w:history="1">
        <w:r w:rsidR="00E73E59" w:rsidRPr="00C713B3">
          <w:rPr>
            <w:rStyle w:val="Hipercze"/>
            <w:rFonts w:cstheme="minorHAnsi"/>
            <w:color w:val="auto"/>
            <w:sz w:val="24"/>
            <w:szCs w:val="24"/>
            <w:u w:val="none"/>
          </w:rPr>
          <w:t>https://platformazakupowa.pl/pn/simkzn_lodzkie</w:t>
        </w:r>
      </w:hyperlink>
      <w:r w:rsidR="00C227DB" w:rsidRPr="00C713B3">
        <w:rPr>
          <w:rStyle w:val="Hipercze"/>
          <w:rFonts w:cstheme="minorHAnsi"/>
          <w:color w:val="auto"/>
          <w:sz w:val="24"/>
          <w:szCs w:val="24"/>
          <w:u w:val="none"/>
        </w:rPr>
        <w:t>.</w:t>
      </w:r>
    </w:p>
    <w:p w14:paraId="00F79C3E" w14:textId="27592A58"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C713B3">
        <w:rPr>
          <w:rFonts w:cstheme="minorHAnsi"/>
          <w:sz w:val="24"/>
          <w:szCs w:val="24"/>
        </w:rPr>
        <w:lastRenderedPageBreak/>
        <w:t>Ofertę</w:t>
      </w:r>
      <w:r w:rsidR="00D73603">
        <w:rPr>
          <w:rFonts w:cstheme="minorHAnsi"/>
          <w:sz w:val="24"/>
          <w:szCs w:val="24"/>
        </w:rPr>
        <w:t xml:space="preserve"> </w:t>
      </w:r>
      <w:r w:rsidRPr="00C713B3">
        <w:rPr>
          <w:rFonts w:cstheme="minorHAnsi"/>
          <w:sz w:val="24"/>
          <w:szCs w:val="24"/>
        </w:rPr>
        <w:t>należy złożyć pod rygorem nieważności</w:t>
      </w:r>
      <w:r w:rsidR="00D73603">
        <w:rPr>
          <w:rFonts w:cstheme="minorHAnsi"/>
          <w:sz w:val="24"/>
          <w:szCs w:val="24"/>
        </w:rPr>
        <w:t xml:space="preserve"> </w:t>
      </w:r>
      <w:r w:rsidRPr="008836EE">
        <w:rPr>
          <w:rFonts w:eastAsia="Calibri" w:cstheme="minorHAnsi"/>
          <w:sz w:val="24"/>
          <w:szCs w:val="24"/>
        </w:rPr>
        <w:t>podpisan</w:t>
      </w:r>
      <w:r w:rsidR="00FC5484">
        <w:rPr>
          <w:rFonts w:eastAsia="Calibri" w:cstheme="minorHAnsi"/>
          <w:sz w:val="24"/>
          <w:szCs w:val="24"/>
        </w:rPr>
        <w:t>ą</w:t>
      </w:r>
      <w:r w:rsidR="00D73603">
        <w:rPr>
          <w:rFonts w:eastAsia="Calibri" w:cstheme="minorHAnsi"/>
          <w:sz w:val="24"/>
          <w:szCs w:val="24"/>
        </w:rPr>
        <w:t xml:space="preserve"> </w:t>
      </w:r>
      <w:r w:rsidRPr="008836EE">
        <w:rPr>
          <w:rFonts w:cstheme="minorHAnsi"/>
          <w:sz w:val="24"/>
          <w:szCs w:val="24"/>
        </w:rPr>
        <w:t>przez osoby (osobę) uprawnione do składania oświadczeń woli w imieniu Wykonawcy, tj. osobę/osoby reprezentującą Wykonawcę zgodnie z zasadami reprezentacji wskazanymi we właściwym rejestrze lub osobę/osoby upoważnioną do reprezentowania Wykonawcy.</w:t>
      </w:r>
    </w:p>
    <w:p w14:paraId="3631ABCC" w14:textId="77777777" w:rsidR="00DE7FBE" w:rsidRPr="00C713B3"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C713B3">
        <w:rPr>
          <w:rFonts w:cstheme="minorHAnsi"/>
          <w:sz w:val="24"/>
          <w:szCs w:val="24"/>
        </w:rPr>
        <w:t xml:space="preserve">Jeżeli osoba/osoby podpisująca ofertę (reprezentująca Wykonawcę lub Wykonawców występujących wspólnie) działa na podstawie pełnomocnictwa, pełnomocnictwo to w formie oryginału podpisane </w:t>
      </w:r>
      <w:r w:rsidR="00C713B3" w:rsidRPr="00C713B3">
        <w:rPr>
          <w:rFonts w:cstheme="minorHAnsi"/>
          <w:sz w:val="24"/>
          <w:szCs w:val="24"/>
        </w:rPr>
        <w:t xml:space="preserve">kwalifikowanym podpisem elektronicznym lub podpisem zaufanym lub podpisem osobistym osób </w:t>
      </w:r>
      <w:r w:rsidRPr="00C713B3">
        <w:rPr>
          <w:rFonts w:cstheme="minorHAnsi"/>
          <w:sz w:val="24"/>
          <w:szCs w:val="24"/>
        </w:rPr>
        <w:t>uprawnionych do składania oświadczeń woli w imieniu Wykonawcy lub odpisu pełnomocnictwa sporządzonego przez notariusza w formie elektronicznej (elektroniczne poświadczenie zgodności odpisu, wyciągu lub kopii z okazanym dokumentem, które notariusz opatruje kwalifikowanym podpisem elektronicznym)</w:t>
      </w:r>
      <w:r w:rsidR="00C227DB" w:rsidRPr="00C713B3">
        <w:rPr>
          <w:rFonts w:cstheme="minorHAnsi"/>
          <w:sz w:val="24"/>
          <w:szCs w:val="24"/>
        </w:rPr>
        <w:t>.</w:t>
      </w:r>
    </w:p>
    <w:p w14:paraId="2A989092"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iCs/>
          <w:sz w:val="24"/>
          <w:szCs w:val="24"/>
        </w:rPr>
      </w:pPr>
      <w:r w:rsidRPr="008836EE">
        <w:rPr>
          <w:rFonts w:cstheme="minorHAnsi"/>
          <w:iCs/>
          <w:sz w:val="24"/>
          <w:szCs w:val="24"/>
        </w:rPr>
        <w:t>W przypadku, gdy Wykonawca chce zastrzec dokument jako tajemnicę przedsiębiorstwa, załącza go jako odrębny plik w sekcji „FORMULARZ” (na Platformie zakupowej).</w:t>
      </w:r>
    </w:p>
    <w:p w14:paraId="39EEFFB7" w14:textId="77777777" w:rsidR="00DE7FBE" w:rsidRPr="008836EE" w:rsidRDefault="00DE7FBE">
      <w:pPr>
        <w:pStyle w:val="Akapitzlist"/>
        <w:numPr>
          <w:ilvl w:val="0"/>
          <w:numId w:val="33"/>
        </w:numPr>
        <w:ind w:left="284" w:hanging="284"/>
        <w:jc w:val="both"/>
        <w:rPr>
          <w:rFonts w:cstheme="minorHAnsi"/>
          <w:iCs/>
          <w:sz w:val="24"/>
          <w:szCs w:val="24"/>
        </w:rPr>
      </w:pPr>
      <w:r w:rsidRPr="008836EE">
        <w:rPr>
          <w:rFonts w:cstheme="minorHAnsi"/>
          <w:iCs/>
          <w:sz w:val="24"/>
          <w:szCs w:val="24"/>
        </w:rPr>
        <w:t>Po załadowaniu wszystkich wymaganych załączników do „Formularza” oraz wypełnieniu niezbędnych danych dotyczących Wykonawcy (adres e-mail, numer NIP, nazwa firmy, numer telefonu), należy kliknąć przycisk „Przejdź do podsumowania”.</w:t>
      </w:r>
    </w:p>
    <w:p w14:paraId="20D4DEAF"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8836EE">
        <w:rPr>
          <w:rFonts w:cstheme="minorHAnsi"/>
          <w:iCs/>
          <w:sz w:val="24"/>
          <w:szCs w:val="24"/>
        </w:rPr>
        <w:t xml:space="preserve">Za datę przekazania oferty przyjmuje się datę jej przekazania w systemie (platformie) </w:t>
      </w:r>
      <w:r w:rsidRPr="008836EE">
        <w:rPr>
          <w:rFonts w:cstheme="minorHAnsi"/>
          <w:iCs/>
          <w:sz w:val="24"/>
          <w:szCs w:val="24"/>
        </w:rPr>
        <w:br/>
        <w:t>w drugim kroku składania oferty poprzez kliknięcie przycisku „Złóż ofertę”</w:t>
      </w:r>
      <w:r w:rsidRPr="008836EE">
        <w:rPr>
          <w:rFonts w:cstheme="minorHAnsi"/>
          <w:iCs/>
          <w:sz w:val="24"/>
          <w:szCs w:val="24"/>
        </w:rPr>
        <w:br/>
        <w:t>i wyświetlenie się komunikatu, że oferta została zaszyfrowana i złożona. Dodatkowo Wykonawca otrzyma wiadomość e-mail z informacją na temat złożonej oferty.</w:t>
      </w:r>
    </w:p>
    <w:p w14:paraId="216F92D4"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C713B3">
        <w:rPr>
          <w:rFonts w:cstheme="minorHAnsi"/>
          <w:sz w:val="24"/>
          <w:szCs w:val="24"/>
        </w:rPr>
        <w:t xml:space="preserve">Oferta, </w:t>
      </w:r>
      <w:r w:rsidR="00C713B3" w:rsidRPr="00C713B3">
        <w:rPr>
          <w:rFonts w:cstheme="minorHAnsi"/>
          <w:sz w:val="24"/>
          <w:szCs w:val="24"/>
        </w:rPr>
        <w:t>oświadczenie o którym mowa w art. 125 ust. 1 ustawy Pzp i jego aktualizacja</w:t>
      </w:r>
      <w:r w:rsidRPr="00C713B3">
        <w:rPr>
          <w:rFonts w:cstheme="minorHAnsi"/>
          <w:sz w:val="24"/>
          <w:szCs w:val="24"/>
        </w:rPr>
        <w:t>,</w:t>
      </w:r>
      <w:r w:rsidRPr="008836EE">
        <w:rPr>
          <w:rFonts w:cstheme="minorHAnsi"/>
          <w:sz w:val="24"/>
          <w:szCs w:val="24"/>
        </w:rPr>
        <w:t xml:space="preserve"> podmiotowe środki dowodowe, w tym oświadczenie, o którym mowa w art. 117 ust. 4 ustawy Pzp (jeżeli dotyczy - konsorcjum), oraz zobowiązanie podmiotu udostępniającego zasoby, przedmiotowe środki dowodowe, pełnomocnictwo, sporządza się w postaci elektronicznej (pliku) 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(w szczególności .pdf, .doc, .docx, .rtf, .xps, .odt), z uwzględnieniem rodzaju przekazywanych danych.</w:t>
      </w:r>
    </w:p>
    <w:p w14:paraId="50608BC8"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AF64AB">
        <w:rPr>
          <w:rFonts w:cstheme="minorHAnsi"/>
          <w:sz w:val="24"/>
          <w:szCs w:val="24"/>
        </w:rPr>
        <w:t>Oferta oraz oświadczenia i dokumenty, o których mowa w pkt. 8 oraz przedmiotowe środki dowodowe (jeżeli były wymagane), składane elektronicznie muszą zostać podpisane kwalifikowanym podpisem elektronicznym</w:t>
      </w:r>
      <w:r w:rsidR="00FC5484">
        <w:rPr>
          <w:rFonts w:cstheme="minorHAnsi"/>
          <w:sz w:val="24"/>
          <w:szCs w:val="24"/>
        </w:rPr>
        <w:t xml:space="preserve"> lub</w:t>
      </w:r>
      <w:r w:rsidR="00AF64AB" w:rsidRPr="00AF64AB">
        <w:rPr>
          <w:rFonts w:cstheme="minorHAnsi"/>
          <w:sz w:val="24"/>
          <w:szCs w:val="24"/>
        </w:rPr>
        <w:t xml:space="preserve"> podpisem zaufanym lub podpisem osobistym</w:t>
      </w:r>
      <w:r w:rsidRPr="00AF64AB">
        <w:rPr>
          <w:rFonts w:cstheme="minorHAnsi"/>
          <w:sz w:val="24"/>
          <w:szCs w:val="24"/>
        </w:rPr>
        <w:t xml:space="preserve">. </w:t>
      </w:r>
      <w:r w:rsidRPr="008836EE">
        <w:rPr>
          <w:rFonts w:cstheme="minorHAnsi"/>
          <w:sz w:val="24"/>
          <w:szCs w:val="24"/>
        </w:rPr>
        <w:t>W procesie składania oferty i/lub innych oświadczeń i dokumentów na Platformie zakupowej, kwalifikowany podpis elektroniczny</w:t>
      </w:r>
      <w:r w:rsidR="00FC5484">
        <w:rPr>
          <w:rFonts w:cstheme="minorHAnsi"/>
          <w:sz w:val="24"/>
          <w:szCs w:val="24"/>
        </w:rPr>
        <w:t xml:space="preserve"> lub</w:t>
      </w:r>
      <w:r w:rsidR="00AF64AB">
        <w:rPr>
          <w:rFonts w:cstheme="minorHAnsi"/>
          <w:sz w:val="24"/>
          <w:szCs w:val="24"/>
        </w:rPr>
        <w:t xml:space="preserve"> podpis zaufany lub podpis osobisty </w:t>
      </w:r>
      <w:r w:rsidRPr="008836EE">
        <w:rPr>
          <w:rFonts w:cstheme="minorHAnsi"/>
          <w:sz w:val="24"/>
          <w:szCs w:val="24"/>
        </w:rPr>
        <w:t xml:space="preserve"> Wykonawca może złożyć bezpośrednio na dokumencie, który następnie przesyła do platformy (opcja rekomendowana) oraz dodatkowo dla całego pakietu dokumentów w kroku 2 Formularza składania oferty lub wniosku (po kliknięciu w przycisk „Przejdź do podsumowania”).</w:t>
      </w:r>
    </w:p>
    <w:p w14:paraId="22DF5D69" w14:textId="77777777" w:rsidR="00DE7FBE" w:rsidRPr="008836EE" w:rsidRDefault="00DE7FBE">
      <w:pPr>
        <w:pStyle w:val="Akapitzlist"/>
        <w:numPr>
          <w:ilvl w:val="0"/>
          <w:numId w:val="33"/>
        </w:numPr>
        <w:spacing w:after="0" w:line="240" w:lineRule="auto"/>
        <w:ind w:left="426" w:hanging="426"/>
        <w:jc w:val="both"/>
        <w:rPr>
          <w:rFonts w:cstheme="minorHAnsi"/>
          <w:sz w:val="24"/>
          <w:szCs w:val="24"/>
        </w:rPr>
      </w:pPr>
      <w:r w:rsidRPr="008836EE">
        <w:rPr>
          <w:rFonts w:cstheme="minorHAnsi"/>
          <w:sz w:val="24"/>
          <w:szCs w:val="24"/>
        </w:rPr>
        <w:t xml:space="preserve">W przypadku gdy podmiotowe środki dowodowe, przedmiotowe środki dowodowe, inne </w:t>
      </w:r>
      <w:r w:rsidR="00C07D13" w:rsidRPr="008836EE">
        <w:rPr>
          <w:rFonts w:cstheme="minorHAnsi"/>
          <w:sz w:val="24"/>
          <w:szCs w:val="24"/>
        </w:rPr>
        <w:t>dokumenty</w:t>
      </w:r>
      <w:r w:rsidRPr="008836EE">
        <w:rPr>
          <w:rFonts w:cstheme="minorHAnsi"/>
          <w:sz w:val="24"/>
          <w:szCs w:val="24"/>
        </w:rPr>
        <w:t xml:space="preserve">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w:t>
      </w:r>
    </w:p>
    <w:p w14:paraId="6E0F523E" w14:textId="77777777" w:rsidR="00DE7FBE" w:rsidRPr="008836EE" w:rsidRDefault="00DE7FBE">
      <w:pPr>
        <w:pStyle w:val="Akapitzlist"/>
        <w:numPr>
          <w:ilvl w:val="1"/>
          <w:numId w:val="33"/>
        </w:numPr>
        <w:spacing w:after="0" w:line="240" w:lineRule="auto"/>
        <w:ind w:left="709" w:hanging="283"/>
        <w:jc w:val="both"/>
        <w:rPr>
          <w:rFonts w:cstheme="minorHAnsi"/>
          <w:sz w:val="24"/>
          <w:szCs w:val="24"/>
        </w:rPr>
      </w:pPr>
      <w:r w:rsidRPr="008836EE">
        <w:rPr>
          <w:rFonts w:cstheme="minorHAnsi"/>
          <w:sz w:val="24"/>
          <w:szCs w:val="24"/>
        </w:rPr>
        <w:t>zostały wystawione przez upoważnione podmioty (inne niż Wykonawca, Wykonawca wspólnie ubiegający się o udzielenie zamówienia, podmiot udostępniający zasoby lub podwykonawca), jako dokument elektroniczny - przekazuje się ten dokument,</w:t>
      </w:r>
    </w:p>
    <w:p w14:paraId="5CD31134" w14:textId="77777777" w:rsidR="00DE7FBE" w:rsidRPr="008836EE" w:rsidRDefault="00DE7FBE">
      <w:pPr>
        <w:pStyle w:val="Akapitzlist"/>
        <w:numPr>
          <w:ilvl w:val="1"/>
          <w:numId w:val="33"/>
        </w:numPr>
        <w:spacing w:after="0" w:line="240" w:lineRule="auto"/>
        <w:ind w:left="709" w:hanging="283"/>
        <w:jc w:val="both"/>
        <w:rPr>
          <w:rFonts w:cstheme="minorHAnsi"/>
          <w:sz w:val="24"/>
          <w:szCs w:val="24"/>
        </w:rPr>
      </w:pPr>
      <w:r w:rsidRPr="008836EE">
        <w:rPr>
          <w:rFonts w:cstheme="minorHAnsi"/>
          <w:sz w:val="24"/>
          <w:szCs w:val="24"/>
        </w:rPr>
        <w:lastRenderedPageBreak/>
        <w:t>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kwalifikowanym podpisem elektronicznym</w:t>
      </w:r>
      <w:r w:rsidR="00FC5484">
        <w:rPr>
          <w:rFonts w:cstheme="minorHAnsi"/>
          <w:sz w:val="24"/>
          <w:szCs w:val="24"/>
        </w:rPr>
        <w:t xml:space="preserve"> lub</w:t>
      </w:r>
      <w:r w:rsidR="00AF64AB">
        <w:rPr>
          <w:rFonts w:cstheme="minorHAnsi"/>
          <w:sz w:val="24"/>
          <w:szCs w:val="24"/>
        </w:rPr>
        <w:t xml:space="preserve"> podpisem zaufanym lub podpisem osobistym</w:t>
      </w:r>
      <w:r w:rsidRPr="008836EE">
        <w:rPr>
          <w:rFonts w:cstheme="minorHAnsi"/>
          <w:sz w:val="24"/>
          <w:szCs w:val="24"/>
        </w:rPr>
        <w:t xml:space="preserve"> poświadczające zgodność cyfrowego odwzorowania z dokumentem w postaci papierowej.</w:t>
      </w:r>
    </w:p>
    <w:p w14:paraId="2847DB52" w14:textId="77777777" w:rsidR="00DE7FBE" w:rsidRPr="008836EE" w:rsidRDefault="00DE7FBE">
      <w:pPr>
        <w:pStyle w:val="Akapitzlist"/>
        <w:numPr>
          <w:ilvl w:val="0"/>
          <w:numId w:val="33"/>
        </w:numPr>
        <w:spacing w:after="0" w:line="240" w:lineRule="auto"/>
        <w:ind w:left="426" w:hanging="426"/>
        <w:jc w:val="both"/>
        <w:rPr>
          <w:rFonts w:cstheme="minorHAnsi"/>
          <w:sz w:val="24"/>
          <w:szCs w:val="24"/>
        </w:rPr>
      </w:pPr>
      <w:r w:rsidRPr="008836EE">
        <w:rPr>
          <w:rFonts w:cstheme="minorHAnsi"/>
          <w:sz w:val="24"/>
          <w:szCs w:val="24"/>
        </w:rPr>
        <w:t xml:space="preserve">Poświadczenia zgodności cyfrowego odwzorowania z dokumentem w postaci papierowej, dokonuje w przypadku: </w:t>
      </w:r>
    </w:p>
    <w:p w14:paraId="67B5B40D" w14:textId="77777777" w:rsidR="00DE7FBE" w:rsidRPr="008836EE" w:rsidRDefault="00DE7FBE">
      <w:pPr>
        <w:pStyle w:val="Akapitzlist"/>
        <w:numPr>
          <w:ilvl w:val="4"/>
          <w:numId w:val="33"/>
        </w:numPr>
        <w:spacing w:after="0" w:line="240" w:lineRule="auto"/>
        <w:ind w:left="709" w:hanging="283"/>
        <w:jc w:val="both"/>
        <w:rPr>
          <w:rFonts w:cstheme="minorHAnsi"/>
          <w:sz w:val="24"/>
          <w:szCs w:val="24"/>
        </w:rPr>
      </w:pPr>
      <w:r w:rsidRPr="008836EE">
        <w:rPr>
          <w:rFonts w:cstheme="minorHAnsi"/>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0C939B4" w14:textId="77777777" w:rsidR="00DE7FBE" w:rsidRPr="008836EE" w:rsidRDefault="00DE7FBE">
      <w:pPr>
        <w:pStyle w:val="Akapitzlist"/>
        <w:numPr>
          <w:ilvl w:val="4"/>
          <w:numId w:val="33"/>
        </w:numPr>
        <w:spacing w:after="0" w:line="240" w:lineRule="auto"/>
        <w:ind w:left="709" w:hanging="283"/>
        <w:jc w:val="both"/>
        <w:rPr>
          <w:rFonts w:cstheme="minorHAnsi"/>
          <w:sz w:val="24"/>
          <w:szCs w:val="24"/>
        </w:rPr>
      </w:pPr>
      <w:r w:rsidRPr="008836EE">
        <w:rPr>
          <w:rFonts w:cstheme="minorHAnsi"/>
          <w:sz w:val="24"/>
          <w:szCs w:val="24"/>
        </w:rPr>
        <w:t>przedmiotowych środków dowodowych – odpowiednio wykonawca lub wykonawca wspólnie ubiegający się o udzielenie zamówienia;</w:t>
      </w:r>
    </w:p>
    <w:p w14:paraId="02B78636" w14:textId="77777777" w:rsidR="00DE7FBE" w:rsidRPr="008836EE" w:rsidRDefault="00DE7FBE">
      <w:pPr>
        <w:pStyle w:val="Akapitzlist"/>
        <w:numPr>
          <w:ilvl w:val="4"/>
          <w:numId w:val="33"/>
        </w:numPr>
        <w:spacing w:after="0" w:line="240" w:lineRule="auto"/>
        <w:ind w:left="709" w:hanging="283"/>
        <w:jc w:val="both"/>
        <w:rPr>
          <w:rFonts w:cstheme="minorHAnsi"/>
          <w:sz w:val="24"/>
          <w:szCs w:val="24"/>
        </w:rPr>
      </w:pPr>
      <w:r w:rsidRPr="008836EE">
        <w:rPr>
          <w:rFonts w:cstheme="minorHAnsi"/>
          <w:sz w:val="24"/>
          <w:szCs w:val="24"/>
        </w:rPr>
        <w:t>innych dokumentów – odpowiednio wykonawca lub wykonawca wspólnie ubiegający się o udzielenie zamówienia, w zakresie dokumentów, które każdego z nich dotyczą.</w:t>
      </w:r>
    </w:p>
    <w:p w14:paraId="55A47499" w14:textId="77777777" w:rsidR="00DE7FBE" w:rsidRPr="008836EE" w:rsidRDefault="00DE7FBE">
      <w:pPr>
        <w:pStyle w:val="Akapitzlist"/>
        <w:numPr>
          <w:ilvl w:val="0"/>
          <w:numId w:val="33"/>
        </w:numPr>
        <w:spacing w:after="0" w:line="240" w:lineRule="auto"/>
        <w:jc w:val="both"/>
        <w:rPr>
          <w:rFonts w:cstheme="minorHAnsi"/>
          <w:sz w:val="24"/>
          <w:szCs w:val="24"/>
        </w:rPr>
      </w:pPr>
      <w:r w:rsidRPr="008836EE">
        <w:rPr>
          <w:rFonts w:cstheme="minorHAnsi"/>
          <w:sz w:val="24"/>
          <w:szCs w:val="24"/>
        </w:rPr>
        <w:t>Poświadczenia zgodności może dokonać również notariusz.</w:t>
      </w:r>
    </w:p>
    <w:p w14:paraId="2119E728" w14:textId="77777777" w:rsidR="00DE7FBE" w:rsidRPr="008836EE" w:rsidRDefault="00DE7FBE">
      <w:pPr>
        <w:pStyle w:val="Akapitzlist"/>
        <w:numPr>
          <w:ilvl w:val="0"/>
          <w:numId w:val="33"/>
        </w:numPr>
        <w:spacing w:after="0" w:line="240" w:lineRule="auto"/>
        <w:jc w:val="both"/>
        <w:rPr>
          <w:rFonts w:cstheme="minorHAnsi"/>
          <w:sz w:val="24"/>
          <w:szCs w:val="24"/>
        </w:rPr>
      </w:pPr>
      <w:r w:rsidRPr="008836EE">
        <w:rPr>
          <w:rFonts w:cstheme="minorHAnsi"/>
          <w:sz w:val="24"/>
          <w:szCs w:val="24"/>
        </w:rPr>
        <w:t>W przypadku przekazywania w postępowaniu dokumentu elektronicznego w formacie poddającym dane kompresji, opatrzenie pliku zawierającego skompresowane dokumenty kwalifikowanym podpisem elektronicznym</w:t>
      </w:r>
      <w:r w:rsidR="007F60D0">
        <w:rPr>
          <w:rFonts w:cstheme="minorHAnsi"/>
          <w:sz w:val="24"/>
          <w:szCs w:val="24"/>
        </w:rPr>
        <w:t xml:space="preserve"> lub</w:t>
      </w:r>
      <w:r w:rsidR="00AF64AB">
        <w:rPr>
          <w:rFonts w:cstheme="minorHAnsi"/>
          <w:sz w:val="24"/>
          <w:szCs w:val="24"/>
        </w:rPr>
        <w:t xml:space="preserve"> podpisem zaufanym lub podpisem osobistym</w:t>
      </w:r>
      <w:r w:rsidRPr="008836EE">
        <w:rPr>
          <w:rFonts w:cstheme="minorHAnsi"/>
          <w:sz w:val="24"/>
          <w:szCs w:val="24"/>
        </w:rPr>
        <w:t xml:space="preserve"> jest równoznaczne z opatrzeniem wszystkich dokumentów zawartych w tym pliku kwalifikowanym podpisem elektronicznym</w:t>
      </w:r>
      <w:r w:rsidR="007F60D0">
        <w:rPr>
          <w:rFonts w:cstheme="minorHAnsi"/>
          <w:sz w:val="24"/>
          <w:szCs w:val="24"/>
        </w:rPr>
        <w:t xml:space="preserve"> lub</w:t>
      </w:r>
      <w:r w:rsidR="00AF64AB">
        <w:rPr>
          <w:rFonts w:cstheme="minorHAnsi"/>
          <w:sz w:val="24"/>
          <w:szCs w:val="24"/>
        </w:rPr>
        <w:t xml:space="preserve"> podpisem zaufanym lub podpisem osobistym</w:t>
      </w:r>
      <w:r w:rsidRPr="008836EE">
        <w:rPr>
          <w:rFonts w:cstheme="minorHAnsi"/>
          <w:sz w:val="24"/>
          <w:szCs w:val="24"/>
        </w:rPr>
        <w:t>.</w:t>
      </w:r>
    </w:p>
    <w:p w14:paraId="79C59E47"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Każdy Wykonawca może złożyć tylko jedną ofertę, zarówno indywidualnie, jak również jako partner w ofercie składanej wspólnie z innymi podmiotami. </w:t>
      </w:r>
    </w:p>
    <w:p w14:paraId="2D560534"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Wykonawca ponosi wszelkie koszty związane z przygotowaniem i złożeniem oferty. </w:t>
      </w:r>
    </w:p>
    <w:p w14:paraId="581255A9"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Oferty są jawne od chwili ich otwarcia. </w:t>
      </w:r>
    </w:p>
    <w:p w14:paraId="526D0FF5"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Zamawiający nie ujawnia informacji stanowiących tajemnicę przedsiębiorstwa w rozumieniu przepisów o zwalczaniu nieuczciwej konkurencji, jeżeli Wykonawca składając ofertę na platformie zastrzegł informacje stanowiące tajemnicę przedsiębiorstwa w osobnym pliku podpisanym kwalifikowanym podpisem elektronicznym. Przez 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zgodnie z art. 11 ust. 4 ustawy z dnia 16 kwietnia 1993 r. o zwalczaniu nieuczciwej</w:t>
      </w:r>
      <w:r w:rsidR="00EA3CBA" w:rsidRPr="008836EE">
        <w:rPr>
          <w:rFonts w:cstheme="minorHAnsi"/>
          <w:sz w:val="24"/>
          <w:szCs w:val="24"/>
        </w:rPr>
        <w:t xml:space="preserve"> konkurencji </w:t>
      </w:r>
      <w:r w:rsidRPr="008836EE">
        <w:rPr>
          <w:rFonts w:cstheme="minorHAnsi"/>
          <w:sz w:val="24"/>
          <w:szCs w:val="24"/>
        </w:rPr>
        <w:t>.</w:t>
      </w:r>
    </w:p>
    <w:p w14:paraId="3D0A027F"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Niewykazanie przez Wykonawcę, iż zastrzeżone informacje stanowią tajemnicę przedsiębiorstwa spowoduje odtajnienie zastrzeżonych informacji.</w:t>
      </w:r>
    </w:p>
    <w:p w14:paraId="440E8978"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Do upływu terminu składania ofert Wykonawca może wycofać ofertę.</w:t>
      </w:r>
    </w:p>
    <w:p w14:paraId="7CBC976F"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Z zawartością ofert nie można zapoznać się przed upływem terminu otwarcia ofert. </w:t>
      </w:r>
    </w:p>
    <w:p w14:paraId="6A0A6B2B"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Najpóźniej przed otwarciem ofert Zamawiający udostępnia </w:t>
      </w:r>
      <w:bookmarkStart w:id="16" w:name="_Hlk107909962"/>
      <w:r w:rsidRPr="008836EE">
        <w:rPr>
          <w:rFonts w:cstheme="minorHAnsi"/>
          <w:sz w:val="24"/>
          <w:szCs w:val="24"/>
        </w:rPr>
        <w:t>na Platformie zakupowej</w:t>
      </w:r>
      <w:bookmarkEnd w:id="16"/>
      <w:r w:rsidRPr="008836EE">
        <w:rPr>
          <w:rFonts w:cstheme="minorHAnsi"/>
          <w:sz w:val="24"/>
          <w:szCs w:val="24"/>
        </w:rPr>
        <w:t xml:space="preserve"> kwotę, jaką zamierza przeznaczyć na sfinansowanie zamówienia.</w:t>
      </w:r>
    </w:p>
    <w:p w14:paraId="2CBE358D"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lastRenderedPageBreak/>
        <w:t xml:space="preserve">Niezwłocznie po otwarciu ofert Zamawiający udostępnia na Platformie zakupowej informacje o: nazwach lub imionach i nazwiskach oraz siedzibach i miejscach prowadzonej działalności gospodarczej, albo cenach lub kosztach zawartych w ofertach. </w:t>
      </w:r>
    </w:p>
    <w:p w14:paraId="18192F67"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93C3958"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Zamawiający poinformuje o zmianie terminu otwarcia ofert na Platformie zakupowej prowadzonego postępowania.</w:t>
      </w:r>
    </w:p>
    <w:p w14:paraId="36709DEA" w14:textId="77777777" w:rsidR="00DE7FBE" w:rsidRPr="008836EE" w:rsidRDefault="00DE7FBE" w:rsidP="00DE7FBE">
      <w:pPr>
        <w:pStyle w:val="Akapitzlist"/>
        <w:tabs>
          <w:tab w:val="left" w:pos="567"/>
          <w:tab w:val="left" w:pos="1134"/>
        </w:tabs>
        <w:spacing w:after="0" w:line="240" w:lineRule="auto"/>
        <w:ind w:left="426"/>
        <w:jc w:val="both"/>
        <w:rPr>
          <w:rFonts w:cstheme="minorHAnsi"/>
          <w:sz w:val="24"/>
          <w:szCs w:val="24"/>
        </w:rPr>
      </w:pPr>
    </w:p>
    <w:p w14:paraId="1966F5A6" w14:textId="77777777" w:rsidR="00DE7FBE" w:rsidRPr="003B4804" w:rsidRDefault="00DE7FBE" w:rsidP="00DE7FBE">
      <w:pPr>
        <w:spacing w:after="0" w:line="240" w:lineRule="auto"/>
        <w:jc w:val="both"/>
        <w:rPr>
          <w:rFonts w:cstheme="minorHAnsi"/>
          <w:sz w:val="24"/>
          <w:szCs w:val="24"/>
        </w:rPr>
      </w:pPr>
      <w:r w:rsidRPr="003B4804">
        <w:rPr>
          <w:rFonts w:cstheme="minorHAnsi"/>
          <w:sz w:val="24"/>
          <w:szCs w:val="24"/>
        </w:rPr>
        <w:t>XVII. MIEJSCE ORAZ TERMIN SKŁADANIA I OTWARCIA OFERT.</w:t>
      </w:r>
    </w:p>
    <w:p w14:paraId="1DEA9A67" w14:textId="01A37AA8" w:rsidR="00DE7FBE" w:rsidRPr="003B4804" w:rsidRDefault="00DE7FBE">
      <w:pPr>
        <w:pStyle w:val="Akapitzlist"/>
        <w:numPr>
          <w:ilvl w:val="0"/>
          <w:numId w:val="34"/>
        </w:numPr>
        <w:spacing w:after="0" w:line="240" w:lineRule="auto"/>
        <w:ind w:left="284" w:hanging="284"/>
        <w:jc w:val="both"/>
        <w:rPr>
          <w:rFonts w:cstheme="minorHAnsi"/>
          <w:sz w:val="24"/>
          <w:szCs w:val="24"/>
        </w:rPr>
      </w:pPr>
      <w:bookmarkStart w:id="17" w:name="_Hlk169383295"/>
      <w:r w:rsidRPr="003B4804">
        <w:rPr>
          <w:rFonts w:cstheme="minorHAnsi"/>
          <w:b/>
          <w:bCs/>
          <w:sz w:val="24"/>
          <w:szCs w:val="24"/>
        </w:rPr>
        <w:t xml:space="preserve">Ofertę należy złożyć do dnia </w:t>
      </w:r>
      <w:r w:rsidR="001D4E4A">
        <w:rPr>
          <w:rFonts w:cstheme="minorHAnsi"/>
          <w:b/>
          <w:bCs/>
          <w:sz w:val="24"/>
          <w:szCs w:val="24"/>
        </w:rPr>
        <w:t>24</w:t>
      </w:r>
      <w:r w:rsidR="003B4804" w:rsidRPr="003B4804">
        <w:rPr>
          <w:rFonts w:cstheme="minorHAnsi"/>
          <w:b/>
          <w:bCs/>
          <w:sz w:val="24"/>
          <w:szCs w:val="24"/>
        </w:rPr>
        <w:t>.06.2024</w:t>
      </w:r>
      <w:r w:rsidRPr="003B4804">
        <w:rPr>
          <w:rFonts w:cstheme="minorHAnsi"/>
          <w:b/>
          <w:bCs/>
          <w:sz w:val="24"/>
          <w:szCs w:val="24"/>
        </w:rPr>
        <w:t xml:space="preserve"> r. do godz. </w:t>
      </w:r>
      <w:r w:rsidR="004A561A" w:rsidRPr="003B4804">
        <w:rPr>
          <w:rFonts w:cstheme="minorHAnsi"/>
          <w:b/>
          <w:bCs/>
          <w:sz w:val="24"/>
          <w:szCs w:val="24"/>
        </w:rPr>
        <w:t>09</w:t>
      </w:r>
      <w:r w:rsidR="000D3F9E" w:rsidRPr="003B4804">
        <w:rPr>
          <w:rFonts w:cstheme="minorHAnsi"/>
          <w:b/>
          <w:bCs/>
          <w:sz w:val="24"/>
          <w:szCs w:val="24"/>
        </w:rPr>
        <w:t>:00</w:t>
      </w:r>
      <w:r w:rsidRPr="003B4804">
        <w:rPr>
          <w:rFonts w:cstheme="minorHAnsi"/>
          <w:sz w:val="24"/>
          <w:szCs w:val="24"/>
        </w:rPr>
        <w:t xml:space="preserve"> pod rygorem nieważności na adres Platformy zakupowej. Ryzyko błędnego doręczenia oferty obciąża Wykonawcę.</w:t>
      </w:r>
    </w:p>
    <w:p w14:paraId="4C3224A1" w14:textId="77777777" w:rsidR="00DE7FBE" w:rsidRPr="003B4804" w:rsidRDefault="00DE7FBE">
      <w:pPr>
        <w:pStyle w:val="Akapitzlist"/>
        <w:numPr>
          <w:ilvl w:val="0"/>
          <w:numId w:val="34"/>
        </w:numPr>
        <w:spacing w:after="0" w:line="240" w:lineRule="auto"/>
        <w:ind w:left="284" w:hanging="284"/>
        <w:jc w:val="both"/>
        <w:rPr>
          <w:rFonts w:cstheme="minorHAnsi"/>
          <w:sz w:val="24"/>
          <w:szCs w:val="24"/>
        </w:rPr>
      </w:pPr>
      <w:r w:rsidRPr="003B4804">
        <w:rPr>
          <w:rFonts w:cstheme="minorHAnsi"/>
          <w:sz w:val="24"/>
          <w:szCs w:val="24"/>
        </w:rPr>
        <w:t xml:space="preserve">Za datę i godzinę złożenia oferty przyjmuje się datę i godzinę przekazania danych tj. czas, w którym zostanie potwierdzone złożenie oferty przez Wykonawcę i wpływ oferty wyświetlony na platformie Zamawiającego. </w:t>
      </w:r>
    </w:p>
    <w:p w14:paraId="3AB40BB5" w14:textId="61D368FD" w:rsidR="00DE7FBE" w:rsidRPr="003B4804" w:rsidRDefault="00DE7FBE">
      <w:pPr>
        <w:pStyle w:val="Akapitzlist"/>
        <w:numPr>
          <w:ilvl w:val="0"/>
          <w:numId w:val="34"/>
        </w:numPr>
        <w:spacing w:after="0" w:line="240" w:lineRule="auto"/>
        <w:ind w:left="284" w:hanging="284"/>
        <w:jc w:val="both"/>
        <w:rPr>
          <w:rFonts w:cstheme="minorHAnsi"/>
          <w:b/>
          <w:bCs/>
          <w:sz w:val="24"/>
          <w:szCs w:val="24"/>
        </w:rPr>
      </w:pPr>
      <w:r w:rsidRPr="003B4804">
        <w:rPr>
          <w:rFonts w:cstheme="minorHAnsi"/>
          <w:b/>
          <w:bCs/>
          <w:sz w:val="24"/>
          <w:szCs w:val="24"/>
        </w:rPr>
        <w:t xml:space="preserve">Otwarcie ofert nastąpi w dniu </w:t>
      </w:r>
      <w:r w:rsidR="001D4E4A">
        <w:rPr>
          <w:rFonts w:cstheme="minorHAnsi"/>
          <w:b/>
          <w:bCs/>
          <w:sz w:val="24"/>
          <w:szCs w:val="24"/>
        </w:rPr>
        <w:t>24</w:t>
      </w:r>
      <w:r w:rsidR="003B4804" w:rsidRPr="003B4804">
        <w:rPr>
          <w:rFonts w:cstheme="minorHAnsi"/>
          <w:b/>
          <w:bCs/>
          <w:sz w:val="24"/>
          <w:szCs w:val="24"/>
        </w:rPr>
        <w:t>.06.2024</w:t>
      </w:r>
      <w:r w:rsidRPr="003B4804">
        <w:rPr>
          <w:rFonts w:cstheme="minorHAnsi"/>
          <w:b/>
          <w:bCs/>
          <w:sz w:val="24"/>
          <w:szCs w:val="24"/>
        </w:rPr>
        <w:t xml:space="preserve"> r. do godz. </w:t>
      </w:r>
      <w:r w:rsidR="004A561A" w:rsidRPr="003B4804">
        <w:rPr>
          <w:rFonts w:cstheme="minorHAnsi"/>
          <w:b/>
          <w:bCs/>
          <w:sz w:val="24"/>
          <w:szCs w:val="24"/>
        </w:rPr>
        <w:t>09</w:t>
      </w:r>
      <w:r w:rsidR="000D3F9E" w:rsidRPr="003B4804">
        <w:rPr>
          <w:rFonts w:cstheme="minorHAnsi"/>
          <w:b/>
          <w:bCs/>
          <w:sz w:val="24"/>
          <w:szCs w:val="24"/>
        </w:rPr>
        <w:t>:</w:t>
      </w:r>
      <w:r w:rsidR="00004312" w:rsidRPr="003B4804">
        <w:rPr>
          <w:rFonts w:cstheme="minorHAnsi"/>
          <w:b/>
          <w:bCs/>
          <w:sz w:val="24"/>
          <w:szCs w:val="24"/>
        </w:rPr>
        <w:t>1</w:t>
      </w:r>
      <w:r w:rsidR="000D3F9E" w:rsidRPr="003B4804">
        <w:rPr>
          <w:rFonts w:cstheme="minorHAnsi"/>
          <w:b/>
          <w:bCs/>
          <w:sz w:val="24"/>
          <w:szCs w:val="24"/>
        </w:rPr>
        <w:t>5</w:t>
      </w:r>
    </w:p>
    <w:p w14:paraId="2831E2B7" w14:textId="77777777" w:rsidR="00DE7FBE" w:rsidRPr="00727B18" w:rsidRDefault="00DE7FBE" w:rsidP="00DE7FBE">
      <w:pPr>
        <w:pStyle w:val="Akapitzlist"/>
        <w:spacing w:after="0" w:line="240" w:lineRule="auto"/>
        <w:ind w:left="284"/>
        <w:jc w:val="both"/>
        <w:rPr>
          <w:rFonts w:cstheme="minorHAnsi"/>
          <w:sz w:val="24"/>
          <w:szCs w:val="24"/>
        </w:rPr>
      </w:pPr>
    </w:p>
    <w:bookmarkEnd w:id="17"/>
    <w:p w14:paraId="1CD356A8" w14:textId="77777777" w:rsidR="00DE7FBE" w:rsidRPr="000D3F9E" w:rsidRDefault="00DE7FBE" w:rsidP="00DE7FBE">
      <w:pPr>
        <w:spacing w:after="0" w:line="240" w:lineRule="auto"/>
        <w:jc w:val="both"/>
        <w:rPr>
          <w:rFonts w:cstheme="minorHAnsi"/>
          <w:sz w:val="24"/>
          <w:szCs w:val="24"/>
        </w:rPr>
      </w:pPr>
      <w:r w:rsidRPr="00727B18">
        <w:rPr>
          <w:rFonts w:cstheme="minorHAnsi"/>
          <w:sz w:val="24"/>
          <w:szCs w:val="24"/>
        </w:rPr>
        <w:t>XVIII. OPIS SPOSOBU OBLICZENIA CENY</w:t>
      </w:r>
    </w:p>
    <w:p w14:paraId="72B02C24" w14:textId="77777777" w:rsidR="00DE7FBE" w:rsidRPr="008836EE" w:rsidRDefault="00DE7FBE">
      <w:pPr>
        <w:pStyle w:val="Akapitzlist"/>
        <w:numPr>
          <w:ilvl w:val="0"/>
          <w:numId w:val="35"/>
        </w:numPr>
        <w:spacing w:after="0" w:line="240" w:lineRule="auto"/>
        <w:ind w:left="284" w:hanging="284"/>
        <w:jc w:val="both"/>
        <w:rPr>
          <w:rFonts w:cstheme="minorHAnsi"/>
          <w:sz w:val="24"/>
          <w:szCs w:val="24"/>
        </w:rPr>
      </w:pPr>
      <w:r w:rsidRPr="000D3F9E">
        <w:rPr>
          <w:rFonts w:cstheme="minorHAnsi"/>
          <w:sz w:val="24"/>
          <w:szCs w:val="24"/>
        </w:rPr>
        <w:t>Ceną w rozumieniu ustawy z dnia 9 maja 2014r. o informowaniu o cenach towarów                    i usług będzie wartość (cena całkowita wyrażona w jednostkach pieniężnych, którą</w:t>
      </w:r>
      <w:r w:rsidRPr="008836EE">
        <w:rPr>
          <w:rFonts w:cstheme="minorHAnsi"/>
          <w:sz w:val="24"/>
          <w:szCs w:val="24"/>
        </w:rPr>
        <w:t xml:space="preserve"> Zamawiający jest zobowiązany zapłacić Wykonawcy). Cena oferty musi być podana w PLN cyfrowo z dokładnością do dwóch miejsc po przecinku. </w:t>
      </w:r>
    </w:p>
    <w:p w14:paraId="6B9A5B5C"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bookmarkStart w:id="18" w:name="_Hlk107482033"/>
      <w:r w:rsidRPr="008836EE">
        <w:rPr>
          <w:rFonts w:cstheme="minorHAnsi"/>
          <w:sz w:val="24"/>
          <w:szCs w:val="24"/>
        </w:rPr>
        <w:t xml:space="preserve">Cenę należy podać w formie ryczałtu, którego definicję określa art. 632 kodeksu cywilnego. </w:t>
      </w:r>
    </w:p>
    <w:p w14:paraId="1BAFC30C"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Wykonawca uwzględniając wszystkie wymogi, o których mowa w niniejszej SWZ, powinien w zaproponowanej cenie ryczałtowej ująć wszelkie niezbędne nakłady/koszty, pozwalające osiągnąć cel oznaczony w umowie. Nakłady te winny obejmować również wszelkie koszty związane z formą wynagrodzenia, dopełnieniem obowiązków wynikających z przepisów prawnych, umowy i specyfikacji warunków zamówienia. </w:t>
      </w:r>
    </w:p>
    <w:p w14:paraId="40DA691E"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Cena podana w ofercie powinna uwzględniać wszystkie wymagania SWZ oraz obejmować wszelkie koszty, jakie poniesie Wykonawca z tytułu należytej oraz zgodnej z obowiązującymi przepisami realizacji przedmiotu zamówienia. </w:t>
      </w:r>
    </w:p>
    <w:p w14:paraId="15FF81DD"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Wykonawca zobowiązany jest uwzględnić koszty pracy, których wartość przyjęta do ustalenia ceny nie może być niższa od minimalnego wynagrodzenia o pracę. </w:t>
      </w:r>
    </w:p>
    <w:p w14:paraId="0625A639"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Oferent w zaoferowanej cenie winien uwzględnić w szczególności koszty wykonania wszystkich zakresów zleconych do wykonania w zakresie prac projektowych, koszty nadzoru autorskiego, udzielania odpowiedzi na pytania składane podczas przetargu na realizację robót budowalnych objętych zleconą dokumentacją, koszty wynikające z zawartych umów o dzieło, zleceń, koszty badań wymaganych umową, czynności geodezyjnych, koszt map, uzgodnień, korespondencji, należnych składek ubezpieczeniowych, podatków, transportu i innych obciążeń wynikających z charakteru niniejszego zamówienia oraz z tytułu prowadzonej działalności gospodarczej .</w:t>
      </w:r>
    </w:p>
    <w:p w14:paraId="6D668F41"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Podana cena winna być ceną realną, zgodną z regułami rynkowymi, ma obejmować wszystkie koszty niezbędne do wykonania usługi w wymaganej jakości i w terminie, włączając w to: koszty bezpośrednie, koszty ogólne, ogólne koszty prowadzenia działalności gospodarczej przez wykonawcę, kalkulowany przez Wykonawcę zysk oraz wszelkie koszty, opłaty i należności związane z wykonaniem zamówienia, odpowiedzialnością materialną i zobowiązaniami Wykonawcy wymienionymi w warunkach umowy oraz przepisach prawa. </w:t>
      </w:r>
    </w:p>
    <w:p w14:paraId="12929372" w14:textId="77777777" w:rsidR="00DE7FBE" w:rsidRPr="008836EE" w:rsidRDefault="00DE7FBE">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lastRenderedPageBreak/>
        <w:t>Wykonawca poda w formularzu ofertowym (po uwzględnieniu wszelkich upustów i rabatów): całkowitą cenę za realizację zamówienia – cenę netto, stawkę VAT i cenę brutto obliczoną na podstawie zestawienia kosztów zadania zawartego w formularzu ofertowym.</w:t>
      </w:r>
    </w:p>
    <w:p w14:paraId="1C2F465F" w14:textId="77777777" w:rsidR="00DE7FBE" w:rsidRPr="008836EE" w:rsidRDefault="00DE7FBE">
      <w:pPr>
        <w:pStyle w:val="Akapitzlist"/>
        <w:numPr>
          <w:ilvl w:val="0"/>
          <w:numId w:val="35"/>
        </w:numPr>
        <w:spacing w:after="0" w:line="240" w:lineRule="auto"/>
        <w:ind w:left="284" w:hanging="284"/>
        <w:jc w:val="both"/>
        <w:rPr>
          <w:rFonts w:cstheme="minorHAnsi"/>
          <w:sz w:val="24"/>
          <w:szCs w:val="24"/>
        </w:rPr>
      </w:pPr>
      <w:bookmarkStart w:id="19" w:name="_Hlk107482055"/>
      <w:bookmarkEnd w:id="18"/>
      <w:r w:rsidRPr="008836EE">
        <w:rPr>
          <w:rFonts w:cstheme="minorHAnsi"/>
          <w:sz w:val="24"/>
          <w:szCs w:val="24"/>
        </w:rPr>
        <w:t xml:space="preserve">Wykonawca mający siedzibę lub miejsce zamieszkania poza terytorium Rzeczypospolitej Polskiej (Wykonawca zagraniczny), wskazuje wyłącznie kwoty netto. </w:t>
      </w:r>
    </w:p>
    <w:p w14:paraId="5CAB68B3"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36DC9217"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 xml:space="preserve">Ustalenie prawidłowej stawki podatku VAT leży po stronie Wykonawcy. </w:t>
      </w:r>
    </w:p>
    <w:p w14:paraId="46DD47E2"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Zamawiający nie uzna za oczywistą omyłkę i nie poprawi błędnie ustalonej stawki podatku VAT.</w:t>
      </w:r>
    </w:p>
    <w:p w14:paraId="321B868A"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w:t>
      </w:r>
      <w:bookmarkStart w:id="20" w:name="_Hlk107482091"/>
      <w:bookmarkEnd w:id="19"/>
      <w:r w:rsidRPr="008836EE">
        <w:rPr>
          <w:rFonts w:cstheme="minorHAnsi"/>
          <w:sz w:val="24"/>
          <w:szCs w:val="24"/>
        </w:rPr>
        <w:t xml:space="preserve">dolicza do przedstawionej w niej ceny podatek od towarów i usług, który miałby obowiązek wpłacić zgodnie z obowiązującymi przepisami. </w:t>
      </w:r>
    </w:p>
    <w:bookmarkEnd w:id="20"/>
    <w:p w14:paraId="65052303" w14:textId="77777777" w:rsidR="00DE7FBE" w:rsidRPr="008836EE" w:rsidRDefault="00DE7FBE" w:rsidP="00DE7FBE">
      <w:pPr>
        <w:spacing w:after="0" w:line="240" w:lineRule="auto"/>
        <w:rPr>
          <w:rFonts w:cstheme="minorHAnsi"/>
          <w:sz w:val="24"/>
          <w:szCs w:val="24"/>
        </w:rPr>
      </w:pPr>
    </w:p>
    <w:p w14:paraId="111D23DA"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XIX. OPIS KRYTERIÓW OCENY OFERT WRAZ Z PODANIEM WAG TYCH KRYTERIÓW I SPOSOBY OCENY OFERT.</w:t>
      </w:r>
    </w:p>
    <w:p w14:paraId="25F51C0B" w14:textId="77777777" w:rsidR="00F36E25" w:rsidRDefault="00A3666A" w:rsidP="00F36E25">
      <w:pPr>
        <w:pStyle w:val="Akapitzlist"/>
        <w:numPr>
          <w:ilvl w:val="0"/>
          <w:numId w:val="36"/>
        </w:numPr>
        <w:spacing w:after="0" w:line="240" w:lineRule="auto"/>
        <w:ind w:left="284" w:hanging="284"/>
        <w:rPr>
          <w:rStyle w:val="fontstyle21"/>
          <w:rFonts w:asciiTheme="minorHAnsi" w:hAnsiTheme="minorHAnsi" w:cstheme="minorHAnsi"/>
          <w:color w:val="auto"/>
        </w:rPr>
      </w:pPr>
      <w:r w:rsidRPr="008836EE">
        <w:rPr>
          <w:rStyle w:val="fontstyle01"/>
          <w:color w:val="auto"/>
        </w:rPr>
        <w:t>Zamawiający przy wyborze oferty będzie kierował się następującymi kryteriami oceny</w:t>
      </w:r>
      <w:r w:rsidRPr="008836EE">
        <w:rPr>
          <w:rFonts w:ascii="Calibri" w:hAnsi="Calibri" w:cs="Calibri"/>
        </w:rPr>
        <w:br/>
      </w:r>
      <w:r w:rsidRPr="00E92366">
        <w:rPr>
          <w:rStyle w:val="fontstyle01"/>
          <w:rFonts w:asciiTheme="minorHAnsi" w:hAnsiTheme="minorHAnsi" w:cstheme="minorHAnsi"/>
          <w:color w:val="auto"/>
        </w:rPr>
        <w:t>ofert:</w:t>
      </w:r>
      <w:r w:rsidRPr="00E92366">
        <w:rPr>
          <w:rFonts w:cstheme="minorHAnsi"/>
          <w:sz w:val="24"/>
          <w:szCs w:val="24"/>
        </w:rPr>
        <w:br/>
      </w:r>
      <w:r w:rsidRPr="00E92366">
        <w:rPr>
          <w:rStyle w:val="fontstyle01"/>
          <w:rFonts w:asciiTheme="minorHAnsi" w:hAnsiTheme="minorHAnsi" w:cstheme="minorHAnsi"/>
          <w:color w:val="auto"/>
        </w:rPr>
        <w:t xml:space="preserve">1) </w:t>
      </w:r>
      <w:r w:rsidRPr="00E92366">
        <w:rPr>
          <w:rStyle w:val="fontstyle21"/>
          <w:rFonts w:asciiTheme="minorHAnsi" w:hAnsiTheme="minorHAnsi" w:cstheme="minorHAnsi"/>
          <w:color w:val="auto"/>
        </w:rPr>
        <w:t xml:space="preserve">cena (C) </w:t>
      </w:r>
      <w:r w:rsidRPr="00E92366">
        <w:rPr>
          <w:rStyle w:val="fontstyle01"/>
          <w:rFonts w:asciiTheme="minorHAnsi" w:hAnsiTheme="minorHAnsi" w:cstheme="minorHAnsi"/>
          <w:color w:val="auto"/>
        </w:rPr>
        <w:t xml:space="preserve">– </w:t>
      </w:r>
      <w:r w:rsidRPr="00E92366">
        <w:rPr>
          <w:rStyle w:val="fontstyle21"/>
          <w:rFonts w:asciiTheme="minorHAnsi" w:hAnsiTheme="minorHAnsi" w:cstheme="minorHAnsi"/>
          <w:color w:val="auto"/>
        </w:rPr>
        <w:t>waga kryterium 60%,</w:t>
      </w:r>
      <w:r w:rsidRPr="00E92366">
        <w:rPr>
          <w:rFonts w:cstheme="minorHAnsi"/>
          <w:b/>
          <w:bCs/>
          <w:sz w:val="24"/>
          <w:szCs w:val="24"/>
        </w:rPr>
        <w:br/>
      </w:r>
      <w:r w:rsidRPr="00E92366">
        <w:rPr>
          <w:rStyle w:val="fontstyle01"/>
          <w:rFonts w:asciiTheme="minorHAnsi" w:hAnsiTheme="minorHAnsi" w:cstheme="minorHAnsi"/>
          <w:color w:val="auto"/>
        </w:rPr>
        <w:t xml:space="preserve">2) </w:t>
      </w:r>
      <w:r w:rsidRPr="00E92366">
        <w:rPr>
          <w:rStyle w:val="fontstyle21"/>
          <w:rFonts w:asciiTheme="minorHAnsi" w:hAnsiTheme="minorHAnsi" w:cstheme="minorHAnsi"/>
          <w:color w:val="auto"/>
        </w:rPr>
        <w:t xml:space="preserve">doświadczenie projektanta (D) </w:t>
      </w:r>
      <w:r w:rsidRPr="00E92366">
        <w:rPr>
          <w:rStyle w:val="fontstyle01"/>
          <w:rFonts w:asciiTheme="minorHAnsi" w:hAnsiTheme="minorHAnsi" w:cstheme="minorHAnsi"/>
          <w:color w:val="auto"/>
        </w:rPr>
        <w:t xml:space="preserve">– </w:t>
      </w:r>
      <w:r w:rsidRPr="00E92366">
        <w:rPr>
          <w:rStyle w:val="fontstyle21"/>
          <w:rFonts w:asciiTheme="minorHAnsi" w:hAnsiTheme="minorHAnsi" w:cstheme="minorHAnsi"/>
          <w:color w:val="auto"/>
        </w:rPr>
        <w:t>waga kryterium 40%</w:t>
      </w:r>
      <w:r w:rsidR="00E92366" w:rsidRPr="00E92366">
        <w:rPr>
          <w:rStyle w:val="fontstyle21"/>
          <w:rFonts w:asciiTheme="minorHAnsi" w:hAnsiTheme="minorHAnsi" w:cstheme="minorHAnsi"/>
          <w:color w:val="auto"/>
        </w:rPr>
        <w:t xml:space="preserve">: </w:t>
      </w:r>
    </w:p>
    <w:p w14:paraId="47418E2A" w14:textId="77777777" w:rsidR="00F36E25" w:rsidRDefault="00A3666A" w:rsidP="00F36E25">
      <w:pPr>
        <w:pStyle w:val="Akapitzlist"/>
        <w:spacing w:after="0" w:line="240" w:lineRule="auto"/>
        <w:ind w:left="284"/>
        <w:rPr>
          <w:rStyle w:val="fontstyle21"/>
          <w:color w:val="auto"/>
        </w:rPr>
      </w:pPr>
      <w:r w:rsidRPr="008836EE">
        <w:rPr>
          <w:rStyle w:val="fontstyle01"/>
          <w:color w:val="auto"/>
        </w:rPr>
        <w:t>Oferty będą oceniane w odniesieniu do najkorzystniejszych warunków przedstawionych</w:t>
      </w:r>
      <w:r w:rsidRPr="008836EE">
        <w:rPr>
          <w:rFonts w:ascii="Calibri" w:hAnsi="Calibri" w:cs="Calibri"/>
        </w:rPr>
        <w:br/>
      </w:r>
      <w:r w:rsidRPr="008836EE">
        <w:rPr>
          <w:rStyle w:val="fontstyle01"/>
          <w:color w:val="auto"/>
        </w:rPr>
        <w:t>przez Wykonawców w zakresie w/w kryteriów. Oferta spełniająca w najwyższym stopniu</w:t>
      </w:r>
      <w:r w:rsidRPr="008836EE">
        <w:rPr>
          <w:rFonts w:ascii="Calibri" w:hAnsi="Calibri" w:cs="Calibri"/>
        </w:rPr>
        <w:br/>
      </w:r>
      <w:r w:rsidRPr="008836EE">
        <w:rPr>
          <w:rStyle w:val="fontstyle01"/>
          <w:color w:val="auto"/>
        </w:rPr>
        <w:t>wymagania określone w powyższych kryteriach otrzyma maksymalną liczbę punktów.</w:t>
      </w:r>
      <w:r w:rsidRPr="008836EE">
        <w:rPr>
          <w:rFonts w:ascii="Calibri" w:hAnsi="Calibri" w:cs="Calibri"/>
        </w:rPr>
        <w:br/>
      </w:r>
      <w:r w:rsidRPr="008836EE">
        <w:rPr>
          <w:rStyle w:val="fontstyle01"/>
          <w:color w:val="auto"/>
        </w:rPr>
        <w:t>Pozostałym Wykonawcom przypisana zostanie odpowiednio mniejsza (proporcjonalnie</w:t>
      </w:r>
      <w:r w:rsidRPr="008836EE">
        <w:rPr>
          <w:rFonts w:ascii="Calibri" w:hAnsi="Calibri" w:cs="Calibri"/>
        </w:rPr>
        <w:br/>
      </w:r>
      <w:r w:rsidRPr="008836EE">
        <w:rPr>
          <w:rStyle w:val="fontstyle01"/>
          <w:color w:val="auto"/>
        </w:rPr>
        <w:t>mniejsza) liczba punktów.</w:t>
      </w:r>
      <w:r w:rsidRPr="008836EE">
        <w:rPr>
          <w:rFonts w:ascii="Calibri" w:hAnsi="Calibri" w:cs="Calibri"/>
        </w:rPr>
        <w:br/>
      </w:r>
      <w:r w:rsidRPr="008836EE">
        <w:rPr>
          <w:rStyle w:val="fontstyle01"/>
          <w:color w:val="auto"/>
        </w:rPr>
        <w:t>Za najkorzystniejszą zostanie uznana Oferta która uzyska najwyższą liczbę punktów</w:t>
      </w:r>
      <w:r w:rsidRPr="008836EE">
        <w:rPr>
          <w:rFonts w:ascii="Calibri" w:hAnsi="Calibri" w:cs="Calibri"/>
        </w:rPr>
        <w:br/>
      </w:r>
      <w:r w:rsidRPr="008836EE">
        <w:rPr>
          <w:rStyle w:val="fontstyle01"/>
          <w:color w:val="auto"/>
        </w:rPr>
        <w:t>liczoną według wzoru:</w:t>
      </w:r>
      <w:r w:rsidRPr="008836EE">
        <w:rPr>
          <w:rFonts w:ascii="Calibri" w:hAnsi="Calibri" w:cs="Calibri"/>
        </w:rPr>
        <w:br/>
      </w:r>
      <w:r w:rsidRPr="008836EE">
        <w:rPr>
          <w:rStyle w:val="fontstyle01"/>
          <w:color w:val="auto"/>
        </w:rPr>
        <w:t>Liczba zdobytych punktów = C + D</w:t>
      </w:r>
      <w:r w:rsidR="00E66E66">
        <w:rPr>
          <w:rStyle w:val="fontstyle01"/>
          <w:color w:val="auto"/>
        </w:rPr>
        <w:t>,</w:t>
      </w:r>
    </w:p>
    <w:p w14:paraId="38F7B5A1" w14:textId="77777777" w:rsidR="00DE7FBE" w:rsidRDefault="00A3666A" w:rsidP="00F36E25">
      <w:pPr>
        <w:pStyle w:val="Akapitzlist"/>
        <w:spacing w:after="0" w:line="240" w:lineRule="auto"/>
        <w:ind w:left="284"/>
        <w:rPr>
          <w:rStyle w:val="fontstyle21"/>
          <w:color w:val="auto"/>
        </w:rPr>
      </w:pPr>
      <w:r w:rsidRPr="008836EE">
        <w:rPr>
          <w:rStyle w:val="fontstyle21"/>
          <w:color w:val="auto"/>
        </w:rPr>
        <w:t>Łączna maksymalna liczba punktów do zdobycia wynosi 100,00</w:t>
      </w:r>
      <w:r w:rsidRPr="008836EE">
        <w:rPr>
          <w:rFonts w:ascii="Calibri-Bold" w:hAnsi="Calibri-Bold"/>
          <w:b/>
          <w:bCs/>
        </w:rPr>
        <w:br/>
      </w:r>
      <w:r w:rsidRPr="008836EE">
        <w:rPr>
          <w:rStyle w:val="fontstyle21"/>
          <w:color w:val="auto"/>
        </w:rPr>
        <w:t>(60,00 pkt – cena + 40,00 pkt – doświadczenie)</w:t>
      </w:r>
      <w:r w:rsidR="00F36E25">
        <w:rPr>
          <w:rStyle w:val="fontstyle21"/>
          <w:color w:val="auto"/>
        </w:rPr>
        <w:t>;</w:t>
      </w:r>
    </w:p>
    <w:p w14:paraId="11FFA933" w14:textId="77777777" w:rsidR="00F36E25" w:rsidRPr="008836EE" w:rsidRDefault="00F36E25" w:rsidP="00F36E25">
      <w:pPr>
        <w:pStyle w:val="Akapitzlist"/>
        <w:spacing w:after="0" w:line="240" w:lineRule="auto"/>
        <w:ind w:left="284"/>
        <w:rPr>
          <w:rFonts w:cstheme="minorHAnsi"/>
          <w:sz w:val="24"/>
          <w:szCs w:val="24"/>
        </w:rPr>
      </w:pPr>
    </w:p>
    <w:p w14:paraId="180AB67D" w14:textId="77777777" w:rsidR="00670E49" w:rsidRPr="008836EE" w:rsidRDefault="00A3666A">
      <w:pPr>
        <w:pStyle w:val="Akapitzlist"/>
        <w:numPr>
          <w:ilvl w:val="0"/>
          <w:numId w:val="36"/>
        </w:numPr>
        <w:spacing w:after="0" w:line="240" w:lineRule="auto"/>
        <w:ind w:left="284" w:hanging="284"/>
        <w:rPr>
          <w:rStyle w:val="fontstyle21"/>
          <w:color w:val="auto"/>
        </w:rPr>
      </w:pPr>
      <w:r w:rsidRPr="008836EE">
        <w:rPr>
          <w:rStyle w:val="fontstyle21"/>
          <w:color w:val="auto"/>
        </w:rPr>
        <w:t>Sposób oceniania ofert</w:t>
      </w:r>
      <w:r w:rsidRPr="008836EE">
        <w:rPr>
          <w:rFonts w:ascii="Calibri-Bold" w:hAnsi="Calibri-Bold"/>
          <w:b/>
          <w:bCs/>
        </w:rPr>
        <w:br/>
      </w:r>
    </w:p>
    <w:p w14:paraId="6E078C49" w14:textId="6DECE38F" w:rsidR="00A3666A" w:rsidRPr="008836EE" w:rsidRDefault="00E66E66" w:rsidP="00E66E66">
      <w:pPr>
        <w:pStyle w:val="Akapitzlist"/>
        <w:numPr>
          <w:ilvl w:val="0"/>
          <w:numId w:val="54"/>
        </w:numPr>
        <w:spacing w:after="0" w:line="240" w:lineRule="auto"/>
        <w:ind w:left="567" w:hanging="283"/>
        <w:rPr>
          <w:rStyle w:val="fontstyle01"/>
          <w:color w:val="auto"/>
        </w:rPr>
      </w:pPr>
      <w:r>
        <w:rPr>
          <w:rStyle w:val="fontstyle21"/>
          <w:color w:val="auto"/>
        </w:rPr>
        <w:t>C</w:t>
      </w:r>
      <w:r w:rsidR="00A3666A" w:rsidRPr="008836EE">
        <w:rPr>
          <w:rStyle w:val="fontstyle21"/>
          <w:color w:val="auto"/>
        </w:rPr>
        <w:t>ena (C)</w:t>
      </w:r>
      <w:r w:rsidR="00A3666A" w:rsidRPr="008836EE">
        <w:rPr>
          <w:rFonts w:ascii="Calibri-Bold" w:hAnsi="Calibri-Bold"/>
          <w:b/>
          <w:bCs/>
        </w:rPr>
        <w:br/>
      </w:r>
      <w:r w:rsidR="00A3666A" w:rsidRPr="008836EE">
        <w:rPr>
          <w:rStyle w:val="fontstyle01"/>
          <w:color w:val="auto"/>
        </w:rPr>
        <w:t xml:space="preserve">Wykonawca może otrzymać </w:t>
      </w:r>
      <w:r>
        <w:rPr>
          <w:rStyle w:val="fontstyle01"/>
          <w:color w:val="auto"/>
        </w:rPr>
        <w:t xml:space="preserve">w tym kryterium </w:t>
      </w:r>
      <w:r w:rsidR="00A3666A" w:rsidRPr="008836EE">
        <w:rPr>
          <w:rStyle w:val="fontstyle01"/>
          <w:color w:val="auto"/>
        </w:rPr>
        <w:t xml:space="preserve">maksymalnie </w:t>
      </w:r>
      <w:r w:rsidR="00A3666A" w:rsidRPr="008836EE">
        <w:rPr>
          <w:rStyle w:val="fontstyle21"/>
          <w:color w:val="auto"/>
        </w:rPr>
        <w:t>60 punktów</w:t>
      </w:r>
      <w:r>
        <w:rPr>
          <w:rStyle w:val="fontstyle21"/>
          <w:color w:val="auto"/>
        </w:rPr>
        <w:t>.</w:t>
      </w:r>
      <w:r w:rsidR="00A3666A" w:rsidRPr="008836EE">
        <w:rPr>
          <w:rFonts w:ascii="Calibri-Bold" w:hAnsi="Calibri-Bold"/>
          <w:b/>
          <w:bCs/>
        </w:rPr>
        <w:br/>
      </w:r>
      <w:r w:rsidR="00A3666A" w:rsidRPr="008836EE">
        <w:rPr>
          <w:rStyle w:val="fontstyle01"/>
          <w:color w:val="auto"/>
        </w:rPr>
        <w:t>W kryterium cena (C), w którym Zamawiającemu zależy, aby Wykonawca przedstawił jak</w:t>
      </w:r>
      <w:r w:rsidR="00D73603">
        <w:rPr>
          <w:rStyle w:val="fontstyle01"/>
          <w:color w:val="auto"/>
        </w:rPr>
        <w:t xml:space="preserve"> </w:t>
      </w:r>
      <w:r w:rsidR="00A3666A" w:rsidRPr="008836EE">
        <w:rPr>
          <w:rStyle w:val="fontstyle01"/>
          <w:color w:val="auto"/>
        </w:rPr>
        <w:t>najkorzystniejszy wskaźnik (cena), zostanie zastosowany następujący wzór:</w:t>
      </w:r>
    </w:p>
    <w:p w14:paraId="329DB32C" w14:textId="77777777" w:rsidR="00A3666A" w:rsidRPr="008836EE" w:rsidRDefault="00A3666A" w:rsidP="00E66E66">
      <w:pPr>
        <w:pStyle w:val="Akapitzlist"/>
        <w:spacing w:after="0" w:line="240" w:lineRule="auto"/>
        <w:ind w:left="567" w:hanging="283"/>
        <w:rPr>
          <w:rStyle w:val="fontstyle01"/>
          <w:bCs/>
          <w:color w:val="auto"/>
        </w:rPr>
      </w:pPr>
      <w:r w:rsidRPr="008836EE">
        <w:rPr>
          <w:rFonts w:ascii="Calibri" w:hAnsi="Calibri" w:cs="Calibri"/>
        </w:rPr>
        <w:br/>
      </w:r>
      <w:r w:rsidRPr="008836EE">
        <w:rPr>
          <w:rStyle w:val="fontstyle01"/>
          <w:bCs/>
          <w:color w:val="auto"/>
        </w:rPr>
        <w:t>Liczba                     Cn</w:t>
      </w:r>
      <w:r w:rsidRPr="008836EE">
        <w:rPr>
          <w:rFonts w:ascii="Calibri" w:hAnsi="Calibri" w:cs="Calibri"/>
          <w:bCs/>
        </w:rPr>
        <w:br/>
      </w:r>
      <w:r w:rsidRPr="008836EE">
        <w:rPr>
          <w:rStyle w:val="fontstyle01"/>
          <w:bCs/>
          <w:color w:val="auto"/>
        </w:rPr>
        <w:t>Zdobytych(C) = -------------x 100</w:t>
      </w:r>
      <w:r w:rsidR="00E66E66">
        <w:rPr>
          <w:rStyle w:val="fontstyle01"/>
          <w:bCs/>
          <w:color w:val="auto"/>
        </w:rPr>
        <w:t xml:space="preserve"> pkt.</w:t>
      </w:r>
      <w:r w:rsidRPr="008836EE">
        <w:rPr>
          <w:rStyle w:val="fontstyle01"/>
          <w:bCs/>
          <w:color w:val="auto"/>
        </w:rPr>
        <w:t xml:space="preserve"> x waga kryterium </w:t>
      </w:r>
      <w:r w:rsidRPr="008836EE">
        <w:rPr>
          <w:rStyle w:val="fontstyle21"/>
          <w:bCs/>
          <w:color w:val="auto"/>
        </w:rPr>
        <w:t>60%</w:t>
      </w:r>
      <w:r w:rsidRPr="008836EE">
        <w:rPr>
          <w:rFonts w:ascii="Calibri-Bold" w:hAnsi="Calibri-Bold"/>
          <w:bCs/>
        </w:rPr>
        <w:br/>
      </w:r>
      <w:r w:rsidRPr="008836EE">
        <w:rPr>
          <w:rStyle w:val="fontstyle01"/>
          <w:bCs/>
          <w:color w:val="auto"/>
        </w:rPr>
        <w:t>Punktów                Cb</w:t>
      </w:r>
    </w:p>
    <w:p w14:paraId="66EF7320" w14:textId="77777777" w:rsidR="00A3666A" w:rsidRPr="008836EE" w:rsidRDefault="00A3666A" w:rsidP="00E66E66">
      <w:pPr>
        <w:pStyle w:val="Akapitzlist"/>
        <w:spacing w:after="0" w:line="240" w:lineRule="auto"/>
        <w:ind w:left="567" w:hanging="283"/>
        <w:rPr>
          <w:rStyle w:val="fontstyle21"/>
          <w:color w:val="auto"/>
        </w:rPr>
      </w:pPr>
      <w:r w:rsidRPr="008836EE">
        <w:rPr>
          <w:rFonts w:ascii="Calibri" w:hAnsi="Calibri" w:cs="Calibri"/>
          <w:b/>
        </w:rPr>
        <w:lastRenderedPageBreak/>
        <w:br/>
      </w:r>
      <w:r w:rsidRPr="008836EE">
        <w:rPr>
          <w:rStyle w:val="fontstyle01"/>
          <w:color w:val="auto"/>
        </w:rPr>
        <w:t>gdzie:</w:t>
      </w:r>
      <w:r w:rsidRPr="008836EE">
        <w:rPr>
          <w:rFonts w:ascii="Calibri" w:hAnsi="Calibri" w:cs="Calibri"/>
        </w:rPr>
        <w:br/>
      </w:r>
      <w:r w:rsidRPr="008836EE">
        <w:rPr>
          <w:rStyle w:val="fontstyle21"/>
          <w:color w:val="auto"/>
        </w:rPr>
        <w:t xml:space="preserve">Cn –cena najniższa wśród ofert </w:t>
      </w:r>
      <w:r w:rsidR="00E66E66">
        <w:rPr>
          <w:rStyle w:val="fontstyle21"/>
          <w:color w:val="auto"/>
        </w:rPr>
        <w:t xml:space="preserve">ważnych </w:t>
      </w:r>
      <w:r w:rsidRPr="008836EE">
        <w:rPr>
          <w:rStyle w:val="fontstyle21"/>
          <w:color w:val="auto"/>
        </w:rPr>
        <w:t>nieodrzuconych</w:t>
      </w:r>
      <w:r w:rsidR="00E66E66">
        <w:rPr>
          <w:rStyle w:val="fontstyle21"/>
          <w:color w:val="auto"/>
        </w:rPr>
        <w:t>, niewykluczonych</w:t>
      </w:r>
      <w:r w:rsidRPr="008836EE">
        <w:rPr>
          <w:rFonts w:ascii="TimesNewRomanPSMT" w:hAnsi="TimesNewRomanPSMT"/>
          <w:sz w:val="20"/>
          <w:szCs w:val="20"/>
        </w:rPr>
        <w:br/>
      </w:r>
      <w:r w:rsidRPr="008836EE">
        <w:rPr>
          <w:rStyle w:val="fontstyle21"/>
          <w:color w:val="auto"/>
        </w:rPr>
        <w:t>Cb –cena oferty badanej</w:t>
      </w:r>
      <w:r w:rsidRPr="008836EE">
        <w:rPr>
          <w:rFonts w:ascii="Calibri-Bold" w:hAnsi="Calibri-Bold"/>
          <w:b/>
          <w:bCs/>
        </w:rPr>
        <w:br/>
      </w:r>
      <w:r w:rsidRPr="008836EE">
        <w:rPr>
          <w:rStyle w:val="fontstyle21"/>
          <w:color w:val="auto"/>
        </w:rPr>
        <w:t>100 –wskaźnik stały</w:t>
      </w:r>
      <w:r w:rsidRPr="008836EE">
        <w:rPr>
          <w:rFonts w:ascii="Calibri-Bold" w:hAnsi="Calibri-Bold"/>
          <w:b/>
          <w:bCs/>
        </w:rPr>
        <w:br/>
      </w:r>
      <w:r w:rsidRPr="008836EE">
        <w:rPr>
          <w:rStyle w:val="fontstyle21"/>
          <w:color w:val="auto"/>
        </w:rPr>
        <w:t>60% –procentowe znaczenie kryterium ceny</w:t>
      </w:r>
    </w:p>
    <w:p w14:paraId="0B209228" w14:textId="6164AA7A" w:rsidR="00670E49" w:rsidRPr="008836EE" w:rsidRDefault="00A3666A" w:rsidP="00E66E66">
      <w:pPr>
        <w:pStyle w:val="Akapitzlist"/>
        <w:spacing w:after="0" w:line="240" w:lineRule="auto"/>
        <w:ind w:left="567" w:hanging="283"/>
        <w:jc w:val="both"/>
        <w:rPr>
          <w:rStyle w:val="fontstyle41"/>
          <w:rFonts w:asciiTheme="minorHAnsi" w:hAnsiTheme="minorHAnsi" w:cstheme="minorHAnsi"/>
          <w:i w:val="0"/>
          <w:iCs w:val="0"/>
          <w:color w:val="auto"/>
        </w:rPr>
      </w:pPr>
      <w:r w:rsidRPr="008836EE">
        <w:rPr>
          <w:rFonts w:ascii="Calibri-Bold" w:hAnsi="Calibri-Bold"/>
          <w:b/>
          <w:bCs/>
        </w:rPr>
        <w:br/>
      </w:r>
      <w:r w:rsidRPr="008836EE">
        <w:rPr>
          <w:rStyle w:val="fontstyle01"/>
          <w:color w:val="auto"/>
        </w:rPr>
        <w:t>Liczba punktów, którą można uzyskać w ramach tego kryterium obliczona zostanie przez</w:t>
      </w:r>
      <w:r w:rsidR="00D73603">
        <w:rPr>
          <w:rStyle w:val="fontstyle01"/>
          <w:color w:val="auto"/>
        </w:rPr>
        <w:t xml:space="preserve"> </w:t>
      </w:r>
      <w:r w:rsidRPr="008836EE">
        <w:rPr>
          <w:rStyle w:val="fontstyle01"/>
          <w:color w:val="auto"/>
        </w:rPr>
        <w:t>podzielenie ceny najniższej z ofert nieodrzuconych</w:t>
      </w:r>
      <w:r w:rsidR="00E66E66">
        <w:rPr>
          <w:rStyle w:val="fontstyle01"/>
          <w:color w:val="auto"/>
        </w:rPr>
        <w:t>, niewykluczonych</w:t>
      </w:r>
      <w:r w:rsidRPr="008836EE">
        <w:rPr>
          <w:rStyle w:val="fontstyle01"/>
          <w:color w:val="auto"/>
        </w:rPr>
        <w:t xml:space="preserve"> przez cenę ocenianej oferty i pomnożenie</w:t>
      </w:r>
      <w:r w:rsidR="00D73603">
        <w:rPr>
          <w:rStyle w:val="fontstyle01"/>
          <w:color w:val="auto"/>
        </w:rPr>
        <w:t xml:space="preserve"> </w:t>
      </w:r>
      <w:r w:rsidRPr="008836EE">
        <w:rPr>
          <w:rStyle w:val="fontstyle01"/>
          <w:color w:val="auto"/>
        </w:rPr>
        <w:t xml:space="preserve">tak otrzymanej liczby przez 100 punktów i wagę kryterium, którą ustalono </w:t>
      </w:r>
      <w:r w:rsidRPr="008836EE">
        <w:rPr>
          <w:rStyle w:val="fontstyle01"/>
          <w:rFonts w:asciiTheme="minorHAnsi" w:hAnsiTheme="minorHAnsi" w:cstheme="minorHAnsi"/>
          <w:color w:val="auto"/>
        </w:rPr>
        <w:t xml:space="preserve">na 60%.Maksymalna ilość punktów w tym kryterium wynosi </w:t>
      </w:r>
      <w:r w:rsidRPr="008836EE">
        <w:rPr>
          <w:rStyle w:val="fontstyle21"/>
          <w:rFonts w:asciiTheme="minorHAnsi" w:hAnsiTheme="minorHAnsi" w:cstheme="minorHAnsi"/>
          <w:color w:val="auto"/>
        </w:rPr>
        <w:t>60,00 pkt.</w:t>
      </w:r>
      <w:r w:rsidR="00D73603">
        <w:rPr>
          <w:rStyle w:val="fontstyle21"/>
          <w:rFonts w:asciiTheme="minorHAnsi" w:hAnsiTheme="minorHAnsi" w:cstheme="minorHAnsi"/>
          <w:color w:val="auto"/>
        </w:rPr>
        <w:t xml:space="preserve"> </w:t>
      </w:r>
      <w:r w:rsidRPr="008836EE">
        <w:rPr>
          <w:rStyle w:val="fontstyle01"/>
          <w:rFonts w:asciiTheme="minorHAnsi" w:hAnsiTheme="minorHAnsi" w:cstheme="minorHAnsi"/>
          <w:color w:val="auto"/>
        </w:rPr>
        <w:t xml:space="preserve">Zamawiający zastosuje zaokrąglanie wyniku do dwóch miejsc po przecinku </w:t>
      </w:r>
      <w:r w:rsidRPr="008836EE">
        <w:rPr>
          <w:rStyle w:val="fontstyle41"/>
          <w:rFonts w:asciiTheme="minorHAnsi" w:hAnsiTheme="minorHAnsi" w:cstheme="minorHAnsi"/>
          <w:color w:val="auto"/>
        </w:rPr>
        <w:t>z</w:t>
      </w:r>
      <w:r w:rsidRPr="008836EE">
        <w:rPr>
          <w:rStyle w:val="fontstyle41"/>
          <w:rFonts w:asciiTheme="minorHAnsi" w:hAnsiTheme="minorHAnsi" w:cstheme="minorHAnsi"/>
          <w:i w:val="0"/>
          <w:iCs w:val="0"/>
          <w:color w:val="auto"/>
        </w:rPr>
        <w:t>godnie z regułą</w:t>
      </w:r>
      <w:r w:rsidR="00D73603">
        <w:rPr>
          <w:rStyle w:val="fontstyle41"/>
          <w:rFonts w:asciiTheme="minorHAnsi" w:hAnsiTheme="minorHAnsi" w:cstheme="minorHAnsi"/>
          <w:i w:val="0"/>
          <w:iCs w:val="0"/>
          <w:color w:val="auto"/>
        </w:rPr>
        <w:t xml:space="preserve"> </w:t>
      </w:r>
      <w:r w:rsidRPr="008836EE">
        <w:rPr>
          <w:rStyle w:val="fontstyle41"/>
          <w:rFonts w:asciiTheme="minorHAnsi" w:hAnsiTheme="minorHAnsi" w:cstheme="minorHAnsi"/>
          <w:i w:val="0"/>
          <w:iCs w:val="0"/>
          <w:color w:val="auto"/>
        </w:rPr>
        <w:t>matematyczną.</w:t>
      </w:r>
    </w:p>
    <w:p w14:paraId="7B93C1D9" w14:textId="77777777" w:rsidR="00670E49" w:rsidRPr="008836EE" w:rsidRDefault="00670E49" w:rsidP="00670E49">
      <w:pPr>
        <w:pStyle w:val="Akapitzlist"/>
        <w:spacing w:after="0" w:line="240" w:lineRule="auto"/>
        <w:rPr>
          <w:rFonts w:ascii="Calibri-Italic" w:hAnsi="Calibri-Italic"/>
          <w:i/>
          <w:iCs/>
        </w:rPr>
      </w:pPr>
    </w:p>
    <w:p w14:paraId="6E80A04F" w14:textId="77777777" w:rsidR="00E66E66" w:rsidRDefault="00E66E66" w:rsidP="00E66E66">
      <w:pPr>
        <w:pStyle w:val="Akapitzlist"/>
        <w:numPr>
          <w:ilvl w:val="0"/>
          <w:numId w:val="54"/>
        </w:numPr>
        <w:spacing w:after="0" w:line="240" w:lineRule="auto"/>
        <w:ind w:left="567" w:hanging="283"/>
        <w:rPr>
          <w:rStyle w:val="fontstyle01"/>
          <w:color w:val="auto"/>
        </w:rPr>
      </w:pPr>
      <w:r>
        <w:rPr>
          <w:rStyle w:val="fontstyle21"/>
          <w:color w:val="auto"/>
        </w:rPr>
        <w:t>D</w:t>
      </w:r>
      <w:r w:rsidR="00A3666A" w:rsidRPr="008836EE">
        <w:rPr>
          <w:rStyle w:val="fontstyle21"/>
          <w:color w:val="auto"/>
        </w:rPr>
        <w:t xml:space="preserve">oświadczenie projektanta (D) </w:t>
      </w:r>
    </w:p>
    <w:p w14:paraId="5792E7EA" w14:textId="77777777" w:rsidR="00AD4473" w:rsidRPr="00AD4473" w:rsidRDefault="00AD4473" w:rsidP="00F36E25">
      <w:pPr>
        <w:pStyle w:val="Akapitzlist"/>
        <w:spacing w:after="0" w:line="240" w:lineRule="auto"/>
        <w:ind w:left="567"/>
        <w:jc w:val="both"/>
        <w:rPr>
          <w:rFonts w:ascii="Calibri" w:hAnsi="Calibri" w:cs="Calibri"/>
          <w:sz w:val="24"/>
          <w:szCs w:val="24"/>
        </w:rPr>
      </w:pPr>
      <w:r w:rsidRPr="00AD4473">
        <w:rPr>
          <w:sz w:val="24"/>
          <w:szCs w:val="24"/>
        </w:rPr>
        <w:t>Łączna maksymalna liczba punktów do osiągniecia z niniejszego kryterium to 40 punktów</w:t>
      </w:r>
      <w:r w:rsidR="00F36E25">
        <w:rPr>
          <w:sz w:val="24"/>
          <w:szCs w:val="24"/>
        </w:rPr>
        <w:t>.</w:t>
      </w:r>
    </w:p>
    <w:p w14:paraId="39D7E788" w14:textId="33E2CB9A" w:rsidR="00670E49" w:rsidRPr="00E66E66" w:rsidRDefault="00E66E66" w:rsidP="00E66E66">
      <w:pPr>
        <w:spacing w:after="0" w:line="240" w:lineRule="auto"/>
        <w:ind w:left="567"/>
        <w:rPr>
          <w:rStyle w:val="fontstyle01"/>
          <w:color w:val="auto"/>
        </w:rPr>
      </w:pPr>
      <w:r>
        <w:rPr>
          <w:rStyle w:val="fontstyle21"/>
          <w:color w:val="auto"/>
        </w:rPr>
        <w:t>O</w:t>
      </w:r>
      <w:r w:rsidR="00A3666A" w:rsidRPr="00E66E66">
        <w:rPr>
          <w:rStyle w:val="fontstyle01"/>
          <w:color w:val="auto"/>
        </w:rPr>
        <w:t xml:space="preserve">cena punktowa w kryterium </w:t>
      </w:r>
      <w:r w:rsidRPr="00E66E66">
        <w:rPr>
          <w:rStyle w:val="fontstyle01"/>
          <w:color w:val="auto"/>
        </w:rPr>
        <w:t xml:space="preserve">doświadczenie projektanta (D) </w:t>
      </w:r>
      <w:r w:rsidR="00A3666A" w:rsidRPr="00E66E66">
        <w:rPr>
          <w:rStyle w:val="fontstyle01"/>
          <w:color w:val="auto"/>
        </w:rPr>
        <w:t>dokonana zostanie</w:t>
      </w:r>
      <w:r w:rsidR="00D73603">
        <w:rPr>
          <w:rStyle w:val="fontstyle01"/>
          <w:color w:val="auto"/>
        </w:rPr>
        <w:t xml:space="preserve"> </w:t>
      </w:r>
      <w:r w:rsidR="00A3666A" w:rsidRPr="00E66E66">
        <w:rPr>
          <w:rStyle w:val="fontstyle01"/>
          <w:color w:val="auto"/>
        </w:rPr>
        <w:t>w następujący sposób:</w:t>
      </w:r>
      <w:r w:rsidR="00A3666A" w:rsidRPr="00E66E66">
        <w:rPr>
          <w:rFonts w:ascii="Calibri" w:hAnsi="Calibri" w:cs="Calibri"/>
          <w:sz w:val="24"/>
          <w:szCs w:val="24"/>
        </w:rPr>
        <w:br/>
      </w:r>
    </w:p>
    <w:p w14:paraId="2ADA18FC" w14:textId="21CB1629" w:rsidR="00004312" w:rsidRPr="00174C62" w:rsidRDefault="00004312" w:rsidP="00004312">
      <w:pPr>
        <w:pStyle w:val="Akapitzlist"/>
        <w:spacing w:after="0" w:line="240" w:lineRule="auto"/>
        <w:ind w:left="851"/>
        <w:jc w:val="both"/>
        <w:rPr>
          <w:rStyle w:val="fontstyle21"/>
          <w:rFonts w:asciiTheme="minorHAnsi" w:hAnsiTheme="minorHAnsi" w:cstheme="minorHAnsi"/>
          <w:color w:val="auto"/>
        </w:rPr>
      </w:pPr>
      <w:bookmarkStart w:id="21" w:name="_Hlk132190802"/>
      <w:r w:rsidRPr="007D0564">
        <w:rPr>
          <w:rStyle w:val="fontstyle01"/>
          <w:rFonts w:asciiTheme="minorHAnsi" w:hAnsiTheme="minorHAnsi" w:cstheme="minorHAnsi"/>
          <w:color w:val="auto"/>
        </w:rPr>
        <w:t xml:space="preserve">za </w:t>
      </w:r>
      <w:bookmarkStart w:id="22" w:name="_Hlk128049720"/>
      <w:r w:rsidRPr="007D0564">
        <w:rPr>
          <w:rStyle w:val="fontstyle01"/>
          <w:rFonts w:asciiTheme="minorHAnsi" w:hAnsiTheme="minorHAnsi" w:cstheme="minorHAnsi"/>
          <w:color w:val="auto"/>
        </w:rPr>
        <w:t>skierowanie do realizacji zamówienia osoby, która będzie architektem</w:t>
      </w:r>
      <w:r w:rsidRPr="007D0564">
        <w:rPr>
          <w:rFonts w:cstheme="minorHAnsi"/>
          <w:sz w:val="24"/>
          <w:szCs w:val="24"/>
        </w:rPr>
        <w:br/>
      </w:r>
      <w:r w:rsidRPr="007D0564">
        <w:rPr>
          <w:rStyle w:val="fontstyle01"/>
          <w:rFonts w:asciiTheme="minorHAnsi" w:hAnsiTheme="minorHAnsi" w:cstheme="minorHAnsi"/>
          <w:color w:val="auto"/>
        </w:rPr>
        <w:t>(koordynatorem projektantów wszystkich branż), posiadającą uprawnienia budowlane</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 xml:space="preserve">do projektowania w specjalności architektonicznej bez ograniczeń, która w okresie ostatnich </w:t>
      </w:r>
      <w:r>
        <w:rPr>
          <w:rStyle w:val="fontstyle01"/>
          <w:rFonts w:asciiTheme="minorHAnsi" w:hAnsiTheme="minorHAnsi" w:cstheme="minorHAnsi"/>
          <w:color w:val="auto"/>
        </w:rPr>
        <w:t>5</w:t>
      </w:r>
      <w:r w:rsidRPr="007D0564">
        <w:rPr>
          <w:rStyle w:val="fontstyle01"/>
          <w:rFonts w:asciiTheme="minorHAnsi" w:hAnsiTheme="minorHAnsi" w:cstheme="minorHAnsi"/>
          <w:color w:val="auto"/>
        </w:rPr>
        <w:t xml:space="preserve"> lat</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przed upływem terminu składania ofert była projektantem branży architektonicznej w</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zadaniu (nie wymienionym w warunku minimalnym</w:t>
      </w:r>
      <w:r>
        <w:rPr>
          <w:rStyle w:val="fontstyle01"/>
          <w:rFonts w:asciiTheme="minorHAnsi" w:hAnsiTheme="minorHAnsi" w:cstheme="minorHAnsi"/>
          <w:color w:val="auto"/>
        </w:rPr>
        <w:t xml:space="preserve"> – wykaz osób załącznik nr 6 – składany na wezwanie Zamawiającego</w:t>
      </w:r>
      <w:r w:rsidRPr="007D0564">
        <w:rPr>
          <w:rStyle w:val="fontstyle01"/>
          <w:rFonts w:asciiTheme="minorHAnsi" w:hAnsiTheme="minorHAnsi" w:cstheme="minorHAnsi"/>
          <w:color w:val="auto"/>
        </w:rPr>
        <w:t>), którego zakres obejmował</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 xml:space="preserve">wykonanie dokumentacji projektowej wielobranżowej na budowę </w:t>
      </w:r>
      <w:r w:rsidR="005A4D83">
        <w:rPr>
          <w:rStyle w:val="fontstyle01"/>
          <w:rFonts w:asciiTheme="minorHAnsi" w:hAnsiTheme="minorHAnsi" w:cstheme="minorHAnsi"/>
          <w:color w:val="auto"/>
        </w:rPr>
        <w:t>budynku</w:t>
      </w:r>
      <w:r w:rsidRPr="007D0564">
        <w:rPr>
          <w:rStyle w:val="fontstyle01"/>
          <w:rFonts w:asciiTheme="minorHAnsi" w:hAnsiTheme="minorHAnsi" w:cstheme="minorHAnsi"/>
          <w:color w:val="auto"/>
        </w:rPr>
        <w:t xml:space="preserve"> mieszkaln</w:t>
      </w:r>
      <w:r w:rsidR="00AB430A">
        <w:rPr>
          <w:rStyle w:val="fontstyle01"/>
          <w:rFonts w:asciiTheme="minorHAnsi" w:hAnsiTheme="minorHAnsi" w:cstheme="minorHAnsi"/>
          <w:color w:val="auto"/>
        </w:rPr>
        <w:t>ego</w:t>
      </w:r>
      <w:r w:rsidR="00C33DFA">
        <w:rPr>
          <w:rStyle w:val="fontstyle01"/>
          <w:rFonts w:asciiTheme="minorHAnsi" w:hAnsiTheme="minorHAnsi" w:cstheme="minorHAnsi"/>
          <w:color w:val="auto"/>
        </w:rPr>
        <w:t xml:space="preserve"> </w:t>
      </w:r>
      <w:r w:rsidR="00AB430A">
        <w:rPr>
          <w:rStyle w:val="fontstyle01"/>
          <w:rFonts w:asciiTheme="minorHAnsi" w:hAnsiTheme="minorHAnsi" w:cstheme="minorHAnsi"/>
          <w:color w:val="auto"/>
        </w:rPr>
        <w:t>wielorodzinnego</w:t>
      </w:r>
      <w:r w:rsidRPr="007D0564">
        <w:rPr>
          <w:rStyle w:val="fontstyle01"/>
          <w:rFonts w:asciiTheme="minorHAnsi" w:hAnsiTheme="minorHAnsi" w:cstheme="minorHAnsi"/>
          <w:color w:val="auto"/>
        </w:rPr>
        <w:t xml:space="preserve"> co najmniej</w:t>
      </w:r>
      <w:r w:rsidR="00D73603">
        <w:rPr>
          <w:rStyle w:val="fontstyle01"/>
          <w:rFonts w:asciiTheme="minorHAnsi" w:hAnsiTheme="minorHAnsi" w:cstheme="minorHAnsi"/>
          <w:color w:val="auto"/>
        </w:rPr>
        <w:t xml:space="preserve"> </w:t>
      </w:r>
      <w:r w:rsidR="00833E89">
        <w:rPr>
          <w:rStyle w:val="fontstyle01"/>
          <w:rFonts w:asciiTheme="minorHAnsi" w:hAnsiTheme="minorHAnsi" w:cstheme="minorHAnsi"/>
          <w:color w:val="auto"/>
        </w:rPr>
        <w:t>trzy</w:t>
      </w:r>
      <w:r w:rsidRPr="007D0564">
        <w:rPr>
          <w:rStyle w:val="fontstyle01"/>
          <w:rFonts w:asciiTheme="minorHAnsi" w:hAnsiTheme="minorHAnsi" w:cstheme="minorHAnsi"/>
          <w:color w:val="auto"/>
        </w:rPr>
        <w:t>kondygnacyjn</w:t>
      </w:r>
      <w:r w:rsidR="00C81492">
        <w:rPr>
          <w:rStyle w:val="fontstyle01"/>
          <w:rFonts w:asciiTheme="minorHAnsi" w:hAnsiTheme="minorHAnsi" w:cstheme="minorHAnsi"/>
          <w:color w:val="auto"/>
        </w:rPr>
        <w:t>ego</w:t>
      </w:r>
      <w:r w:rsidRPr="007D0564">
        <w:rPr>
          <w:rStyle w:val="fontstyle01"/>
          <w:rFonts w:asciiTheme="minorHAnsi" w:hAnsiTheme="minorHAnsi" w:cstheme="minorHAnsi"/>
          <w:color w:val="auto"/>
        </w:rPr>
        <w:t xml:space="preserve"> o zaprojektowanej powierzchni użytkowej </w:t>
      </w:r>
      <w:r w:rsidRPr="00CF72D0">
        <w:rPr>
          <w:rStyle w:val="fontstyle01"/>
          <w:rFonts w:asciiTheme="minorHAnsi" w:hAnsiTheme="minorHAnsi" w:cstheme="minorHAnsi"/>
          <w:color w:val="auto"/>
        </w:rPr>
        <w:t xml:space="preserve">mieszkalnej co </w:t>
      </w:r>
      <w:r w:rsidRPr="00307471">
        <w:rPr>
          <w:rStyle w:val="fontstyle01"/>
          <w:rFonts w:asciiTheme="minorHAnsi" w:hAnsiTheme="minorHAnsi" w:cstheme="minorHAnsi"/>
          <w:color w:val="auto"/>
        </w:rPr>
        <w:t xml:space="preserve">najmniej </w:t>
      </w:r>
      <w:r w:rsidR="00AB430A" w:rsidRPr="00307471">
        <w:rPr>
          <w:rStyle w:val="fontstyle01"/>
          <w:rFonts w:asciiTheme="minorHAnsi" w:hAnsiTheme="minorHAnsi" w:cstheme="minorHAnsi"/>
          <w:color w:val="auto"/>
        </w:rPr>
        <w:t xml:space="preserve">1 </w:t>
      </w:r>
      <w:r w:rsidR="003B4804">
        <w:rPr>
          <w:rStyle w:val="fontstyle01"/>
          <w:rFonts w:asciiTheme="minorHAnsi" w:hAnsiTheme="minorHAnsi" w:cstheme="minorHAnsi"/>
          <w:color w:val="auto"/>
        </w:rPr>
        <w:t>0</w:t>
      </w:r>
      <w:r w:rsidR="004D29C6" w:rsidRPr="00307471">
        <w:rPr>
          <w:rStyle w:val="fontstyle01"/>
          <w:rFonts w:asciiTheme="minorHAnsi" w:hAnsiTheme="minorHAnsi" w:cstheme="minorHAnsi"/>
          <w:color w:val="auto"/>
        </w:rPr>
        <w:t>00</w:t>
      </w:r>
      <w:r w:rsidRPr="00307471">
        <w:rPr>
          <w:rStyle w:val="fontstyle01"/>
          <w:rFonts w:asciiTheme="minorHAnsi" w:hAnsiTheme="minorHAnsi" w:cstheme="minorHAnsi"/>
          <w:color w:val="auto"/>
        </w:rPr>
        <w:t xml:space="preserve"> m² wraz</w:t>
      </w:r>
      <w:r w:rsidRPr="00CF72D0">
        <w:rPr>
          <w:rStyle w:val="fontstyle01"/>
          <w:rFonts w:asciiTheme="minorHAnsi" w:hAnsiTheme="minorHAnsi" w:cstheme="minorHAnsi"/>
          <w:color w:val="auto"/>
        </w:rPr>
        <w:t xml:space="preserve"> z zagospodarowaniem terenu i infrastrukturą techniczną oraz wykonaniem specyfikacji technicznej</w:t>
      </w:r>
      <w:r w:rsidRPr="007D0564">
        <w:rPr>
          <w:rStyle w:val="fontstyle01"/>
          <w:rFonts w:asciiTheme="minorHAnsi" w:hAnsiTheme="minorHAnsi" w:cstheme="minorHAnsi"/>
          <w:color w:val="auto"/>
        </w:rPr>
        <w:t xml:space="preserve"> wykonania i odbioru robót budowlanych i kosztorysów inwestorskich </w:t>
      </w:r>
      <w:r>
        <w:rPr>
          <w:rStyle w:val="fontstyle01"/>
          <w:rFonts w:asciiTheme="minorHAnsi" w:hAnsiTheme="minorHAnsi" w:cstheme="minorHAnsi"/>
          <w:color w:val="auto"/>
        </w:rPr>
        <w:t xml:space="preserve">– za </w:t>
      </w:r>
      <w:r w:rsidRPr="007D0564">
        <w:rPr>
          <w:rStyle w:val="fontstyle21"/>
          <w:rFonts w:asciiTheme="minorHAnsi" w:hAnsiTheme="minorHAnsi" w:cstheme="minorHAnsi"/>
          <w:color w:val="auto"/>
        </w:rPr>
        <w:t>jedno zadanie</w:t>
      </w:r>
      <w:r w:rsidR="00D73603">
        <w:rPr>
          <w:rStyle w:val="fontstyle21"/>
          <w:rFonts w:asciiTheme="minorHAnsi" w:hAnsiTheme="minorHAnsi" w:cstheme="minorHAnsi"/>
          <w:color w:val="auto"/>
        </w:rPr>
        <w:t xml:space="preserve"> </w:t>
      </w:r>
      <w:r w:rsidRPr="007D0564">
        <w:rPr>
          <w:rStyle w:val="fontstyle01"/>
          <w:rFonts w:asciiTheme="minorHAnsi" w:hAnsiTheme="minorHAnsi" w:cstheme="minorHAnsi"/>
          <w:color w:val="auto"/>
        </w:rPr>
        <w:t>niewymienion</w:t>
      </w:r>
      <w:r>
        <w:rPr>
          <w:rStyle w:val="fontstyle01"/>
          <w:rFonts w:asciiTheme="minorHAnsi" w:hAnsiTheme="minorHAnsi" w:cstheme="minorHAnsi"/>
          <w:color w:val="auto"/>
        </w:rPr>
        <w:t>e</w:t>
      </w:r>
      <w:r w:rsidRPr="007D0564">
        <w:rPr>
          <w:rStyle w:val="fontstyle01"/>
          <w:rFonts w:asciiTheme="minorHAnsi" w:hAnsiTheme="minorHAnsi" w:cstheme="minorHAnsi"/>
          <w:color w:val="auto"/>
        </w:rPr>
        <w:t xml:space="preserve"> w warunku minimalnym</w:t>
      </w:r>
      <w:r>
        <w:rPr>
          <w:rStyle w:val="fontstyle01"/>
          <w:rFonts w:asciiTheme="minorHAnsi" w:hAnsiTheme="minorHAnsi" w:cstheme="minorHAnsi"/>
          <w:color w:val="auto"/>
        </w:rPr>
        <w:t xml:space="preserve"> j.</w:t>
      </w:r>
      <w:r w:rsidR="00D73603">
        <w:rPr>
          <w:rStyle w:val="fontstyle01"/>
          <w:rFonts w:asciiTheme="minorHAnsi" w:hAnsiTheme="minorHAnsi" w:cstheme="minorHAnsi"/>
          <w:color w:val="auto"/>
        </w:rPr>
        <w:t xml:space="preserve"> </w:t>
      </w:r>
      <w:r>
        <w:rPr>
          <w:rStyle w:val="fontstyle01"/>
          <w:rFonts w:asciiTheme="minorHAnsi" w:hAnsiTheme="minorHAnsi" w:cstheme="minorHAnsi"/>
          <w:color w:val="auto"/>
        </w:rPr>
        <w:t>w.</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 xml:space="preserve">Wykonawca otrzyma </w:t>
      </w:r>
      <w:r w:rsidR="003A56B5">
        <w:rPr>
          <w:rStyle w:val="fontstyle01"/>
          <w:rFonts w:asciiTheme="minorHAnsi" w:hAnsiTheme="minorHAnsi" w:cstheme="minorHAnsi"/>
          <w:color w:val="auto"/>
        </w:rPr>
        <w:t>5</w:t>
      </w:r>
      <w:r w:rsidR="00CB2EC0">
        <w:rPr>
          <w:rStyle w:val="fontstyle01"/>
          <w:rFonts w:asciiTheme="minorHAnsi" w:hAnsiTheme="minorHAnsi" w:cstheme="minorHAnsi"/>
          <w:color w:val="auto"/>
        </w:rPr>
        <w:t>,</w:t>
      </w:r>
      <w:r w:rsidRPr="00174C62">
        <w:rPr>
          <w:rStyle w:val="fontstyle01"/>
          <w:rFonts w:asciiTheme="minorHAnsi" w:hAnsiTheme="minorHAnsi" w:cstheme="minorHAnsi"/>
          <w:color w:val="auto"/>
        </w:rPr>
        <w:t xml:space="preserve">0 pkt za każde dodatkowe zadanie do maksymalnej wysokości </w:t>
      </w:r>
      <w:bookmarkEnd w:id="21"/>
      <w:r w:rsidRPr="00174C62">
        <w:rPr>
          <w:rStyle w:val="fontstyle21"/>
          <w:rFonts w:asciiTheme="minorHAnsi" w:hAnsiTheme="minorHAnsi" w:cstheme="minorHAnsi"/>
          <w:color w:val="auto"/>
        </w:rPr>
        <w:t>40,0 pkt</w:t>
      </w:r>
      <w:bookmarkEnd w:id="22"/>
      <w:r w:rsidRPr="00174C62">
        <w:rPr>
          <w:rStyle w:val="fontstyle21"/>
          <w:rFonts w:asciiTheme="minorHAnsi" w:hAnsiTheme="minorHAnsi" w:cstheme="minorHAnsi"/>
          <w:color w:val="auto"/>
        </w:rPr>
        <w:t>;</w:t>
      </w:r>
    </w:p>
    <w:p w14:paraId="0BFD4774" w14:textId="77777777" w:rsidR="00E66E66" w:rsidRPr="007D0564" w:rsidRDefault="00E66E66" w:rsidP="00E66E66">
      <w:pPr>
        <w:pStyle w:val="Akapitzlist"/>
        <w:spacing w:after="0" w:line="240" w:lineRule="auto"/>
        <w:ind w:left="851"/>
        <w:jc w:val="both"/>
        <w:rPr>
          <w:rFonts w:cstheme="minorHAnsi"/>
          <w:sz w:val="24"/>
          <w:szCs w:val="24"/>
        </w:rPr>
      </w:pPr>
    </w:p>
    <w:p w14:paraId="0EAAE0B2" w14:textId="740774EC" w:rsidR="00B478B7" w:rsidRDefault="00BD4B29" w:rsidP="007F60D0">
      <w:pPr>
        <w:pStyle w:val="Akapitzlist"/>
        <w:numPr>
          <w:ilvl w:val="0"/>
          <w:numId w:val="57"/>
        </w:numPr>
        <w:spacing w:after="0" w:line="240" w:lineRule="auto"/>
        <w:ind w:left="1134" w:hanging="283"/>
        <w:jc w:val="both"/>
        <w:rPr>
          <w:rFonts w:cstheme="minorHAnsi"/>
          <w:sz w:val="24"/>
          <w:szCs w:val="24"/>
        </w:rPr>
      </w:pPr>
      <w:r w:rsidRPr="007D0564">
        <w:rPr>
          <w:rFonts w:cstheme="minorHAnsi"/>
          <w:sz w:val="24"/>
          <w:szCs w:val="24"/>
        </w:rPr>
        <w:t xml:space="preserve">jeżeli Wykonawca ubiega się o udzielenie dodatkowych punktów w ramach kryterium doświadczenie </w:t>
      </w:r>
      <w:r w:rsidR="00E92366" w:rsidRPr="007D0564">
        <w:rPr>
          <w:rFonts w:cstheme="minorHAnsi"/>
          <w:sz w:val="24"/>
          <w:szCs w:val="24"/>
        </w:rPr>
        <w:t>projektanta</w:t>
      </w:r>
      <w:r w:rsidRPr="007D0564">
        <w:rPr>
          <w:rFonts w:cstheme="minorHAnsi"/>
          <w:sz w:val="24"/>
          <w:szCs w:val="24"/>
        </w:rPr>
        <w:t xml:space="preserve"> ocenie podlega wyłącznie ta sama osoba, która została wskazana w wykazie dodatkowego </w:t>
      </w:r>
      <w:r w:rsidRPr="00F36E25">
        <w:rPr>
          <w:rFonts w:cstheme="minorHAnsi"/>
          <w:sz w:val="24"/>
          <w:szCs w:val="24"/>
        </w:rPr>
        <w:t>doświadczenia</w:t>
      </w:r>
      <w:r w:rsidR="00307471">
        <w:rPr>
          <w:rFonts w:cstheme="minorHAnsi"/>
          <w:sz w:val="24"/>
          <w:szCs w:val="24"/>
        </w:rPr>
        <w:t xml:space="preserve"> osób</w:t>
      </w:r>
      <w:r w:rsidRPr="00F36E25">
        <w:rPr>
          <w:rFonts w:cstheme="minorHAnsi"/>
          <w:sz w:val="24"/>
          <w:szCs w:val="24"/>
        </w:rPr>
        <w:t xml:space="preserve"> (</w:t>
      </w:r>
      <w:r w:rsidR="00F36E25">
        <w:rPr>
          <w:rFonts w:cstheme="minorHAnsi"/>
          <w:sz w:val="24"/>
          <w:szCs w:val="24"/>
        </w:rPr>
        <w:t>zawartego</w:t>
      </w:r>
      <w:r w:rsidRPr="00F36E25">
        <w:rPr>
          <w:rFonts w:cstheme="minorHAnsi"/>
          <w:sz w:val="24"/>
          <w:szCs w:val="24"/>
        </w:rPr>
        <w:t xml:space="preserve"> w formularzu oferty</w:t>
      </w:r>
      <w:r w:rsidR="007D0564" w:rsidRPr="00F36E25">
        <w:rPr>
          <w:rFonts w:cstheme="minorHAnsi"/>
          <w:sz w:val="24"/>
          <w:szCs w:val="24"/>
        </w:rPr>
        <w:t xml:space="preserve"> w ust. 16</w:t>
      </w:r>
      <w:r w:rsidRPr="00F36E25">
        <w:rPr>
          <w:rFonts w:cstheme="minorHAnsi"/>
          <w:sz w:val="24"/>
          <w:szCs w:val="24"/>
        </w:rPr>
        <w:t xml:space="preserve"> )</w:t>
      </w:r>
      <w:r w:rsidRPr="007D0564">
        <w:rPr>
          <w:rFonts w:cstheme="minorHAnsi"/>
          <w:sz w:val="24"/>
          <w:szCs w:val="24"/>
        </w:rPr>
        <w:t xml:space="preserve"> oraz wskazana w wykazie osób</w:t>
      </w:r>
      <w:r w:rsidR="009D04AE">
        <w:rPr>
          <w:rFonts w:cstheme="minorHAnsi"/>
          <w:sz w:val="24"/>
          <w:szCs w:val="24"/>
        </w:rPr>
        <w:t xml:space="preserve"> załącznik nr 6</w:t>
      </w:r>
      <w:r w:rsidRPr="007D0564">
        <w:rPr>
          <w:rFonts w:cstheme="minorHAnsi"/>
          <w:sz w:val="24"/>
          <w:szCs w:val="24"/>
        </w:rPr>
        <w:t xml:space="preserve"> składanym na potwierdzenie spełniania warunku udziału w postępowaniu</w:t>
      </w:r>
      <w:r w:rsidR="00CC7492" w:rsidRPr="007D0564">
        <w:rPr>
          <w:rFonts w:cstheme="minorHAnsi"/>
          <w:sz w:val="24"/>
          <w:szCs w:val="24"/>
        </w:rPr>
        <w:t>; w</w:t>
      </w:r>
      <w:r w:rsidRPr="007D0564">
        <w:rPr>
          <w:rFonts w:cstheme="minorHAnsi"/>
          <w:sz w:val="24"/>
          <w:szCs w:val="24"/>
        </w:rPr>
        <w:t xml:space="preserve"> przypadku zmiany tej osoby w trakcie postępowania Wykonawca otrzyma 0 pkt w tym kryterium niezależnie od doświadczenia zmienionego projektanta</w:t>
      </w:r>
      <w:r w:rsidR="00B478B7" w:rsidRPr="007D0564">
        <w:rPr>
          <w:rFonts w:cstheme="minorHAnsi"/>
          <w:sz w:val="24"/>
          <w:szCs w:val="24"/>
        </w:rPr>
        <w:t>;</w:t>
      </w:r>
    </w:p>
    <w:p w14:paraId="4C7ABEF1" w14:textId="77777777" w:rsidR="00B478B7" w:rsidRDefault="00B478B7" w:rsidP="007F60D0">
      <w:pPr>
        <w:pStyle w:val="Akapitzlist"/>
        <w:numPr>
          <w:ilvl w:val="0"/>
          <w:numId w:val="57"/>
        </w:numPr>
        <w:spacing w:after="0" w:line="240" w:lineRule="auto"/>
        <w:ind w:left="1134" w:hanging="283"/>
        <w:jc w:val="both"/>
        <w:rPr>
          <w:rFonts w:cstheme="minorHAnsi"/>
          <w:sz w:val="24"/>
          <w:szCs w:val="24"/>
        </w:rPr>
      </w:pPr>
      <w:r w:rsidRPr="007F60D0">
        <w:rPr>
          <w:rFonts w:cstheme="minorHAnsi"/>
          <w:sz w:val="24"/>
          <w:szCs w:val="24"/>
        </w:rPr>
        <w:t xml:space="preserve">jeżeli z formularza oferty wykazu </w:t>
      </w:r>
      <w:bookmarkStart w:id="23" w:name="_Hlk128403741"/>
      <w:r w:rsidRPr="007F60D0">
        <w:rPr>
          <w:rFonts w:cstheme="minorHAnsi"/>
          <w:sz w:val="24"/>
          <w:szCs w:val="24"/>
        </w:rPr>
        <w:t xml:space="preserve">dodatkowego doświadczenia projektanta </w:t>
      </w:r>
      <w:bookmarkStart w:id="24" w:name="_Hlk128403771"/>
      <w:bookmarkEnd w:id="23"/>
      <w:r w:rsidRPr="007F60D0">
        <w:rPr>
          <w:rFonts w:cstheme="minorHAnsi"/>
          <w:sz w:val="24"/>
          <w:szCs w:val="24"/>
        </w:rPr>
        <w:t xml:space="preserve">nie będzie jednoznacznie wynikało wymagane doświadczenie (nie będą wypełnione </w:t>
      </w:r>
      <w:bookmarkStart w:id="25" w:name="_Hlk128403854"/>
      <w:bookmarkEnd w:id="24"/>
      <w:r w:rsidRPr="007F60D0">
        <w:rPr>
          <w:rFonts w:cstheme="minorHAnsi"/>
          <w:sz w:val="24"/>
          <w:szCs w:val="24"/>
        </w:rPr>
        <w:t>odpowiednie rubryki wykazu</w:t>
      </w:r>
      <w:bookmarkEnd w:id="25"/>
      <w:r w:rsidRPr="007F60D0">
        <w:rPr>
          <w:rFonts w:cstheme="minorHAnsi"/>
          <w:sz w:val="24"/>
          <w:szCs w:val="24"/>
        </w:rPr>
        <w:t xml:space="preserve">) </w:t>
      </w:r>
      <w:bookmarkStart w:id="26" w:name="_Hlk128403868"/>
      <w:r w:rsidRPr="007F60D0">
        <w:rPr>
          <w:rFonts w:cstheme="minorHAnsi"/>
          <w:sz w:val="24"/>
          <w:szCs w:val="24"/>
        </w:rPr>
        <w:t>wówczas Zamawiający nie przyzna punktów</w:t>
      </w:r>
      <w:bookmarkEnd w:id="26"/>
      <w:r w:rsidRPr="007F60D0">
        <w:rPr>
          <w:rFonts w:cstheme="minorHAnsi"/>
          <w:sz w:val="24"/>
          <w:szCs w:val="24"/>
        </w:rPr>
        <w:t>,</w:t>
      </w:r>
    </w:p>
    <w:p w14:paraId="1BFBF8D2" w14:textId="77777777" w:rsidR="00B478B7" w:rsidRDefault="00B478B7" w:rsidP="007F60D0">
      <w:pPr>
        <w:pStyle w:val="Akapitzlist"/>
        <w:numPr>
          <w:ilvl w:val="0"/>
          <w:numId w:val="57"/>
        </w:numPr>
        <w:spacing w:after="0" w:line="240" w:lineRule="auto"/>
        <w:ind w:left="1134" w:hanging="283"/>
        <w:jc w:val="both"/>
        <w:rPr>
          <w:rFonts w:cstheme="minorHAnsi"/>
          <w:sz w:val="24"/>
          <w:szCs w:val="24"/>
        </w:rPr>
      </w:pPr>
      <w:r w:rsidRPr="007F60D0">
        <w:rPr>
          <w:rFonts w:cstheme="minorHAnsi"/>
          <w:sz w:val="24"/>
          <w:szCs w:val="24"/>
        </w:rPr>
        <w:t>do badania doświadczenia w celu przyznania punktów w ramach ww. kryterium oceny ofert art.128 ust. 1 i 4, art. 122 ustawy Pzp nie stosuje się</w:t>
      </w:r>
      <w:r w:rsidR="00E659DB" w:rsidRPr="007F60D0">
        <w:rPr>
          <w:rFonts w:cstheme="minorHAnsi"/>
          <w:sz w:val="24"/>
          <w:szCs w:val="24"/>
        </w:rPr>
        <w:t>;</w:t>
      </w:r>
    </w:p>
    <w:p w14:paraId="2C855EE4" w14:textId="2E8A62F9" w:rsidR="007D0564" w:rsidRPr="00DE533A" w:rsidRDefault="00E659DB" w:rsidP="007F60D0">
      <w:pPr>
        <w:pStyle w:val="Akapitzlist"/>
        <w:numPr>
          <w:ilvl w:val="0"/>
          <w:numId w:val="57"/>
        </w:numPr>
        <w:spacing w:after="0" w:line="240" w:lineRule="auto"/>
        <w:ind w:left="1134" w:hanging="283"/>
        <w:jc w:val="both"/>
        <w:rPr>
          <w:rFonts w:cstheme="minorHAnsi"/>
          <w:sz w:val="24"/>
          <w:szCs w:val="24"/>
        </w:rPr>
      </w:pPr>
      <w:bookmarkStart w:id="27" w:name="_Hlk128403610"/>
      <w:r w:rsidRPr="007F60D0">
        <w:rPr>
          <w:rFonts w:cstheme="minorHAnsi"/>
          <w:sz w:val="24"/>
          <w:szCs w:val="24"/>
        </w:rPr>
        <w:t xml:space="preserve">Wykonawca nie otrzyma punktów za doświadczenie dla osoby, którą </w:t>
      </w:r>
      <w:r w:rsidR="00446CF4" w:rsidRPr="007F60D0">
        <w:rPr>
          <w:rFonts w:cstheme="minorHAnsi"/>
          <w:sz w:val="24"/>
          <w:szCs w:val="24"/>
        </w:rPr>
        <w:t>W</w:t>
      </w:r>
      <w:r w:rsidRPr="007F60D0">
        <w:rPr>
          <w:rFonts w:cstheme="minorHAnsi"/>
          <w:sz w:val="24"/>
          <w:szCs w:val="24"/>
        </w:rPr>
        <w:t xml:space="preserve">ykonawca zmieni w trakcie postępowania korzystając z przysługującego mu uprawnienia </w:t>
      </w:r>
      <w:r w:rsidRPr="007F60D0">
        <w:rPr>
          <w:rFonts w:cstheme="minorHAnsi"/>
          <w:sz w:val="24"/>
          <w:szCs w:val="24"/>
        </w:rPr>
        <w:lastRenderedPageBreak/>
        <w:t>określonego w art. 128 ust</w:t>
      </w:r>
      <w:r w:rsidRPr="00DE533A">
        <w:rPr>
          <w:rFonts w:cstheme="minorHAnsi"/>
          <w:sz w:val="24"/>
          <w:szCs w:val="24"/>
        </w:rPr>
        <w:t>. 1</w:t>
      </w:r>
      <w:r w:rsidR="00A36745">
        <w:rPr>
          <w:rFonts w:cstheme="minorHAnsi"/>
          <w:sz w:val="24"/>
          <w:szCs w:val="24"/>
        </w:rPr>
        <w:t xml:space="preserve"> i 4</w:t>
      </w:r>
      <w:r w:rsidRPr="00DE533A">
        <w:rPr>
          <w:rFonts w:cstheme="minorHAnsi"/>
          <w:sz w:val="24"/>
          <w:szCs w:val="24"/>
        </w:rPr>
        <w:t xml:space="preserve"> lub art. 122 ustawy Pzp lub na wezwanie </w:t>
      </w:r>
      <w:r w:rsidR="00446CF4" w:rsidRPr="00DE533A">
        <w:rPr>
          <w:rFonts w:cstheme="minorHAnsi"/>
          <w:sz w:val="24"/>
          <w:szCs w:val="24"/>
        </w:rPr>
        <w:t>Z</w:t>
      </w:r>
      <w:r w:rsidRPr="00DE533A">
        <w:rPr>
          <w:rFonts w:cstheme="minorHAnsi"/>
          <w:sz w:val="24"/>
          <w:szCs w:val="24"/>
        </w:rPr>
        <w:t xml:space="preserve">amawiającego zgodnie z </w:t>
      </w:r>
      <w:r w:rsidR="00DE533A" w:rsidRPr="00DE533A">
        <w:rPr>
          <w:rFonts w:cstheme="minorHAnsi"/>
          <w:bCs/>
          <w:sz w:val="24"/>
          <w:szCs w:val="24"/>
        </w:rPr>
        <w:t xml:space="preserve">art. 274 ust. 1 </w:t>
      </w:r>
      <w:r w:rsidRPr="00DE533A">
        <w:rPr>
          <w:rFonts w:cstheme="minorHAnsi"/>
          <w:sz w:val="24"/>
          <w:szCs w:val="24"/>
        </w:rPr>
        <w:t>ustawy Pzp, tj w przypadku wskazania osoby innej niż wskazanej w wykazie dodatkowego doświadczenia</w:t>
      </w:r>
      <w:r w:rsidR="00307471">
        <w:rPr>
          <w:rFonts w:cstheme="minorHAnsi"/>
          <w:sz w:val="24"/>
          <w:szCs w:val="24"/>
        </w:rPr>
        <w:t xml:space="preserve"> osób</w:t>
      </w:r>
      <w:r w:rsidRPr="00DE533A">
        <w:rPr>
          <w:rFonts w:cstheme="minorHAnsi"/>
          <w:sz w:val="24"/>
          <w:szCs w:val="24"/>
        </w:rPr>
        <w:t>, jej doświadczenie nie będzie punktowane, a oferta w tym kryterium otrzyma 0 punktów</w:t>
      </w:r>
      <w:bookmarkEnd w:id="27"/>
      <w:r w:rsidRPr="00DE533A">
        <w:rPr>
          <w:rFonts w:cstheme="minorHAnsi"/>
          <w:sz w:val="24"/>
          <w:szCs w:val="24"/>
        </w:rPr>
        <w:t>.</w:t>
      </w:r>
    </w:p>
    <w:p w14:paraId="13961910" w14:textId="7E307126" w:rsidR="00004312" w:rsidRPr="00CA54CF" w:rsidRDefault="00004312" w:rsidP="00004312">
      <w:pPr>
        <w:pStyle w:val="Akapitzlist"/>
        <w:numPr>
          <w:ilvl w:val="0"/>
          <w:numId w:val="57"/>
        </w:numPr>
        <w:spacing w:after="0" w:line="240" w:lineRule="auto"/>
        <w:ind w:left="1134" w:hanging="283"/>
        <w:jc w:val="both"/>
        <w:rPr>
          <w:rFonts w:cstheme="minorHAnsi"/>
          <w:sz w:val="24"/>
          <w:szCs w:val="24"/>
        </w:rPr>
      </w:pPr>
      <w:r w:rsidRPr="00CA54CF">
        <w:rPr>
          <w:rFonts w:cstheme="minorHAnsi"/>
          <w:sz w:val="24"/>
          <w:szCs w:val="24"/>
        </w:rPr>
        <w:t xml:space="preserve">W przypadku podania w wykazie dodatkowego doświadczenia </w:t>
      </w:r>
      <w:r w:rsidR="00307471">
        <w:rPr>
          <w:rFonts w:cstheme="minorHAnsi"/>
          <w:sz w:val="24"/>
          <w:szCs w:val="24"/>
        </w:rPr>
        <w:t>osób</w:t>
      </w:r>
      <w:r w:rsidRPr="00CA54CF">
        <w:rPr>
          <w:rFonts w:cstheme="minorHAnsi"/>
          <w:sz w:val="24"/>
          <w:szCs w:val="24"/>
        </w:rPr>
        <w:t xml:space="preserve"> ( formularz oferty ust. 16 )</w:t>
      </w:r>
      <w:r>
        <w:rPr>
          <w:rFonts w:cstheme="minorHAnsi"/>
          <w:sz w:val="24"/>
          <w:szCs w:val="24"/>
        </w:rPr>
        <w:t>,</w:t>
      </w:r>
      <w:r w:rsidRPr="00CA54CF">
        <w:rPr>
          <w:rFonts w:cstheme="minorHAnsi"/>
          <w:sz w:val="24"/>
          <w:szCs w:val="24"/>
        </w:rPr>
        <w:t xml:space="preserve"> zadania tego samego, które jest</w:t>
      </w:r>
      <w:r w:rsidRPr="00CA54CF">
        <w:rPr>
          <w:rStyle w:val="fontstyle01"/>
          <w:rFonts w:asciiTheme="minorHAnsi" w:hAnsiTheme="minorHAnsi" w:cstheme="minorHAnsi"/>
          <w:color w:val="auto"/>
        </w:rPr>
        <w:t xml:space="preserve"> wymienion</w:t>
      </w:r>
      <w:r w:rsidRPr="00CA54CF">
        <w:rPr>
          <w:rStyle w:val="fontstyle01"/>
          <w:rFonts w:cstheme="minorHAnsi"/>
        </w:rPr>
        <w:t>e</w:t>
      </w:r>
      <w:r w:rsidRPr="00CA54CF">
        <w:rPr>
          <w:rStyle w:val="fontstyle01"/>
          <w:rFonts w:asciiTheme="minorHAnsi" w:hAnsiTheme="minorHAnsi" w:cstheme="minorHAnsi"/>
          <w:color w:val="auto"/>
        </w:rPr>
        <w:t xml:space="preserve"> w warunku minimalnym – wykaz osób załącznik nr 6 </w:t>
      </w:r>
      <w:r w:rsidRPr="00CA54CF">
        <w:rPr>
          <w:rStyle w:val="fontstyle01"/>
          <w:rFonts w:cstheme="minorHAnsi"/>
        </w:rPr>
        <w:t xml:space="preserve">składany na wezwanie Zamawiającego, </w:t>
      </w:r>
      <w:r w:rsidRPr="00CA54CF">
        <w:rPr>
          <w:rFonts w:cstheme="minorHAnsi"/>
          <w:sz w:val="24"/>
          <w:szCs w:val="24"/>
        </w:rPr>
        <w:t>wówczas Zamawiający nie przyzna punktów za dodatkowe doświadczenie projektanta w tym zadaniu.</w:t>
      </w:r>
    </w:p>
    <w:p w14:paraId="004C3230" w14:textId="77777777" w:rsidR="00004312" w:rsidRPr="00CA54CF" w:rsidRDefault="00004312" w:rsidP="00004312">
      <w:pPr>
        <w:pStyle w:val="Akapitzlist"/>
        <w:spacing w:after="0" w:line="240" w:lineRule="auto"/>
        <w:ind w:left="1713"/>
        <w:jc w:val="both"/>
        <w:rPr>
          <w:rFonts w:cstheme="minorHAnsi"/>
          <w:sz w:val="24"/>
          <w:szCs w:val="24"/>
        </w:rPr>
      </w:pPr>
    </w:p>
    <w:p w14:paraId="062E17D5" w14:textId="102CE4AB" w:rsidR="007D0564" w:rsidRPr="007D0564" w:rsidRDefault="007D0564" w:rsidP="007F60D0">
      <w:pPr>
        <w:tabs>
          <w:tab w:val="left" w:pos="851"/>
          <w:tab w:val="right" w:pos="9942"/>
        </w:tabs>
        <w:autoSpaceDE w:val="0"/>
        <w:autoSpaceDN w:val="0"/>
        <w:adjustRightInd w:val="0"/>
        <w:ind w:left="284"/>
        <w:jc w:val="both"/>
        <w:rPr>
          <w:rFonts w:cstheme="minorHAnsi"/>
          <w:bCs/>
          <w:sz w:val="24"/>
          <w:szCs w:val="24"/>
        </w:rPr>
      </w:pPr>
      <w:bookmarkStart w:id="28" w:name="_Hlk169382796"/>
      <w:r w:rsidRPr="00F36E25">
        <w:rPr>
          <w:rFonts w:cstheme="minorHAnsi"/>
          <w:bCs/>
          <w:sz w:val="24"/>
          <w:szCs w:val="24"/>
        </w:rPr>
        <w:t xml:space="preserve">Ocena w zakresie kryterium doświadczenia projektanta (D) będzie przeprowadzona na podstawie wypełnienia w ust. 16 formularza oferty – załącznik nr 1 </w:t>
      </w:r>
      <w:r w:rsidR="001D4E4A" w:rsidRPr="001D4E4A">
        <w:rPr>
          <w:rFonts w:cstheme="minorHAnsi"/>
          <w:b/>
          <w:sz w:val="24"/>
          <w:szCs w:val="24"/>
        </w:rPr>
        <w:t>zmiana</w:t>
      </w:r>
      <w:r w:rsidR="001D4E4A">
        <w:rPr>
          <w:rFonts w:cstheme="minorHAnsi"/>
          <w:bCs/>
          <w:sz w:val="24"/>
          <w:szCs w:val="24"/>
        </w:rPr>
        <w:t xml:space="preserve"> </w:t>
      </w:r>
      <w:r w:rsidRPr="00F36E25">
        <w:rPr>
          <w:rFonts w:cstheme="minorHAnsi"/>
          <w:bCs/>
          <w:sz w:val="24"/>
          <w:szCs w:val="24"/>
        </w:rPr>
        <w:t>do SWZ,  informacji potwierdzając</w:t>
      </w:r>
      <w:r w:rsidR="00D11D7D" w:rsidRPr="00F36E25">
        <w:rPr>
          <w:rFonts w:cstheme="minorHAnsi"/>
          <w:bCs/>
          <w:sz w:val="24"/>
          <w:szCs w:val="24"/>
        </w:rPr>
        <w:t>ych</w:t>
      </w:r>
      <w:r w:rsidR="00D73603">
        <w:rPr>
          <w:rFonts w:cstheme="minorHAnsi"/>
          <w:bCs/>
          <w:sz w:val="24"/>
          <w:szCs w:val="24"/>
        </w:rPr>
        <w:t xml:space="preserve"> </w:t>
      </w:r>
      <w:r w:rsidR="00D11D7D" w:rsidRPr="00F36E25">
        <w:rPr>
          <w:rFonts w:cstheme="minorHAnsi"/>
          <w:bCs/>
          <w:sz w:val="24"/>
          <w:szCs w:val="24"/>
        </w:rPr>
        <w:t>dodatkowe doświadczenie projektanta</w:t>
      </w:r>
      <w:r w:rsidRPr="00F36E25">
        <w:rPr>
          <w:rFonts w:cstheme="minorHAnsi"/>
          <w:bCs/>
          <w:sz w:val="24"/>
          <w:szCs w:val="24"/>
        </w:rPr>
        <w:t>.</w:t>
      </w:r>
    </w:p>
    <w:bookmarkEnd w:id="28"/>
    <w:p w14:paraId="3155094B" w14:textId="77777777" w:rsidR="00DE7FBE" w:rsidRPr="007D0564" w:rsidRDefault="00DE7FBE">
      <w:pPr>
        <w:pStyle w:val="Akapitzlist"/>
        <w:numPr>
          <w:ilvl w:val="0"/>
          <w:numId w:val="36"/>
        </w:numPr>
        <w:spacing w:after="0" w:line="240" w:lineRule="auto"/>
        <w:ind w:left="284" w:hanging="284"/>
        <w:jc w:val="both"/>
        <w:rPr>
          <w:rFonts w:cstheme="minorHAnsi"/>
          <w:sz w:val="24"/>
          <w:szCs w:val="24"/>
        </w:rPr>
      </w:pPr>
      <w:r w:rsidRPr="007D0564">
        <w:rPr>
          <w:rFonts w:cstheme="minorHAnsi"/>
          <w:sz w:val="24"/>
          <w:szCs w:val="24"/>
        </w:rPr>
        <w:t>Zamawiający udzieli zamówienia Wykonawcy, którego oferta odpowiada wszystkim wymaganiom przedstawionym w niniejszej SWZ i ustawy Pzp oraz została oceniona jako najkorzystniejsza w oparciu o podane kryteria oceny ofert, tj. uzyska największą liczbę punktów.</w:t>
      </w:r>
    </w:p>
    <w:p w14:paraId="26524BF7" w14:textId="77777777" w:rsidR="00DE7FBE" w:rsidRPr="009A6D03" w:rsidRDefault="00DE7FBE">
      <w:pPr>
        <w:pStyle w:val="Akapitzlist"/>
        <w:numPr>
          <w:ilvl w:val="0"/>
          <w:numId w:val="36"/>
        </w:numPr>
        <w:spacing w:after="0" w:line="240" w:lineRule="auto"/>
        <w:ind w:left="284" w:hanging="284"/>
        <w:jc w:val="both"/>
        <w:rPr>
          <w:rFonts w:cstheme="minorHAnsi"/>
          <w:sz w:val="24"/>
          <w:szCs w:val="24"/>
        </w:rPr>
      </w:pPr>
      <w:r w:rsidRPr="007D0564">
        <w:rPr>
          <w:rFonts w:cstheme="minorHAnsi"/>
          <w:sz w:val="24"/>
          <w:szCs w:val="24"/>
        </w:rPr>
        <w:t xml:space="preserve">W toku badania i oceny ofert Zamawiający </w:t>
      </w:r>
      <w:r w:rsidRPr="009A6D03">
        <w:rPr>
          <w:rFonts w:cstheme="minorHAnsi"/>
          <w:sz w:val="24"/>
          <w:szCs w:val="24"/>
        </w:rPr>
        <w:t xml:space="preserve">może żądać udzielenia przez Wykonawców wyjaśnień treści złożonych przez nich ofert. </w:t>
      </w:r>
    </w:p>
    <w:p w14:paraId="3E38FB7D" w14:textId="77777777" w:rsidR="00DE7FBE" w:rsidRPr="008836EE" w:rsidRDefault="00DE7FBE" w:rsidP="00DE7FBE">
      <w:pPr>
        <w:pStyle w:val="Akapitzlist"/>
        <w:spacing w:after="0" w:line="240" w:lineRule="auto"/>
        <w:ind w:left="284"/>
        <w:jc w:val="both"/>
        <w:rPr>
          <w:rFonts w:cstheme="minorHAnsi"/>
          <w:sz w:val="24"/>
          <w:szCs w:val="24"/>
        </w:rPr>
      </w:pPr>
    </w:p>
    <w:p w14:paraId="2B14C7CF"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 INFORMACJE O FORMALNOŚCIACH, JAKIE POWINNY BYĆ DOPEŁNIONE PO WYBORZE OFERTY W CELU ZAWARCIA UMOWYW SPRAWIE ZAMÓWIENIA PUBLICZNEGO</w:t>
      </w:r>
    </w:p>
    <w:p w14:paraId="574226D1" w14:textId="77777777" w:rsidR="00DE7FBE" w:rsidRPr="008836EE" w:rsidRDefault="00DE7FBE">
      <w:pPr>
        <w:pStyle w:val="Akapitzlist"/>
        <w:numPr>
          <w:ilvl w:val="0"/>
          <w:numId w:val="42"/>
        </w:numPr>
        <w:spacing w:after="0" w:line="240" w:lineRule="auto"/>
        <w:ind w:left="284" w:hanging="284"/>
        <w:jc w:val="both"/>
        <w:rPr>
          <w:rFonts w:cstheme="minorHAnsi"/>
          <w:sz w:val="24"/>
          <w:szCs w:val="24"/>
        </w:rPr>
      </w:pPr>
      <w:r w:rsidRPr="008836EE">
        <w:rPr>
          <w:rFonts w:cstheme="minorHAnsi"/>
          <w:sz w:val="24"/>
          <w:szCs w:val="24"/>
        </w:rPr>
        <w:t>Zamawiający informuje niezwłocznie wszystkich Wykonawców o:</w:t>
      </w:r>
    </w:p>
    <w:p w14:paraId="1FD7F8DE" w14:textId="77777777" w:rsidR="00DE7FBE" w:rsidRPr="008836EE" w:rsidRDefault="00DE7FBE">
      <w:pPr>
        <w:pStyle w:val="Akapitzlist"/>
        <w:numPr>
          <w:ilvl w:val="0"/>
          <w:numId w:val="43"/>
        </w:numPr>
        <w:spacing w:after="0" w:line="240" w:lineRule="auto"/>
        <w:ind w:left="567" w:hanging="283"/>
        <w:jc w:val="both"/>
        <w:rPr>
          <w:rFonts w:cstheme="minorHAnsi"/>
          <w:sz w:val="24"/>
          <w:szCs w:val="24"/>
        </w:rPr>
      </w:pPr>
      <w:r w:rsidRPr="008836EE">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8D36DB" w:rsidRPr="008836EE">
        <w:rPr>
          <w:rFonts w:cstheme="minorHAnsi"/>
          <w:sz w:val="24"/>
          <w:szCs w:val="24"/>
        </w:rPr>
        <w:t>;</w:t>
      </w:r>
    </w:p>
    <w:p w14:paraId="3B73276D" w14:textId="77777777" w:rsidR="00DE7FBE" w:rsidRPr="008836EE" w:rsidRDefault="00DE7FBE">
      <w:pPr>
        <w:pStyle w:val="Akapitzlist"/>
        <w:numPr>
          <w:ilvl w:val="0"/>
          <w:numId w:val="43"/>
        </w:numPr>
        <w:spacing w:after="0" w:line="240" w:lineRule="auto"/>
        <w:ind w:left="567" w:hanging="283"/>
        <w:jc w:val="both"/>
        <w:rPr>
          <w:rFonts w:cstheme="minorHAnsi"/>
          <w:sz w:val="24"/>
          <w:szCs w:val="24"/>
        </w:rPr>
      </w:pPr>
      <w:r w:rsidRPr="008836EE">
        <w:rPr>
          <w:rFonts w:cstheme="minorHAnsi"/>
          <w:sz w:val="24"/>
          <w:szCs w:val="24"/>
        </w:rPr>
        <w:t>Wykonawcach, których oferty zostały odrzucone - podając uzasadnienie faktyczne i prawne;</w:t>
      </w:r>
    </w:p>
    <w:p w14:paraId="4BBC6513" w14:textId="77777777" w:rsidR="00DE7FBE" w:rsidRPr="008836EE" w:rsidRDefault="00DE7FBE">
      <w:pPr>
        <w:pStyle w:val="Akapitzlist"/>
        <w:numPr>
          <w:ilvl w:val="0"/>
          <w:numId w:val="43"/>
        </w:numPr>
        <w:spacing w:after="0" w:line="240" w:lineRule="auto"/>
        <w:ind w:left="567" w:hanging="283"/>
        <w:jc w:val="both"/>
        <w:rPr>
          <w:rFonts w:cstheme="minorHAnsi"/>
          <w:sz w:val="24"/>
          <w:szCs w:val="24"/>
        </w:rPr>
      </w:pPr>
      <w:r w:rsidRPr="008836EE">
        <w:rPr>
          <w:rFonts w:cstheme="minorHAnsi"/>
          <w:sz w:val="24"/>
          <w:szCs w:val="24"/>
        </w:rPr>
        <w:t>unieważnieniu postępowania - podając uzasadnienie faktyczne i prawne.</w:t>
      </w:r>
    </w:p>
    <w:p w14:paraId="157E79FF"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Zamawiający udostępnia informacje o których mowa w ust. 1 pkt. a) i c) na stronie internetowej prowadzonego postępowania.</w:t>
      </w:r>
    </w:p>
    <w:p w14:paraId="301AFB49"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 xml:space="preserve">Zamawiający zawiera umowę w sprawie zamówienia publicznego w terminie nie krótszym niż </w:t>
      </w:r>
      <w:r w:rsidR="00AF64AB">
        <w:rPr>
          <w:rFonts w:cstheme="minorHAnsi"/>
          <w:sz w:val="24"/>
          <w:szCs w:val="24"/>
        </w:rPr>
        <w:t>5</w:t>
      </w:r>
      <w:r w:rsidRPr="008836EE">
        <w:rPr>
          <w:rFonts w:cstheme="minorHAnsi"/>
          <w:sz w:val="24"/>
          <w:szCs w:val="24"/>
        </w:rPr>
        <w:t xml:space="preserve"> dni od dnia przesłania zawiadomienia o wyborze najkorzystniejszej oferty. Zamawiający może zawrzeć umowę w sprawie zamówienia publicznego przed upływem terminu </w:t>
      </w:r>
      <w:r w:rsidR="00AF64AB">
        <w:rPr>
          <w:rFonts w:cstheme="minorHAnsi"/>
          <w:sz w:val="24"/>
          <w:szCs w:val="24"/>
        </w:rPr>
        <w:t xml:space="preserve">5 </w:t>
      </w:r>
      <w:r w:rsidRPr="008836EE">
        <w:rPr>
          <w:rFonts w:cstheme="minorHAnsi"/>
          <w:sz w:val="24"/>
          <w:szCs w:val="24"/>
        </w:rPr>
        <w:t xml:space="preserve"> dni, jeżeli w postępowaniu o udzielenie zamówienia została złożona tylko jedna oferta.</w:t>
      </w:r>
    </w:p>
    <w:p w14:paraId="1626FC95"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 xml:space="preserve">Jeżeli Wykonawca, którego oferta została wybrana, uchyla się od zawarcia umowy                       w sprawie zamówienia publicznego Zamawiający może dokonać ponownego badania i oceny ofert spośród ofert pozostałych w postępowaniu wykonawców lub unieważnić postępowanie. </w:t>
      </w:r>
    </w:p>
    <w:p w14:paraId="70B4AA88"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 xml:space="preserve">Zamawiający nie później niż w terminie 30 dni od dnia zakończenia postępowania przekazuje ogłoszenie o udzieleniu zamówienia w Urzędowej Publikacji Unii Europejskiej.   </w:t>
      </w:r>
    </w:p>
    <w:p w14:paraId="5DFF0B68" w14:textId="77777777" w:rsidR="00DE7FBE" w:rsidRPr="008836EE" w:rsidRDefault="00DE7FBE" w:rsidP="00DE7FBE">
      <w:pPr>
        <w:spacing w:after="0" w:line="240" w:lineRule="auto"/>
        <w:jc w:val="both"/>
        <w:rPr>
          <w:rFonts w:cstheme="minorHAnsi"/>
          <w:sz w:val="24"/>
          <w:szCs w:val="24"/>
        </w:rPr>
      </w:pPr>
    </w:p>
    <w:p w14:paraId="1C65731E"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lastRenderedPageBreak/>
        <w:t>XXI. WYMAGANIA DOTYCZĄCE ZABEZPIECZENIA NALEŻYTEGO WYKONANIA.</w:t>
      </w:r>
    </w:p>
    <w:p w14:paraId="7AFE13AC" w14:textId="77777777" w:rsidR="00DE7FBE" w:rsidRPr="008836EE" w:rsidRDefault="00C41898" w:rsidP="008836EE">
      <w:pPr>
        <w:pStyle w:val="Standard"/>
        <w:spacing w:line="240" w:lineRule="atLeast"/>
        <w:jc w:val="both"/>
        <w:rPr>
          <w:rFonts w:asciiTheme="minorHAnsi" w:hAnsiTheme="minorHAnsi" w:cstheme="minorHAnsi"/>
        </w:rPr>
      </w:pPr>
      <w:r w:rsidRPr="008836EE">
        <w:rPr>
          <w:rFonts w:asciiTheme="minorHAnsi" w:hAnsiTheme="minorHAnsi" w:cstheme="minorHAnsi"/>
        </w:rPr>
        <w:t xml:space="preserve">Zamawiający </w:t>
      </w:r>
      <w:r w:rsidR="0072127D" w:rsidRPr="008836EE">
        <w:rPr>
          <w:rFonts w:asciiTheme="minorHAnsi" w:hAnsiTheme="minorHAnsi" w:cstheme="minorHAnsi"/>
        </w:rPr>
        <w:t>nie wymaga</w:t>
      </w:r>
      <w:r w:rsidRPr="008836EE">
        <w:rPr>
          <w:rFonts w:asciiTheme="minorHAnsi" w:hAnsiTheme="minorHAnsi" w:cstheme="minorHAnsi"/>
        </w:rPr>
        <w:t xml:space="preserve"> wniesienia zabezpieczenia należytego wykonania umow</w:t>
      </w:r>
      <w:r w:rsidR="008836EE" w:rsidRPr="008836EE">
        <w:rPr>
          <w:rFonts w:asciiTheme="minorHAnsi" w:hAnsiTheme="minorHAnsi" w:cstheme="minorHAnsi"/>
        </w:rPr>
        <w:t>y</w:t>
      </w:r>
      <w:r w:rsidRPr="008836EE">
        <w:rPr>
          <w:rFonts w:asciiTheme="minorHAnsi" w:hAnsiTheme="minorHAnsi" w:cstheme="minorHAnsi"/>
        </w:rPr>
        <w:t>.</w:t>
      </w:r>
    </w:p>
    <w:p w14:paraId="00459C28" w14:textId="77777777" w:rsidR="00C41898" w:rsidRPr="008836EE" w:rsidRDefault="00C41898" w:rsidP="00C41898">
      <w:pPr>
        <w:pStyle w:val="Standard"/>
        <w:jc w:val="both"/>
        <w:rPr>
          <w:rFonts w:asciiTheme="minorHAnsi" w:hAnsiTheme="minorHAnsi" w:cstheme="minorHAnsi"/>
        </w:rPr>
      </w:pPr>
    </w:p>
    <w:p w14:paraId="098468F3"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XXII. PROJEKTOWANE POSTANOWIENIA UMOWY W SPRAWIE ZAMÓWIENIA PUBLICZNEGO, KTÓRE ZOSTANĄ WPROWADZONE DO UMOWY W SPRAWIE ZAMÓWIENIA PUBLICZNEGO.</w:t>
      </w:r>
    </w:p>
    <w:p w14:paraId="37BAF185"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bookmarkStart w:id="29" w:name="_Hlk126323158"/>
      <w:r w:rsidRPr="008836EE">
        <w:rPr>
          <w:rFonts w:cstheme="minorHAnsi"/>
          <w:sz w:val="24"/>
          <w:szCs w:val="24"/>
        </w:rPr>
        <w:t>Wykonawca, który przedstawił najkorzystniejszą ofertę, będzie zobowiązany do podpisania umowy zgodnej z opracowanym wzorem umowy.</w:t>
      </w:r>
    </w:p>
    <w:p w14:paraId="19D048DC"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r w:rsidRPr="008836EE">
        <w:rPr>
          <w:rFonts w:cstheme="minorHAnsi"/>
          <w:sz w:val="24"/>
          <w:szCs w:val="24"/>
        </w:rPr>
        <w:t>Wzór umowy, po upływie terminu składania ofert, nie podlega negocjacjom i złożenie oferty jest równoznaczne z pełną akceptacją wzoru umowy przez Wykonawcę.</w:t>
      </w:r>
    </w:p>
    <w:p w14:paraId="6687EA66"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r w:rsidRPr="008836EE">
        <w:rPr>
          <w:rFonts w:cstheme="minorHAnsi"/>
          <w:sz w:val="24"/>
          <w:szCs w:val="24"/>
        </w:rPr>
        <w:t xml:space="preserve">Zamawiający przewiduje możliwość zmiany umowy w stosunku do treści </w:t>
      </w:r>
      <w:r w:rsidR="00C07D13" w:rsidRPr="008836EE">
        <w:rPr>
          <w:rFonts w:cstheme="minorHAnsi"/>
          <w:sz w:val="24"/>
          <w:szCs w:val="24"/>
        </w:rPr>
        <w:t>oferty,</w:t>
      </w:r>
      <w:r w:rsidRPr="008836EE">
        <w:rPr>
          <w:rFonts w:cstheme="minorHAnsi"/>
          <w:sz w:val="24"/>
          <w:szCs w:val="24"/>
        </w:rPr>
        <w:t xml:space="preserve"> na podstawie której dokonano wyboru Wykonawcy w przypadkach </w:t>
      </w:r>
      <w:r w:rsidR="0066167A" w:rsidRPr="008836EE">
        <w:rPr>
          <w:rFonts w:cstheme="minorHAnsi"/>
          <w:sz w:val="24"/>
          <w:szCs w:val="24"/>
        </w:rPr>
        <w:t>określonych we wzorze umowy stanowiącym załącznik do SWZ</w:t>
      </w:r>
    </w:p>
    <w:p w14:paraId="07383A07"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r w:rsidRPr="008836EE">
        <w:rPr>
          <w:rFonts w:cstheme="minorHAnsi"/>
          <w:sz w:val="24"/>
          <w:szCs w:val="24"/>
        </w:rPr>
        <w:t xml:space="preserve">Zmiana postanowień umowy wymaga, pod rygorem nieważności, zachowania formy pisemnej. </w:t>
      </w:r>
    </w:p>
    <w:bookmarkEnd w:id="29"/>
    <w:p w14:paraId="1316D265" w14:textId="77777777" w:rsidR="00DE7FBE" w:rsidRDefault="00DE7FBE" w:rsidP="00DE7FBE">
      <w:pPr>
        <w:spacing w:after="0" w:line="240" w:lineRule="auto"/>
        <w:jc w:val="both"/>
        <w:rPr>
          <w:rFonts w:cstheme="minorHAnsi"/>
          <w:sz w:val="24"/>
          <w:szCs w:val="24"/>
        </w:rPr>
      </w:pPr>
    </w:p>
    <w:p w14:paraId="6D923AD7"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XXIII. POUCZENIE O ŚRODKACH OCHRONY PRAWNEJ PRZYSŁUGUJĄCYCH WYKONAWCY W TOKU POSTĘPOWANIA O UDZIELENIE ZAMÓWIENIA. </w:t>
      </w:r>
    </w:p>
    <w:p w14:paraId="1DE83541" w14:textId="77777777" w:rsidR="00DE7FBE" w:rsidRPr="008836EE" w:rsidRDefault="00DE7FBE">
      <w:pPr>
        <w:pStyle w:val="Akapitzlist"/>
        <w:numPr>
          <w:ilvl w:val="0"/>
          <w:numId w:val="38"/>
        </w:numPr>
        <w:spacing w:after="0" w:line="240" w:lineRule="auto"/>
        <w:ind w:left="284" w:hanging="284"/>
        <w:jc w:val="both"/>
        <w:rPr>
          <w:rFonts w:cstheme="minorHAnsi"/>
          <w:sz w:val="24"/>
          <w:szCs w:val="24"/>
        </w:rPr>
      </w:pPr>
      <w:r w:rsidRPr="008836EE">
        <w:rPr>
          <w:rFonts w:cstheme="minorHAnsi"/>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704FCEDC" w14:textId="77777777" w:rsidR="00DE7FBE" w:rsidRPr="008836EE" w:rsidRDefault="00DE7FBE">
      <w:pPr>
        <w:pStyle w:val="Akapitzlist"/>
        <w:numPr>
          <w:ilvl w:val="0"/>
          <w:numId w:val="38"/>
        </w:numPr>
        <w:spacing w:after="0" w:line="240" w:lineRule="auto"/>
        <w:ind w:left="284" w:hanging="284"/>
        <w:jc w:val="both"/>
        <w:rPr>
          <w:rFonts w:cstheme="minorHAnsi"/>
          <w:sz w:val="24"/>
          <w:szCs w:val="24"/>
        </w:rPr>
      </w:pPr>
      <w:r w:rsidRPr="008836EE">
        <w:rPr>
          <w:rFonts w:cstheme="minorHAnsi"/>
          <w:sz w:val="24"/>
          <w:szCs w:val="24"/>
        </w:rPr>
        <w:t>Środki ochrony prawnej wobec ogłoszenia o zamówieniu oraz specyfikacji warunków zamówienia przysługują również organizacjom wpisanym na listę, której mowa w art. 469 pkt. 15 ustawy Pzp oraz Rzecznikowi Małych i Średnich Przedsiębiorstw.</w:t>
      </w:r>
    </w:p>
    <w:p w14:paraId="40BFBC5E" w14:textId="77777777" w:rsidR="00DE7FBE" w:rsidRPr="008836EE" w:rsidRDefault="00DE7FBE">
      <w:pPr>
        <w:pStyle w:val="Akapitzlist"/>
        <w:numPr>
          <w:ilvl w:val="0"/>
          <w:numId w:val="38"/>
        </w:numPr>
        <w:spacing w:after="0" w:line="240" w:lineRule="auto"/>
        <w:ind w:left="284" w:hanging="284"/>
        <w:jc w:val="both"/>
        <w:rPr>
          <w:rFonts w:cstheme="minorHAnsi"/>
          <w:sz w:val="24"/>
          <w:szCs w:val="24"/>
        </w:rPr>
      </w:pPr>
      <w:r w:rsidRPr="008836EE">
        <w:rPr>
          <w:rFonts w:cstheme="minorHAnsi"/>
          <w:sz w:val="24"/>
          <w:szCs w:val="24"/>
        </w:rPr>
        <w:t xml:space="preserve">Środki ochrony prawnej zawiera Dział IX ustawy Pzp. </w:t>
      </w:r>
    </w:p>
    <w:p w14:paraId="16AA321A" w14:textId="77777777" w:rsidR="00DE7FBE" w:rsidRPr="008836EE" w:rsidRDefault="00DE7FBE" w:rsidP="00DE7FBE">
      <w:pPr>
        <w:spacing w:after="0" w:line="240" w:lineRule="auto"/>
        <w:jc w:val="both"/>
        <w:rPr>
          <w:rFonts w:cstheme="minorHAnsi"/>
          <w:sz w:val="24"/>
          <w:szCs w:val="24"/>
        </w:rPr>
      </w:pPr>
    </w:p>
    <w:p w14:paraId="1A50BBA8"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XXIV. KLAUZULA INFORMACYJNA.</w:t>
      </w:r>
    </w:p>
    <w:p w14:paraId="263BD5F4"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14:paraId="608BB4C6"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Zamawiający informuję, że: </w:t>
      </w:r>
    </w:p>
    <w:p w14:paraId="6AA3068A" w14:textId="77777777" w:rsidR="00DE7FBE" w:rsidRPr="008836EE" w:rsidRDefault="00DE7FBE">
      <w:pPr>
        <w:pStyle w:val="Akapitzlist"/>
        <w:numPr>
          <w:ilvl w:val="0"/>
          <w:numId w:val="46"/>
        </w:numPr>
        <w:spacing w:after="0" w:line="240" w:lineRule="auto"/>
        <w:ind w:left="284" w:hanging="284"/>
        <w:rPr>
          <w:rFonts w:cstheme="minorHAnsi"/>
          <w:sz w:val="24"/>
          <w:szCs w:val="24"/>
        </w:rPr>
      </w:pPr>
      <w:r w:rsidRPr="008836EE">
        <w:rPr>
          <w:rFonts w:cstheme="minorHAnsi"/>
          <w:sz w:val="24"/>
          <w:szCs w:val="24"/>
        </w:rPr>
        <w:t xml:space="preserve">administratorem danych osobowych jest SIM KZN ŁÓDZKIE CENTRUM sp. z o.o. e-mail: </w:t>
      </w:r>
      <w:r w:rsidR="004F35C3" w:rsidRPr="008836EE">
        <w:t>daneosobowe@sim-lodzkie-centrum.pl</w:t>
      </w:r>
    </w:p>
    <w:p w14:paraId="0B3ECA95"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 xml:space="preserve">z inspektorem ochrony danych osobowych wyznaczonym w SIM KZN ŁÓDZKIE CENTRUM sp. z o.o.  można skontaktować się drogą elektroniczną pod adresem e-mail: </w:t>
      </w:r>
      <w:r w:rsidR="004F35C3" w:rsidRPr="008836EE">
        <w:t>daneosobowe@sim-lodzkie-centrum.pl</w:t>
      </w:r>
    </w:p>
    <w:p w14:paraId="02EE5F91"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dane osobowe przetwarzane będą na podstawie art. 6 ust. 1 lit. c RODO w celu związanym z przedmiotowym postępowaniem o udzielenie zamówienia publicznego;</w:t>
      </w:r>
    </w:p>
    <w:p w14:paraId="0DD50250"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odbiorcami danych osobowych będą osoby lub podmioty, którym udostępniona zostanie dokumentacja postępowania w oparciu o art. 8 oraz art. 96 ust. 3 ustawy Pzp;</w:t>
      </w:r>
    </w:p>
    <w:p w14:paraId="3FC6793A"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dane osobowe będą przechowywane, zgodnie z art. 97 ust. 1 ustawy Pzp, przez okres niezbędny do archiwizacji dokumentacji;</w:t>
      </w:r>
    </w:p>
    <w:p w14:paraId="3C257F76"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597A019"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lastRenderedPageBreak/>
        <w:t>w odniesieniu do Pani/Pana danych osobowych decyzje nie będą podejmowane w sposób zautomatyzowany, stosowanie do art. 22 RODO;</w:t>
      </w:r>
    </w:p>
    <w:p w14:paraId="24E58479"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Posiada Pani/Pan:</w:t>
      </w:r>
    </w:p>
    <w:p w14:paraId="1417E1F0"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na podstawie art. 15 RODO prawo dostępu do danych osobowych Pani/Pana dotyczących;</w:t>
      </w:r>
    </w:p>
    <w:p w14:paraId="73436EB4"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na podstawie art. 16 RODO prawo do sprostowania Pani/Pana danych osobowych*;</w:t>
      </w:r>
    </w:p>
    <w:p w14:paraId="7CFAEA45"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na podstawie art. 18 RODO prawo żądania od administratora ograniczenia przetwarzania danych osobowych z zastrzeżeniem przypadków, o których mowa w art. 18 ust. 2 RODO**;</w:t>
      </w:r>
    </w:p>
    <w:p w14:paraId="40FA5513"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prawo do wniesienia skargi do Prezesa Urzędu Ochrony Danych Osobowych, gdy uzna Pani/Pan, że przetwarzanie danych osobowych Pani/Pana dotyczących narusza przepisy RODO;</w:t>
      </w:r>
    </w:p>
    <w:p w14:paraId="5E9E850E" w14:textId="77777777" w:rsidR="00DE7FBE" w:rsidRPr="008836EE" w:rsidRDefault="00DE7FBE">
      <w:pPr>
        <w:pStyle w:val="Akapitzlist"/>
        <w:numPr>
          <w:ilvl w:val="0"/>
          <w:numId w:val="40"/>
        </w:numPr>
        <w:spacing w:after="0" w:line="240" w:lineRule="auto"/>
        <w:ind w:left="284" w:hanging="284"/>
        <w:jc w:val="both"/>
        <w:rPr>
          <w:rFonts w:cstheme="minorHAnsi"/>
          <w:sz w:val="24"/>
          <w:szCs w:val="24"/>
        </w:rPr>
      </w:pPr>
      <w:r w:rsidRPr="008836EE">
        <w:rPr>
          <w:rFonts w:cstheme="minorHAnsi"/>
          <w:sz w:val="24"/>
          <w:szCs w:val="24"/>
        </w:rPr>
        <w:t>nie przysługuje Pani/Panu:</w:t>
      </w:r>
    </w:p>
    <w:p w14:paraId="02634B0C" w14:textId="77777777" w:rsidR="00DE7FBE" w:rsidRPr="008836EE" w:rsidRDefault="00DE7FBE">
      <w:pPr>
        <w:pStyle w:val="Akapitzlist"/>
        <w:numPr>
          <w:ilvl w:val="0"/>
          <w:numId w:val="41"/>
        </w:numPr>
        <w:spacing w:after="0" w:line="240" w:lineRule="auto"/>
        <w:ind w:left="567" w:hanging="283"/>
        <w:jc w:val="both"/>
        <w:rPr>
          <w:rFonts w:cstheme="minorHAnsi"/>
          <w:sz w:val="24"/>
          <w:szCs w:val="24"/>
        </w:rPr>
      </w:pPr>
      <w:r w:rsidRPr="008836EE">
        <w:rPr>
          <w:rFonts w:cstheme="minorHAnsi"/>
          <w:sz w:val="24"/>
          <w:szCs w:val="24"/>
        </w:rPr>
        <w:t xml:space="preserve"> w związku z art. 17 ust. 3 lit. b, d lub e RODO prawo do usunięcia danych osobowych; </w:t>
      </w:r>
    </w:p>
    <w:p w14:paraId="3642C07C" w14:textId="77777777" w:rsidR="00DE7FBE" w:rsidRPr="008836EE" w:rsidRDefault="00DE7FBE">
      <w:pPr>
        <w:pStyle w:val="Akapitzlist"/>
        <w:numPr>
          <w:ilvl w:val="0"/>
          <w:numId w:val="41"/>
        </w:numPr>
        <w:spacing w:after="0" w:line="240" w:lineRule="auto"/>
        <w:ind w:left="567" w:hanging="283"/>
        <w:jc w:val="both"/>
        <w:rPr>
          <w:rFonts w:cstheme="minorHAnsi"/>
          <w:sz w:val="24"/>
          <w:szCs w:val="24"/>
        </w:rPr>
      </w:pPr>
      <w:r w:rsidRPr="008836EE">
        <w:rPr>
          <w:rFonts w:cstheme="minorHAnsi"/>
          <w:sz w:val="24"/>
          <w:szCs w:val="24"/>
        </w:rPr>
        <w:t>prawo do przenoszenia danych osobowych, o którym mowa w art. 20 RODO;</w:t>
      </w:r>
    </w:p>
    <w:p w14:paraId="39DF2692" w14:textId="77777777" w:rsidR="00DE7FBE" w:rsidRPr="008836EE" w:rsidRDefault="00DE7FBE">
      <w:pPr>
        <w:pStyle w:val="Akapitzlist"/>
        <w:numPr>
          <w:ilvl w:val="0"/>
          <w:numId w:val="41"/>
        </w:numPr>
        <w:spacing w:after="0" w:line="240" w:lineRule="auto"/>
        <w:ind w:left="567" w:hanging="283"/>
        <w:jc w:val="both"/>
        <w:rPr>
          <w:rFonts w:cstheme="minorHAnsi"/>
          <w:sz w:val="24"/>
          <w:szCs w:val="24"/>
        </w:rPr>
      </w:pPr>
      <w:r w:rsidRPr="008836EE">
        <w:rPr>
          <w:rFonts w:cstheme="minorHAnsi"/>
          <w:sz w:val="24"/>
          <w:szCs w:val="24"/>
        </w:rPr>
        <w:t xml:space="preserve">na podstawie art. 21 RODO prawo sprzeciwu, wobec przetwarzania danych osobowych, gdyż podstawą prawną przetwarzania Pani/Pana danych osobowych jest art. 6 ust. 1 lit. c RODO. </w:t>
      </w:r>
    </w:p>
    <w:p w14:paraId="40D7917F"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28F5828A"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9DB3F5" w14:textId="77777777" w:rsidR="00DE7FBE" w:rsidRPr="008836EE" w:rsidRDefault="00DE7FBE" w:rsidP="00DE7FBE">
      <w:pPr>
        <w:pStyle w:val="Akapitzlist"/>
        <w:spacing w:after="0" w:line="240" w:lineRule="auto"/>
        <w:ind w:left="284"/>
        <w:rPr>
          <w:rFonts w:cstheme="minorHAnsi"/>
          <w:sz w:val="24"/>
          <w:szCs w:val="24"/>
        </w:rPr>
      </w:pPr>
    </w:p>
    <w:p w14:paraId="560DB750" w14:textId="77777777" w:rsidR="00DE7FBE" w:rsidRPr="008836EE" w:rsidRDefault="00DE7FBE" w:rsidP="00DE7FBE">
      <w:pPr>
        <w:spacing w:after="0" w:line="240" w:lineRule="auto"/>
        <w:jc w:val="both"/>
        <w:rPr>
          <w:rFonts w:cstheme="minorHAnsi"/>
          <w:sz w:val="24"/>
          <w:szCs w:val="24"/>
        </w:rPr>
      </w:pPr>
    </w:p>
    <w:p w14:paraId="673E54E6"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XXV. POSTANOWIENIA KOŃCOWE</w:t>
      </w:r>
    </w:p>
    <w:p w14:paraId="5D4BD76A"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W sprawach nieuregulowanych w niniejszej specyfikacji mają zastosowanie przepisy ustawy Prawo zamówień publicznych z dnia 11 września 2019r. </w:t>
      </w:r>
    </w:p>
    <w:p w14:paraId="4193F1DF" w14:textId="77777777" w:rsidR="00DE7FBE" w:rsidRPr="008836EE" w:rsidRDefault="00DE7FBE" w:rsidP="00DE7FBE">
      <w:pPr>
        <w:pStyle w:val="Akapitzlist"/>
        <w:spacing w:after="0" w:line="240" w:lineRule="auto"/>
        <w:ind w:left="284"/>
        <w:jc w:val="both"/>
        <w:rPr>
          <w:rFonts w:cstheme="minorHAnsi"/>
          <w:sz w:val="24"/>
          <w:szCs w:val="24"/>
        </w:rPr>
      </w:pPr>
    </w:p>
    <w:p w14:paraId="63B2D538" w14:textId="77777777" w:rsidR="00DE7FBE" w:rsidRPr="00871DB7" w:rsidRDefault="00DE7FBE" w:rsidP="00DE7FBE">
      <w:pPr>
        <w:spacing w:after="0" w:line="240" w:lineRule="auto"/>
        <w:jc w:val="both"/>
        <w:rPr>
          <w:rFonts w:cstheme="minorHAnsi"/>
          <w:sz w:val="24"/>
          <w:szCs w:val="24"/>
        </w:rPr>
      </w:pPr>
      <w:bookmarkStart w:id="30" w:name="_Hlk169382769"/>
      <w:r w:rsidRPr="00871DB7">
        <w:rPr>
          <w:rFonts w:cstheme="minorHAnsi"/>
          <w:sz w:val="24"/>
          <w:szCs w:val="24"/>
        </w:rPr>
        <w:t>XXVI. Do specyfikacji dołączono:</w:t>
      </w:r>
    </w:p>
    <w:p w14:paraId="5EAAC40C" w14:textId="5CCD7F4C" w:rsidR="00DE7FBE" w:rsidRPr="00871DB7" w:rsidRDefault="00DE7FBE">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 xml:space="preserve">Załącznik nr 1 </w:t>
      </w:r>
      <w:r w:rsidR="001D4E4A" w:rsidRPr="001D4E4A">
        <w:rPr>
          <w:rFonts w:cstheme="minorHAnsi"/>
          <w:b/>
          <w:bCs/>
          <w:sz w:val="24"/>
          <w:szCs w:val="24"/>
        </w:rPr>
        <w:t>zmiana</w:t>
      </w:r>
      <w:r w:rsidR="001D4E4A">
        <w:rPr>
          <w:rFonts w:cstheme="minorHAnsi"/>
          <w:sz w:val="24"/>
          <w:szCs w:val="24"/>
        </w:rPr>
        <w:t xml:space="preserve"> </w:t>
      </w:r>
      <w:r w:rsidRPr="00871DB7">
        <w:rPr>
          <w:rFonts w:cstheme="minorHAnsi"/>
          <w:sz w:val="24"/>
          <w:szCs w:val="24"/>
        </w:rPr>
        <w:t>do SWZ: Formularz oferty</w:t>
      </w:r>
      <w:r w:rsidR="00BA18D0">
        <w:rPr>
          <w:rFonts w:cstheme="minorHAnsi"/>
          <w:sz w:val="24"/>
          <w:szCs w:val="24"/>
        </w:rPr>
        <w:t>;</w:t>
      </w:r>
    </w:p>
    <w:bookmarkEnd w:id="30"/>
    <w:p w14:paraId="582FE01E" w14:textId="77777777" w:rsidR="00AF64AB" w:rsidRPr="00871DB7" w:rsidRDefault="00DE7FBE">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 xml:space="preserve">Załącznik nr 2 do SWZ: </w:t>
      </w:r>
      <w:r w:rsidR="005F642D" w:rsidRPr="00871DB7">
        <w:rPr>
          <w:rFonts w:cstheme="minorHAnsi"/>
          <w:sz w:val="24"/>
          <w:szCs w:val="24"/>
        </w:rPr>
        <w:t>Opis przedmiotu zamówienia</w:t>
      </w:r>
      <w:r w:rsidR="00F37B6A">
        <w:rPr>
          <w:rFonts w:cstheme="minorHAnsi"/>
          <w:sz w:val="24"/>
          <w:szCs w:val="24"/>
        </w:rPr>
        <w:t xml:space="preserve"> oraz projekt koncepcyjny</w:t>
      </w:r>
      <w:r w:rsidR="00AF64AB" w:rsidRPr="00871DB7">
        <w:rPr>
          <w:rFonts w:cstheme="minorHAnsi"/>
          <w:sz w:val="24"/>
          <w:szCs w:val="24"/>
        </w:rPr>
        <w:t>;</w:t>
      </w:r>
    </w:p>
    <w:p w14:paraId="3FB5BDFC" w14:textId="77777777" w:rsidR="00AF64AB" w:rsidRPr="00871DB7" w:rsidRDefault="00AF64AB" w:rsidP="00AF64AB">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3 do SWZ: Oświadczenie wstępne, o którym mowa w art. 125 ust. 1 ustawy Pzp;</w:t>
      </w:r>
    </w:p>
    <w:p w14:paraId="3A463348" w14:textId="77777777" w:rsidR="00917758" w:rsidRPr="00871DB7" w:rsidRDefault="00917758" w:rsidP="00871DB7">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3a do SWZ: Oświadczenie Wykonawcy, potwierdzające aktualność informacji zawartych w oświadczeniu wstępnym</w:t>
      </w:r>
      <w:r w:rsidR="00BA18D0">
        <w:rPr>
          <w:rFonts w:cstheme="minorHAnsi"/>
          <w:sz w:val="24"/>
          <w:szCs w:val="24"/>
        </w:rPr>
        <w:t>;</w:t>
      </w:r>
    </w:p>
    <w:p w14:paraId="322A169E" w14:textId="77777777" w:rsidR="00DE7FBE" w:rsidRPr="00871DB7" w:rsidRDefault="00DE7FBE" w:rsidP="00AF64AB">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4 do SWZ: Wzór umowy</w:t>
      </w:r>
      <w:r w:rsidR="00BA18D0">
        <w:rPr>
          <w:rFonts w:cstheme="minorHAnsi"/>
          <w:sz w:val="24"/>
          <w:szCs w:val="24"/>
        </w:rPr>
        <w:t>;</w:t>
      </w:r>
    </w:p>
    <w:p w14:paraId="13B26D7D" w14:textId="77777777" w:rsidR="00004312" w:rsidRPr="00170E6F" w:rsidRDefault="00004312" w:rsidP="00004312">
      <w:pPr>
        <w:pStyle w:val="Akapitzlist"/>
        <w:numPr>
          <w:ilvl w:val="0"/>
          <w:numId w:val="45"/>
        </w:numPr>
        <w:spacing w:after="0" w:line="240" w:lineRule="auto"/>
        <w:ind w:left="284" w:hanging="284"/>
        <w:jc w:val="both"/>
        <w:rPr>
          <w:rFonts w:cstheme="minorHAnsi"/>
          <w:sz w:val="24"/>
          <w:szCs w:val="24"/>
        </w:rPr>
      </w:pPr>
      <w:r w:rsidRPr="00170E6F">
        <w:rPr>
          <w:rFonts w:cstheme="minorHAnsi"/>
          <w:sz w:val="24"/>
          <w:szCs w:val="24"/>
        </w:rPr>
        <w:t>Załącznik nr 5 do SWZ: Oświadczenie o udostepnieniu zasobów</w:t>
      </w:r>
      <w:r>
        <w:rPr>
          <w:rFonts w:cstheme="minorHAnsi"/>
          <w:sz w:val="24"/>
          <w:szCs w:val="24"/>
        </w:rPr>
        <w:t>;</w:t>
      </w:r>
    </w:p>
    <w:p w14:paraId="3F1F0FD4" w14:textId="77777777" w:rsidR="00004312" w:rsidRPr="00871DB7" w:rsidRDefault="00004312" w:rsidP="00004312">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6 do SWZ: Wykaz osób</w:t>
      </w:r>
      <w:r>
        <w:rPr>
          <w:rFonts w:cstheme="minorHAnsi"/>
          <w:sz w:val="24"/>
          <w:szCs w:val="24"/>
        </w:rPr>
        <w:t>;</w:t>
      </w:r>
    </w:p>
    <w:p w14:paraId="25AF136E" w14:textId="77777777" w:rsidR="00004312" w:rsidRPr="00871DB7" w:rsidRDefault="00004312" w:rsidP="00004312">
      <w:pPr>
        <w:pStyle w:val="Akapitzlist"/>
        <w:numPr>
          <w:ilvl w:val="0"/>
          <w:numId w:val="45"/>
        </w:numPr>
        <w:spacing w:after="0" w:line="240" w:lineRule="auto"/>
        <w:ind w:left="284" w:hanging="284"/>
        <w:rPr>
          <w:rFonts w:cstheme="minorHAnsi"/>
          <w:sz w:val="24"/>
          <w:szCs w:val="24"/>
        </w:rPr>
      </w:pPr>
      <w:r w:rsidRPr="00871DB7">
        <w:rPr>
          <w:rFonts w:cstheme="minorHAnsi"/>
          <w:sz w:val="24"/>
          <w:szCs w:val="24"/>
        </w:rPr>
        <w:t xml:space="preserve">Załącznik nr </w:t>
      </w:r>
      <w:r>
        <w:rPr>
          <w:rFonts w:cstheme="minorHAnsi"/>
          <w:sz w:val="24"/>
          <w:szCs w:val="24"/>
        </w:rPr>
        <w:t>7</w:t>
      </w:r>
      <w:r w:rsidRPr="00871DB7">
        <w:rPr>
          <w:rFonts w:cstheme="minorHAnsi"/>
          <w:sz w:val="24"/>
          <w:szCs w:val="24"/>
        </w:rPr>
        <w:t xml:space="preserve"> do SWZ: Oświadczenie Wykonawców wspólnie ubiegających się o zamówienie składane na podstawie art. 117 ust. 4 ustawy Pzp;</w:t>
      </w:r>
    </w:p>
    <w:p w14:paraId="48892D84" w14:textId="77777777" w:rsidR="00004312" w:rsidRDefault="00004312" w:rsidP="00004312">
      <w:pPr>
        <w:pStyle w:val="Akapitzlist"/>
        <w:numPr>
          <w:ilvl w:val="0"/>
          <w:numId w:val="45"/>
        </w:numPr>
        <w:spacing w:after="0" w:line="240" w:lineRule="auto"/>
        <w:ind w:left="284" w:hanging="284"/>
        <w:rPr>
          <w:rFonts w:cstheme="minorHAnsi"/>
          <w:sz w:val="24"/>
          <w:szCs w:val="24"/>
        </w:rPr>
      </w:pPr>
      <w:r w:rsidRPr="00871DB7">
        <w:rPr>
          <w:rFonts w:cstheme="minorHAnsi"/>
          <w:sz w:val="24"/>
          <w:szCs w:val="24"/>
        </w:rPr>
        <w:t xml:space="preserve">Załącznik nr </w:t>
      </w:r>
      <w:r>
        <w:rPr>
          <w:rFonts w:cstheme="minorHAnsi"/>
          <w:sz w:val="24"/>
          <w:szCs w:val="24"/>
        </w:rPr>
        <w:t xml:space="preserve">8 </w:t>
      </w:r>
      <w:r w:rsidRPr="00871DB7">
        <w:rPr>
          <w:rFonts w:cstheme="minorHAnsi"/>
          <w:sz w:val="24"/>
          <w:szCs w:val="24"/>
        </w:rPr>
        <w:t xml:space="preserve"> do SWZ: Oświadczenie Wykonawcy o powierzeniu części zamówienia podwykonawcy</w:t>
      </w:r>
      <w:r>
        <w:rPr>
          <w:rFonts w:cstheme="minorHAnsi"/>
          <w:sz w:val="24"/>
          <w:szCs w:val="24"/>
        </w:rPr>
        <w:t>;</w:t>
      </w:r>
    </w:p>
    <w:p w14:paraId="51A3F087" w14:textId="77777777" w:rsidR="00004312" w:rsidRPr="00871DB7" w:rsidRDefault="00004312" w:rsidP="00004312">
      <w:pPr>
        <w:pStyle w:val="Akapitzlist"/>
        <w:spacing w:after="0" w:line="240" w:lineRule="auto"/>
        <w:ind w:left="426" w:hanging="426"/>
        <w:rPr>
          <w:rFonts w:cstheme="minorHAnsi"/>
          <w:sz w:val="24"/>
          <w:szCs w:val="24"/>
        </w:rPr>
      </w:pPr>
    </w:p>
    <w:p w14:paraId="194F4123" w14:textId="77777777" w:rsidR="00DE7FBE" w:rsidRPr="00871DB7" w:rsidRDefault="00DE7FBE" w:rsidP="00DE7FBE">
      <w:pPr>
        <w:pStyle w:val="Akapitzlist"/>
        <w:spacing w:after="0" w:line="240" w:lineRule="auto"/>
        <w:ind w:left="426" w:hanging="426"/>
        <w:jc w:val="both"/>
        <w:rPr>
          <w:rFonts w:cstheme="minorHAnsi"/>
          <w:sz w:val="24"/>
          <w:szCs w:val="24"/>
        </w:rPr>
      </w:pPr>
    </w:p>
    <w:p w14:paraId="1082AA3E" w14:textId="77777777" w:rsidR="00DE7FBE" w:rsidRPr="008836EE" w:rsidRDefault="00DE7FBE" w:rsidP="00DE7FBE">
      <w:pPr>
        <w:pStyle w:val="Akapitzlist"/>
        <w:tabs>
          <w:tab w:val="left" w:pos="567"/>
          <w:tab w:val="left" w:pos="1134"/>
        </w:tabs>
        <w:spacing w:after="0" w:line="240" w:lineRule="auto"/>
        <w:ind w:left="426"/>
        <w:jc w:val="both"/>
        <w:rPr>
          <w:rFonts w:cstheme="minorHAnsi"/>
          <w:sz w:val="24"/>
          <w:szCs w:val="24"/>
        </w:rPr>
      </w:pPr>
    </w:p>
    <w:p w14:paraId="7FC9CDC8" w14:textId="77777777" w:rsidR="00DE7FBE" w:rsidRPr="008836EE" w:rsidRDefault="00DE7FBE" w:rsidP="00DE7FBE">
      <w:pPr>
        <w:pStyle w:val="Akapitzlist"/>
        <w:spacing w:after="0" w:line="240" w:lineRule="auto"/>
        <w:jc w:val="both"/>
        <w:rPr>
          <w:rFonts w:cstheme="minorHAnsi"/>
          <w:sz w:val="24"/>
          <w:szCs w:val="24"/>
        </w:rPr>
      </w:pPr>
    </w:p>
    <w:p w14:paraId="7BE879DF" w14:textId="77777777" w:rsidR="00DE7FBE" w:rsidRPr="008836EE" w:rsidRDefault="00DE7FBE" w:rsidP="00DE7FBE">
      <w:pPr>
        <w:pStyle w:val="Standard"/>
        <w:tabs>
          <w:tab w:val="left" w:pos="284"/>
        </w:tabs>
        <w:ind w:left="720"/>
        <w:rPr>
          <w:rFonts w:asciiTheme="minorHAnsi" w:hAnsiTheme="minorHAnsi" w:cstheme="minorHAnsi"/>
          <w:highlight w:val="yellow"/>
        </w:rPr>
      </w:pPr>
    </w:p>
    <w:p w14:paraId="209868E8" w14:textId="77777777" w:rsidR="00F240B9" w:rsidRPr="008836EE" w:rsidRDefault="00F240B9" w:rsidP="00F240B9">
      <w:pPr>
        <w:pStyle w:val="Default"/>
        <w:tabs>
          <w:tab w:val="left" w:pos="3686"/>
        </w:tabs>
        <w:ind w:left="284"/>
        <w:rPr>
          <w:rFonts w:asciiTheme="minorHAnsi" w:hAnsiTheme="minorHAnsi" w:cstheme="minorHAnsi"/>
          <w:color w:val="auto"/>
        </w:rPr>
      </w:pPr>
    </w:p>
    <w:p w14:paraId="11FD60BB" w14:textId="77777777" w:rsidR="005F3EB0" w:rsidRPr="008836EE" w:rsidRDefault="005F3EB0" w:rsidP="00F240B9">
      <w:pPr>
        <w:pStyle w:val="Default"/>
        <w:tabs>
          <w:tab w:val="left" w:pos="3686"/>
        </w:tabs>
        <w:ind w:left="284"/>
        <w:rPr>
          <w:rFonts w:asciiTheme="minorHAnsi" w:hAnsiTheme="minorHAnsi" w:cstheme="minorHAnsi"/>
          <w:color w:val="auto"/>
        </w:rPr>
      </w:pPr>
    </w:p>
    <w:p w14:paraId="40748E3F" w14:textId="77777777" w:rsidR="00FA060C" w:rsidRPr="008836EE" w:rsidRDefault="00FA060C" w:rsidP="00F240B9">
      <w:pPr>
        <w:pStyle w:val="Default"/>
        <w:tabs>
          <w:tab w:val="left" w:pos="3686"/>
        </w:tabs>
        <w:ind w:left="284"/>
        <w:rPr>
          <w:rFonts w:asciiTheme="minorHAnsi" w:hAnsiTheme="minorHAnsi" w:cstheme="minorHAnsi"/>
          <w:color w:val="auto"/>
        </w:rPr>
      </w:pPr>
    </w:p>
    <w:sectPr w:rsidR="00FA060C" w:rsidRPr="008836EE" w:rsidSect="0048517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0DE8E" w14:textId="77777777" w:rsidR="00124D1C" w:rsidRDefault="00124D1C" w:rsidP="00001192">
      <w:pPr>
        <w:spacing w:after="0" w:line="240" w:lineRule="auto"/>
      </w:pPr>
      <w:r>
        <w:separator/>
      </w:r>
    </w:p>
  </w:endnote>
  <w:endnote w:type="continuationSeparator" w:id="0">
    <w:p w14:paraId="5DFF08E3" w14:textId="77777777" w:rsidR="00124D1C" w:rsidRDefault="00124D1C" w:rsidP="0000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rlito">
    <w:altName w:val="Calibri"/>
    <w:charset w:val="00"/>
    <w:family w:val="swiss"/>
    <w:pitch w:val="variable"/>
  </w:font>
  <w:font w:name="Calibri-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554348"/>
      <w:docPartObj>
        <w:docPartGallery w:val="Page Numbers (Bottom of Page)"/>
        <w:docPartUnique/>
      </w:docPartObj>
    </w:sdtPr>
    <w:sdtContent>
      <w:p w14:paraId="0A7B720F" w14:textId="434FFA9A" w:rsidR="00781787" w:rsidRDefault="00781787">
        <w:pPr>
          <w:pStyle w:val="Stopka"/>
          <w:jc w:val="right"/>
        </w:pPr>
        <w:r>
          <w:fldChar w:fldCharType="begin"/>
        </w:r>
        <w:r>
          <w:instrText>PAGE   \* MERGEFORMAT</w:instrText>
        </w:r>
        <w:r>
          <w:fldChar w:fldCharType="separate"/>
        </w:r>
        <w:r w:rsidR="002A7662">
          <w:rPr>
            <w:noProof/>
          </w:rPr>
          <w:t>27</w:t>
        </w:r>
        <w:r>
          <w:rPr>
            <w:noProof/>
          </w:rPr>
          <w:fldChar w:fldCharType="end"/>
        </w:r>
      </w:p>
    </w:sdtContent>
  </w:sdt>
  <w:p w14:paraId="3CD35DC0" w14:textId="77777777" w:rsidR="00781787" w:rsidRDefault="007817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745A" w14:textId="77777777" w:rsidR="00124D1C" w:rsidRDefault="00124D1C" w:rsidP="00001192">
      <w:pPr>
        <w:spacing w:after="0" w:line="240" w:lineRule="auto"/>
      </w:pPr>
      <w:r>
        <w:separator/>
      </w:r>
    </w:p>
  </w:footnote>
  <w:footnote w:type="continuationSeparator" w:id="0">
    <w:p w14:paraId="75A97AE3" w14:textId="77777777" w:rsidR="00124D1C" w:rsidRDefault="00124D1C" w:rsidP="0000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1BAD9D"/>
    <w:multiLevelType w:val="hybridMultilevel"/>
    <w:tmpl w:val="708C0388"/>
    <w:lvl w:ilvl="0" w:tplc="C19C290E">
      <w:start w:val="1"/>
      <w:numFmt w:val="decimal"/>
      <w:lvlText w:val="%1)"/>
      <w:lvlJc w:val="left"/>
      <w:rPr>
        <w:rFonts w:asciiTheme="minorHAnsi" w:hAnsiTheme="minorHAnsi" w:cstheme="minorHAnsi" w:hint="default"/>
        <w:sz w:val="24"/>
        <w:szCs w:val="24"/>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9C7CAC"/>
    <w:multiLevelType w:val="hybridMultilevel"/>
    <w:tmpl w:val="A8BEF0AC"/>
    <w:lvl w:ilvl="0" w:tplc="B11CF492">
      <w:start w:val="1"/>
      <w:numFmt w:val="decimal"/>
      <w:lvlText w:val="%1)"/>
      <w:lvlJc w:val="left"/>
      <w:rPr>
        <w:rFonts w:asciiTheme="minorHAnsi" w:eastAsiaTheme="minorHAnsi" w:hAnsiTheme="minorHAnsi" w:cstheme="minorHAnsi"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02CAC"/>
    <w:multiLevelType w:val="hybridMultilevel"/>
    <w:tmpl w:val="A402559C"/>
    <w:lvl w:ilvl="0" w:tplc="4E6020CA">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5305B"/>
    <w:multiLevelType w:val="hybridMultilevel"/>
    <w:tmpl w:val="ED00CD38"/>
    <w:lvl w:ilvl="0" w:tplc="FA76312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21F10DF"/>
    <w:multiLevelType w:val="hybridMultilevel"/>
    <w:tmpl w:val="B346F43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E2DE6"/>
    <w:multiLevelType w:val="hybridMultilevel"/>
    <w:tmpl w:val="A922E90C"/>
    <w:lvl w:ilvl="0" w:tplc="039828FE">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32224"/>
    <w:multiLevelType w:val="hybridMultilevel"/>
    <w:tmpl w:val="EC6EBC94"/>
    <w:lvl w:ilvl="0" w:tplc="1F68635A">
      <w:start w:val="1"/>
      <w:numFmt w:val="lowerLetter"/>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03B77"/>
    <w:multiLevelType w:val="hybridMultilevel"/>
    <w:tmpl w:val="1A301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AEE0BC0"/>
    <w:multiLevelType w:val="hybridMultilevel"/>
    <w:tmpl w:val="1A442BD8"/>
    <w:lvl w:ilvl="0" w:tplc="0415000F">
      <w:start w:val="6"/>
      <w:numFmt w:val="decimal"/>
      <w:lvlText w:val="%1."/>
      <w:lvlJc w:val="left"/>
      <w:pPr>
        <w:ind w:left="85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057E16"/>
    <w:multiLevelType w:val="hybridMultilevel"/>
    <w:tmpl w:val="654C9936"/>
    <w:lvl w:ilvl="0" w:tplc="3124A560">
      <w:start w:val="1"/>
      <w:numFmt w:val="decimal"/>
      <w:lvlText w:val="%1."/>
      <w:lvlJc w:val="left"/>
      <w:pPr>
        <w:ind w:left="720" w:hanging="360"/>
      </w:pPr>
      <w:rPr>
        <w:rFonts w:asciiTheme="minorHAnsi" w:hAnsiTheme="minorHAnsi" w:cstheme="minorHAnsi"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8C7780"/>
    <w:multiLevelType w:val="hybridMultilevel"/>
    <w:tmpl w:val="415CC1DA"/>
    <w:lvl w:ilvl="0" w:tplc="83BE752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F7F3A37"/>
    <w:multiLevelType w:val="hybridMultilevel"/>
    <w:tmpl w:val="39A84198"/>
    <w:lvl w:ilvl="0" w:tplc="F5FEC0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190633D"/>
    <w:multiLevelType w:val="hybridMultilevel"/>
    <w:tmpl w:val="95E4B424"/>
    <w:lvl w:ilvl="0" w:tplc="3ECCA16E">
      <w:start w:val="1"/>
      <w:numFmt w:val="lowerLetter"/>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5" w15:restartNumberingAfterBreak="0">
    <w:nsid w:val="18FB7F5F"/>
    <w:multiLevelType w:val="hybridMultilevel"/>
    <w:tmpl w:val="59E4EEA2"/>
    <w:lvl w:ilvl="0" w:tplc="F41C5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114D61"/>
    <w:multiLevelType w:val="hybridMultilevel"/>
    <w:tmpl w:val="2C7ABB12"/>
    <w:lvl w:ilvl="0" w:tplc="5B624454">
      <w:start w:val="1"/>
      <w:numFmt w:val="decimal"/>
      <w:lvlText w:val="%1."/>
      <w:lvlJc w:val="left"/>
      <w:pPr>
        <w:ind w:left="502" w:hanging="360"/>
      </w:pPr>
      <w:rPr>
        <w:rFonts w:asciiTheme="minorHAnsi" w:eastAsiaTheme="minorHAns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3C78E4"/>
    <w:multiLevelType w:val="hybridMultilevel"/>
    <w:tmpl w:val="0FD0F6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40B6015"/>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A68FF"/>
    <w:multiLevelType w:val="hybridMultilevel"/>
    <w:tmpl w:val="91C02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2B765F"/>
    <w:multiLevelType w:val="hybridMultilevel"/>
    <w:tmpl w:val="380A1E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6832EA9"/>
    <w:multiLevelType w:val="hybridMultilevel"/>
    <w:tmpl w:val="A36AAECE"/>
    <w:lvl w:ilvl="0" w:tplc="9B1C11E8">
      <w:start w:val="1"/>
      <w:numFmt w:val="lowerLetter"/>
      <w:lvlText w:val="%1)"/>
      <w:lvlJc w:val="left"/>
      <w:pPr>
        <w:ind w:left="2912"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BE262D"/>
    <w:multiLevelType w:val="hybridMultilevel"/>
    <w:tmpl w:val="42A65788"/>
    <w:lvl w:ilvl="0" w:tplc="4E98708A">
      <w:start w:val="1"/>
      <w:numFmt w:val="decimal"/>
      <w:lvlText w:val="%1."/>
      <w:lvlJc w:val="left"/>
      <w:pPr>
        <w:ind w:left="360" w:hanging="360"/>
      </w:pPr>
    </w:lvl>
    <w:lvl w:ilvl="1" w:tplc="16786FDC">
      <w:start w:val="1"/>
      <w:numFmt w:val="lowerLetter"/>
      <w:lvlText w:val="%2)"/>
      <w:lvlJc w:val="left"/>
      <w:pPr>
        <w:ind w:left="801"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285F79"/>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11AA7"/>
    <w:multiLevelType w:val="hybridMultilevel"/>
    <w:tmpl w:val="71A687FC"/>
    <w:lvl w:ilvl="0" w:tplc="25A8FE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31C7F47"/>
    <w:multiLevelType w:val="hybridMultilevel"/>
    <w:tmpl w:val="50924F4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3335282E"/>
    <w:multiLevelType w:val="hybridMultilevel"/>
    <w:tmpl w:val="F87E95BA"/>
    <w:lvl w:ilvl="0" w:tplc="83608356">
      <w:start w:val="1"/>
      <w:numFmt w:val="lowerLetter"/>
      <w:lvlText w:val="%1)"/>
      <w:lvlJc w:val="left"/>
      <w:pPr>
        <w:ind w:left="786"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4636CDF"/>
    <w:multiLevelType w:val="hybridMultilevel"/>
    <w:tmpl w:val="CF883E96"/>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002F227"/>
    <w:multiLevelType w:val="hybridMultilevel"/>
    <w:tmpl w:val="5FE68FD0"/>
    <w:lvl w:ilvl="0" w:tplc="FFFFFFFF">
      <w:start w:val="1"/>
      <w:numFmt w:val="ideographDigital"/>
      <w:lvlText w:val=""/>
      <w:lvlJc w:val="left"/>
    </w:lvl>
    <w:lvl w:ilvl="1" w:tplc="FFFFFFFF">
      <w:start w:val="1"/>
      <w:numFmt w:val="ideographDigital"/>
      <w:lvlText w:val=""/>
      <w:lvlJc w:val="left"/>
    </w:lvl>
    <w:lvl w:ilvl="2" w:tplc="04150017">
      <w:start w:val="1"/>
      <w:numFmt w:val="lowerLetter"/>
      <w:lvlText w:val="%3)"/>
      <w:lvlJc w:val="left"/>
      <w:pPr>
        <w:ind w:left="36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43F7147"/>
    <w:multiLevelType w:val="hybridMultilevel"/>
    <w:tmpl w:val="ED5471D2"/>
    <w:lvl w:ilvl="0" w:tplc="98DE2092">
      <w:start w:val="1"/>
      <w:numFmt w:val="lowerLetter"/>
      <w:lvlText w:val="%1)"/>
      <w:lvlJc w:val="left"/>
      <w:pPr>
        <w:ind w:left="1211" w:hanging="360"/>
      </w:pPr>
      <w:rPr>
        <w:rFonts w:ascii="Calibri" w:hAnsi="Calibri" w:cs="Calibri" w:hint="default"/>
        <w:sz w:val="23"/>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45EC28DA"/>
    <w:multiLevelType w:val="hybridMultilevel"/>
    <w:tmpl w:val="3732E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8E65F2"/>
    <w:multiLevelType w:val="hybridMultilevel"/>
    <w:tmpl w:val="687E49F8"/>
    <w:lvl w:ilvl="0" w:tplc="0415000F">
      <w:start w:val="1"/>
      <w:numFmt w:val="decimal"/>
      <w:lvlText w:val="%1."/>
      <w:lvlJc w:val="left"/>
      <w:pPr>
        <w:ind w:left="7732" w:hanging="360"/>
      </w:pPr>
    </w:lvl>
    <w:lvl w:ilvl="1" w:tplc="04150019" w:tentative="1">
      <w:start w:val="1"/>
      <w:numFmt w:val="lowerLetter"/>
      <w:lvlText w:val="%2."/>
      <w:lvlJc w:val="left"/>
      <w:pPr>
        <w:ind w:left="8452" w:hanging="360"/>
      </w:p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37" w15:restartNumberingAfterBreak="0">
    <w:nsid w:val="48371F14"/>
    <w:multiLevelType w:val="hybridMultilevel"/>
    <w:tmpl w:val="EB76B0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B1537AF"/>
    <w:multiLevelType w:val="hybridMultilevel"/>
    <w:tmpl w:val="ED04703A"/>
    <w:lvl w:ilvl="0" w:tplc="85F209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40803FA"/>
    <w:multiLevelType w:val="hybridMultilevel"/>
    <w:tmpl w:val="9D0AFC04"/>
    <w:lvl w:ilvl="0" w:tplc="6A3A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884E3E"/>
    <w:multiLevelType w:val="hybridMultilevel"/>
    <w:tmpl w:val="0192897A"/>
    <w:lvl w:ilvl="0" w:tplc="7158A3E6">
      <w:start w:val="1"/>
      <w:numFmt w:val="upperRoman"/>
      <w:lvlText w:val="%1."/>
      <w:lvlJc w:val="left"/>
      <w:pPr>
        <w:ind w:left="1288"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A72E56"/>
    <w:multiLevelType w:val="hybridMultilevel"/>
    <w:tmpl w:val="32C04C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BC67879"/>
    <w:multiLevelType w:val="hybridMultilevel"/>
    <w:tmpl w:val="B66A6FB2"/>
    <w:lvl w:ilvl="0" w:tplc="5C3837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CF15003"/>
    <w:multiLevelType w:val="hybridMultilevel"/>
    <w:tmpl w:val="8B64F26C"/>
    <w:lvl w:ilvl="0" w:tplc="62A0F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441A3D"/>
    <w:multiLevelType w:val="hybridMultilevel"/>
    <w:tmpl w:val="BECABAE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60160201"/>
    <w:multiLevelType w:val="hybridMultilevel"/>
    <w:tmpl w:val="6C50959E"/>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9522F1"/>
    <w:multiLevelType w:val="hybridMultilevel"/>
    <w:tmpl w:val="5282ABEE"/>
    <w:lvl w:ilvl="0" w:tplc="FFFFFFF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80606AA"/>
    <w:multiLevelType w:val="hybridMultilevel"/>
    <w:tmpl w:val="EB3AC6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AD12F17"/>
    <w:multiLevelType w:val="hybridMultilevel"/>
    <w:tmpl w:val="00E809DC"/>
    <w:lvl w:ilvl="0" w:tplc="81CC151E">
      <w:start w:val="1"/>
      <w:numFmt w:val="lowerLetter"/>
      <w:lvlText w:val="%1)"/>
      <w:lvlJc w:val="left"/>
      <w:pPr>
        <w:ind w:left="927" w:hanging="360"/>
      </w:pPr>
      <w:rPr>
        <w:rFonts w:ascii="Calibri" w:hAnsi="Calibri" w:cs="Calibr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C7D4235"/>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3B71F4"/>
    <w:multiLevelType w:val="hybridMultilevel"/>
    <w:tmpl w:val="D1568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6F0075"/>
    <w:multiLevelType w:val="hybridMultilevel"/>
    <w:tmpl w:val="9AF8A058"/>
    <w:lvl w:ilvl="0" w:tplc="DE9EE89A">
      <w:start w:val="1"/>
      <w:numFmt w:val="lowerLetter"/>
      <w:lvlText w:val="%1)"/>
      <w:lvlJc w:val="left"/>
      <w:pPr>
        <w:ind w:left="2487" w:hanging="360"/>
      </w:pPr>
      <w:rPr>
        <w:rFonts w:hint="default"/>
        <w:b w:val="0"/>
        <w:bCs w:val="0"/>
        <w:i w:val="0"/>
        <w:iCs/>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9" w15:restartNumberingAfterBreak="0">
    <w:nsid w:val="71B20A52"/>
    <w:multiLevelType w:val="hybridMultilevel"/>
    <w:tmpl w:val="25E8A83C"/>
    <w:lvl w:ilvl="0" w:tplc="70748D84">
      <w:start w:val="2"/>
      <w:numFmt w:val="decimal"/>
      <w:lvlText w:val="%1."/>
      <w:lvlJc w:val="left"/>
      <w:pPr>
        <w:ind w:left="360" w:hanging="360"/>
      </w:pPr>
      <w:rPr>
        <w:rFonts w:ascii="Times New Roman" w:hAnsi="Times New Roman" w:cs="Times New Roman" w:hint="default"/>
        <w:b w:val="0"/>
        <w:color w:val="auto"/>
      </w:rPr>
    </w:lvl>
    <w:lvl w:ilvl="1" w:tplc="04150017">
      <w:start w:val="1"/>
      <w:numFmt w:val="lowerLetter"/>
      <w:lvlText w:val="%2)"/>
      <w:lvlJc w:val="left"/>
      <w:pPr>
        <w:ind w:left="10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7861AC9"/>
    <w:multiLevelType w:val="hybridMultilevel"/>
    <w:tmpl w:val="12D4A1BC"/>
    <w:lvl w:ilvl="0" w:tplc="276EEA38">
      <w:start w:val="10"/>
      <w:numFmt w:val="upperRoman"/>
      <w:lvlText w:val="%1."/>
      <w:lvlJc w:val="left"/>
      <w:pPr>
        <w:ind w:left="1288"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0C384F"/>
    <w:multiLevelType w:val="hybridMultilevel"/>
    <w:tmpl w:val="EB3AC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065E4D"/>
    <w:multiLevelType w:val="hybridMultilevel"/>
    <w:tmpl w:val="5BDC671E"/>
    <w:lvl w:ilvl="0" w:tplc="4EAA5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2624178">
    <w:abstractNumId w:val="44"/>
  </w:num>
  <w:num w:numId="2" w16cid:durableId="149909450">
    <w:abstractNumId w:val="47"/>
  </w:num>
  <w:num w:numId="3" w16cid:durableId="1414473985">
    <w:abstractNumId w:val="4"/>
  </w:num>
  <w:num w:numId="4" w16cid:durableId="2028016430">
    <w:abstractNumId w:val="0"/>
  </w:num>
  <w:num w:numId="5" w16cid:durableId="807088692">
    <w:abstractNumId w:val="1"/>
  </w:num>
  <w:num w:numId="6" w16cid:durableId="1316909814">
    <w:abstractNumId w:val="16"/>
  </w:num>
  <w:num w:numId="7" w16cid:durableId="718169901">
    <w:abstractNumId w:val="62"/>
  </w:num>
  <w:num w:numId="8" w16cid:durableId="297302083">
    <w:abstractNumId w:val="20"/>
  </w:num>
  <w:num w:numId="9" w16cid:durableId="886332783">
    <w:abstractNumId w:val="3"/>
  </w:num>
  <w:num w:numId="10" w16cid:durableId="1897860725">
    <w:abstractNumId w:val="22"/>
  </w:num>
  <w:num w:numId="11" w16cid:durableId="337118187">
    <w:abstractNumId w:val="8"/>
  </w:num>
  <w:num w:numId="12" w16cid:durableId="916669508">
    <w:abstractNumId w:val="60"/>
  </w:num>
  <w:num w:numId="13" w16cid:durableId="1556116104">
    <w:abstractNumId w:val="18"/>
  </w:num>
  <w:num w:numId="14" w16cid:durableId="711538480">
    <w:abstractNumId w:val="40"/>
  </w:num>
  <w:num w:numId="15" w16cid:durableId="19402207">
    <w:abstractNumId w:val="41"/>
  </w:num>
  <w:num w:numId="16" w16cid:durableId="1970352546">
    <w:abstractNumId w:val="45"/>
  </w:num>
  <w:num w:numId="17" w16cid:durableId="1592466709">
    <w:abstractNumId w:val="39"/>
  </w:num>
  <w:num w:numId="18" w16cid:durableId="275917471">
    <w:abstractNumId w:val="32"/>
  </w:num>
  <w:num w:numId="19" w16cid:durableId="132914076">
    <w:abstractNumId w:val="21"/>
  </w:num>
  <w:num w:numId="20" w16cid:durableId="1588659270">
    <w:abstractNumId w:val="61"/>
  </w:num>
  <w:num w:numId="21" w16cid:durableId="1096244481">
    <w:abstractNumId w:val="23"/>
  </w:num>
  <w:num w:numId="22" w16cid:durableId="1548760579">
    <w:abstractNumId w:val="28"/>
  </w:num>
  <w:num w:numId="23" w16cid:durableId="856889954">
    <w:abstractNumId w:val="9"/>
  </w:num>
  <w:num w:numId="24" w16cid:durableId="2099473600">
    <w:abstractNumId w:val="6"/>
  </w:num>
  <w:num w:numId="25" w16cid:durableId="1092627393">
    <w:abstractNumId w:val="58"/>
  </w:num>
  <w:num w:numId="26" w16cid:durableId="1374960600">
    <w:abstractNumId w:val="14"/>
  </w:num>
  <w:num w:numId="27" w16cid:durableId="1051269524">
    <w:abstractNumId w:val="48"/>
  </w:num>
  <w:num w:numId="28" w16cid:durableId="1813937936">
    <w:abstractNumId w:val="17"/>
  </w:num>
  <w:num w:numId="29" w16cid:durableId="464659169">
    <w:abstractNumId w:val="51"/>
  </w:num>
  <w:num w:numId="30" w16cid:durableId="1236861082">
    <w:abstractNumId w:val="15"/>
  </w:num>
  <w:num w:numId="31" w16cid:durableId="309333448">
    <w:abstractNumId w:val="56"/>
  </w:num>
  <w:num w:numId="32" w16cid:durableId="365258451">
    <w:abstractNumId w:val="2"/>
  </w:num>
  <w:num w:numId="33" w16cid:durableId="253053865">
    <w:abstractNumId w:val="59"/>
  </w:num>
  <w:num w:numId="34" w16cid:durableId="1111819382">
    <w:abstractNumId w:val="30"/>
  </w:num>
  <w:num w:numId="35" w16cid:durableId="332419604">
    <w:abstractNumId w:val="42"/>
  </w:num>
  <w:num w:numId="36" w16cid:durableId="1382941357">
    <w:abstractNumId w:val="35"/>
  </w:num>
  <w:num w:numId="37" w16cid:durableId="665549897">
    <w:abstractNumId w:val="11"/>
  </w:num>
  <w:num w:numId="38" w16cid:durableId="1593123400">
    <w:abstractNumId w:val="7"/>
  </w:num>
  <w:num w:numId="39" w16cid:durableId="709575441">
    <w:abstractNumId w:val="50"/>
  </w:num>
  <w:num w:numId="40" w16cid:durableId="1694988303">
    <w:abstractNumId w:val="31"/>
  </w:num>
  <w:num w:numId="41" w16cid:durableId="47611358">
    <w:abstractNumId w:val="43"/>
  </w:num>
  <w:num w:numId="42" w16cid:durableId="1161890013">
    <w:abstractNumId w:val="55"/>
  </w:num>
  <w:num w:numId="43" w16cid:durableId="447891602">
    <w:abstractNumId w:val="25"/>
  </w:num>
  <w:num w:numId="44" w16cid:durableId="447817409">
    <w:abstractNumId w:val="38"/>
  </w:num>
  <w:num w:numId="45" w16cid:durableId="1318725759">
    <w:abstractNumId w:val="36"/>
  </w:num>
  <w:num w:numId="46" w16cid:durableId="872814693">
    <w:abstractNumId w:val="63"/>
  </w:num>
  <w:num w:numId="47" w16cid:durableId="694963659">
    <w:abstractNumId w:val="37"/>
  </w:num>
  <w:num w:numId="48" w16cid:durableId="2001301349">
    <w:abstractNumId w:val="34"/>
  </w:num>
  <w:num w:numId="49" w16cid:durableId="316956794">
    <w:abstractNumId w:val="53"/>
  </w:num>
  <w:num w:numId="50" w16cid:durableId="2024359330">
    <w:abstractNumId w:val="13"/>
  </w:num>
  <w:num w:numId="51" w16cid:durableId="41906592">
    <w:abstractNumId w:val="26"/>
  </w:num>
  <w:num w:numId="52" w16cid:durableId="1210386800">
    <w:abstractNumId w:val="10"/>
  </w:num>
  <w:num w:numId="53" w16cid:durableId="1976638545">
    <w:abstractNumId w:val="12"/>
  </w:num>
  <w:num w:numId="54" w16cid:durableId="1249116381">
    <w:abstractNumId w:val="46"/>
  </w:num>
  <w:num w:numId="55" w16cid:durableId="1857692042">
    <w:abstractNumId w:val="27"/>
  </w:num>
  <w:num w:numId="56" w16cid:durableId="919170649">
    <w:abstractNumId w:val="33"/>
  </w:num>
  <w:num w:numId="57" w16cid:durableId="1148936308">
    <w:abstractNumId w:val="49"/>
  </w:num>
  <w:num w:numId="58" w16cid:durableId="102698891">
    <w:abstractNumId w:val="29"/>
  </w:num>
  <w:num w:numId="59" w16cid:durableId="421101111">
    <w:abstractNumId w:val="24"/>
  </w:num>
  <w:num w:numId="60" w16cid:durableId="482163415">
    <w:abstractNumId w:val="19"/>
  </w:num>
  <w:num w:numId="61" w16cid:durableId="46953301">
    <w:abstractNumId w:val="54"/>
  </w:num>
  <w:num w:numId="62" w16cid:durableId="230507370">
    <w:abstractNumId w:val="52"/>
  </w:num>
  <w:num w:numId="63" w16cid:durableId="1100640820">
    <w:abstractNumId w:val="57"/>
  </w:num>
  <w:num w:numId="64" w16cid:durableId="1832403983">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532"/>
    <w:rsid w:val="00001192"/>
    <w:rsid w:val="0000292C"/>
    <w:rsid w:val="00004312"/>
    <w:rsid w:val="00004579"/>
    <w:rsid w:val="000210D7"/>
    <w:rsid w:val="0002678F"/>
    <w:rsid w:val="00035A96"/>
    <w:rsid w:val="00041014"/>
    <w:rsid w:val="00052F01"/>
    <w:rsid w:val="00061AD8"/>
    <w:rsid w:val="00066DE7"/>
    <w:rsid w:val="00075A99"/>
    <w:rsid w:val="00086265"/>
    <w:rsid w:val="000873ED"/>
    <w:rsid w:val="000876A5"/>
    <w:rsid w:val="000B3F96"/>
    <w:rsid w:val="000B6B2C"/>
    <w:rsid w:val="000C73A4"/>
    <w:rsid w:val="000D16EB"/>
    <w:rsid w:val="000D33F8"/>
    <w:rsid w:val="000D3F9E"/>
    <w:rsid w:val="000D6BB5"/>
    <w:rsid w:val="000D798F"/>
    <w:rsid w:val="000E0913"/>
    <w:rsid w:val="000E34F6"/>
    <w:rsid w:val="000E4ABA"/>
    <w:rsid w:val="00105148"/>
    <w:rsid w:val="001108FA"/>
    <w:rsid w:val="0011315C"/>
    <w:rsid w:val="00124D1C"/>
    <w:rsid w:val="001269CA"/>
    <w:rsid w:val="00135786"/>
    <w:rsid w:val="00137C5F"/>
    <w:rsid w:val="00142E5A"/>
    <w:rsid w:val="0014598C"/>
    <w:rsid w:val="001523DE"/>
    <w:rsid w:val="00174C62"/>
    <w:rsid w:val="001B10DE"/>
    <w:rsid w:val="001B30C3"/>
    <w:rsid w:val="001B36E3"/>
    <w:rsid w:val="001B38B5"/>
    <w:rsid w:val="001B469A"/>
    <w:rsid w:val="001B7EF5"/>
    <w:rsid w:val="001D329D"/>
    <w:rsid w:val="001D4E4A"/>
    <w:rsid w:val="001D6CCB"/>
    <w:rsid w:val="001E6E44"/>
    <w:rsid w:val="001F702E"/>
    <w:rsid w:val="00201896"/>
    <w:rsid w:val="00215DEF"/>
    <w:rsid w:val="00222438"/>
    <w:rsid w:val="00224F7F"/>
    <w:rsid w:val="00235147"/>
    <w:rsid w:val="00254CE2"/>
    <w:rsid w:val="00276093"/>
    <w:rsid w:val="00281FCF"/>
    <w:rsid w:val="0028444B"/>
    <w:rsid w:val="002972F3"/>
    <w:rsid w:val="002A7100"/>
    <w:rsid w:val="002A7662"/>
    <w:rsid w:val="002B2BE2"/>
    <w:rsid w:val="002B6C60"/>
    <w:rsid w:val="002C2D21"/>
    <w:rsid w:val="002C328A"/>
    <w:rsid w:val="002C5235"/>
    <w:rsid w:val="002D1E5C"/>
    <w:rsid w:val="002D4D00"/>
    <w:rsid w:val="002E19CF"/>
    <w:rsid w:val="002E1E3D"/>
    <w:rsid w:val="002E2641"/>
    <w:rsid w:val="002E6144"/>
    <w:rsid w:val="0030352D"/>
    <w:rsid w:val="00307471"/>
    <w:rsid w:val="003168BA"/>
    <w:rsid w:val="0033263B"/>
    <w:rsid w:val="0033598E"/>
    <w:rsid w:val="00335C5C"/>
    <w:rsid w:val="00337FD1"/>
    <w:rsid w:val="003619D9"/>
    <w:rsid w:val="00376AD1"/>
    <w:rsid w:val="00380124"/>
    <w:rsid w:val="003838EA"/>
    <w:rsid w:val="003844DC"/>
    <w:rsid w:val="003958C6"/>
    <w:rsid w:val="003A1550"/>
    <w:rsid w:val="003A1BAB"/>
    <w:rsid w:val="003A2BD2"/>
    <w:rsid w:val="003A56B5"/>
    <w:rsid w:val="003A5B40"/>
    <w:rsid w:val="003B322B"/>
    <w:rsid w:val="003B4804"/>
    <w:rsid w:val="003C286C"/>
    <w:rsid w:val="003C3F0F"/>
    <w:rsid w:val="003C5179"/>
    <w:rsid w:val="003D153E"/>
    <w:rsid w:val="003D7C47"/>
    <w:rsid w:val="003E0BCF"/>
    <w:rsid w:val="003E3D4A"/>
    <w:rsid w:val="003E6D75"/>
    <w:rsid w:val="00401440"/>
    <w:rsid w:val="00407A53"/>
    <w:rsid w:val="00407B28"/>
    <w:rsid w:val="00411E85"/>
    <w:rsid w:val="00423DCE"/>
    <w:rsid w:val="00432593"/>
    <w:rsid w:val="0043592C"/>
    <w:rsid w:val="00435A4B"/>
    <w:rsid w:val="0043623E"/>
    <w:rsid w:val="00446CF4"/>
    <w:rsid w:val="00464EBF"/>
    <w:rsid w:val="004678CC"/>
    <w:rsid w:val="004759DD"/>
    <w:rsid w:val="004802AA"/>
    <w:rsid w:val="00485175"/>
    <w:rsid w:val="00491B7F"/>
    <w:rsid w:val="004927E9"/>
    <w:rsid w:val="00493F8C"/>
    <w:rsid w:val="004955F1"/>
    <w:rsid w:val="004A1339"/>
    <w:rsid w:val="004A31FF"/>
    <w:rsid w:val="004A561A"/>
    <w:rsid w:val="004C2592"/>
    <w:rsid w:val="004D29C6"/>
    <w:rsid w:val="004D5C5D"/>
    <w:rsid w:val="004F0A73"/>
    <w:rsid w:val="004F35C3"/>
    <w:rsid w:val="005103D5"/>
    <w:rsid w:val="00513B2D"/>
    <w:rsid w:val="005141CD"/>
    <w:rsid w:val="0051771F"/>
    <w:rsid w:val="005277C0"/>
    <w:rsid w:val="00547120"/>
    <w:rsid w:val="00556517"/>
    <w:rsid w:val="005607AC"/>
    <w:rsid w:val="0058454A"/>
    <w:rsid w:val="00590B1C"/>
    <w:rsid w:val="00592586"/>
    <w:rsid w:val="00592DC0"/>
    <w:rsid w:val="00595301"/>
    <w:rsid w:val="00597109"/>
    <w:rsid w:val="005A02AF"/>
    <w:rsid w:val="005A1C17"/>
    <w:rsid w:val="005A4D83"/>
    <w:rsid w:val="005B7444"/>
    <w:rsid w:val="005C2786"/>
    <w:rsid w:val="005C6923"/>
    <w:rsid w:val="005D0ED0"/>
    <w:rsid w:val="005E27D6"/>
    <w:rsid w:val="005E30A8"/>
    <w:rsid w:val="005F08D1"/>
    <w:rsid w:val="005F24A0"/>
    <w:rsid w:val="005F3EB0"/>
    <w:rsid w:val="005F642D"/>
    <w:rsid w:val="00607181"/>
    <w:rsid w:val="006109E7"/>
    <w:rsid w:val="006120B2"/>
    <w:rsid w:val="00620C8A"/>
    <w:rsid w:val="00633030"/>
    <w:rsid w:val="00645F17"/>
    <w:rsid w:val="0066167A"/>
    <w:rsid w:val="00670E49"/>
    <w:rsid w:val="00673F54"/>
    <w:rsid w:val="006779D0"/>
    <w:rsid w:val="00680D5B"/>
    <w:rsid w:val="006A19D2"/>
    <w:rsid w:val="006A41ED"/>
    <w:rsid w:val="006A6B2B"/>
    <w:rsid w:val="006B0248"/>
    <w:rsid w:val="006C0A77"/>
    <w:rsid w:val="006C1734"/>
    <w:rsid w:val="006D6532"/>
    <w:rsid w:val="006D69E2"/>
    <w:rsid w:val="006E3B4E"/>
    <w:rsid w:val="006F1E66"/>
    <w:rsid w:val="006F47F2"/>
    <w:rsid w:val="00715C01"/>
    <w:rsid w:val="0072127D"/>
    <w:rsid w:val="00727B18"/>
    <w:rsid w:val="00733CAA"/>
    <w:rsid w:val="007363AA"/>
    <w:rsid w:val="00737780"/>
    <w:rsid w:val="0074140E"/>
    <w:rsid w:val="007569BE"/>
    <w:rsid w:val="00764CFF"/>
    <w:rsid w:val="00781787"/>
    <w:rsid w:val="00786064"/>
    <w:rsid w:val="007A3CCB"/>
    <w:rsid w:val="007D0564"/>
    <w:rsid w:val="007D1425"/>
    <w:rsid w:val="007D3F51"/>
    <w:rsid w:val="007E0378"/>
    <w:rsid w:val="007E4496"/>
    <w:rsid w:val="007F2312"/>
    <w:rsid w:val="007F60D0"/>
    <w:rsid w:val="007F74D1"/>
    <w:rsid w:val="00807E74"/>
    <w:rsid w:val="00811BA4"/>
    <w:rsid w:val="008278C9"/>
    <w:rsid w:val="008339E4"/>
    <w:rsid w:val="00833E89"/>
    <w:rsid w:val="0083456F"/>
    <w:rsid w:val="00837AA9"/>
    <w:rsid w:val="0085372D"/>
    <w:rsid w:val="00853C80"/>
    <w:rsid w:val="00871DB7"/>
    <w:rsid w:val="00874422"/>
    <w:rsid w:val="008836EE"/>
    <w:rsid w:val="008905A4"/>
    <w:rsid w:val="00895AA1"/>
    <w:rsid w:val="008B7F56"/>
    <w:rsid w:val="008C0C59"/>
    <w:rsid w:val="008C3C91"/>
    <w:rsid w:val="008D36DB"/>
    <w:rsid w:val="008E0FE2"/>
    <w:rsid w:val="008E45BE"/>
    <w:rsid w:val="008E6FE4"/>
    <w:rsid w:val="008F0D48"/>
    <w:rsid w:val="008F195E"/>
    <w:rsid w:val="008F4F55"/>
    <w:rsid w:val="00900FE4"/>
    <w:rsid w:val="009145A0"/>
    <w:rsid w:val="00914665"/>
    <w:rsid w:val="00917758"/>
    <w:rsid w:val="00920DA4"/>
    <w:rsid w:val="009249F6"/>
    <w:rsid w:val="00940412"/>
    <w:rsid w:val="00943544"/>
    <w:rsid w:val="00952969"/>
    <w:rsid w:val="00952DD0"/>
    <w:rsid w:val="00953CC0"/>
    <w:rsid w:val="009634A8"/>
    <w:rsid w:val="00972A21"/>
    <w:rsid w:val="00974A5C"/>
    <w:rsid w:val="00987149"/>
    <w:rsid w:val="009954A3"/>
    <w:rsid w:val="00996A84"/>
    <w:rsid w:val="009A6D03"/>
    <w:rsid w:val="009A79CC"/>
    <w:rsid w:val="009C5722"/>
    <w:rsid w:val="009D04AE"/>
    <w:rsid w:val="009D5423"/>
    <w:rsid w:val="009E1408"/>
    <w:rsid w:val="00A10E3D"/>
    <w:rsid w:val="00A1154E"/>
    <w:rsid w:val="00A20763"/>
    <w:rsid w:val="00A22793"/>
    <w:rsid w:val="00A3071A"/>
    <w:rsid w:val="00A3290B"/>
    <w:rsid w:val="00A34763"/>
    <w:rsid w:val="00A35375"/>
    <w:rsid w:val="00A3666A"/>
    <w:rsid w:val="00A36745"/>
    <w:rsid w:val="00A4519E"/>
    <w:rsid w:val="00A46D18"/>
    <w:rsid w:val="00A50917"/>
    <w:rsid w:val="00A55CDA"/>
    <w:rsid w:val="00A61F99"/>
    <w:rsid w:val="00A67FD2"/>
    <w:rsid w:val="00A70E72"/>
    <w:rsid w:val="00A849CA"/>
    <w:rsid w:val="00A97EBD"/>
    <w:rsid w:val="00AA0DF6"/>
    <w:rsid w:val="00AA561D"/>
    <w:rsid w:val="00AB430A"/>
    <w:rsid w:val="00AB4A39"/>
    <w:rsid w:val="00AB740C"/>
    <w:rsid w:val="00AC1618"/>
    <w:rsid w:val="00AC688B"/>
    <w:rsid w:val="00AD0808"/>
    <w:rsid w:val="00AD4473"/>
    <w:rsid w:val="00AE0CB7"/>
    <w:rsid w:val="00AE23CD"/>
    <w:rsid w:val="00AF2879"/>
    <w:rsid w:val="00AF3685"/>
    <w:rsid w:val="00AF64AB"/>
    <w:rsid w:val="00B076F3"/>
    <w:rsid w:val="00B10C49"/>
    <w:rsid w:val="00B12A30"/>
    <w:rsid w:val="00B20704"/>
    <w:rsid w:val="00B3362E"/>
    <w:rsid w:val="00B34225"/>
    <w:rsid w:val="00B350A3"/>
    <w:rsid w:val="00B357B1"/>
    <w:rsid w:val="00B478B7"/>
    <w:rsid w:val="00B71272"/>
    <w:rsid w:val="00B73BD6"/>
    <w:rsid w:val="00B87DCF"/>
    <w:rsid w:val="00B923BB"/>
    <w:rsid w:val="00B97A67"/>
    <w:rsid w:val="00BA18D0"/>
    <w:rsid w:val="00BB2BF8"/>
    <w:rsid w:val="00BC471A"/>
    <w:rsid w:val="00BC6339"/>
    <w:rsid w:val="00BD38F8"/>
    <w:rsid w:val="00BD3F71"/>
    <w:rsid w:val="00BD4B29"/>
    <w:rsid w:val="00BD7EAB"/>
    <w:rsid w:val="00BF722E"/>
    <w:rsid w:val="00BF745E"/>
    <w:rsid w:val="00C02C2E"/>
    <w:rsid w:val="00C0425C"/>
    <w:rsid w:val="00C07D13"/>
    <w:rsid w:val="00C227DB"/>
    <w:rsid w:val="00C26743"/>
    <w:rsid w:val="00C33DFA"/>
    <w:rsid w:val="00C41898"/>
    <w:rsid w:val="00C45AEF"/>
    <w:rsid w:val="00C50C14"/>
    <w:rsid w:val="00C5214C"/>
    <w:rsid w:val="00C6690F"/>
    <w:rsid w:val="00C713B3"/>
    <w:rsid w:val="00C81492"/>
    <w:rsid w:val="00CA3EC0"/>
    <w:rsid w:val="00CB2EC0"/>
    <w:rsid w:val="00CB44D5"/>
    <w:rsid w:val="00CB7253"/>
    <w:rsid w:val="00CC2BD3"/>
    <w:rsid w:val="00CC4A44"/>
    <w:rsid w:val="00CC7492"/>
    <w:rsid w:val="00CD659B"/>
    <w:rsid w:val="00D00CB1"/>
    <w:rsid w:val="00D11D7D"/>
    <w:rsid w:val="00D22C9F"/>
    <w:rsid w:val="00D47804"/>
    <w:rsid w:val="00D56BE3"/>
    <w:rsid w:val="00D61C6F"/>
    <w:rsid w:val="00D62A0F"/>
    <w:rsid w:val="00D6414D"/>
    <w:rsid w:val="00D7132A"/>
    <w:rsid w:val="00D73603"/>
    <w:rsid w:val="00D9373C"/>
    <w:rsid w:val="00DA7663"/>
    <w:rsid w:val="00DA7C5E"/>
    <w:rsid w:val="00DB046B"/>
    <w:rsid w:val="00DB139D"/>
    <w:rsid w:val="00DB1B55"/>
    <w:rsid w:val="00DC0FD0"/>
    <w:rsid w:val="00DC7D01"/>
    <w:rsid w:val="00DC7EB3"/>
    <w:rsid w:val="00DD24CE"/>
    <w:rsid w:val="00DD66B2"/>
    <w:rsid w:val="00DE3E93"/>
    <w:rsid w:val="00DE533A"/>
    <w:rsid w:val="00DE7FBE"/>
    <w:rsid w:val="00DF5511"/>
    <w:rsid w:val="00E019FC"/>
    <w:rsid w:val="00E16A68"/>
    <w:rsid w:val="00E20C82"/>
    <w:rsid w:val="00E27F9F"/>
    <w:rsid w:val="00E3198E"/>
    <w:rsid w:val="00E348D0"/>
    <w:rsid w:val="00E35CD7"/>
    <w:rsid w:val="00E46F93"/>
    <w:rsid w:val="00E6142C"/>
    <w:rsid w:val="00E659DB"/>
    <w:rsid w:val="00E66E66"/>
    <w:rsid w:val="00E73E59"/>
    <w:rsid w:val="00E76B68"/>
    <w:rsid w:val="00E92366"/>
    <w:rsid w:val="00E92EDA"/>
    <w:rsid w:val="00E975DF"/>
    <w:rsid w:val="00EA3CBA"/>
    <w:rsid w:val="00EB4465"/>
    <w:rsid w:val="00EB69CA"/>
    <w:rsid w:val="00EC62D9"/>
    <w:rsid w:val="00ED2DFD"/>
    <w:rsid w:val="00EF331C"/>
    <w:rsid w:val="00EF366F"/>
    <w:rsid w:val="00F03D53"/>
    <w:rsid w:val="00F16CF2"/>
    <w:rsid w:val="00F240B9"/>
    <w:rsid w:val="00F25A93"/>
    <w:rsid w:val="00F34842"/>
    <w:rsid w:val="00F3648E"/>
    <w:rsid w:val="00F36E25"/>
    <w:rsid w:val="00F37B6A"/>
    <w:rsid w:val="00F444B4"/>
    <w:rsid w:val="00F81350"/>
    <w:rsid w:val="00F86829"/>
    <w:rsid w:val="00F8688C"/>
    <w:rsid w:val="00F90C2C"/>
    <w:rsid w:val="00F90F04"/>
    <w:rsid w:val="00FA060C"/>
    <w:rsid w:val="00FA314C"/>
    <w:rsid w:val="00FA4A78"/>
    <w:rsid w:val="00FB0FA1"/>
    <w:rsid w:val="00FB1FF1"/>
    <w:rsid w:val="00FC5484"/>
    <w:rsid w:val="00FF3489"/>
    <w:rsid w:val="00FF55D9"/>
    <w:rsid w:val="00FF77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C83E"/>
  <w15:docId w15:val="{F3E6DAE1-916F-4AD9-B5AC-2C922A11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51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2EDA"/>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qFormat/>
    <w:rsid w:val="00E92EDA"/>
    <w:pPr>
      <w:ind w:left="720"/>
      <w:contextualSpacing/>
    </w:p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qFormat/>
    <w:locked/>
    <w:rsid w:val="00E92EDA"/>
  </w:style>
  <w:style w:type="character" w:styleId="Hipercze">
    <w:name w:val="Hyperlink"/>
    <w:basedOn w:val="Domylnaczcionkaakapitu"/>
    <w:uiPriority w:val="99"/>
    <w:unhideWhenUsed/>
    <w:rsid w:val="00E92EDA"/>
    <w:rPr>
      <w:color w:val="0563C1" w:themeColor="hyperlink"/>
      <w:u w:val="single"/>
    </w:rPr>
  </w:style>
  <w:style w:type="paragraph" w:customStyle="1" w:styleId="Standard">
    <w:name w:val="Standard"/>
    <w:qFormat/>
    <w:rsid w:val="00F240B9"/>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ekstpodstawowy">
    <w:name w:val="Body Text"/>
    <w:basedOn w:val="Normalny"/>
    <w:link w:val="TekstpodstawowyZnak"/>
    <w:uiPriority w:val="1"/>
    <w:qFormat/>
    <w:rsid w:val="00F240B9"/>
    <w:pPr>
      <w:widowControl w:val="0"/>
      <w:autoSpaceDE w:val="0"/>
      <w:autoSpaceDN w:val="0"/>
      <w:spacing w:after="0" w:line="240" w:lineRule="auto"/>
      <w:jc w:val="both"/>
    </w:pPr>
    <w:rPr>
      <w:rFonts w:ascii="Carlito" w:eastAsia="Carlito" w:hAnsi="Carlito" w:cs="Carlito"/>
      <w:sz w:val="21"/>
      <w:szCs w:val="21"/>
    </w:rPr>
  </w:style>
  <w:style w:type="character" w:customStyle="1" w:styleId="TekstpodstawowyZnak">
    <w:name w:val="Tekst podstawowy Znak"/>
    <w:basedOn w:val="Domylnaczcionkaakapitu"/>
    <w:link w:val="Tekstpodstawowy"/>
    <w:uiPriority w:val="1"/>
    <w:rsid w:val="00F240B9"/>
    <w:rPr>
      <w:rFonts w:ascii="Carlito" w:eastAsia="Carlito" w:hAnsi="Carlito" w:cs="Carlito"/>
      <w:sz w:val="21"/>
      <w:szCs w:val="21"/>
    </w:rPr>
  </w:style>
  <w:style w:type="paragraph" w:styleId="Podtytu">
    <w:name w:val="Subtitle"/>
    <w:basedOn w:val="Normalny"/>
    <w:next w:val="Normalny"/>
    <w:link w:val="PodtytuZnak"/>
    <w:uiPriority w:val="11"/>
    <w:qFormat/>
    <w:rsid w:val="00DE7FBE"/>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E7FBE"/>
    <w:rPr>
      <w:rFonts w:eastAsiaTheme="minorEastAsia"/>
      <w:color w:val="5A5A5A" w:themeColor="text1" w:themeTint="A5"/>
      <w:spacing w:val="15"/>
    </w:rPr>
  </w:style>
  <w:style w:type="paragraph" w:styleId="Tytu">
    <w:name w:val="Title"/>
    <w:basedOn w:val="Normalny"/>
    <w:link w:val="TytuZnak"/>
    <w:qFormat/>
    <w:rsid w:val="00DE7FBE"/>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qFormat/>
    <w:rsid w:val="00DE7FBE"/>
    <w:rPr>
      <w:rFonts w:ascii="Times New Roman" w:eastAsia="Times New Roman" w:hAnsi="Times New Roman" w:cs="Times New Roman"/>
      <w:b/>
      <w:sz w:val="32"/>
      <w:szCs w:val="20"/>
    </w:rPr>
  </w:style>
  <w:style w:type="character" w:customStyle="1" w:styleId="fontstyle21">
    <w:name w:val="fontstyle21"/>
    <w:rsid w:val="0028444B"/>
    <w:rPr>
      <w:rFonts w:ascii="Calibri" w:hAnsi="Calibri" w:cs="Calibri" w:hint="default"/>
      <w:b w:val="0"/>
      <w:bCs w:val="0"/>
      <w:i w:val="0"/>
      <w:iCs w:val="0"/>
      <w:color w:val="000000"/>
      <w:sz w:val="24"/>
      <w:szCs w:val="24"/>
    </w:rPr>
  </w:style>
  <w:style w:type="character" w:customStyle="1" w:styleId="Nierozpoznanawzmianka1">
    <w:name w:val="Nierozpoznana wzmianka1"/>
    <w:basedOn w:val="Domylnaczcionkaakapitu"/>
    <w:uiPriority w:val="99"/>
    <w:semiHidden/>
    <w:unhideWhenUsed/>
    <w:rsid w:val="003E6D75"/>
    <w:rPr>
      <w:color w:val="605E5C"/>
      <w:shd w:val="clear" w:color="auto" w:fill="E1DFDD"/>
    </w:rPr>
  </w:style>
  <w:style w:type="paragraph" w:styleId="Nagwek">
    <w:name w:val="header"/>
    <w:basedOn w:val="Normalny"/>
    <w:link w:val="NagwekZnak"/>
    <w:uiPriority w:val="99"/>
    <w:unhideWhenUsed/>
    <w:rsid w:val="00001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1192"/>
  </w:style>
  <w:style w:type="paragraph" w:styleId="Stopka">
    <w:name w:val="footer"/>
    <w:basedOn w:val="Normalny"/>
    <w:link w:val="StopkaZnak"/>
    <w:uiPriority w:val="99"/>
    <w:unhideWhenUsed/>
    <w:rsid w:val="00001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1192"/>
  </w:style>
  <w:style w:type="character" w:customStyle="1" w:styleId="fontstyle01">
    <w:name w:val="fontstyle01"/>
    <w:basedOn w:val="Domylnaczcionkaakapitu"/>
    <w:rsid w:val="00A3666A"/>
    <w:rPr>
      <w:rFonts w:ascii="Calibri" w:hAnsi="Calibri" w:cs="Calibri" w:hint="default"/>
      <w:b w:val="0"/>
      <w:bCs w:val="0"/>
      <w:i w:val="0"/>
      <w:iCs w:val="0"/>
      <w:color w:val="000000"/>
      <w:sz w:val="24"/>
      <w:szCs w:val="24"/>
    </w:rPr>
  </w:style>
  <w:style w:type="character" w:customStyle="1" w:styleId="fontstyle41">
    <w:name w:val="fontstyle41"/>
    <w:basedOn w:val="Domylnaczcionkaakapitu"/>
    <w:rsid w:val="00A3666A"/>
    <w:rPr>
      <w:rFonts w:ascii="Calibri-Italic" w:hAnsi="Calibri-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im-lodzkie-centrum.pl" TargetMode="External"/><Relationship Id="rId13" Type="http://schemas.openxmlformats.org/officeDocument/2006/relationships/hyperlink" Target="https://platformazakupowa.pl/pn/simkzn_lodzk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simkzn_lodzki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imkzn_lodzkie" TargetMode="External"/><Relationship Id="rId5" Type="http://schemas.openxmlformats.org/officeDocument/2006/relationships/webSettings" Target="webSettings.xml"/><Relationship Id="rId15" Type="http://schemas.openxmlformats.org/officeDocument/2006/relationships/hyperlink" Target="https://platformazakupowa.pl/pn/simkzn_lodzkie" TargetMode="External"/><Relationship Id="rId10" Type="http://schemas.openxmlformats.org/officeDocument/2006/relationships/hyperlink" Target="https://platformazakupowa.pl/pn/simkzn_lodzk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kznlodzkiecentrum.pl/" TargetMode="External"/><Relationship Id="rId14" Type="http://schemas.openxmlformats.org/officeDocument/2006/relationships/hyperlink" Target="https://platformazakupowa.pl/pn/simkzn_lodz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B418-D573-4FA5-B6BA-0047C9B5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11099</Words>
  <Characters>66595</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SIM .</cp:lastModifiedBy>
  <cp:revision>23</cp:revision>
  <cp:lastPrinted>2023-04-07T06:27:00Z</cp:lastPrinted>
  <dcterms:created xsi:type="dcterms:W3CDTF">2023-05-11T21:45:00Z</dcterms:created>
  <dcterms:modified xsi:type="dcterms:W3CDTF">2024-06-15T20:37:00Z</dcterms:modified>
</cp:coreProperties>
</file>