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E048AD">
        <w:rPr>
          <w:rFonts w:asciiTheme="minorHAnsi" w:eastAsia="Trebuchet MS" w:hAnsiTheme="minorHAnsi"/>
          <w:color w:val="000000" w:themeColor="text1"/>
          <w:sz w:val="24"/>
          <w:szCs w:val="24"/>
        </w:rPr>
        <w:t>26.</w:t>
      </w:r>
      <w:r w:rsidR="00D154D6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10</w:t>
      </w:r>
      <w:r w:rsidR="00B11A2B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2022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6B64B2" w:rsidRDefault="007B184F" w:rsidP="00AB47FF">
      <w:pPr>
        <w:spacing w:before="240" w:after="240"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</w:t>
      </w:r>
      <w:r w:rsidR="002158E1">
        <w:rPr>
          <w:rFonts w:asciiTheme="minorHAnsi" w:eastAsia="Trebuchet MS" w:hAnsiTheme="minorHAnsi"/>
          <w:color w:val="000000" w:themeColor="text1"/>
          <w:sz w:val="24"/>
          <w:szCs w:val="24"/>
        </w:rPr>
        <w:t>24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E2088" w:rsidRPr="006B64B2" w:rsidRDefault="002158E1" w:rsidP="00AB47FF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Pr="002158E1">
        <w:rPr>
          <w:rFonts w:asciiTheme="minorHAnsi" w:eastAsia="Trebuchet MS" w:hAnsiTheme="minorHAnsi"/>
          <w:b/>
          <w:color w:val="auto"/>
          <w:sz w:val="24"/>
          <w:szCs w:val="24"/>
        </w:rPr>
        <w:t>Kompleksowa poprawa stanu gminnej infrastruktury drogowej na terenie miasta i gminy Sulejów – etap II</w:t>
      </w:r>
    </w:p>
    <w:p w:rsidR="00546E4A" w:rsidRPr="006B64B2" w:rsidRDefault="00546E4A" w:rsidP="00AB47F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31696" w:rsidRPr="006B64B2" w:rsidRDefault="0029060A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Zmawiający potwierdza, że załączył do SWZ całą dokumentację projektową i techniczną w zakresie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robót drogowych oraz wszystkie niezbędne uzgodnienia i warunki potrzebne do wykonania przedmiotu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zamówienia oraz, że dokumentacja ta jest kompletna i odzwierciedla stan faktyczny w zakresie warunków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realizacji zamówienia, zaś brak jakichkolwiek dokumentów i uzgodnień istotnych dla oceny warunków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realizacji inwestycji nie obciążą Wykonawcy, a termin wykonania zamówienia ulegnie stosownemu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wydłużeniu? </w:t>
      </w:r>
    </w:p>
    <w:p w:rsidR="001E2415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Tak, </w:t>
      </w:r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a</w:t>
      </w:r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mawiający potwierdza, że załączył do SWZ całą dokumentację projektową i techniczną</w:t>
      </w:r>
      <w:r w:rsidR="00483219" w:rsidRPr="00483219">
        <w:t xml:space="preserve"> </w:t>
      </w:r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w zakresie robót drogowych oraz wszystkie niezbędne uzgodnienia i warunki potrzebne do wykonania przedmiotu zamówienia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, natomiast warunki zmiany terminu zamówienia określone są w Projektowanych postanowieniach umowy (Załącznik nr 4 do SWZ). 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że przedmiar robót za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wiera wszystkie niezbędne prace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konieczne do prawidłowego wykonania przedmiotowego zam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ówienia, a ilości w nim zawarte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odzwierciedlają stan rzeczywisty?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Tak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E2415" w:rsidRPr="006E6E8B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lastRenderedPageBreak/>
        <w:t>Pytanie 3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e posiada prawo do dysponowania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terenem na cele budowlane dla całego zakresu inwestycji?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proofErr w:type="gramStart"/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3:</w:t>
      </w:r>
      <w:r w:rsidR="00517A9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  <w:t>Tak</w:t>
      </w:r>
      <w:proofErr w:type="gramEnd"/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przypadku rozbieżności pomiędzy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poszczególnymi elementami dokumentacji projektowej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np. częścią opisową a rysunkowa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, które z nich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jest decydującym elementem stanowiącym podstawę do wyceny i realizacji? </w:t>
      </w:r>
    </w:p>
    <w:p w:rsidR="001E2415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4:</w:t>
      </w:r>
      <w:r w:rsidR="00F12285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Zamawiający potwierdza, że część opisowa dokumentacji ma pierwszeństwo nad rysunkową. </w:t>
      </w:r>
    </w:p>
    <w:p w:rsidR="00483219" w:rsidRDefault="00483219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iż cały zakres inwestycji mieści się w pasie drogowym – na działkach w dysponowaniu Zamawiającego.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5: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Tak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E2415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Czy Zamawiający wymaga wykonania powykonawczej inwentaryzacji geodezyjnej?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proofErr w:type="gramStart"/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6: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Tak</w:t>
      </w:r>
      <w:proofErr w:type="gramEnd"/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7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potwierdzenie, iż warstwy konstrukcyjne na przedmiotowych odcinkach dróg należy wykonać w przebiegu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staniu ich istniejącego.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proofErr w:type="gramStart"/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7: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Warstwy</w:t>
      </w:r>
      <w:proofErr w:type="gramEnd"/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konstrukcyjne na przedmiotowych odcinkach dróg 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należy wykonać w przebiegu </w:t>
      </w:r>
      <w:r w:rsidR="00537C76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ich istniejącego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stan</w:t>
      </w:r>
      <w:r w:rsidR="00483219" w:rsidRP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u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. </w:t>
      </w:r>
      <w:r w:rsidR="00847C17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Dopuszcza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się korekty wynikające z geodezyjnego wytyczenia </w:t>
      </w:r>
      <w:r w:rsidR="00847C17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uwzględniające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granice pasa drogowego po uprzednim uzg</w:t>
      </w:r>
      <w:r w:rsidR="00847C17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odnieniu z Zamawiającym</w:t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. 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Akacjowej w Poniatowie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Czy istniejące zjazdy do posesji w kostce oraz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kruszywie podlegają regulacji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ysokościowej? Prosimy o podanie ilości oraz zakresu regulacji. </w:t>
      </w:r>
    </w:p>
    <w:p w:rsidR="006E6E8B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8: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</w:t>
      </w:r>
      <w:r w:rsidR="00373A52" w:rsidRPr="009A629A">
        <w:rPr>
          <w:rFonts w:asciiTheme="minorHAnsi" w:eastAsia="Trebuchet MS" w:hAnsiTheme="minorHAnsi"/>
          <w:b/>
          <w:i/>
          <w:color w:val="000000" w:themeColor="text1"/>
          <w:sz w:val="24"/>
          <w:szCs w:val="24"/>
        </w:rPr>
        <w:t>(</w:t>
      </w:r>
      <w:r w:rsidR="00373A52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w zakresie niezbędnym dla prawidłowego wjazdu/zjazdu)</w:t>
      </w:r>
      <w:r w:rsidR="00ED5902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. 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Ostateczne określenie ilości i zakresu regulacji istniejących zjazdów będzie możliwe po geodezyjnym wytyczeniu drogi i wykonaniu warstwy ścieralnej. 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 zwiększenie grubości warstwy wyrównawczo – wiążącej na 4 cm gdyż ze względu na ruch samochodów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ciężarowych (komunalnych) obsługujących przyległe posesje zaprojektowana konstrukcja bitumiczna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grubości 2 cm + 4 cm jest nieprzystosowana do takiego użytkowania.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proofErr w:type="gramStart"/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9: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  <w:r w:rsidR="00373A5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</w:t>
      </w:r>
      <w:proofErr w:type="gramEnd"/>
      <w:r w:rsidR="00373A5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nie wyraża zgody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0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 podanie ilości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armatury podziemnej (zawory oraz </w:t>
      </w: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studnie ) 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 regulacji wysokościowej.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10: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631F9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regulacji wysokościowej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Brzozowej w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Włodzimierzowie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1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631F94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11:</w:t>
      </w:r>
      <w:r w:rsidR="00631F94" w:rsidRPr="00631F9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</w:t>
      </w:r>
      <w:r w:rsidR="009A629A" w:rsidRPr="009A629A">
        <w:rPr>
          <w:rFonts w:asciiTheme="minorHAnsi" w:eastAsia="Trebuchet MS" w:hAnsiTheme="minorHAnsi"/>
          <w:b/>
          <w:i/>
          <w:color w:val="000000" w:themeColor="text1"/>
          <w:sz w:val="24"/>
          <w:szCs w:val="24"/>
        </w:rPr>
        <w:t>(</w:t>
      </w:r>
      <w:r w:rsidR="009A629A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w zakresie niezbędnym dla prawidłowego wjazdu/zjazdu). 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2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podanie ilości armatury podziemnej (zawory oraz </w:t>
      </w: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studnie ) 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 regulacji wysokościowej.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12:</w:t>
      </w:r>
      <w:r w:rsidR="00631F9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przewiduje regulacji wysokościowej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03CB" w:rsidRDefault="002103C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081083" w:rsidRPr="00081083" w:rsidRDefault="001E2415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lastRenderedPageBreak/>
        <w:t>Dot. ul.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Jagiellończyka w Sulejowie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3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Na przedmiotowej drodze w stanie obecnym jest wykonana podbudowa z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kruszywa łamanego, która zdaniem przyszłego wykonawcy podlega przeprofilowaniu i dostosowaniu do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wysokości projektowanej konstrukcji. Prosimy o uwzględnienie tego zakresu robót w przedmiarze. </w:t>
      </w:r>
      <w:r w:rsidR="00631F9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262E9C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13:</w:t>
      </w:r>
      <w:r w:rsidR="00631F94" w:rsidRPr="00631F94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31F94" w:rsidRPr="00631F94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Tak – należy uwzględnić profilowanie i dostosowanie do wysokości projektowanej konstrukcji w ilości 750,00m</w:t>
      </w:r>
      <w:r w:rsidR="00631F94" w:rsidRPr="00631F94">
        <w:rPr>
          <w:rFonts w:asciiTheme="minorHAnsi" w:eastAsia="Trebuchet MS" w:hAnsiTheme="minorHAnsi"/>
          <w:b/>
          <w:color w:val="000000" w:themeColor="text1"/>
          <w:sz w:val="24"/>
          <w:szCs w:val="24"/>
          <w:vertAlign w:val="superscript"/>
        </w:rPr>
        <w:t>2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262E9C" w:rsidRDefault="00262E9C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4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A629A">
        <w:rPr>
          <w:rFonts w:asciiTheme="minorHAnsi" w:eastAsia="Trebuchet MS" w:hAnsiTheme="minorHAnsi"/>
          <w:color w:val="000000" w:themeColor="text1"/>
          <w:sz w:val="24"/>
          <w:szCs w:val="24"/>
        </w:rPr>
        <w:t>Prosimy o załączenie badań wskaźnika zagęszczenia wykonanej podbudowy z kruszywa łamanego.</w:t>
      </w:r>
      <w:r w:rsidR="00081083" w:rsidRPr="009A629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9A629A">
        <w:rPr>
          <w:rFonts w:asciiTheme="minorHAnsi" w:eastAsia="Trebuchet MS" w:hAnsiTheme="minorHAnsi"/>
          <w:color w:val="000000" w:themeColor="text1"/>
          <w:sz w:val="24"/>
          <w:szCs w:val="24"/>
        </w:rPr>
        <w:t>Informacja ta jest konieczna w celu ocenienia poprawności wykonania istniejącej podbudowy z kruszywa</w:t>
      </w:r>
      <w:r w:rsidR="00081083" w:rsidRPr="009A629A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9A629A">
        <w:rPr>
          <w:rFonts w:asciiTheme="minorHAnsi" w:eastAsia="Trebuchet MS" w:hAnsiTheme="minorHAnsi"/>
          <w:color w:val="000000" w:themeColor="text1"/>
          <w:sz w:val="24"/>
          <w:szCs w:val="24"/>
        </w:rPr>
        <w:t>łamanego.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14: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przekaże badania wskaźnika </w:t>
      </w:r>
      <w:r w:rsidR="009A629A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zagęszczenia wykonanej podbudowy z kruszywa łamanego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na etapie po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podpisaniu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umowy.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5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9D21D8">
        <w:rPr>
          <w:rFonts w:asciiTheme="minorHAnsi" w:eastAsia="Trebuchet MS" w:hAnsiTheme="minorHAnsi"/>
          <w:color w:val="000000" w:themeColor="text1"/>
          <w:sz w:val="24"/>
          <w:szCs w:val="24"/>
        </w:rPr>
        <w:t>Czy na przedmiotowej drodze należy zapewnić obsługę geodezyjną?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6E6E8B" w:rsidRPr="00451048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15: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Tak.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Jałowcowej w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Włodzimierzowie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6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451048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16: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 w:rsidRP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D21D8" w:rsidRP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7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podanie ilości armatury </w:t>
      </w:r>
      <w:r w:rsidR="00AB47FF">
        <w:rPr>
          <w:rFonts w:asciiTheme="minorHAnsi" w:eastAsia="Trebuchet MS" w:hAnsiTheme="minorHAnsi"/>
          <w:color w:val="000000" w:themeColor="text1"/>
          <w:sz w:val="24"/>
          <w:szCs w:val="24"/>
        </w:rPr>
        <w:t>podziemnej (zawory oraz studnie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do regulacji wysokościowej.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17: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regulacji wysokościowej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Kopalnia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Górna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8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451048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18: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</w:t>
      </w:r>
      <w:r w:rsidR="009D21D8" w:rsidRPr="009A629A">
        <w:rPr>
          <w:rFonts w:asciiTheme="minorHAnsi" w:eastAsia="Trebuchet MS" w:hAnsiTheme="minorHAnsi"/>
          <w:b/>
          <w:i/>
          <w:color w:val="000000" w:themeColor="text1"/>
          <w:sz w:val="24"/>
          <w:szCs w:val="24"/>
        </w:rPr>
        <w:t>(</w:t>
      </w:r>
      <w:r w:rsidR="009D21D8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w zakresie niezbędnym dla prawidłowego wjazdu/zjazdu).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9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podanie ilości armatury </w:t>
      </w:r>
      <w:r w:rsidR="00AB47FF">
        <w:rPr>
          <w:rFonts w:asciiTheme="minorHAnsi" w:eastAsia="Trebuchet MS" w:hAnsiTheme="minorHAnsi"/>
          <w:color w:val="000000" w:themeColor="text1"/>
          <w:sz w:val="24"/>
          <w:szCs w:val="24"/>
        </w:rPr>
        <w:t>podziemnej (zawory oraz studnie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do regulacji wysokościowej. </w:t>
      </w:r>
    </w:p>
    <w:p w:rsidR="00451048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19: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regulacji wysokościowej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20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Oceniając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stan istniejący przedmiotowego odcinka zadaniem wykonawcy wyrównanie kruszywem łamanym w ilości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5 cm jest w tym przypadku niewystarczające w celu nadania profilu drogowego pod wykonanie górnych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warstw konstrukcyjnych. Prosimy o zwiększenie grubości warstwy do minimum 10 cm </w:t>
      </w:r>
    </w:p>
    <w:p w:rsidR="00451048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20: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wyraża zgody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21</w:t>
      </w:r>
    </w:p>
    <w:p w:rsidR="001E2415" w:rsidRP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Na długości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około 50% zdaniem wykonawcy konieczne jest wykonanie konstrukcji drogi gdyż stan istniejący to grunt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rodzimy porośnięty trawą. Prosimy o uwzględnienie tego zakresu robót w dokumentacji oraz przedmiarze.</w:t>
      </w:r>
    </w:p>
    <w:p w:rsidR="00451048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21: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wyraża zgody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Krótka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22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451048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lastRenderedPageBreak/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22: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</w:t>
      </w:r>
      <w:r w:rsidR="009D21D8" w:rsidRPr="009A629A">
        <w:rPr>
          <w:rFonts w:asciiTheme="minorHAnsi" w:eastAsia="Trebuchet MS" w:hAnsiTheme="minorHAnsi"/>
          <w:b/>
          <w:i/>
          <w:color w:val="000000" w:themeColor="text1"/>
          <w:sz w:val="24"/>
          <w:szCs w:val="24"/>
        </w:rPr>
        <w:t>(</w:t>
      </w:r>
      <w:r w:rsidR="009D21D8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w zakresie niezbędnym dla prawidłowego wjazdu/zjazdu).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23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 podanie ilości armatury podzi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>emnej (zawory oraz studnie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 do regulacji wysokościowej.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23: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regulacji wysokościowej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24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Oceniając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stan istniejący przedmiotowego odcinka zadaniem wykonawcy wyrównanie kruszywem łamanym w ilości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5 cm jest w tym przypadku niewystarczające w celu nadania profilu drogowego pod wykonanie górnych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warstw konstrukcyjnych. Prosimy o zwiększenie grubości warstwy do minimum 10 cm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24: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</w:t>
      </w:r>
      <w:proofErr w:type="gramEnd"/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nie wyraża zgody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262E9C" w:rsidRDefault="00262E9C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Kubusia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Puchatka Włodzimierzów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25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451048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25: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</w:t>
      </w:r>
      <w:r w:rsidR="009D21D8" w:rsidRPr="009A629A">
        <w:rPr>
          <w:rFonts w:asciiTheme="minorHAnsi" w:eastAsia="Trebuchet MS" w:hAnsiTheme="minorHAnsi"/>
          <w:b/>
          <w:i/>
          <w:color w:val="000000" w:themeColor="text1"/>
          <w:sz w:val="24"/>
          <w:szCs w:val="24"/>
        </w:rPr>
        <w:t>(</w:t>
      </w:r>
      <w:r w:rsidR="009D21D8" w:rsidRP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w zakresie niezbędnym dla prawidłowego wjazdu/zjazdu). 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451048" w:rsidRDefault="00451048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26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 podanie ilości armatury podziemnej (zawory oraz </w:t>
      </w: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studnie ) 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 regulacji wysokościowej.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26: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przewiduje regulacji wysokościowej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03CB" w:rsidRDefault="002103CB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2103CB" w:rsidRDefault="002103CB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2103CB" w:rsidRDefault="002103CB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27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Oceniając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stan istniejący przedmiotowego odcinka zadaniem wykonawcy wyrównanie kruszywem łamanym w ilości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5 cm jest w tym przypadku niewystarczające w celu nadania profilu drogowego pod wykonanie górnych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warstw konstrukcyjnych.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27: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 w:rsidRP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Zamawiający nie </w:t>
      </w:r>
      <w:r w:rsidR="0091708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zmienia zapisów projektowych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28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 potwierdzenie, iż 4 drzewa kolidujące z planowaną inwestycją nie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podlegają wycince? W stanie istniejącym projektowana nawierzchnia ulicy wraz z przyległymi poboczami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 mieści się na długości około 20 m między drzewami.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28: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1708A" w:rsidRPr="0091708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Drzewa kolidujące z planowaną inwestycją podlegają wycince</w:t>
      </w:r>
      <w:r w:rsidR="00EF2C87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, 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posiada stosown</w:t>
      </w:r>
      <w:r w:rsidR="00EF2C87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ą</w:t>
      </w:r>
      <w:r w:rsidR="0045104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decyzję na wycinkę drzew</w:t>
      </w:r>
      <w:r w:rsid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Malinowa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29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zjazdy do posesji po wykonaniu warstw konstrukcyjnych drogi podlegają regulacji wysokościowej?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podanie powierzchni oraz technologii regulacji. </w:t>
      </w:r>
    </w:p>
    <w:p w:rsidR="009D21D8" w:rsidRPr="009D21D8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29: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9D21D8" w:rsidRP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9D21D8" w:rsidRPr="009D21D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30</w:t>
      </w:r>
    </w:p>
    <w:p w:rsidR="00E048AD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 podanie ilości armatury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podziemnej (zawory oraz </w:t>
      </w: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studnie ) 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 regulacji wysokościowej. </w:t>
      </w:r>
    </w:p>
    <w:p w:rsidR="00E048AD" w:rsidRDefault="00E048AD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Odpowiedź 30: 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Zamawiający nie przewiduje regulacji wysokościowej.  </w:t>
      </w:r>
    </w:p>
    <w:p w:rsidR="00E048AD" w:rsidRPr="00E048AD" w:rsidRDefault="00E048AD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E048AD" w:rsidRPr="00E048AD" w:rsidRDefault="00E048AD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31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Istniejąca droga to grunt przerośnięty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trawą z wyjeżdżoną koleiną. W związku z tym w celu wykonania wyrównania z kruszywa wraz z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nawierzchnią bitumiczną konieczne jest </w:t>
      </w:r>
      <w:proofErr w:type="spell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odhumusowanie</w:t>
      </w:r>
      <w:proofErr w:type="spell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istniejącego odcinka, wykonanie robót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ziemnych, warstwy odsączającej oraz pogrubienie warstwy z kruszywa na około 15 cm. Prosimy o zmianę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zakresu koniecznych robót do wykonania poprzez zmiany w przedmiarze robót i dokumentacji. </w:t>
      </w:r>
    </w:p>
    <w:p w:rsidR="00081083" w:rsidRPr="00E048AD" w:rsidRDefault="00E048AD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 31:</w:t>
      </w:r>
      <w:r w:rsidR="006C6BD1" w:rsidRP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zmian w zakresie opisanym w dokumentacji.</w:t>
      </w:r>
    </w:p>
    <w:p w:rsidR="00E048AD" w:rsidRDefault="00E048AD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Modrzewiowa w Włodzimierzowie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2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konstrukcyjnych drogi podlegają regulacji wysokościowej? Prosimy o podanie powierzchni oraz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technologii regulacji. </w:t>
      </w:r>
    </w:p>
    <w:p w:rsidR="00401C9A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32</w:t>
      </w: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401C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6C6BD1" w:rsidRP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6C6BD1" w:rsidRP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33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podanie ilości armatury 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>podziemnej (zawory oraz studnie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) do regulacji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wysokościowej. </w:t>
      </w:r>
    </w:p>
    <w:p w:rsidR="00401C9A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33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401C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przewiduje regulacji wysokościowej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34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Istniejąca droga to grunt przerośnięty trawą z wyjeżdżoną koleiną. W związku z tym w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celu wykonania wyrównania z kruszywa wraz z nawierzchnią bitumiczną konieczne jest </w:t>
      </w:r>
      <w:proofErr w:type="spell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odhumusowanie</w:t>
      </w:r>
      <w:proofErr w:type="spellEnd"/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istniejącego odcinka, wykonanie robót ziemnych, warstwy odsączającej oraz pogrubienie warstwy z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kruszywa na około 15 cm. Prosimy o zmianę zakresu koniecznych robót do wykonania poprzez zmiany w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przedmiarze robót i dokumentacji. </w:t>
      </w:r>
    </w:p>
    <w:p w:rsidR="006E6E8B" w:rsidRDefault="006E6E8B" w:rsidP="00AB47FF">
      <w:pPr>
        <w:spacing w:line="360" w:lineRule="auto"/>
        <w:ind w:left="2124" w:hanging="212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3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4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01C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zmian w zakresie opisanym w dokumentacji.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35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Przedmiar robót oraz dokumentacja uproszczona wskazuje na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wykonanie 0.570 </w:t>
      </w: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km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szerokości 3,0 m wraz z poboczami natomiast wskazane w przedmiarze robót ilości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 uwzględniają tego zakresu. Prosimy o wyjaśnienie. </w:t>
      </w:r>
    </w:p>
    <w:p w:rsidR="000A43C9" w:rsidRDefault="000A43C9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35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informuje, że liczba 0,570 km została omyłkowo wskazana w Przedmiarze przy pozycji „</w:t>
      </w:r>
      <w:r w:rsidR="006C6BD1" w:rsidRP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Roboty pomiarowe - prace geodezyjne</w:t>
      </w:r>
      <w:r w:rsidR="006C6BD1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”, prawidłowa wartość to 0,340. 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Zgodnie z uproszczoną</w:t>
      </w:r>
      <w:r w:rsidR="004A630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dokumentacją projektową długość odcinka wynosi 340,00 mb. W przedmiarze wszelkie prace związane z wykonaniem podbudowy i nawierzchni zostały uwzględnione prawidłowo.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Południowa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36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dodanie do przedmiaru robót pozycji związanej z </w:t>
      </w:r>
      <w:proofErr w:type="spell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odhumusowaniem</w:t>
      </w:r>
      <w:proofErr w:type="spell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istniejącego terenu pod pobocza z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kruszywa łamanego.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36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A630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Zamawiający nie przewiduje </w:t>
      </w:r>
      <w:proofErr w:type="spellStart"/>
      <w:r w:rsidR="004A630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odhumusowania</w:t>
      </w:r>
      <w:proofErr w:type="spellEnd"/>
      <w:r w:rsidR="004A630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pobocza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Wodnej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37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Przedmiar robót nie przewiduje odtworzenia krawędzi jezdni po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rozbiórce i ustawieniu nowego krawężnika. Prosimy o dodanie pozycji przedmiarowej </w:t>
      </w:r>
    </w:p>
    <w:p w:rsidR="006E6E8B" w:rsidRDefault="006E6E8B" w:rsidP="00AB47FF">
      <w:pPr>
        <w:spacing w:line="360" w:lineRule="auto"/>
        <w:ind w:left="2124" w:hanging="212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37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4A630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Pozycja 80 przedmiaru robót uwzględnia odtworzenie nawierzchni jezdni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38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Prosimy 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zamieszczenie rozwiązania konstrukcyjnego włączenia w ul. </w:t>
      </w:r>
      <w:proofErr w:type="spell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Nadpiliczną</w:t>
      </w:r>
      <w:proofErr w:type="spell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7D6AD6" w:rsidRDefault="006E6E8B" w:rsidP="00AB47FF">
      <w:pPr>
        <w:pStyle w:val="Default"/>
        <w:spacing w:line="360" w:lineRule="auto"/>
      </w:pPr>
      <w:r w:rsidRPr="006B64B2">
        <w:rPr>
          <w:rFonts w:asciiTheme="minorHAnsi" w:eastAsia="Trebuchet MS" w:hAnsiTheme="minorHAnsi"/>
          <w:b/>
          <w:color w:val="000000" w:themeColor="text1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</w:rPr>
        <w:t xml:space="preserve"> 38</w:t>
      </w:r>
      <w:r>
        <w:rPr>
          <w:rFonts w:asciiTheme="minorHAnsi" w:eastAsia="Trebuchet MS" w:hAnsiTheme="minorHAnsi"/>
          <w:b/>
          <w:color w:val="000000" w:themeColor="text1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</w:rPr>
        <w:t xml:space="preserve"> </w:t>
      </w:r>
      <w:r w:rsidR="004A630C">
        <w:rPr>
          <w:rFonts w:asciiTheme="minorHAnsi" w:eastAsia="Trebuchet MS" w:hAnsiTheme="minorHAnsi"/>
          <w:b/>
          <w:color w:val="000000" w:themeColor="text1"/>
        </w:rPr>
        <w:t xml:space="preserve">Wykonanie warstwy wiążącej i warstwy ścieralnej </w:t>
      </w:r>
      <w:r w:rsidR="007D6AD6">
        <w:rPr>
          <w:rFonts w:asciiTheme="minorHAnsi" w:eastAsia="Trebuchet MS" w:hAnsiTheme="minorHAnsi"/>
          <w:b/>
          <w:color w:val="000000" w:themeColor="text1"/>
        </w:rPr>
        <w:t xml:space="preserve">z mieszanek min.-bit. </w:t>
      </w:r>
      <w:proofErr w:type="spellStart"/>
      <w:proofErr w:type="gramStart"/>
      <w:r w:rsidR="007D6AD6">
        <w:rPr>
          <w:rFonts w:asciiTheme="minorHAnsi" w:eastAsia="Trebuchet MS" w:hAnsiTheme="minorHAnsi"/>
          <w:b/>
          <w:color w:val="000000" w:themeColor="text1"/>
        </w:rPr>
        <w:t>asf</w:t>
      </w:r>
      <w:proofErr w:type="spellEnd"/>
      <w:proofErr w:type="gramEnd"/>
      <w:r w:rsidR="007D6AD6">
        <w:rPr>
          <w:rFonts w:asciiTheme="minorHAnsi" w:eastAsia="Trebuchet MS" w:hAnsiTheme="minorHAnsi"/>
          <w:b/>
          <w:color w:val="000000" w:themeColor="text1"/>
        </w:rPr>
        <w:t xml:space="preserve">. </w:t>
      </w:r>
      <w:proofErr w:type="gramStart"/>
      <w:r w:rsidR="007D6AD6">
        <w:rPr>
          <w:rFonts w:asciiTheme="minorHAnsi" w:eastAsia="Trebuchet MS" w:hAnsiTheme="minorHAnsi"/>
          <w:b/>
          <w:color w:val="000000" w:themeColor="text1"/>
        </w:rPr>
        <w:t>na</w:t>
      </w:r>
      <w:proofErr w:type="gramEnd"/>
      <w:r w:rsidR="007D6AD6">
        <w:rPr>
          <w:rFonts w:asciiTheme="minorHAnsi" w:eastAsia="Trebuchet MS" w:hAnsiTheme="minorHAnsi"/>
          <w:b/>
          <w:color w:val="000000" w:themeColor="text1"/>
        </w:rPr>
        <w:t xml:space="preserve"> przygotowanej konstrukcji</w:t>
      </w:r>
      <w:r w:rsidR="00AB47FF">
        <w:rPr>
          <w:rFonts w:asciiTheme="minorHAnsi" w:eastAsia="Trebuchet MS" w:hAnsiTheme="minorHAnsi"/>
          <w:b/>
          <w:color w:val="000000" w:themeColor="text1"/>
        </w:rPr>
        <w:t>.</w:t>
      </w:r>
    </w:p>
    <w:p w:rsidR="00262E9C" w:rsidRDefault="00262E9C" w:rsidP="00AB47FF">
      <w:pPr>
        <w:spacing w:line="360" w:lineRule="auto"/>
        <w:rPr>
          <w:rFonts w:ascii="Arial" w:eastAsiaTheme="minorHAnsi" w:hAnsi="Arial"/>
          <w:sz w:val="24"/>
          <w:szCs w:val="24"/>
          <w:lang w:eastAsia="en-US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Polna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39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przyległe zjazdy do posesji po wykonaniu warstw konstrukcyjnych drogi podlegają regulacji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wysokościowej? Prosimy o podanie powierzchni oraz technologii regulacji.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39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40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na przedmiotowym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odcinku drogi nie przewiduje się wykonania poboczy z kruszywa łamanego za krawężnikiem? </w:t>
      </w:r>
    </w:p>
    <w:p w:rsidR="006E6E8B" w:rsidRP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40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7D6AD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Nie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03CB" w:rsidRDefault="002103C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Przedszkolna w Poniatowie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41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 drogi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podlegają regulacji wysokościowej? Prosimy o podanie powierzchni oraz technologii regulacji.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42</w:t>
      </w:r>
    </w:p>
    <w:p w:rsidR="001E2415" w:rsidRP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dokonaniu oceny stanu istniejącego zdaniem Wykonawcy wykonanie wyrównania grubości 2 cm jest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niewystarczające w celu nadania profilu drogi. Prosimy o korektę grubości tej warstwy do minimum 4 cm.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42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7D6AD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wyraża zgody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Psarskiego w Sulejowie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43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 wykonaniu warstw konstrukcyjnych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drogi podlegają regulacji wysokościowej? Prosimy o podanie powierzchni oraz technologii regulacji. </w:t>
      </w:r>
    </w:p>
    <w:p w:rsidR="007D6AD6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43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proofErr w:type="spellStart"/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tehnologii</w:t>
      </w:r>
      <w:proofErr w:type="spellEnd"/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44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dokonaniu oceny stanu istniejącego zdaniem Wykonawcy wykonanie wyrównania grubości 2 cm jest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niewystarczające w celu nadania profilu drogi. Prosimy o korektę grubości tej warstwy do minimum 4 cm.</w:t>
      </w:r>
    </w:p>
    <w:p w:rsidR="007D6AD6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44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7D6AD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wyraża zgody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45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Przedmiar robót nie przewiduje wykonania ścinki istniejących poboczy porośniętych trawą. Prosimy 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korektę przedmiaru poprzez dodanie tej pozycji.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46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7D6AD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przewiduje ścinania poboczy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47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istniejący krawężnik betonowy należy wymienić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 nowy? Brak zakresu robót w przedmiarze robót. 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47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Nie.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Słoneczna w Przygłowie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47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zjazdy do posesji po wykonaniu warstw konstrukcyjnych drogi podlegają regulacji wysokościowej?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podanie powierzchni oraz technologii regulacji. </w:t>
      </w:r>
    </w:p>
    <w:p w:rsidR="00C674EC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47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48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Istniejąca droga to grunt przerośnięty trawą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z wyjeżdżoną koleiną. W związku z tym w celu wykonania wyrównania z kruszywa wraz z nawierzchnią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bitumiczną konieczne jest </w:t>
      </w:r>
      <w:proofErr w:type="spell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odhumusowanie</w:t>
      </w:r>
      <w:proofErr w:type="spell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istniejącego odcinka, wykonanie robót ziemnych, warstwy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odsączającej oraz pogrubienie warstwy z kruszywa na około 15 cm. Prosimy o zmianę zakresu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koniecznych robót do wykonania poprzez zmiany w przedmiarze robót i dokumentacji. </w:t>
      </w:r>
    </w:p>
    <w:p w:rsidR="00C674EC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48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C674E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Zamawiający nie wyraża zgody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</w:t>
      </w:r>
      <w:r w:rsidR="00081083"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Południowej w Zalesicach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49</w:t>
      </w:r>
    </w:p>
    <w:p w:rsidR="001E2415" w:rsidRP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 dokonaniu oceny stanu istniejącego zdaniem Wykonawcy wykonanie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wyrównania grubości 2 cm jest niewystarczające w celu nadania profilu drogi. Prosimy o korektę grubości</w:t>
      </w: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tej</w:t>
      </w:r>
      <w:proofErr w:type="gramEnd"/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warstwy do minimum 4 cm. </w:t>
      </w:r>
    </w:p>
    <w:p w:rsidR="00C674EC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49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C674E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Zamawiający nie wyraża zgody</w:t>
      </w:r>
      <w:r w:rsid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08108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Dot. ul. Rolniczej w Uszczynie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Pr="006B64B2" w:rsidRDefault="00E048AD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50</w:t>
      </w:r>
    </w:p>
    <w:p w:rsidR="00EC78E0" w:rsidRPr="006B64B2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Czy przyległe zjazdy do posesji po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wykonaniu warstw konstrukcyjnych drogi podlegają regulacji wysokościowej? Prosimy o podanie</w:t>
      </w:r>
      <w:r w:rsidR="0008108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>powierzchni oraz technologii regulacji.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E048AD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50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Tak (w zakresie niezbędnym dla prawidłowego wjazdu/zjazdu). Ostateczne określenie ilości i </w:t>
      </w:r>
      <w:r w:rsidR="00537C76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technologii</w:t>
      </w:r>
      <w:r w:rsidR="00AB47FF" w:rsidRPr="00AB47FF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regulacji istniejących zjazdów będzie możliwe po geodezyjnym wytyczeniu drogi i wykonaniu warstwy ścieralnej.</w:t>
      </w: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6B64B2" w:rsidRDefault="003C0FE9" w:rsidP="00AB47FF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6B64B2" w:rsidSect="00C51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29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10752E"/>
    <w:rsid w:val="00115A4D"/>
    <w:rsid w:val="00130052"/>
    <w:rsid w:val="001E2415"/>
    <w:rsid w:val="002103CB"/>
    <w:rsid w:val="0021571A"/>
    <w:rsid w:val="002158E1"/>
    <w:rsid w:val="00262E9C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517A93"/>
    <w:rsid w:val="00537C76"/>
    <w:rsid w:val="00546E4A"/>
    <w:rsid w:val="00552753"/>
    <w:rsid w:val="00586B02"/>
    <w:rsid w:val="005E2937"/>
    <w:rsid w:val="005F6E05"/>
    <w:rsid w:val="00631F94"/>
    <w:rsid w:val="006425EF"/>
    <w:rsid w:val="00683C41"/>
    <w:rsid w:val="006B3B33"/>
    <w:rsid w:val="006B64B2"/>
    <w:rsid w:val="006C6BD1"/>
    <w:rsid w:val="006E6E8B"/>
    <w:rsid w:val="00703642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A31696"/>
    <w:rsid w:val="00A560AC"/>
    <w:rsid w:val="00A811A9"/>
    <w:rsid w:val="00AA5CBF"/>
    <w:rsid w:val="00AB47FF"/>
    <w:rsid w:val="00AC075B"/>
    <w:rsid w:val="00AD7D1F"/>
    <w:rsid w:val="00B11A2B"/>
    <w:rsid w:val="00B42F34"/>
    <w:rsid w:val="00B5631D"/>
    <w:rsid w:val="00B62C47"/>
    <w:rsid w:val="00C51D17"/>
    <w:rsid w:val="00C61CE3"/>
    <w:rsid w:val="00C674EC"/>
    <w:rsid w:val="00C76E4F"/>
    <w:rsid w:val="00CB76ED"/>
    <w:rsid w:val="00CC115C"/>
    <w:rsid w:val="00CE56D4"/>
    <w:rsid w:val="00CE7C28"/>
    <w:rsid w:val="00D1145E"/>
    <w:rsid w:val="00D1184A"/>
    <w:rsid w:val="00D154D6"/>
    <w:rsid w:val="00D42D09"/>
    <w:rsid w:val="00D5159B"/>
    <w:rsid w:val="00D66960"/>
    <w:rsid w:val="00DA74FE"/>
    <w:rsid w:val="00DB75C0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12</cp:revision>
  <cp:lastPrinted>2022-10-26T08:32:00Z</cp:lastPrinted>
  <dcterms:created xsi:type="dcterms:W3CDTF">2022-10-25T09:28:00Z</dcterms:created>
  <dcterms:modified xsi:type="dcterms:W3CDTF">2022-10-26T08:33:00Z</dcterms:modified>
</cp:coreProperties>
</file>