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7B95" w14:textId="40914D75" w:rsidR="001762F2" w:rsidRDefault="001762F2" w:rsidP="001762F2">
      <w:pPr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ZP-5/2024</w:t>
      </w:r>
    </w:p>
    <w:p w14:paraId="6452FCFB" w14:textId="77777777" w:rsidR="001762F2" w:rsidRDefault="001762F2" w:rsidP="001762F2">
      <w:pPr>
        <w:jc w:val="center"/>
        <w:rPr>
          <w:rFonts w:ascii="Tahoma" w:hAnsi="Tahoma" w:cs="Tahoma"/>
          <w:b/>
          <w:smallCaps/>
        </w:rPr>
      </w:pPr>
    </w:p>
    <w:p w14:paraId="3FE3E153" w14:textId="578FC3E1" w:rsidR="001762F2" w:rsidRDefault="001762F2" w:rsidP="001762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mallCaps/>
        </w:rPr>
        <w:t>Umowa Nr ZP/…./2024 – wzór umowy tlen ciekły</w:t>
      </w:r>
      <w:r w:rsidR="000F3C09">
        <w:rPr>
          <w:rFonts w:ascii="Tahoma" w:hAnsi="Tahoma" w:cs="Tahoma"/>
          <w:b/>
          <w:smallCaps/>
        </w:rPr>
        <w:t xml:space="preserve"> - modyfikacja</w:t>
      </w:r>
      <w:r>
        <w:rPr>
          <w:rFonts w:ascii="Tahoma" w:hAnsi="Tahoma" w:cs="Tahoma"/>
          <w:b/>
          <w:smallCaps/>
        </w:rPr>
        <w:t xml:space="preserve"> </w:t>
      </w:r>
    </w:p>
    <w:p w14:paraId="24481275" w14:textId="77777777" w:rsidR="001762F2" w:rsidRDefault="001762F2" w:rsidP="001762F2">
      <w:pPr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 …………. 2024 r. w Opolu</w:t>
      </w:r>
    </w:p>
    <w:p w14:paraId="7BF8DC28" w14:textId="77777777" w:rsidR="001762F2" w:rsidRDefault="001762F2" w:rsidP="001762F2">
      <w:pPr>
        <w:tabs>
          <w:tab w:val="left" w:pos="284"/>
        </w:tabs>
        <w:suppressAutoHyphens w:val="0"/>
        <w:spacing w:line="276" w:lineRule="auto"/>
        <w:rPr>
          <w:rFonts w:ascii="Tahoma" w:hAnsi="Tahoma"/>
          <w:kern w:val="2"/>
        </w:rPr>
      </w:pPr>
      <w:r>
        <w:rPr>
          <w:rFonts w:ascii="Tahoma" w:hAnsi="Tahoma"/>
        </w:rPr>
        <w:t>pomiędzy</w:t>
      </w:r>
      <w:r>
        <w:rPr>
          <w:rFonts w:ascii="Tahoma" w:hAnsi="Tahoma"/>
          <w:kern w:val="2"/>
        </w:rPr>
        <w:t xml:space="preserve">: </w:t>
      </w:r>
    </w:p>
    <w:p w14:paraId="1522D994" w14:textId="77777777" w:rsidR="001762F2" w:rsidRDefault="001762F2" w:rsidP="001762F2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Samodzielnym Publicznym </w:t>
      </w:r>
      <w:r>
        <w:rPr>
          <w:rFonts w:ascii="Tahoma" w:hAnsi="Tahoma" w:cs="Tahoma"/>
          <w:b/>
          <w:bCs/>
        </w:rPr>
        <w:t xml:space="preserve">Zakładem Opieki Zdrowotnej Ministerstwa Spraw Wewnętrznych </w:t>
      </w:r>
      <w:r>
        <w:rPr>
          <w:rFonts w:ascii="Tahoma" w:hAnsi="Tahoma" w:cs="Tahoma"/>
          <w:b/>
          <w:bCs/>
        </w:rPr>
        <w:br/>
        <w:t xml:space="preserve">i Administracji </w:t>
      </w:r>
      <w:r>
        <w:rPr>
          <w:rFonts w:ascii="Tahoma" w:hAnsi="Tahoma" w:cs="Tahoma"/>
        </w:rPr>
        <w:t>z siedzibą w Opolu,  wpisanym do rejestru stowarzyszeń, innych organizacji społecznych i zawodowych, fundacji oraz samodzielnych publicznych zakładów opieki zdrowotnej Krajowego Rejestru Sądowego, prowadzonego przez Sąd Rejonowy w Opolu, VIII Wydział Gospodarczy Krajowego Rejestru Sądowego, pod numerem KRS 0000039436, adres: ul. Krakowska 44, 45-075 Opole, posiadający numer NIP 7541091489 oraz numer REGON 531163515,</w:t>
      </w:r>
    </w:p>
    <w:p w14:paraId="7501BDBB" w14:textId="77777777" w:rsidR="001762F2" w:rsidRDefault="001762F2" w:rsidP="001762F2">
      <w:pPr>
        <w:spacing w:before="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zwanym w dalszej części umowy </w:t>
      </w: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</w:rPr>
        <w:t>Kupującym”</w:t>
      </w:r>
    </w:p>
    <w:p w14:paraId="5ED8AD43" w14:textId="77777777" w:rsidR="001762F2" w:rsidRDefault="001762F2" w:rsidP="001762F2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reprezentowanym przez: Jacka Bartosz – kierownika publicznego zakładu opieki zdrowotnej uprawnionego do reprezentacji Kupującego zgodnie z informacją odpowiadającą odpisowi aktualnemu KRS, który stanowi załącznik do umowy.</w:t>
      </w:r>
    </w:p>
    <w:p w14:paraId="397BC6C5" w14:textId="77777777" w:rsidR="001762F2" w:rsidRDefault="001762F2" w:rsidP="001762F2">
      <w:pPr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 kontrasygnacie Głównego Księgowego – Janusza </w:t>
      </w:r>
      <w:proofErr w:type="spellStart"/>
      <w:r>
        <w:rPr>
          <w:rFonts w:ascii="Tahoma" w:hAnsi="Tahoma" w:cs="Tahoma"/>
        </w:rPr>
        <w:t>Kubaszczyk</w:t>
      </w:r>
      <w:proofErr w:type="spellEnd"/>
    </w:p>
    <w:p w14:paraId="5C854ED4" w14:textId="77777777" w:rsidR="001762F2" w:rsidRDefault="001762F2" w:rsidP="001762F2">
      <w:pPr>
        <w:tabs>
          <w:tab w:val="left" w:pos="284"/>
        </w:tabs>
        <w:suppressAutoHyphens w:val="0"/>
        <w:spacing w:before="120" w:after="120" w:line="276" w:lineRule="auto"/>
        <w:rPr>
          <w:rFonts w:ascii="Tahoma" w:hAnsi="Tahoma"/>
          <w:kern w:val="2"/>
        </w:rPr>
      </w:pPr>
      <w:r>
        <w:rPr>
          <w:rFonts w:ascii="Tahoma" w:hAnsi="Tahoma"/>
          <w:kern w:val="2"/>
        </w:rPr>
        <w:t>a</w:t>
      </w:r>
    </w:p>
    <w:p w14:paraId="012DFE00" w14:textId="14C25AE7" w:rsidR="001762F2" w:rsidRDefault="001762F2" w:rsidP="001762F2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………………………………………………………………………………………………………………………</w:t>
      </w:r>
    </w:p>
    <w:p w14:paraId="5C75F774" w14:textId="77777777" w:rsidR="001762F2" w:rsidRDefault="001762F2" w:rsidP="001762F2">
      <w:pPr>
        <w:tabs>
          <w:tab w:val="left" w:pos="284"/>
        </w:tabs>
        <w:suppressAutoHyphens w:val="0"/>
        <w:spacing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reprezentowanym przez: …………………………………………..</w:t>
      </w:r>
    </w:p>
    <w:p w14:paraId="34A2F27C" w14:textId="77777777" w:rsidR="001762F2" w:rsidRDefault="001762F2" w:rsidP="001762F2">
      <w:pPr>
        <w:tabs>
          <w:tab w:val="left" w:pos="284"/>
        </w:tabs>
        <w:suppressAutoHyphens w:val="0"/>
        <w:spacing w:line="276" w:lineRule="auto"/>
        <w:rPr>
          <w:rFonts w:ascii="Tahoma" w:hAnsi="Tahoma"/>
          <w:b/>
          <w:kern w:val="2"/>
        </w:rPr>
      </w:pPr>
      <w:r>
        <w:rPr>
          <w:rFonts w:ascii="Tahoma" w:hAnsi="Tahoma"/>
          <w:kern w:val="2"/>
        </w:rPr>
        <w:t>zwanym dalej</w:t>
      </w:r>
      <w:r>
        <w:rPr>
          <w:rFonts w:ascii="Tahoma" w:hAnsi="Tahoma"/>
          <w:b/>
          <w:kern w:val="2"/>
        </w:rPr>
        <w:t xml:space="preserve"> „Wykonawcą”, </w:t>
      </w:r>
    </w:p>
    <w:p w14:paraId="6A3D6014" w14:textId="77777777" w:rsidR="001762F2" w:rsidRDefault="001762F2" w:rsidP="001762F2">
      <w:pPr>
        <w:tabs>
          <w:tab w:val="left" w:pos="284"/>
        </w:tabs>
        <w:suppressAutoHyphens w:val="0"/>
        <w:spacing w:line="276" w:lineRule="auto"/>
        <w:rPr>
          <w:rFonts w:ascii="Tahoma" w:hAnsi="Tahoma"/>
          <w:b/>
          <w:kern w:val="2"/>
        </w:rPr>
      </w:pPr>
    </w:p>
    <w:p w14:paraId="4F9BC1B9" w14:textId="7F26051D" w:rsidR="001762F2" w:rsidRDefault="00E00A76" w:rsidP="001762F2">
      <w:pPr>
        <w:widowControl w:val="0"/>
        <w:tabs>
          <w:tab w:val="left" w:pos="284"/>
        </w:tabs>
        <w:autoSpaceDE w:val="0"/>
        <w:ind w:left="46" w:hanging="141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1762F2">
        <w:rPr>
          <w:rFonts w:ascii="Tahoma" w:hAnsi="Tahoma" w:cs="Tahoma"/>
          <w:b/>
        </w:rPr>
        <w:t xml:space="preserve">w </w:t>
      </w:r>
      <w:r w:rsidR="001762F2">
        <w:rPr>
          <w:rFonts w:ascii="Tahoma" w:hAnsi="Tahoma" w:cs="Tahoma"/>
          <w:b/>
        </w:rPr>
        <w:tab/>
        <w:t>wyniku przeprowadzenia postępowania o udzielenie zamówienia publicznego w trybie podstawowym bez negocjacji, na podstawie przepisów ustawy z dnia 11 września 2019 r. Prawo zamówień publicznych (Dz.U. z 2023 poz. 1605), zawarta została umowa o następującej treści:</w:t>
      </w:r>
    </w:p>
    <w:p w14:paraId="2563A39C" w14:textId="77777777" w:rsidR="001762F2" w:rsidRDefault="001762F2" w:rsidP="001762F2">
      <w:pPr>
        <w:tabs>
          <w:tab w:val="left" w:pos="284"/>
        </w:tabs>
        <w:jc w:val="center"/>
        <w:rPr>
          <w:rFonts w:ascii="Tahoma" w:hAnsi="Tahoma" w:cs="Tahoma"/>
        </w:rPr>
      </w:pPr>
    </w:p>
    <w:p w14:paraId="7A88637F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1.</w:t>
      </w:r>
    </w:p>
    <w:p w14:paraId="5D5DF872" w14:textId="77777777" w:rsidR="001762F2" w:rsidRDefault="001762F2" w:rsidP="001762F2">
      <w:p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Przedmiotem umowy jest:</w:t>
      </w:r>
    </w:p>
    <w:p w14:paraId="79110A3F" w14:textId="77777777" w:rsidR="001762F2" w:rsidRDefault="001762F2" w:rsidP="001762F2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Dostawa tlenu ciekłego do siedziby Kupującego w ilości wskazanej w Załączniku nr 1 do umowy i opisie przedmiotu zamówienia.</w:t>
      </w:r>
    </w:p>
    <w:p w14:paraId="1DC3151D" w14:textId="77777777" w:rsidR="001762F2" w:rsidRDefault="001762F2" w:rsidP="001762F2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Kupującego zastrzega sobie prawo realizowania zamówienia w ilościach uzależnionych od rzeczywistych potrzeb Kupującego.</w:t>
      </w:r>
    </w:p>
    <w:p w14:paraId="600DC7AF" w14:textId="77777777" w:rsidR="001762F2" w:rsidRDefault="001762F2" w:rsidP="001762F2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zobowiązuje się do elastycznego reagowania na zwiększone lub zmniejszone potrzeby Kupującego.</w:t>
      </w:r>
    </w:p>
    <w:p w14:paraId="0BB26FBA" w14:textId="77777777" w:rsidR="001762F2" w:rsidRDefault="001762F2" w:rsidP="001762F2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Niepełna realizacja zamówienia przez Kupującego nie pociąga za sobą żadnych roszczeń finansowych ze strony Wykonawcy, ponad roszczenie o zapłatę już wykonanych dostaw jak też nie narusza postanowień niniejszej umowy.</w:t>
      </w:r>
    </w:p>
    <w:p w14:paraId="5774DC4E" w14:textId="77777777" w:rsidR="001762F2" w:rsidRDefault="001762F2" w:rsidP="001762F2">
      <w:pPr>
        <w:numPr>
          <w:ilvl w:val="0"/>
          <w:numId w:val="1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Dzierżawa stanowiącego własność Wykonawcy zbiornika na ciekły tlen wraz z towarzyszącą instalacją:</w:t>
      </w:r>
    </w:p>
    <w:p w14:paraId="39347CD8" w14:textId="77777777" w:rsidR="001762F2" w:rsidRDefault="001762F2" w:rsidP="001762F2">
      <w:pPr>
        <w:numPr>
          <w:ilvl w:val="0"/>
          <w:numId w:val="2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Zbiornik – typ ………………………………….</w:t>
      </w:r>
    </w:p>
    <w:p w14:paraId="2DA64283" w14:textId="77777777" w:rsidR="001762F2" w:rsidRDefault="001762F2" w:rsidP="001762F2">
      <w:pPr>
        <w:numPr>
          <w:ilvl w:val="0"/>
          <w:numId w:val="2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Parownica – typ zintegrowana ze zbiornikiem</w:t>
      </w:r>
    </w:p>
    <w:p w14:paraId="5E525F79" w14:textId="77777777" w:rsidR="001762F2" w:rsidRDefault="001762F2" w:rsidP="001762F2">
      <w:pPr>
        <w:widowControl w:val="0"/>
        <w:tabs>
          <w:tab w:val="left" w:pos="284"/>
        </w:tabs>
        <w:rPr>
          <w:rFonts w:ascii="Tahoma" w:hAnsi="Tahoma" w:cs="Tahoma"/>
          <w:bCs/>
        </w:rPr>
      </w:pPr>
    </w:p>
    <w:p w14:paraId="19259487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2.</w:t>
      </w:r>
    </w:p>
    <w:p w14:paraId="51BFC447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 zobowiązuje się do przestrzegania zasady wyłączności dostaw przez Wykonawcę ciekłego tlenu w okresie trwania niniejszej umowy.</w:t>
      </w:r>
    </w:p>
    <w:p w14:paraId="44D9AB57" w14:textId="2C3AC680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bookmarkStart w:id="0" w:name="_Hlk166139693"/>
      <w:r>
        <w:rPr>
          <w:rFonts w:ascii="Tahoma" w:hAnsi="Tahoma" w:cs="Tahoma"/>
        </w:rPr>
        <w:t>Dostawy tlenu ciekłego odbywać się będą do siedziby Kupującego w dni robocze od poniedziałku do piątku, w godzinach od 06.00 do 15.00, na koszt i ryzyko Wykonawcy.</w:t>
      </w:r>
      <w:r w:rsidR="008E2F94">
        <w:rPr>
          <w:rFonts w:ascii="Tahoma" w:hAnsi="Tahoma" w:cs="Tahoma"/>
        </w:rPr>
        <w:t xml:space="preserve"> Kupujący dopuszcza możliwość dostawy w innych godzinach niż wskazane powyżej, </w:t>
      </w:r>
      <w:r w:rsidR="008E2F94" w:rsidRPr="008E2F94">
        <w:rPr>
          <w:rFonts w:ascii="Tahoma" w:hAnsi="Tahoma" w:cs="Tahoma"/>
        </w:rPr>
        <w:t>po</w:t>
      </w:r>
      <w:r w:rsidR="008E2F94" w:rsidRPr="008E2F94">
        <w:rPr>
          <w:rFonts w:ascii="Tahoma" w:hAnsi="Tahoma" w:cs="Tahoma"/>
          <w:lang w:eastAsia="pl-PL"/>
        </w:rPr>
        <w:t xml:space="preserve"> wcześniejszym mailowym poinformowaniu </w:t>
      </w:r>
      <w:r w:rsidR="008E2F94">
        <w:rPr>
          <w:rFonts w:ascii="Tahoma" w:hAnsi="Tahoma" w:cs="Tahoma"/>
          <w:lang w:eastAsia="pl-PL"/>
        </w:rPr>
        <w:t>Kupującego</w:t>
      </w:r>
      <w:r w:rsidR="008E2F94" w:rsidRPr="008E2F94">
        <w:rPr>
          <w:rFonts w:ascii="Tahoma" w:hAnsi="Tahoma" w:cs="Tahoma"/>
          <w:lang w:eastAsia="pl-PL"/>
        </w:rPr>
        <w:t>, ale nie zapewnia w innych godzinach pracownika, który będzie odpowiedzialny za odbiór tlenu</w:t>
      </w:r>
      <w:r w:rsidR="008E2F94" w:rsidRPr="008E2F94">
        <w:rPr>
          <w:rFonts w:ascii="Tahoma" w:hAnsi="Tahoma" w:cs="Tahoma"/>
          <w:lang w:eastAsia="pl-PL"/>
        </w:rPr>
        <w:t>.</w:t>
      </w:r>
    </w:p>
    <w:bookmarkEnd w:id="0"/>
    <w:p w14:paraId="6D8EF062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Kupującego osobą uprawnioną do kontaktów z Wykonawcą jest: Katarzyna Jarosz – </w:t>
      </w:r>
      <w:r>
        <w:rPr>
          <w:rFonts w:ascii="Tahoma" w:hAnsi="Tahoma" w:cs="Tahoma"/>
        </w:rPr>
        <w:lastRenderedPageBreak/>
        <w:t>Kierownik DAG – 774011115.</w:t>
      </w:r>
    </w:p>
    <w:p w14:paraId="1FA8E041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Kupujący, bez jakichkolwiek roszczeń finansowych ze strony Wykonawcy z tym związanych, może odmówić przyjęcia dostawy w całości lub części, jeżeli dostawa została zrealizowana bez zamówienia Kupującego.</w:t>
      </w:r>
    </w:p>
    <w:p w14:paraId="2CAFF2CF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zobowiązany jest – na żądanie osoby wymienionej w ust. 3 do:</w:t>
      </w:r>
    </w:p>
    <w:p w14:paraId="7502B6D4" w14:textId="77777777" w:rsidR="001762F2" w:rsidRDefault="001762F2" w:rsidP="001762F2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Uzupełnienia faktycznych braków ilościowych w stosunku do złożonego zamówienia – w ciągu 2 dni roboczych od daty otrzymania zgłoszenia tych braków;</w:t>
      </w:r>
    </w:p>
    <w:p w14:paraId="042CD5BC" w14:textId="77777777" w:rsidR="001762F2" w:rsidRDefault="001762F2" w:rsidP="001762F2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awarii zbiornika lub armatury Wykonawca zobowiązuje się do dostarczania tlenu medycznego w butlach, w cenie tlenu ciekłego do momentu usunięcia awarii.</w:t>
      </w:r>
    </w:p>
    <w:p w14:paraId="4710445E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zobowiązuje się do dotrzymania jakości dostarczanego ciekłego tlenu oraz dołączania do każdej dostawy badań czystości ciekłego tlenu – świadectwo kontroli jakości.</w:t>
      </w:r>
    </w:p>
    <w:p w14:paraId="561BB765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ponosi odpowiedzialność za skutki dostarczenia ciekłego tlenu nieodpowiedniej jakości.</w:t>
      </w:r>
    </w:p>
    <w:p w14:paraId="00577117" w14:textId="77777777" w:rsidR="001762F2" w:rsidRDefault="001762F2" w:rsidP="001762F2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dostarczenia wadliwego towaru, Wykonawca zobowiązany jest rozpatrzyć reklamacje </w:t>
      </w:r>
      <w:r>
        <w:rPr>
          <w:rFonts w:ascii="Tahoma" w:hAnsi="Tahoma" w:cs="Tahoma"/>
        </w:rPr>
        <w:br/>
        <w:t>w ciągu 7 dni roboczych od dnia pisemnego lub telefonicznego powiadomienia o wadzie, wraz ze zwrotnym przesłaniem reklamowanego towaru.</w:t>
      </w:r>
    </w:p>
    <w:p w14:paraId="359A3933" w14:textId="77777777" w:rsidR="001762F2" w:rsidRDefault="001762F2" w:rsidP="001762F2">
      <w:pPr>
        <w:pStyle w:val="Tekstpodstawowy"/>
        <w:tabs>
          <w:tab w:val="left" w:pos="284"/>
        </w:tabs>
        <w:jc w:val="both"/>
        <w:rPr>
          <w:rFonts w:ascii="Tahoma" w:hAnsi="Tahoma" w:cs="Tahoma"/>
          <w:sz w:val="20"/>
        </w:rPr>
      </w:pPr>
    </w:p>
    <w:p w14:paraId="78913C0E" w14:textId="77777777" w:rsidR="001762F2" w:rsidRDefault="001762F2" w:rsidP="001762F2">
      <w:pPr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3.</w:t>
      </w:r>
    </w:p>
    <w:p w14:paraId="76B9EE34" w14:textId="405EEC65" w:rsidR="001762F2" w:rsidRDefault="001762F2" w:rsidP="001762F2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before="120"/>
        <w:jc w:val="both"/>
        <w:rPr>
          <w:rFonts w:ascii="Tahoma" w:hAnsi="Tahoma" w:cs="Tahoma"/>
        </w:rPr>
      </w:pPr>
      <w:bookmarkStart w:id="1" w:name="_Hlk166139852"/>
      <w:r>
        <w:rPr>
          <w:rFonts w:ascii="Tahoma" w:hAnsi="Tahoma" w:cs="Tahoma"/>
        </w:rPr>
        <w:t>Zapłata za dostarczony ciekły tlen nastąpi na podstawie faktury VAT w terminie 60 dni od daty prawidłowo wystawionej faktury. Cennik stanowi Załącznik nr 1 do umowy.</w:t>
      </w:r>
      <w:r w:rsidR="008E2F94">
        <w:rPr>
          <w:rFonts w:ascii="Tahoma" w:hAnsi="Tahoma" w:cs="Tahoma"/>
        </w:rPr>
        <w:t xml:space="preserve"> </w:t>
      </w:r>
    </w:p>
    <w:p w14:paraId="09FCE6CB" w14:textId="77777777" w:rsidR="008E2F94" w:rsidRPr="008E2F94" w:rsidRDefault="008E2F94" w:rsidP="008E2F94">
      <w:pPr>
        <w:pStyle w:val="Akapitzlist"/>
        <w:widowControl w:val="0"/>
        <w:tabs>
          <w:tab w:val="left" w:pos="284"/>
        </w:tabs>
        <w:suppressAutoHyphens w:val="0"/>
        <w:overflowPunct w:val="0"/>
        <w:autoSpaceDE w:val="0"/>
        <w:spacing w:before="60"/>
        <w:jc w:val="both"/>
        <w:textAlignment w:val="baseline"/>
        <w:rPr>
          <w:rFonts w:ascii="Tahoma" w:hAnsi="Tahoma"/>
        </w:rPr>
      </w:pPr>
      <w:r w:rsidRPr="008E2F94">
        <w:rPr>
          <w:rFonts w:ascii="Tahoma" w:hAnsi="Tahoma"/>
        </w:rPr>
        <w:t>Zamawiający dopuszcza przesłanie faktury drogą elektroniczną na adres kancelaria@spzozmswia.opole.pl”</w:t>
      </w:r>
    </w:p>
    <w:bookmarkEnd w:id="1"/>
    <w:p w14:paraId="55F42A50" w14:textId="77777777" w:rsidR="001762F2" w:rsidRDefault="001762F2" w:rsidP="001762F2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Podstawą do ewidencji dostaw będą dokumenty dostawy potwierdzone przez Kupującego. Pomiar ilości dostarczonego ciekłego tlenu odbywać się będzie za pomocą mierników na cysternie Wykonawcy.</w:t>
      </w:r>
    </w:p>
    <w:p w14:paraId="13082EC9" w14:textId="77777777" w:rsidR="001762F2" w:rsidRDefault="001762F2" w:rsidP="001762F2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Przez okres obowiązywania umowy obowiązywać będzie niezmienność cen, z wyjątkiem:</w:t>
      </w:r>
    </w:p>
    <w:p w14:paraId="3BF781D4" w14:textId="77777777" w:rsidR="001762F2" w:rsidRDefault="001762F2" w:rsidP="001762F2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stawki podatku VAT, przy czym zmianie ulegnie wyłącznie cena brutto, cena netto pozostanie bez zmian. Zmiana zacznie obowiązywać od daty wejścia w życie aktów prawnych wprowadzających powyższe zmiany.</w:t>
      </w:r>
    </w:p>
    <w:p w14:paraId="213C6D52" w14:textId="77777777" w:rsidR="001762F2" w:rsidRDefault="001762F2" w:rsidP="001762F2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uzasadnionych i udokumentowanych zmian wprowadzonych przez producentów.</w:t>
      </w:r>
    </w:p>
    <w:p w14:paraId="263AAB52" w14:textId="77777777" w:rsidR="001762F2" w:rsidRDefault="001762F2" w:rsidP="001762F2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przypadku, kiedy strony nie dojdą do porozumienia w zakresie zmian cen produktów objętych umową dopuszczają możliwość rozwiązania umowy w całości lub w spornej części.</w:t>
      </w:r>
    </w:p>
    <w:p w14:paraId="33CB3C09" w14:textId="77777777" w:rsidR="001762F2" w:rsidRDefault="001762F2" w:rsidP="001762F2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okresowych promocji lub rabatów na przedmiot umowy Wykonawca zobowiązuje się do zastosowania warunków promocyjnych.</w:t>
      </w:r>
    </w:p>
    <w:p w14:paraId="16CAF78B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038753E9" w14:textId="77777777" w:rsidR="001762F2" w:rsidRDefault="001762F2" w:rsidP="001762F2">
      <w:pPr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4.</w:t>
      </w:r>
    </w:p>
    <w:p w14:paraId="79AABEE6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hanging="29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>Strony dopuszczają waloryzację wynagrodzenia Wykonawcy w przypadku istotnej zmiany kosztów związanych z wykonywaniem przedmiotu umowy.</w:t>
      </w:r>
    </w:p>
    <w:p w14:paraId="266A72AB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 xml:space="preserve">Waloryzacja może polegać na podwyższeniu lub obniżeniu wynagrodzenia Wykonawcy </w:t>
      </w:r>
      <w:r>
        <w:rPr>
          <w:rFonts w:ascii="Tahoma" w:eastAsia="Calibri" w:hAnsi="Tahoma" w:cs="Tahoma"/>
          <w:sz w:val="20"/>
        </w:rPr>
        <w:br/>
        <w:t xml:space="preserve">w oparciu o półroczny wskaźnik wzrostu cen towarów i usług konsumpcyjnych, ogłaszany </w:t>
      </w:r>
      <w:r>
        <w:rPr>
          <w:rFonts w:ascii="Tahoma" w:eastAsia="Calibri" w:hAnsi="Tahoma" w:cs="Tahoma"/>
          <w:sz w:val="20"/>
        </w:rPr>
        <w:br/>
        <w:t>w komunikacie przez Prezesa Głównego Urzędu Statystycznego.</w:t>
      </w:r>
    </w:p>
    <w:p w14:paraId="5CBDE05D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 xml:space="preserve">Strony określają poziom istotności zmiany kosztów uprawniających Strony do żądania zmiany wynagrodzenia jako 5% wzrostu lub spadku wskaźnika wskazanego w ust. 2 za półrocze poprzedzające złożenie wniosku w stosunku do wskaźnika za półrocze, w którym zawarta została umowa (przy pierwszej waloryzacji) oraz w stosunku do wskaźnika za półrocze, </w:t>
      </w:r>
      <w:r>
        <w:rPr>
          <w:rFonts w:ascii="Tahoma" w:eastAsia="Calibri" w:hAnsi="Tahoma" w:cs="Tahoma"/>
          <w:sz w:val="20"/>
        </w:rPr>
        <w:br/>
        <w:t>w którym nastąpiła ostatnia waloryzacja (przy kolejnych waloryzacjach).</w:t>
      </w:r>
    </w:p>
    <w:p w14:paraId="7B552C3E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>Złożenie pierwszego wniosku waloryzacyjnego nie może nastąpić wcześniej, niż po upływie 6 miesięcy obowiązywania niniejszej umowy.</w:t>
      </w:r>
    </w:p>
    <w:p w14:paraId="0D8F4C46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umowy, wynikającej z kalkulacji na dzień złożenia oferty przez Wykonawcę i momentu złożenia wniosku (pierwszy wniosek) lub momentu ostatniej waloryzacji i momentu </w:t>
      </w:r>
      <w:r>
        <w:rPr>
          <w:rFonts w:ascii="Tahoma" w:eastAsia="Calibri" w:hAnsi="Tahoma" w:cs="Tahoma"/>
          <w:sz w:val="20"/>
        </w:rPr>
        <w:lastRenderedPageBreak/>
        <w:t>złożenia wniosku (kolejne wnioski) o co najmniej wartość wnioskowanego procentu waloryzacji. Do istotnej zmiany kosztów związanych z wykonywaniem przedmiotu umowy nie zalicza się wzrostu kosztów z tytułów wskazanych w przepisie art. 436 pkt. 4 lit. b ustawy Prawo zamówień publicznych, które stanowią odrębną podstawę waloryzacji umowy.</w:t>
      </w:r>
    </w:p>
    <w:p w14:paraId="4D6DD5BF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>Zmiana cen umownych nie może przekroczyć wysokości wskaźnika, o którym mowa w ust. 2.</w:t>
      </w:r>
    </w:p>
    <w:p w14:paraId="09ADE2B2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>Suma zmian wynagrodzenia Wykonawcy w wyniku waloryzacji, wprowadzonych w trakcie obowiązywania umowy, nie może przekroczyć 15% wysokości wynagrodzenia netto Wykonawcy, określonego na dzień zawarcia umowy w skali kolejnych 12 miesięcy jej obowiązywania.</w:t>
      </w:r>
    </w:p>
    <w:p w14:paraId="6EDE8620" w14:textId="77777777" w:rsidR="001762F2" w:rsidRDefault="001762F2" w:rsidP="001762F2">
      <w:pPr>
        <w:pStyle w:val="Tekstpodstawowy"/>
        <w:widowControl/>
        <w:numPr>
          <w:ilvl w:val="0"/>
          <w:numId w:val="7"/>
        </w:numPr>
        <w:suppressAutoHyphens w:val="0"/>
        <w:ind w:left="709" w:hanging="284"/>
        <w:jc w:val="both"/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sz w:val="20"/>
        </w:rPr>
        <w:t>W przypadku, gdy Strony nie dojdą do porozumienia co do waloryzacji, każda ze Stron może wypowiedzieć niniejszą umowę z zachowaniem miesięcznego okresu wypowiedzenia. Skuteczne wypowiedzenie umowy nie rodzi żadnych dodatkowych obciążeń po żadnej ze Stron, w szczególności nie skutkuje koniecznością zapłaty odszkodowania lub jakiejkolwiek kary umownej.</w:t>
      </w:r>
    </w:p>
    <w:p w14:paraId="69CC740E" w14:textId="77777777" w:rsidR="001762F2" w:rsidRDefault="001762F2" w:rsidP="001762F2">
      <w:pPr>
        <w:tabs>
          <w:tab w:val="left" w:pos="284"/>
        </w:tabs>
        <w:jc w:val="both"/>
        <w:rPr>
          <w:rFonts w:ascii="Tahoma" w:hAnsi="Tahoma" w:cs="Tahoma"/>
          <w:b/>
        </w:rPr>
      </w:pPr>
    </w:p>
    <w:p w14:paraId="638D35CB" w14:textId="77777777" w:rsidR="001762F2" w:rsidRDefault="001762F2" w:rsidP="001762F2">
      <w:pPr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5.</w:t>
      </w:r>
    </w:p>
    <w:p w14:paraId="3B559E7D" w14:textId="77777777" w:rsidR="001762F2" w:rsidRDefault="001762F2" w:rsidP="001762F2">
      <w:pPr>
        <w:numPr>
          <w:ilvl w:val="0"/>
          <w:numId w:val="8"/>
        </w:numPr>
        <w:tabs>
          <w:tab w:val="left" w:pos="284"/>
        </w:tabs>
        <w:suppressAutoHyphens w:val="0"/>
        <w:spacing w:before="6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Wynikające z niniejszej umowy uprawnienia i zobowiązania Wykonawcy nie mogą być przenoszone na inne podmioty pod jakimkolwiek tytułem prawnym, chyba że Kupujący wyrazi na to przeniesienie zgodę w formie pisemnej zastrzeżonej pod rygorem nieważności, za uprzednią zgodą podmiotu tworzącego – Ministra Spraw Wewnętrznych Rzeczypospolitej Polskiej. W szczególności, wynikające z niniejszej umowy uprawnienia i zobowiązania nie mogą być przenoszone na inne podmioty w wyniku wykonania umowy przelewu, ale także umowy poręczenia albo innej umowy zmieniającej strony stosunku obligacyjnego lub prowadzącej faktycznie do takiej zmiany. </w:t>
      </w:r>
    </w:p>
    <w:p w14:paraId="5EADF0E8" w14:textId="77777777" w:rsidR="001762F2" w:rsidRDefault="001762F2" w:rsidP="001762F2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60"/>
        <w:ind w:left="714" w:hanging="357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</w:rPr>
        <w:t xml:space="preserve">Wykonawca zobowiązuje się względem Kupującego, że w przypadku konieczności dochodzenia </w:t>
      </w:r>
      <w:r>
        <w:rPr>
          <w:rFonts w:ascii="Tahoma" w:hAnsi="Tahoma" w:cs="Tahoma"/>
        </w:rPr>
        <w:br/>
        <w:t xml:space="preserve">swoich wierzytelności wynikających lub powstałych w wyniku realizacji niniejszej umowy, </w:t>
      </w:r>
      <w:r>
        <w:rPr>
          <w:rFonts w:ascii="Tahoma" w:hAnsi="Tahoma" w:cs="Tahoma"/>
        </w:rPr>
        <w:br/>
        <w:t xml:space="preserve">pełnomocnictwa materialnego lub procesowego udzieli tylko i wyłącznie fachowym pełnomocnikom </w:t>
      </w:r>
      <w:r>
        <w:rPr>
          <w:rFonts w:ascii="Tahoma" w:hAnsi="Tahoma" w:cs="Tahoma"/>
        </w:rPr>
        <w:br/>
        <w:t>(adwokatowi, radcy prawnemu).</w:t>
      </w:r>
    </w:p>
    <w:p w14:paraId="51FFE9C5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61B7FD36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6.</w:t>
      </w:r>
    </w:p>
    <w:p w14:paraId="6A79E7DE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zapłaci Kupującemu kary umowne:</w:t>
      </w:r>
    </w:p>
    <w:p w14:paraId="61C11506" w14:textId="77777777" w:rsidR="001762F2" w:rsidRDefault="001762F2" w:rsidP="001762F2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odstąpienie od umowy z przyczyn, za które Wykonawca ponosi odpowiedzialność, w wysokości 10%  wartości przedmiotu umowy brutto,</w:t>
      </w:r>
    </w:p>
    <w:p w14:paraId="47507E2A" w14:textId="77777777" w:rsidR="001762F2" w:rsidRDefault="001762F2" w:rsidP="001762F2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każdy rozpoczęty dzień opóźnienia w zakresie każdorazowej dostawy ciekłego tlenu, w wysokości 0,2% wartości tejże dostawy.</w:t>
      </w:r>
    </w:p>
    <w:p w14:paraId="7604FC2D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 zapłaci Wykonawcy karę umowną za odstąpienie od umowy z przyczyn, za które Kupujący ponosi odpowiedzialność, w wysokości 10% wartości przedmiotu umowy brutto, za wyjątkiem przypadków określonych w niniejszej umowie.</w:t>
      </w:r>
    </w:p>
    <w:p w14:paraId="384B5245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Zapłata kar umownych zostanie dokonana w terminie 3 dni liczonych od dnia wystąpienia z żądaniem jej zapłaty.</w:t>
      </w:r>
    </w:p>
    <w:p w14:paraId="3C9FE7B9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ma prawo naliczyć odsetki Kupującemu w wysokości ustawowej, w przypadku opóźnienia płatności po upływie terminu określonego w </w:t>
      </w:r>
      <w:r>
        <w:rPr>
          <w:rFonts w:ascii="Tahoma" w:hAnsi="Tahoma" w:cs="Tahoma"/>
          <w:bCs/>
        </w:rPr>
        <w:t>§ 3 ust. 1 umowy.</w:t>
      </w:r>
    </w:p>
    <w:p w14:paraId="5D89890F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Strony zastrzegają sobie prawo dochodzenia odszkodowania uzupełniającego na zasadach ogólnych, jeśli kary umowne nie pokryją poniesionej szkody.</w:t>
      </w:r>
    </w:p>
    <w:p w14:paraId="005BF106" w14:textId="77777777" w:rsidR="001762F2" w:rsidRDefault="001762F2" w:rsidP="001762F2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Łączna maksymalna wysokość kar umownych, których mogą dochodzić strony nie może przekroczyć 15% wartości przedmiotu umowy w okresie jej obowiązywania.</w:t>
      </w:r>
    </w:p>
    <w:p w14:paraId="623A2E39" w14:textId="77777777" w:rsidR="001762F2" w:rsidRDefault="001762F2" w:rsidP="001762F2">
      <w:pPr>
        <w:widowControl w:val="0"/>
        <w:tabs>
          <w:tab w:val="left" w:pos="284"/>
        </w:tabs>
        <w:jc w:val="both"/>
        <w:rPr>
          <w:rFonts w:ascii="Tahoma" w:hAnsi="Tahoma" w:cs="Tahoma"/>
          <w:bCs/>
        </w:rPr>
      </w:pPr>
    </w:p>
    <w:p w14:paraId="6D0C1FA4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7.</w:t>
      </w:r>
    </w:p>
    <w:p w14:paraId="0526C421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3B3EC8AE" w14:textId="77777777" w:rsidR="001762F2" w:rsidRDefault="001762F2" w:rsidP="001762F2">
      <w:pPr>
        <w:widowControl w:val="0"/>
        <w:tabs>
          <w:tab w:val="left" w:pos="28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Umowa zostaje zawarta na okres od dnia </w:t>
      </w:r>
      <w:r>
        <w:rPr>
          <w:rFonts w:ascii="Tahoma" w:hAnsi="Tahoma" w:cs="Tahoma"/>
          <w:b/>
          <w:bCs/>
        </w:rPr>
        <w:t>……………………………………….</w:t>
      </w:r>
    </w:p>
    <w:p w14:paraId="72A598DE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55E67ECC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8.</w:t>
      </w:r>
    </w:p>
    <w:p w14:paraId="069B4595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</w:p>
    <w:p w14:paraId="0DC92712" w14:textId="77777777" w:rsidR="001762F2" w:rsidRDefault="001762F2" w:rsidP="001762F2">
      <w:pPr>
        <w:widowControl w:val="0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Każdej ze stron przysługuje prawo wypowiedzenia umowy z zachowaniem 3-miesiecznego okresu wypowiedzenia.</w:t>
      </w:r>
    </w:p>
    <w:p w14:paraId="78EC8B04" w14:textId="77777777" w:rsidR="001762F2" w:rsidRDefault="001762F2" w:rsidP="001762F2">
      <w:pPr>
        <w:widowControl w:val="0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może zostać rozwiązana za zgodą obu stron w każdym czasie.</w:t>
      </w:r>
    </w:p>
    <w:p w14:paraId="259E2279" w14:textId="77777777" w:rsidR="001762F2" w:rsidRDefault="001762F2" w:rsidP="001762F2">
      <w:pPr>
        <w:widowControl w:val="0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Kupujący jest uprawniony do odstąpienia od umowy w razie wystąpienia istotnej okoliczności powodującej, że wykonanie umowy nie leży w interesie publicznym, czego nie można było przewidzieć w chwili zawierania umowy. W takim przypadku nie ma zastosowania postanowienie </w:t>
      </w:r>
      <w:r>
        <w:rPr>
          <w:rFonts w:ascii="Tahoma" w:hAnsi="Tahoma" w:cs="Tahoma"/>
        </w:rPr>
        <w:br/>
      </w:r>
      <w:r>
        <w:rPr>
          <w:rFonts w:ascii="Tahoma" w:hAnsi="Tahoma" w:cs="Tahoma"/>
          <w:bCs/>
        </w:rPr>
        <w:t>§ 6 ust. 2.</w:t>
      </w:r>
      <w:r>
        <w:rPr>
          <w:rFonts w:ascii="Tahoma" w:hAnsi="Tahoma" w:cs="Tahoma"/>
        </w:rPr>
        <w:t xml:space="preserve"> </w:t>
      </w:r>
    </w:p>
    <w:p w14:paraId="3E9D45E9" w14:textId="77777777" w:rsidR="001762F2" w:rsidRDefault="001762F2" w:rsidP="001762F2">
      <w:pPr>
        <w:widowControl w:val="0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 może odstąpić od realizacji umowy również w przypadku nienależytego jej wykonywania przez Wykonawcę, w szczególności w przypadku nieterminowej lub niekompletnej realizacji każdorazowych dostaw. W takim przypadku Kupujący wezwie Wykonawcę do zaniechania naruszeń umowy. Trzykrotne naruszenie przez Wykonawcę obowiązków wynikających z umowy upoważnia Zamawiającego do odstąpienia od umowy. W takim przypadku, pomimo odstąpienia od umowy, Kupującemu będą przysługiwały uprawnienia, o których mowa w § 6 ust. 1.</w:t>
      </w:r>
    </w:p>
    <w:p w14:paraId="328FE033" w14:textId="77777777" w:rsidR="001762F2" w:rsidRDefault="001762F2" w:rsidP="001762F2">
      <w:pPr>
        <w:widowControl w:val="0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okolicznościach wymienionych w ust. 3 i 4 Wykonawcy nie przysługują roszczenia o zapłatę pozostałej do zrealizowania wartości przedmiotu umowy. Wykonawca będzie uprawniony jedynie do żądania zapłaty wartości przedmiotu umowy należnego z tytułu zrealizowanego zakresu umowy.</w:t>
      </w:r>
    </w:p>
    <w:p w14:paraId="5498D539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  <w:b/>
          <w:bCs/>
        </w:rPr>
      </w:pPr>
    </w:p>
    <w:p w14:paraId="0638DD9A" w14:textId="77777777" w:rsidR="001762F2" w:rsidRDefault="001762F2" w:rsidP="001762F2">
      <w:pPr>
        <w:widowControl w:val="0"/>
        <w:tabs>
          <w:tab w:val="left" w:pos="284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9.</w:t>
      </w:r>
    </w:p>
    <w:p w14:paraId="4E9A1404" w14:textId="77777777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zmiany treści umowy wymagają formy pisemnej pod rygorem nieważności.</w:t>
      </w:r>
    </w:p>
    <w:p w14:paraId="07FECAB4" w14:textId="77777777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nieunormowanych niniejszą umową zastosowanie mają przepisy powszechnie </w:t>
      </w:r>
      <w:r>
        <w:rPr>
          <w:rFonts w:ascii="Tahoma" w:hAnsi="Tahoma" w:cs="Tahoma"/>
        </w:rPr>
        <w:br/>
        <w:t>obowiązującego prawa, a w szczególności przepisy Kodeksu cywilnego.</w:t>
      </w:r>
    </w:p>
    <w:p w14:paraId="54B3086C" w14:textId="423DD51F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Bez względu na to, że jedno z postanowień niniejszej umowy może się okazać nieważne lub </w:t>
      </w:r>
      <w:r>
        <w:rPr>
          <w:rFonts w:ascii="Tahoma" w:hAnsi="Tahoma" w:cs="Tahoma"/>
        </w:rPr>
        <w:br/>
        <w:t>niewykonalne, pozostałe jej postanowienia zachowują swoją pełną moc prawną. W miejsce takiego zapisu strony umowy mogą ustalić inne, zgodne z aktualnie obowiązującym prawem, a jeżeli nie dojdą w tym zakresie do konsensusu – zastosowanie będą miały przepisy powszechnie obowiązującego prawa.</w:t>
      </w:r>
    </w:p>
    <w:p w14:paraId="7356F771" w14:textId="5925F0E2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spory wynikające z realizacji niniejszej umowy rozstrzygać będzie rzeczowo właściwy sąd powszechny w Opolu.</w:t>
      </w:r>
    </w:p>
    <w:p w14:paraId="6A5F8C94" w14:textId="77777777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Umowę niniejszą sporządzono w dwóch jednobrzmiących egzemplarzach, po jednym egzemplarzu dla każdej ze stron.</w:t>
      </w:r>
    </w:p>
    <w:p w14:paraId="6EA10492" w14:textId="77777777" w:rsidR="001762F2" w:rsidRDefault="001762F2" w:rsidP="001762F2">
      <w:pPr>
        <w:numPr>
          <w:ilvl w:val="0"/>
          <w:numId w:val="12"/>
        </w:numPr>
        <w:tabs>
          <w:tab w:val="left" w:pos="284"/>
          <w:tab w:val="left" w:pos="7230"/>
        </w:tabs>
        <w:suppressAutoHyphens w:val="0"/>
        <w:spacing w:before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Załączniki stanowią integralną część niniejszej umowy.</w:t>
      </w:r>
    </w:p>
    <w:p w14:paraId="32394A14" w14:textId="77777777" w:rsidR="001762F2" w:rsidRDefault="001762F2" w:rsidP="001762F2">
      <w:pPr>
        <w:jc w:val="center"/>
        <w:rPr>
          <w:rFonts w:ascii="Tahoma" w:hAnsi="Tahoma" w:cs="Tahoma"/>
        </w:rPr>
      </w:pPr>
    </w:p>
    <w:p w14:paraId="5ADBB09D" w14:textId="77777777" w:rsidR="001762F2" w:rsidRDefault="001762F2" w:rsidP="001762F2">
      <w:pPr>
        <w:jc w:val="center"/>
        <w:rPr>
          <w:rFonts w:ascii="Tahoma" w:hAnsi="Tahoma" w:cs="Tahoma"/>
        </w:rPr>
      </w:pPr>
    </w:p>
    <w:p w14:paraId="39135E96" w14:textId="77777777" w:rsidR="001762F2" w:rsidRDefault="001762F2" w:rsidP="001762F2">
      <w:pPr>
        <w:jc w:val="center"/>
        <w:rPr>
          <w:rFonts w:ascii="Tahoma" w:hAnsi="Tahoma" w:cs="Tahoma"/>
        </w:rPr>
      </w:pPr>
    </w:p>
    <w:p w14:paraId="37207B62" w14:textId="77777777" w:rsidR="001762F2" w:rsidRDefault="001762F2" w:rsidP="001762F2">
      <w:pPr>
        <w:jc w:val="center"/>
        <w:rPr>
          <w:rFonts w:ascii="Tahoma" w:hAnsi="Tahoma" w:cs="Tahoma"/>
        </w:rPr>
      </w:pPr>
    </w:p>
    <w:p w14:paraId="742A1EBD" w14:textId="77777777" w:rsidR="001762F2" w:rsidRDefault="001762F2" w:rsidP="001762F2">
      <w:pPr>
        <w:jc w:val="both"/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  <w:b/>
          <w:bCs/>
        </w:rPr>
        <w:t xml:space="preserve"> KUPUJĄCY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WYKONAWCA</w:t>
      </w:r>
    </w:p>
    <w:p w14:paraId="400FFFD7" w14:textId="77777777" w:rsidR="001762F2" w:rsidRDefault="001762F2"/>
    <w:sectPr w:rsidR="0017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D48457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4A75ED"/>
    <w:multiLevelType w:val="hybridMultilevel"/>
    <w:tmpl w:val="C1E4F91E"/>
    <w:lvl w:ilvl="0" w:tplc="0FE2BB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D6151"/>
    <w:multiLevelType w:val="hybridMultilevel"/>
    <w:tmpl w:val="E3D4E660"/>
    <w:lvl w:ilvl="0" w:tplc="29C864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77CAA"/>
    <w:multiLevelType w:val="hybridMultilevel"/>
    <w:tmpl w:val="15D6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671C3"/>
    <w:multiLevelType w:val="multilevel"/>
    <w:tmpl w:val="D484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C8B13C2"/>
    <w:multiLevelType w:val="hybridMultilevel"/>
    <w:tmpl w:val="607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BBE"/>
    <w:multiLevelType w:val="hybridMultilevel"/>
    <w:tmpl w:val="499C5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63FF"/>
    <w:multiLevelType w:val="hybridMultilevel"/>
    <w:tmpl w:val="45680DE0"/>
    <w:lvl w:ilvl="0" w:tplc="0FE2BB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92321"/>
    <w:multiLevelType w:val="hybridMultilevel"/>
    <w:tmpl w:val="3522E886"/>
    <w:lvl w:ilvl="0" w:tplc="D7DEE77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293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947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75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523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572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079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118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48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499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614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6969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025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F2"/>
    <w:rsid w:val="000F3C09"/>
    <w:rsid w:val="001762F2"/>
    <w:rsid w:val="008E2F94"/>
    <w:rsid w:val="00A5065E"/>
    <w:rsid w:val="00BD5AD2"/>
    <w:rsid w:val="00E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95B9"/>
  <w15:chartTrackingRefBased/>
  <w15:docId w15:val="{C34F822F-4D14-49FB-9BDB-BBB4758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762F2"/>
    <w:pPr>
      <w:widowControl w:val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62F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1762F2"/>
    <w:pPr>
      <w:ind w:left="720"/>
    </w:pPr>
  </w:style>
  <w:style w:type="paragraph" w:styleId="Akapitzlist">
    <w:name w:val="List Paragraph"/>
    <w:basedOn w:val="Normalny"/>
    <w:uiPriority w:val="34"/>
    <w:qFormat/>
    <w:rsid w:val="008E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1670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Jarosz</dc:creator>
  <cp:keywords/>
  <dc:description/>
  <cp:lastModifiedBy>Katarzyna Jarosz</cp:lastModifiedBy>
  <cp:revision>5</cp:revision>
  <dcterms:created xsi:type="dcterms:W3CDTF">2024-04-19T09:34:00Z</dcterms:created>
  <dcterms:modified xsi:type="dcterms:W3CDTF">2024-05-09T07:38:00Z</dcterms:modified>
</cp:coreProperties>
</file>