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90ACCE" w14:textId="77777777" w:rsidR="00780151" w:rsidRPr="00D57FBD" w:rsidRDefault="00780151" w:rsidP="00780151">
      <w:pPr>
        <w:spacing w:after="139" w:line="259" w:lineRule="auto"/>
        <w:ind w:left="0" w:right="76" w:firstLine="0"/>
        <w:jc w:val="center"/>
      </w:pPr>
      <w:r w:rsidRPr="00D57FBD">
        <w:rPr>
          <w:b/>
        </w:rPr>
        <w:t xml:space="preserve">ZAMAWIAJĄCY: </w:t>
      </w:r>
    </w:p>
    <w:p w14:paraId="2B423893" w14:textId="77777777" w:rsidR="00780151" w:rsidRPr="00D57FBD" w:rsidRDefault="00780151" w:rsidP="00780151">
      <w:pPr>
        <w:spacing w:after="2" w:line="380" w:lineRule="auto"/>
        <w:ind w:left="0" w:right="76" w:firstLine="0"/>
        <w:jc w:val="center"/>
      </w:pPr>
      <w:r w:rsidRPr="00D57FBD">
        <w:t>Miasto Żyrardów</w:t>
      </w:r>
    </w:p>
    <w:p w14:paraId="26811BCC" w14:textId="4CFE6ABB" w:rsidR="00780151" w:rsidRPr="00D57FBD" w:rsidRDefault="00263404" w:rsidP="00780151">
      <w:pPr>
        <w:spacing w:after="139" w:line="259" w:lineRule="auto"/>
        <w:ind w:left="10" w:right="76"/>
        <w:jc w:val="center"/>
      </w:pPr>
      <w:r>
        <w:t>u</w:t>
      </w:r>
      <w:r w:rsidR="00780151" w:rsidRPr="00D57FBD">
        <w:t xml:space="preserve">l. </w:t>
      </w:r>
      <w:r>
        <w:t>Bolesława Limanowskiego 44</w:t>
      </w:r>
      <w:r w:rsidR="00780151" w:rsidRPr="00D57FBD">
        <w:t>, 96-300 Żyrardów</w:t>
      </w:r>
    </w:p>
    <w:p w14:paraId="42142405" w14:textId="77777777" w:rsidR="00780151" w:rsidRPr="00D57FBD" w:rsidRDefault="00780151" w:rsidP="00780151">
      <w:pPr>
        <w:spacing w:after="139" w:line="259" w:lineRule="auto"/>
        <w:ind w:left="10" w:right="76"/>
        <w:jc w:val="center"/>
      </w:pPr>
      <w:r w:rsidRPr="00D57FBD">
        <w:t>NIP: 838-14-64-722, REGON 750148650</w:t>
      </w:r>
    </w:p>
    <w:p w14:paraId="19B6B587" w14:textId="77777777" w:rsidR="00780151" w:rsidRPr="00D57FBD" w:rsidRDefault="00780151" w:rsidP="00780151">
      <w:pPr>
        <w:spacing w:after="136" w:line="259" w:lineRule="auto"/>
        <w:ind w:left="0" w:right="76" w:firstLine="0"/>
        <w:jc w:val="center"/>
      </w:pPr>
      <w:r w:rsidRPr="00D57FBD">
        <w:t xml:space="preserve"> </w:t>
      </w:r>
    </w:p>
    <w:p w14:paraId="115EAA21" w14:textId="720D9060" w:rsidR="00780151" w:rsidRPr="00D57FBD" w:rsidRDefault="00780151" w:rsidP="00780151">
      <w:pPr>
        <w:spacing w:after="139" w:line="259" w:lineRule="auto"/>
        <w:ind w:left="0" w:right="76" w:firstLine="0"/>
        <w:jc w:val="center"/>
      </w:pPr>
      <w:r w:rsidRPr="000D2E57">
        <w:rPr>
          <w:b/>
        </w:rPr>
        <w:t>Nr sprawy: ZP.</w:t>
      </w:r>
      <w:r>
        <w:rPr>
          <w:b/>
        </w:rPr>
        <w:t>271.2.</w:t>
      </w:r>
      <w:r w:rsidR="00263404">
        <w:rPr>
          <w:b/>
        </w:rPr>
        <w:t>37</w:t>
      </w:r>
      <w:r>
        <w:rPr>
          <w:b/>
        </w:rPr>
        <w:t>.202</w:t>
      </w:r>
      <w:r w:rsidR="00263404">
        <w:rPr>
          <w:b/>
        </w:rPr>
        <w:t>4</w:t>
      </w:r>
      <w:r>
        <w:rPr>
          <w:b/>
        </w:rPr>
        <w:t>.</w:t>
      </w:r>
      <w:r w:rsidR="00263404">
        <w:rPr>
          <w:b/>
        </w:rPr>
        <w:t>AR</w:t>
      </w:r>
    </w:p>
    <w:p w14:paraId="77B15C4C" w14:textId="77777777" w:rsidR="00780151" w:rsidRPr="00D57FBD" w:rsidRDefault="00780151" w:rsidP="00780151">
      <w:pPr>
        <w:spacing w:after="312" w:line="259" w:lineRule="auto"/>
        <w:ind w:left="12" w:right="76" w:firstLine="0"/>
        <w:jc w:val="left"/>
      </w:pPr>
      <w:r w:rsidRPr="00D57FBD">
        <w:rPr>
          <w:b/>
        </w:rPr>
        <w:t xml:space="preserve"> </w:t>
      </w:r>
    </w:p>
    <w:p w14:paraId="6A2EC52B" w14:textId="77777777" w:rsidR="00780151" w:rsidRPr="00D57FBD" w:rsidRDefault="00780151" w:rsidP="00780151">
      <w:pPr>
        <w:spacing w:after="0" w:line="259" w:lineRule="auto"/>
        <w:ind w:left="17" w:right="76" w:firstLine="0"/>
        <w:jc w:val="center"/>
      </w:pPr>
      <w:r w:rsidRPr="00D57FBD">
        <w:rPr>
          <w:b/>
          <w:sz w:val="40"/>
        </w:rPr>
        <w:t>SPECYFIKACJA WARUNKÓW ZAMÓWIENIA</w:t>
      </w:r>
    </w:p>
    <w:p w14:paraId="1F4F02AD" w14:textId="77777777" w:rsidR="00780151" w:rsidRPr="00D57FBD" w:rsidRDefault="00780151" w:rsidP="00780151">
      <w:pPr>
        <w:spacing w:after="136" w:line="259" w:lineRule="auto"/>
        <w:ind w:left="0" w:right="76" w:firstLine="0"/>
        <w:jc w:val="center"/>
      </w:pPr>
      <w:r w:rsidRPr="00D57FBD">
        <w:rPr>
          <w:b/>
        </w:rPr>
        <w:t xml:space="preserve"> </w:t>
      </w:r>
    </w:p>
    <w:p w14:paraId="35266A95" w14:textId="77777777" w:rsidR="00780151" w:rsidRPr="00D57FBD" w:rsidRDefault="00780151" w:rsidP="00780151">
      <w:pPr>
        <w:spacing w:after="133"/>
        <w:ind w:left="0" w:right="76" w:firstLine="0"/>
        <w:jc w:val="center"/>
      </w:pPr>
      <w:r w:rsidRPr="00D57FBD">
        <w:t>w postępowaniu o udzielenie klasycznego zamówienia publicznego prowadzonego</w:t>
      </w:r>
    </w:p>
    <w:p w14:paraId="1DD3B7C3" w14:textId="77777777" w:rsidR="00780151" w:rsidRPr="00D57FBD" w:rsidRDefault="00780151" w:rsidP="00780151">
      <w:pPr>
        <w:spacing w:after="139" w:line="259" w:lineRule="auto"/>
        <w:ind w:left="10" w:right="76"/>
        <w:jc w:val="center"/>
      </w:pPr>
      <w:r w:rsidRPr="00D57FBD">
        <w:t>w trybie przetargu nieograniczonego</w:t>
      </w:r>
    </w:p>
    <w:p w14:paraId="5E3D8150" w14:textId="77777777" w:rsidR="00780151" w:rsidRPr="00D57FBD" w:rsidRDefault="00780151" w:rsidP="00780151">
      <w:pPr>
        <w:spacing w:after="136" w:line="259" w:lineRule="auto"/>
        <w:ind w:left="0" w:right="76" w:firstLine="0"/>
        <w:jc w:val="center"/>
      </w:pPr>
      <w:r w:rsidRPr="00D57FBD">
        <w:rPr>
          <w:i/>
        </w:rPr>
        <w:t xml:space="preserve"> </w:t>
      </w:r>
    </w:p>
    <w:p w14:paraId="7896D338" w14:textId="77777777" w:rsidR="00780151" w:rsidRPr="00D57FBD" w:rsidRDefault="00780151" w:rsidP="00780151">
      <w:pPr>
        <w:spacing w:after="232" w:line="259" w:lineRule="auto"/>
        <w:ind w:left="12" w:right="76" w:firstLine="0"/>
        <w:jc w:val="left"/>
      </w:pPr>
    </w:p>
    <w:p w14:paraId="4D320088" w14:textId="77777777" w:rsidR="00780151" w:rsidRPr="00D57FBD" w:rsidRDefault="00780151" w:rsidP="00780151">
      <w:pPr>
        <w:spacing w:after="480" w:line="259" w:lineRule="auto"/>
        <w:ind w:left="0" w:right="76" w:firstLine="0"/>
        <w:jc w:val="center"/>
      </w:pPr>
      <w:r w:rsidRPr="00D57FBD">
        <w:t xml:space="preserve">Przedmiot zamówienia: </w:t>
      </w:r>
    </w:p>
    <w:p w14:paraId="51F964D4" w14:textId="19037717" w:rsidR="00780151" w:rsidRDefault="00263404" w:rsidP="00263404">
      <w:pPr>
        <w:spacing w:after="218" w:line="259" w:lineRule="auto"/>
        <w:ind w:left="12" w:right="76" w:firstLine="0"/>
        <w:jc w:val="center"/>
      </w:pPr>
      <w:r>
        <w:rPr>
          <w:b/>
          <w:sz w:val="24"/>
        </w:rPr>
        <w:t>Modernizacja infrastruktury oświetleniowej na terenie miasta Żyrardowa</w:t>
      </w:r>
    </w:p>
    <w:p w14:paraId="679DEA3C" w14:textId="77777777" w:rsidR="00780151" w:rsidRPr="00D57FBD" w:rsidRDefault="00780151" w:rsidP="00780151">
      <w:pPr>
        <w:spacing w:after="218" w:line="259" w:lineRule="auto"/>
        <w:ind w:left="12" w:right="76" w:firstLine="0"/>
        <w:jc w:val="left"/>
      </w:pPr>
    </w:p>
    <w:p w14:paraId="5963B587" w14:textId="49542A93" w:rsidR="00A17BD9" w:rsidRPr="00D57FBD" w:rsidRDefault="00A17BD9" w:rsidP="00CF2301">
      <w:pPr>
        <w:spacing w:after="83" w:line="259" w:lineRule="auto"/>
        <w:ind w:left="12" w:right="76" w:firstLine="0"/>
        <w:jc w:val="left"/>
      </w:pPr>
    </w:p>
    <w:p w14:paraId="6137D73B" w14:textId="1CFA1A7F" w:rsidR="00A17BD9" w:rsidRPr="00D57FBD" w:rsidRDefault="00263404" w:rsidP="00263404">
      <w:pPr>
        <w:spacing w:after="218" w:line="259" w:lineRule="auto"/>
        <w:ind w:left="12" w:right="76" w:firstLine="0"/>
      </w:pPr>
      <w:r w:rsidRPr="00263404">
        <w:t>Przedmiotowe zamówienie jest dofinansowane z Rządowego Funduszu Polski Ład: Program</w:t>
      </w:r>
      <w:r>
        <w:t xml:space="preserve"> </w:t>
      </w:r>
      <w:r w:rsidRPr="00263404">
        <w:t>Inwestycji Strategicznych — Edycja Dziewiąta „Rozświetlamy Polskę”  — Nr Edycja9RP/2023/88/</w:t>
      </w:r>
      <w:proofErr w:type="spellStart"/>
      <w:r w:rsidRPr="00263404">
        <w:t>Polski</w:t>
      </w:r>
      <w:r>
        <w:t>L</w:t>
      </w:r>
      <w:r w:rsidRPr="00263404">
        <w:t>ad</w:t>
      </w:r>
      <w:proofErr w:type="spellEnd"/>
      <w:r>
        <w:t>.</w:t>
      </w:r>
      <w:r w:rsidRPr="00263404">
        <w:t xml:space="preserve"> </w:t>
      </w:r>
    </w:p>
    <w:p w14:paraId="3648CE72" w14:textId="77777777" w:rsidR="00A17BD9" w:rsidRPr="00D57FBD" w:rsidRDefault="00CF2301" w:rsidP="00CF2301">
      <w:pPr>
        <w:spacing w:after="218" w:line="259" w:lineRule="auto"/>
        <w:ind w:left="0" w:right="76" w:firstLine="0"/>
        <w:jc w:val="right"/>
      </w:pPr>
      <w:r w:rsidRPr="00D57FBD">
        <w:t xml:space="preserve">                                                                                    </w:t>
      </w:r>
    </w:p>
    <w:p w14:paraId="2224C75A" w14:textId="77777777" w:rsidR="00A17BD9" w:rsidRPr="00D57FBD" w:rsidRDefault="00CF2301" w:rsidP="00CF2301">
      <w:pPr>
        <w:spacing w:after="218" w:line="259" w:lineRule="auto"/>
        <w:ind w:left="12" w:right="76" w:firstLine="0"/>
        <w:jc w:val="left"/>
      </w:pPr>
      <w:r w:rsidRPr="00D57FBD">
        <w:t xml:space="preserve"> </w:t>
      </w:r>
    </w:p>
    <w:p w14:paraId="78009CA9" w14:textId="77777777" w:rsidR="00CF2301" w:rsidRPr="00D57FBD" w:rsidRDefault="00CF2301" w:rsidP="000D71F9">
      <w:pPr>
        <w:spacing w:after="218" w:line="259" w:lineRule="auto"/>
        <w:ind w:left="12" w:right="76" w:firstLine="0"/>
        <w:jc w:val="left"/>
      </w:pPr>
      <w:r w:rsidRPr="00D57FBD">
        <w:t xml:space="preserve"> </w:t>
      </w:r>
    </w:p>
    <w:p w14:paraId="4A86FED9" w14:textId="77777777" w:rsidR="00B01B10" w:rsidRDefault="00B01B10" w:rsidP="00CF2301">
      <w:pPr>
        <w:spacing w:after="218" w:line="259" w:lineRule="auto"/>
        <w:ind w:left="10" w:right="76"/>
        <w:jc w:val="center"/>
      </w:pPr>
    </w:p>
    <w:p w14:paraId="302FFC1B" w14:textId="77777777" w:rsidR="00780151" w:rsidRPr="00D57FBD" w:rsidRDefault="00780151" w:rsidP="00CF2301">
      <w:pPr>
        <w:spacing w:after="218" w:line="259" w:lineRule="auto"/>
        <w:ind w:left="10" w:right="76"/>
        <w:jc w:val="center"/>
      </w:pPr>
    </w:p>
    <w:p w14:paraId="37EBA39F" w14:textId="77777777" w:rsidR="00C52A87" w:rsidRPr="00D57FBD" w:rsidRDefault="00C52A87" w:rsidP="00CF2301">
      <w:pPr>
        <w:spacing w:after="218" w:line="259" w:lineRule="auto"/>
        <w:ind w:left="10" w:right="76"/>
        <w:jc w:val="center"/>
      </w:pPr>
    </w:p>
    <w:p w14:paraId="1E24E309" w14:textId="77777777" w:rsidR="00913E6C" w:rsidRDefault="00913E6C" w:rsidP="00A062FC">
      <w:pPr>
        <w:spacing w:after="218" w:line="259" w:lineRule="auto"/>
        <w:ind w:left="10" w:right="76"/>
        <w:jc w:val="center"/>
      </w:pPr>
    </w:p>
    <w:p w14:paraId="65F0EDF7" w14:textId="7370B7C2" w:rsidR="00A062FC" w:rsidRDefault="00116CA6" w:rsidP="00A062FC">
      <w:pPr>
        <w:spacing w:after="218" w:line="259" w:lineRule="auto"/>
        <w:ind w:left="10" w:right="76"/>
        <w:jc w:val="center"/>
      </w:pPr>
      <w:r w:rsidRPr="00D57FBD">
        <w:t>Żyrardów</w:t>
      </w:r>
      <w:r w:rsidR="00FC1289" w:rsidRPr="00D57FBD">
        <w:t>,</w:t>
      </w:r>
      <w:r w:rsidR="00DC2636">
        <w:t xml:space="preserve"> </w:t>
      </w:r>
      <w:r w:rsidR="00111736">
        <w:t xml:space="preserve">  </w:t>
      </w:r>
      <w:r w:rsidR="00263404">
        <w:t>wrzesień</w:t>
      </w:r>
      <w:r w:rsidR="00146285">
        <w:t xml:space="preserve"> </w:t>
      </w:r>
      <w:r w:rsidR="00111736">
        <w:t xml:space="preserve"> </w:t>
      </w:r>
      <w:r w:rsidR="009F562B">
        <w:t>202</w:t>
      </w:r>
      <w:r w:rsidR="00263404">
        <w:t>4</w:t>
      </w:r>
      <w:r w:rsidR="00A062FC" w:rsidRPr="00D57FBD">
        <w:t xml:space="preserve"> r. </w:t>
      </w:r>
    </w:p>
    <w:p w14:paraId="60E3CC63" w14:textId="77777777" w:rsidR="00913E6C" w:rsidRPr="00D57FBD" w:rsidRDefault="00913E6C" w:rsidP="00A062FC">
      <w:pPr>
        <w:spacing w:after="218" w:line="259" w:lineRule="auto"/>
        <w:ind w:left="10" w:right="76"/>
        <w:jc w:val="center"/>
      </w:pPr>
    </w:p>
    <w:p w14:paraId="0CB07674" w14:textId="4D3C1C14" w:rsidR="00730FBA" w:rsidRPr="0022515D" w:rsidRDefault="00730FBA" w:rsidP="001E2278">
      <w:pPr>
        <w:pStyle w:val="Nagwek10"/>
        <w:numPr>
          <w:ilvl w:val="0"/>
          <w:numId w:val="0"/>
        </w:numPr>
        <w:ind w:left="360" w:hanging="360"/>
      </w:pPr>
    </w:p>
    <w:sdt>
      <w:sdtPr>
        <w:rPr>
          <w:rFonts w:ascii="Calibri" w:eastAsia="Calibri" w:hAnsi="Calibri" w:cs="Calibri"/>
          <w:color w:val="000000"/>
          <w:sz w:val="22"/>
          <w:szCs w:val="22"/>
        </w:rPr>
        <w:id w:val="-211814224"/>
        <w:docPartObj>
          <w:docPartGallery w:val="Table of Contents"/>
          <w:docPartUnique/>
        </w:docPartObj>
      </w:sdtPr>
      <w:sdtEndPr>
        <w:rPr>
          <w:b/>
          <w:bCs/>
        </w:rPr>
      </w:sdtEndPr>
      <w:sdtContent>
        <w:p w14:paraId="0991F66F" w14:textId="0B12D710" w:rsidR="003B02ED" w:rsidRPr="00192817" w:rsidRDefault="003B02ED" w:rsidP="003B02ED">
          <w:pPr>
            <w:pStyle w:val="Nagwekspisutreci"/>
            <w:spacing w:before="0"/>
            <w:jc w:val="center"/>
            <w:rPr>
              <w:b/>
              <w:bCs/>
              <w:sz w:val="24"/>
              <w:szCs w:val="24"/>
            </w:rPr>
          </w:pPr>
          <w:r w:rsidRPr="00192817">
            <w:rPr>
              <w:b/>
              <w:bCs/>
              <w:sz w:val="24"/>
              <w:szCs w:val="24"/>
            </w:rPr>
            <w:t>Spis treści</w:t>
          </w:r>
        </w:p>
        <w:p w14:paraId="4797C5F1" w14:textId="0327619F" w:rsidR="0041536C" w:rsidRDefault="003B02ED">
          <w:pPr>
            <w:pStyle w:val="Spistreci1"/>
            <w:tabs>
              <w:tab w:val="left" w:pos="461"/>
              <w:tab w:val="right" w:leader="dot" w:pos="9203"/>
            </w:tabs>
            <w:rPr>
              <w:rFonts w:asciiTheme="minorHAnsi" w:eastAsiaTheme="minorEastAsia" w:hAnsiTheme="minorHAnsi" w:cstheme="minorBidi"/>
              <w:noProof/>
              <w:color w:val="auto"/>
            </w:rPr>
          </w:pPr>
          <w:r w:rsidRPr="00192817">
            <w:fldChar w:fldCharType="begin"/>
          </w:r>
          <w:r w:rsidRPr="00192817">
            <w:instrText xml:space="preserve"> TOC \o "1-3" \h \z \u </w:instrText>
          </w:r>
          <w:r w:rsidRPr="00192817">
            <w:fldChar w:fldCharType="separate"/>
          </w:r>
          <w:hyperlink w:anchor="_Toc83887652" w:history="1">
            <w:r w:rsidR="0041536C" w:rsidRPr="003E056A">
              <w:rPr>
                <w:rStyle w:val="Hipercze"/>
                <w:bCs/>
                <w:noProof/>
                <w:u w:color="000000"/>
              </w:rPr>
              <w:t>1.</w:t>
            </w:r>
            <w:r w:rsidR="0041536C">
              <w:rPr>
                <w:rFonts w:asciiTheme="minorHAnsi" w:eastAsiaTheme="minorEastAsia" w:hAnsiTheme="minorHAnsi" w:cstheme="minorBidi"/>
                <w:noProof/>
                <w:color w:val="auto"/>
              </w:rPr>
              <w:tab/>
            </w:r>
            <w:r w:rsidR="0041536C" w:rsidRPr="003E056A">
              <w:rPr>
                <w:rStyle w:val="Hipercze"/>
                <w:noProof/>
              </w:rPr>
              <w:t>Nazwa i adres Zamawiającego</w:t>
            </w:r>
            <w:r w:rsidR="0041536C">
              <w:rPr>
                <w:noProof/>
                <w:webHidden/>
              </w:rPr>
              <w:tab/>
            </w:r>
            <w:r w:rsidR="0041536C">
              <w:rPr>
                <w:noProof/>
                <w:webHidden/>
              </w:rPr>
              <w:fldChar w:fldCharType="begin"/>
            </w:r>
            <w:r w:rsidR="0041536C">
              <w:rPr>
                <w:noProof/>
                <w:webHidden/>
              </w:rPr>
              <w:instrText xml:space="preserve"> PAGEREF _Toc83887652 \h </w:instrText>
            </w:r>
            <w:r w:rsidR="0041536C">
              <w:rPr>
                <w:noProof/>
                <w:webHidden/>
              </w:rPr>
            </w:r>
            <w:r w:rsidR="0041536C">
              <w:rPr>
                <w:noProof/>
                <w:webHidden/>
              </w:rPr>
              <w:fldChar w:fldCharType="separate"/>
            </w:r>
            <w:r w:rsidR="00CA150F">
              <w:rPr>
                <w:noProof/>
                <w:webHidden/>
              </w:rPr>
              <w:t>3</w:t>
            </w:r>
            <w:r w:rsidR="0041536C">
              <w:rPr>
                <w:noProof/>
                <w:webHidden/>
              </w:rPr>
              <w:fldChar w:fldCharType="end"/>
            </w:r>
          </w:hyperlink>
        </w:p>
        <w:p w14:paraId="24918D69" w14:textId="5F47F2B1" w:rsidR="0041536C" w:rsidRDefault="001A3C1A">
          <w:pPr>
            <w:pStyle w:val="Spistreci1"/>
            <w:tabs>
              <w:tab w:val="left" w:pos="461"/>
              <w:tab w:val="right" w:leader="dot" w:pos="9203"/>
            </w:tabs>
            <w:rPr>
              <w:rFonts w:asciiTheme="minorHAnsi" w:eastAsiaTheme="minorEastAsia" w:hAnsiTheme="minorHAnsi" w:cstheme="minorBidi"/>
              <w:noProof/>
              <w:color w:val="auto"/>
            </w:rPr>
          </w:pPr>
          <w:hyperlink w:anchor="_Toc83887653" w:history="1">
            <w:r w:rsidR="0041536C" w:rsidRPr="003E056A">
              <w:rPr>
                <w:rStyle w:val="Hipercze"/>
                <w:bCs/>
                <w:noProof/>
                <w:u w:color="000000"/>
              </w:rPr>
              <w:t>2.</w:t>
            </w:r>
            <w:r w:rsidR="0041536C">
              <w:rPr>
                <w:rFonts w:asciiTheme="minorHAnsi" w:eastAsiaTheme="minorEastAsia" w:hAnsiTheme="minorHAnsi" w:cstheme="minorBidi"/>
                <w:noProof/>
                <w:color w:val="auto"/>
              </w:rPr>
              <w:tab/>
            </w:r>
            <w:r w:rsidR="0041536C" w:rsidRPr="003E056A">
              <w:rPr>
                <w:rStyle w:val="Hipercze"/>
                <w:noProof/>
              </w:rPr>
              <w:t>Tryb udzielania zamówienia</w:t>
            </w:r>
            <w:r w:rsidR="0041536C">
              <w:rPr>
                <w:noProof/>
                <w:webHidden/>
              </w:rPr>
              <w:tab/>
            </w:r>
            <w:r w:rsidR="0041536C">
              <w:rPr>
                <w:noProof/>
                <w:webHidden/>
              </w:rPr>
              <w:fldChar w:fldCharType="begin"/>
            </w:r>
            <w:r w:rsidR="0041536C">
              <w:rPr>
                <w:noProof/>
                <w:webHidden/>
              </w:rPr>
              <w:instrText xml:space="preserve"> PAGEREF _Toc83887653 \h </w:instrText>
            </w:r>
            <w:r w:rsidR="0041536C">
              <w:rPr>
                <w:noProof/>
                <w:webHidden/>
              </w:rPr>
            </w:r>
            <w:r w:rsidR="0041536C">
              <w:rPr>
                <w:noProof/>
                <w:webHidden/>
              </w:rPr>
              <w:fldChar w:fldCharType="separate"/>
            </w:r>
            <w:r w:rsidR="00CA150F">
              <w:rPr>
                <w:noProof/>
                <w:webHidden/>
              </w:rPr>
              <w:t>3</w:t>
            </w:r>
            <w:r w:rsidR="0041536C">
              <w:rPr>
                <w:noProof/>
                <w:webHidden/>
              </w:rPr>
              <w:fldChar w:fldCharType="end"/>
            </w:r>
          </w:hyperlink>
        </w:p>
        <w:p w14:paraId="7EEACD55" w14:textId="2D106026" w:rsidR="0041536C" w:rsidRDefault="001A3C1A">
          <w:pPr>
            <w:pStyle w:val="Spistreci1"/>
            <w:tabs>
              <w:tab w:val="left" w:pos="461"/>
              <w:tab w:val="right" w:leader="dot" w:pos="9203"/>
            </w:tabs>
            <w:rPr>
              <w:rFonts w:asciiTheme="minorHAnsi" w:eastAsiaTheme="minorEastAsia" w:hAnsiTheme="minorHAnsi" w:cstheme="minorBidi"/>
              <w:noProof/>
              <w:color w:val="auto"/>
            </w:rPr>
          </w:pPr>
          <w:hyperlink w:anchor="_Toc83887654" w:history="1">
            <w:r w:rsidR="0041536C" w:rsidRPr="003E056A">
              <w:rPr>
                <w:rStyle w:val="Hipercze"/>
                <w:bCs/>
                <w:noProof/>
                <w:u w:color="000000"/>
              </w:rPr>
              <w:t>3.</w:t>
            </w:r>
            <w:r w:rsidR="0041536C">
              <w:rPr>
                <w:rFonts w:asciiTheme="minorHAnsi" w:eastAsiaTheme="minorEastAsia" w:hAnsiTheme="minorHAnsi" w:cstheme="minorBidi"/>
                <w:noProof/>
                <w:color w:val="auto"/>
              </w:rPr>
              <w:tab/>
            </w:r>
            <w:r w:rsidR="0041536C" w:rsidRPr="003E056A">
              <w:rPr>
                <w:rStyle w:val="Hipercze"/>
                <w:noProof/>
              </w:rPr>
              <w:t>Opis przedmiotu zamówienia.</w:t>
            </w:r>
            <w:r w:rsidR="0041536C">
              <w:rPr>
                <w:noProof/>
                <w:webHidden/>
              </w:rPr>
              <w:tab/>
            </w:r>
            <w:r w:rsidR="0041536C">
              <w:rPr>
                <w:noProof/>
                <w:webHidden/>
              </w:rPr>
              <w:fldChar w:fldCharType="begin"/>
            </w:r>
            <w:r w:rsidR="0041536C">
              <w:rPr>
                <w:noProof/>
                <w:webHidden/>
              </w:rPr>
              <w:instrText xml:space="preserve"> PAGEREF _Toc83887654 \h </w:instrText>
            </w:r>
            <w:r w:rsidR="0041536C">
              <w:rPr>
                <w:noProof/>
                <w:webHidden/>
              </w:rPr>
            </w:r>
            <w:r w:rsidR="0041536C">
              <w:rPr>
                <w:noProof/>
                <w:webHidden/>
              </w:rPr>
              <w:fldChar w:fldCharType="separate"/>
            </w:r>
            <w:r w:rsidR="00CA150F">
              <w:rPr>
                <w:noProof/>
                <w:webHidden/>
              </w:rPr>
              <w:t>3</w:t>
            </w:r>
            <w:r w:rsidR="0041536C">
              <w:rPr>
                <w:noProof/>
                <w:webHidden/>
              </w:rPr>
              <w:fldChar w:fldCharType="end"/>
            </w:r>
          </w:hyperlink>
        </w:p>
        <w:p w14:paraId="10D42E11" w14:textId="20A8CF98" w:rsidR="0041536C" w:rsidRDefault="001A3C1A">
          <w:pPr>
            <w:pStyle w:val="Spistreci1"/>
            <w:tabs>
              <w:tab w:val="left" w:pos="461"/>
              <w:tab w:val="right" w:leader="dot" w:pos="9203"/>
            </w:tabs>
            <w:rPr>
              <w:rFonts w:asciiTheme="minorHAnsi" w:eastAsiaTheme="minorEastAsia" w:hAnsiTheme="minorHAnsi" w:cstheme="minorBidi"/>
              <w:noProof/>
              <w:color w:val="auto"/>
            </w:rPr>
          </w:pPr>
          <w:hyperlink w:anchor="_Toc83887655" w:history="1">
            <w:r w:rsidR="0041536C" w:rsidRPr="003E056A">
              <w:rPr>
                <w:rStyle w:val="Hipercze"/>
                <w:bCs/>
                <w:noProof/>
                <w:u w:color="000000"/>
              </w:rPr>
              <w:t>4.</w:t>
            </w:r>
            <w:r w:rsidR="0041536C">
              <w:rPr>
                <w:rFonts w:asciiTheme="minorHAnsi" w:eastAsiaTheme="minorEastAsia" w:hAnsiTheme="minorHAnsi" w:cstheme="minorBidi"/>
                <w:noProof/>
                <w:color w:val="auto"/>
              </w:rPr>
              <w:tab/>
            </w:r>
            <w:r w:rsidR="0041536C" w:rsidRPr="003E056A">
              <w:rPr>
                <w:rStyle w:val="Hipercze"/>
                <w:noProof/>
              </w:rPr>
              <w:t>Termin wykonania zamówienia.</w:t>
            </w:r>
            <w:r w:rsidR="0041536C">
              <w:rPr>
                <w:noProof/>
                <w:webHidden/>
              </w:rPr>
              <w:tab/>
            </w:r>
            <w:r w:rsidR="0041536C">
              <w:rPr>
                <w:noProof/>
                <w:webHidden/>
              </w:rPr>
              <w:fldChar w:fldCharType="begin"/>
            </w:r>
            <w:r w:rsidR="0041536C">
              <w:rPr>
                <w:noProof/>
                <w:webHidden/>
              </w:rPr>
              <w:instrText xml:space="preserve"> PAGEREF _Toc83887655 \h </w:instrText>
            </w:r>
            <w:r w:rsidR="0041536C">
              <w:rPr>
                <w:noProof/>
                <w:webHidden/>
              </w:rPr>
            </w:r>
            <w:r w:rsidR="0041536C">
              <w:rPr>
                <w:noProof/>
                <w:webHidden/>
              </w:rPr>
              <w:fldChar w:fldCharType="separate"/>
            </w:r>
            <w:r w:rsidR="00CA150F">
              <w:rPr>
                <w:noProof/>
                <w:webHidden/>
              </w:rPr>
              <w:t>4</w:t>
            </w:r>
            <w:r w:rsidR="0041536C">
              <w:rPr>
                <w:noProof/>
                <w:webHidden/>
              </w:rPr>
              <w:fldChar w:fldCharType="end"/>
            </w:r>
          </w:hyperlink>
        </w:p>
        <w:p w14:paraId="36F80324" w14:textId="3963EA8D" w:rsidR="0041536C" w:rsidRDefault="001A3C1A">
          <w:pPr>
            <w:pStyle w:val="Spistreci1"/>
            <w:tabs>
              <w:tab w:val="left" w:pos="461"/>
              <w:tab w:val="right" w:leader="dot" w:pos="9203"/>
            </w:tabs>
            <w:rPr>
              <w:rFonts w:asciiTheme="minorHAnsi" w:eastAsiaTheme="minorEastAsia" w:hAnsiTheme="minorHAnsi" w:cstheme="minorBidi"/>
              <w:noProof/>
              <w:color w:val="auto"/>
            </w:rPr>
          </w:pPr>
          <w:hyperlink w:anchor="_Toc83887656" w:history="1">
            <w:r w:rsidR="0041536C" w:rsidRPr="003E056A">
              <w:rPr>
                <w:rStyle w:val="Hipercze"/>
                <w:bCs/>
                <w:noProof/>
                <w:u w:color="000000"/>
              </w:rPr>
              <w:t>5.</w:t>
            </w:r>
            <w:r w:rsidR="0041536C">
              <w:rPr>
                <w:rFonts w:asciiTheme="minorHAnsi" w:eastAsiaTheme="minorEastAsia" w:hAnsiTheme="minorHAnsi" w:cstheme="minorBidi"/>
                <w:noProof/>
                <w:color w:val="auto"/>
              </w:rPr>
              <w:tab/>
            </w:r>
            <w:r w:rsidR="0041536C" w:rsidRPr="003E056A">
              <w:rPr>
                <w:rStyle w:val="Hipercze"/>
                <w:noProof/>
              </w:rPr>
              <w:t>Warunki udziału w postępowaniu, podstawy wykluczenia z postępowania.</w:t>
            </w:r>
            <w:r w:rsidR="0041536C">
              <w:rPr>
                <w:noProof/>
                <w:webHidden/>
              </w:rPr>
              <w:tab/>
            </w:r>
            <w:r w:rsidR="0041536C">
              <w:rPr>
                <w:noProof/>
                <w:webHidden/>
              </w:rPr>
              <w:fldChar w:fldCharType="begin"/>
            </w:r>
            <w:r w:rsidR="0041536C">
              <w:rPr>
                <w:noProof/>
                <w:webHidden/>
              </w:rPr>
              <w:instrText xml:space="preserve"> PAGEREF _Toc83887656 \h </w:instrText>
            </w:r>
            <w:r w:rsidR="0041536C">
              <w:rPr>
                <w:noProof/>
                <w:webHidden/>
              </w:rPr>
            </w:r>
            <w:r w:rsidR="0041536C">
              <w:rPr>
                <w:noProof/>
                <w:webHidden/>
              </w:rPr>
              <w:fldChar w:fldCharType="separate"/>
            </w:r>
            <w:r w:rsidR="00CA150F">
              <w:rPr>
                <w:noProof/>
                <w:webHidden/>
              </w:rPr>
              <w:t>4</w:t>
            </w:r>
            <w:r w:rsidR="0041536C">
              <w:rPr>
                <w:noProof/>
                <w:webHidden/>
              </w:rPr>
              <w:fldChar w:fldCharType="end"/>
            </w:r>
          </w:hyperlink>
        </w:p>
        <w:p w14:paraId="639D420F" w14:textId="49CBBC3B" w:rsidR="0041536C" w:rsidRDefault="001A3C1A">
          <w:pPr>
            <w:pStyle w:val="Spistreci1"/>
            <w:tabs>
              <w:tab w:val="left" w:pos="461"/>
              <w:tab w:val="right" w:leader="dot" w:pos="9203"/>
            </w:tabs>
            <w:rPr>
              <w:rFonts w:asciiTheme="minorHAnsi" w:eastAsiaTheme="minorEastAsia" w:hAnsiTheme="minorHAnsi" w:cstheme="minorBidi"/>
              <w:noProof/>
              <w:color w:val="auto"/>
            </w:rPr>
          </w:pPr>
          <w:hyperlink w:anchor="_Toc83887657" w:history="1">
            <w:r w:rsidR="0041536C" w:rsidRPr="003E056A">
              <w:rPr>
                <w:rStyle w:val="Hipercze"/>
                <w:bCs/>
                <w:noProof/>
                <w:u w:color="000000"/>
              </w:rPr>
              <w:t>6.</w:t>
            </w:r>
            <w:r w:rsidR="0041536C">
              <w:rPr>
                <w:rFonts w:asciiTheme="minorHAnsi" w:eastAsiaTheme="minorEastAsia" w:hAnsiTheme="minorHAnsi" w:cstheme="minorBidi"/>
                <w:noProof/>
                <w:color w:val="auto"/>
              </w:rPr>
              <w:tab/>
            </w:r>
            <w:r w:rsidR="0041536C" w:rsidRPr="003E056A">
              <w:rPr>
                <w:rStyle w:val="Hipercze"/>
                <w:noProof/>
              </w:rPr>
              <w:t>Wykaz podmiotowych środków dowodowych oraz informacja o przedmiotowych środkach dowodowych.</w:t>
            </w:r>
            <w:r w:rsidR="0041536C">
              <w:rPr>
                <w:noProof/>
                <w:webHidden/>
              </w:rPr>
              <w:tab/>
            </w:r>
            <w:r w:rsidR="0041536C">
              <w:rPr>
                <w:noProof/>
                <w:webHidden/>
              </w:rPr>
              <w:fldChar w:fldCharType="begin"/>
            </w:r>
            <w:r w:rsidR="0041536C">
              <w:rPr>
                <w:noProof/>
                <w:webHidden/>
              </w:rPr>
              <w:instrText xml:space="preserve"> PAGEREF _Toc83887657 \h </w:instrText>
            </w:r>
            <w:r w:rsidR="0041536C">
              <w:rPr>
                <w:noProof/>
                <w:webHidden/>
              </w:rPr>
            </w:r>
            <w:r w:rsidR="0041536C">
              <w:rPr>
                <w:noProof/>
                <w:webHidden/>
              </w:rPr>
              <w:fldChar w:fldCharType="separate"/>
            </w:r>
            <w:r w:rsidR="00CA150F">
              <w:rPr>
                <w:noProof/>
                <w:webHidden/>
              </w:rPr>
              <w:t>9</w:t>
            </w:r>
            <w:r w:rsidR="0041536C">
              <w:rPr>
                <w:noProof/>
                <w:webHidden/>
              </w:rPr>
              <w:fldChar w:fldCharType="end"/>
            </w:r>
          </w:hyperlink>
        </w:p>
        <w:p w14:paraId="22FC2C51" w14:textId="623DB573" w:rsidR="0041536C" w:rsidRDefault="001A3C1A" w:rsidP="00CA150F">
          <w:pPr>
            <w:pStyle w:val="Spistreci1"/>
            <w:tabs>
              <w:tab w:val="left" w:pos="461"/>
              <w:tab w:val="right" w:leader="dot" w:pos="9203"/>
            </w:tabs>
            <w:ind w:right="708"/>
            <w:rPr>
              <w:rFonts w:asciiTheme="minorHAnsi" w:eastAsiaTheme="minorEastAsia" w:hAnsiTheme="minorHAnsi" w:cstheme="minorBidi"/>
              <w:noProof/>
              <w:color w:val="auto"/>
            </w:rPr>
          </w:pPr>
          <w:hyperlink w:anchor="_Toc83887658" w:history="1">
            <w:r w:rsidR="0041536C" w:rsidRPr="003E056A">
              <w:rPr>
                <w:rStyle w:val="Hipercze"/>
                <w:bCs/>
                <w:noProof/>
                <w:u w:color="000000"/>
              </w:rPr>
              <w:t>7.</w:t>
            </w:r>
            <w:r w:rsidR="0041536C">
              <w:rPr>
                <w:rFonts w:asciiTheme="minorHAnsi" w:eastAsiaTheme="minorEastAsia" w:hAnsiTheme="minorHAnsi" w:cstheme="minorBidi"/>
                <w:noProof/>
                <w:color w:val="auto"/>
              </w:rPr>
              <w:tab/>
            </w:r>
            <w:r w:rsidR="0041536C" w:rsidRPr="003E056A">
              <w:rPr>
                <w:rStyle w:val="Hipercze"/>
                <w:noProof/>
              </w:rPr>
              <w:t>Informacje o środkach komunikacji elektronicznej, przy użyciu których zamawiający będzie komunikował się z wykonawcami, oraz informacje o wymaganiach technicznych i organizacyjnych sporządzania, wysyłania i odbierania korespondencji elektronicznej, a także wskazanie osób uprawnionych do porozumiewania się z wykonawcami</w:t>
            </w:r>
            <w:r w:rsidR="0041536C">
              <w:rPr>
                <w:noProof/>
                <w:webHidden/>
              </w:rPr>
              <w:tab/>
            </w:r>
            <w:r w:rsidR="0041536C">
              <w:rPr>
                <w:noProof/>
                <w:webHidden/>
              </w:rPr>
              <w:fldChar w:fldCharType="begin"/>
            </w:r>
            <w:r w:rsidR="0041536C">
              <w:rPr>
                <w:noProof/>
                <w:webHidden/>
              </w:rPr>
              <w:instrText xml:space="preserve"> PAGEREF _Toc83887658 \h </w:instrText>
            </w:r>
            <w:r w:rsidR="0041536C">
              <w:rPr>
                <w:noProof/>
                <w:webHidden/>
              </w:rPr>
            </w:r>
            <w:r w:rsidR="0041536C">
              <w:rPr>
                <w:noProof/>
                <w:webHidden/>
              </w:rPr>
              <w:fldChar w:fldCharType="separate"/>
            </w:r>
            <w:r w:rsidR="00CA150F">
              <w:rPr>
                <w:noProof/>
                <w:webHidden/>
              </w:rPr>
              <w:t>14</w:t>
            </w:r>
            <w:r w:rsidR="0041536C">
              <w:rPr>
                <w:noProof/>
                <w:webHidden/>
              </w:rPr>
              <w:fldChar w:fldCharType="end"/>
            </w:r>
          </w:hyperlink>
        </w:p>
        <w:p w14:paraId="3F3CE45C" w14:textId="789B2F60" w:rsidR="0041536C" w:rsidRDefault="001A3C1A">
          <w:pPr>
            <w:pStyle w:val="Spistreci1"/>
            <w:tabs>
              <w:tab w:val="left" w:pos="461"/>
              <w:tab w:val="right" w:leader="dot" w:pos="9203"/>
            </w:tabs>
            <w:rPr>
              <w:rFonts w:asciiTheme="minorHAnsi" w:eastAsiaTheme="minorEastAsia" w:hAnsiTheme="minorHAnsi" w:cstheme="minorBidi"/>
              <w:noProof/>
              <w:color w:val="auto"/>
            </w:rPr>
          </w:pPr>
          <w:hyperlink w:anchor="_Toc83887659" w:history="1">
            <w:r w:rsidR="0041536C" w:rsidRPr="003E056A">
              <w:rPr>
                <w:rStyle w:val="Hipercze"/>
                <w:bCs/>
                <w:noProof/>
                <w:u w:color="000000"/>
              </w:rPr>
              <w:t>8.</w:t>
            </w:r>
            <w:r w:rsidR="0041536C">
              <w:rPr>
                <w:rFonts w:asciiTheme="minorHAnsi" w:eastAsiaTheme="minorEastAsia" w:hAnsiTheme="minorHAnsi" w:cstheme="minorBidi"/>
                <w:noProof/>
                <w:color w:val="auto"/>
              </w:rPr>
              <w:tab/>
            </w:r>
            <w:r w:rsidR="0041536C" w:rsidRPr="003E056A">
              <w:rPr>
                <w:rStyle w:val="Hipercze"/>
                <w:noProof/>
              </w:rPr>
              <w:t>Wymagania dotyczące wadium.</w:t>
            </w:r>
            <w:r w:rsidR="0041536C">
              <w:rPr>
                <w:noProof/>
                <w:webHidden/>
              </w:rPr>
              <w:tab/>
            </w:r>
            <w:r w:rsidR="0041536C">
              <w:rPr>
                <w:noProof/>
                <w:webHidden/>
              </w:rPr>
              <w:fldChar w:fldCharType="begin"/>
            </w:r>
            <w:r w:rsidR="0041536C">
              <w:rPr>
                <w:noProof/>
                <w:webHidden/>
              </w:rPr>
              <w:instrText xml:space="preserve"> PAGEREF _Toc83887659 \h </w:instrText>
            </w:r>
            <w:r w:rsidR="0041536C">
              <w:rPr>
                <w:noProof/>
                <w:webHidden/>
              </w:rPr>
            </w:r>
            <w:r w:rsidR="0041536C">
              <w:rPr>
                <w:noProof/>
                <w:webHidden/>
              </w:rPr>
              <w:fldChar w:fldCharType="separate"/>
            </w:r>
            <w:r w:rsidR="00CA150F">
              <w:rPr>
                <w:noProof/>
                <w:webHidden/>
              </w:rPr>
              <w:t>17</w:t>
            </w:r>
            <w:r w:rsidR="0041536C">
              <w:rPr>
                <w:noProof/>
                <w:webHidden/>
              </w:rPr>
              <w:fldChar w:fldCharType="end"/>
            </w:r>
          </w:hyperlink>
        </w:p>
        <w:p w14:paraId="1E117B76" w14:textId="7B32B2E7" w:rsidR="0041536C" w:rsidRDefault="001A3C1A">
          <w:pPr>
            <w:pStyle w:val="Spistreci1"/>
            <w:tabs>
              <w:tab w:val="left" w:pos="461"/>
              <w:tab w:val="right" w:leader="dot" w:pos="9203"/>
            </w:tabs>
            <w:rPr>
              <w:rFonts w:asciiTheme="minorHAnsi" w:eastAsiaTheme="minorEastAsia" w:hAnsiTheme="minorHAnsi" w:cstheme="minorBidi"/>
              <w:noProof/>
              <w:color w:val="auto"/>
            </w:rPr>
          </w:pPr>
          <w:hyperlink w:anchor="_Toc83887660" w:history="1">
            <w:r w:rsidR="0041536C" w:rsidRPr="003E056A">
              <w:rPr>
                <w:rStyle w:val="Hipercze"/>
                <w:bCs/>
                <w:noProof/>
                <w:u w:color="000000"/>
              </w:rPr>
              <w:t>9.</w:t>
            </w:r>
            <w:r w:rsidR="0041536C">
              <w:rPr>
                <w:rFonts w:asciiTheme="minorHAnsi" w:eastAsiaTheme="minorEastAsia" w:hAnsiTheme="minorHAnsi" w:cstheme="minorBidi"/>
                <w:noProof/>
                <w:color w:val="auto"/>
              </w:rPr>
              <w:tab/>
            </w:r>
            <w:r w:rsidR="0041536C" w:rsidRPr="003E056A">
              <w:rPr>
                <w:rStyle w:val="Hipercze"/>
                <w:noProof/>
              </w:rPr>
              <w:t>Termin związania ofertą.</w:t>
            </w:r>
            <w:r w:rsidR="0041536C">
              <w:rPr>
                <w:noProof/>
                <w:webHidden/>
              </w:rPr>
              <w:tab/>
            </w:r>
            <w:r w:rsidR="0041536C">
              <w:rPr>
                <w:noProof/>
                <w:webHidden/>
              </w:rPr>
              <w:fldChar w:fldCharType="begin"/>
            </w:r>
            <w:r w:rsidR="0041536C">
              <w:rPr>
                <w:noProof/>
                <w:webHidden/>
              </w:rPr>
              <w:instrText xml:space="preserve"> PAGEREF _Toc83887660 \h </w:instrText>
            </w:r>
            <w:r w:rsidR="0041536C">
              <w:rPr>
                <w:noProof/>
                <w:webHidden/>
              </w:rPr>
            </w:r>
            <w:r w:rsidR="0041536C">
              <w:rPr>
                <w:noProof/>
                <w:webHidden/>
              </w:rPr>
              <w:fldChar w:fldCharType="separate"/>
            </w:r>
            <w:r w:rsidR="00CA150F">
              <w:rPr>
                <w:noProof/>
                <w:webHidden/>
              </w:rPr>
              <w:t>18</w:t>
            </w:r>
            <w:r w:rsidR="0041536C">
              <w:rPr>
                <w:noProof/>
                <w:webHidden/>
              </w:rPr>
              <w:fldChar w:fldCharType="end"/>
            </w:r>
          </w:hyperlink>
        </w:p>
        <w:p w14:paraId="1FBA0FC6" w14:textId="16D9089C" w:rsidR="0041536C" w:rsidRDefault="001A3C1A">
          <w:pPr>
            <w:pStyle w:val="Spistreci1"/>
            <w:tabs>
              <w:tab w:val="left" w:pos="660"/>
              <w:tab w:val="right" w:leader="dot" w:pos="9203"/>
            </w:tabs>
            <w:rPr>
              <w:rFonts w:asciiTheme="minorHAnsi" w:eastAsiaTheme="minorEastAsia" w:hAnsiTheme="minorHAnsi" w:cstheme="minorBidi"/>
              <w:noProof/>
              <w:color w:val="auto"/>
            </w:rPr>
          </w:pPr>
          <w:hyperlink w:anchor="_Toc83887661" w:history="1">
            <w:r w:rsidR="0041536C" w:rsidRPr="003E056A">
              <w:rPr>
                <w:rStyle w:val="Hipercze"/>
                <w:bCs/>
                <w:noProof/>
                <w:u w:color="000000"/>
              </w:rPr>
              <w:t>10.</w:t>
            </w:r>
            <w:r w:rsidR="0041536C">
              <w:rPr>
                <w:rFonts w:asciiTheme="minorHAnsi" w:eastAsiaTheme="minorEastAsia" w:hAnsiTheme="minorHAnsi" w:cstheme="minorBidi"/>
                <w:noProof/>
                <w:color w:val="auto"/>
              </w:rPr>
              <w:tab/>
            </w:r>
            <w:r w:rsidR="0041536C" w:rsidRPr="003E056A">
              <w:rPr>
                <w:rStyle w:val="Hipercze"/>
                <w:noProof/>
              </w:rPr>
              <w:t>Opis sposobu przygotowania ofert.</w:t>
            </w:r>
            <w:r w:rsidR="0041536C">
              <w:rPr>
                <w:noProof/>
                <w:webHidden/>
              </w:rPr>
              <w:tab/>
            </w:r>
            <w:r w:rsidR="0041536C">
              <w:rPr>
                <w:noProof/>
                <w:webHidden/>
              </w:rPr>
              <w:fldChar w:fldCharType="begin"/>
            </w:r>
            <w:r w:rsidR="0041536C">
              <w:rPr>
                <w:noProof/>
                <w:webHidden/>
              </w:rPr>
              <w:instrText xml:space="preserve"> PAGEREF _Toc83887661 \h </w:instrText>
            </w:r>
            <w:r w:rsidR="0041536C">
              <w:rPr>
                <w:noProof/>
                <w:webHidden/>
              </w:rPr>
            </w:r>
            <w:r w:rsidR="0041536C">
              <w:rPr>
                <w:noProof/>
                <w:webHidden/>
              </w:rPr>
              <w:fldChar w:fldCharType="separate"/>
            </w:r>
            <w:r w:rsidR="00CA150F">
              <w:rPr>
                <w:noProof/>
                <w:webHidden/>
              </w:rPr>
              <w:t>18</w:t>
            </w:r>
            <w:r w:rsidR="0041536C">
              <w:rPr>
                <w:noProof/>
                <w:webHidden/>
              </w:rPr>
              <w:fldChar w:fldCharType="end"/>
            </w:r>
          </w:hyperlink>
        </w:p>
        <w:p w14:paraId="3FFBD15B" w14:textId="55EEBF38" w:rsidR="0041536C" w:rsidRDefault="001A3C1A">
          <w:pPr>
            <w:pStyle w:val="Spistreci1"/>
            <w:tabs>
              <w:tab w:val="left" w:pos="660"/>
              <w:tab w:val="right" w:leader="dot" w:pos="9203"/>
            </w:tabs>
            <w:rPr>
              <w:rFonts w:asciiTheme="minorHAnsi" w:eastAsiaTheme="minorEastAsia" w:hAnsiTheme="minorHAnsi" w:cstheme="minorBidi"/>
              <w:noProof/>
              <w:color w:val="auto"/>
            </w:rPr>
          </w:pPr>
          <w:hyperlink w:anchor="_Toc83887662" w:history="1">
            <w:r w:rsidR="0041536C" w:rsidRPr="003E056A">
              <w:rPr>
                <w:rStyle w:val="Hipercze"/>
                <w:bCs/>
                <w:noProof/>
                <w:u w:color="000000"/>
              </w:rPr>
              <w:t>11.</w:t>
            </w:r>
            <w:r w:rsidR="0041536C">
              <w:rPr>
                <w:rFonts w:asciiTheme="minorHAnsi" w:eastAsiaTheme="minorEastAsia" w:hAnsiTheme="minorHAnsi" w:cstheme="minorBidi"/>
                <w:noProof/>
                <w:color w:val="auto"/>
              </w:rPr>
              <w:tab/>
            </w:r>
            <w:r w:rsidR="0041536C" w:rsidRPr="003E056A">
              <w:rPr>
                <w:rStyle w:val="Hipercze"/>
                <w:noProof/>
              </w:rPr>
              <w:t>Wymagania dotyczące Podwykonawców.</w:t>
            </w:r>
            <w:r w:rsidR="0041536C">
              <w:rPr>
                <w:noProof/>
                <w:webHidden/>
              </w:rPr>
              <w:tab/>
            </w:r>
            <w:r w:rsidR="0041536C">
              <w:rPr>
                <w:noProof/>
                <w:webHidden/>
              </w:rPr>
              <w:fldChar w:fldCharType="begin"/>
            </w:r>
            <w:r w:rsidR="0041536C">
              <w:rPr>
                <w:noProof/>
                <w:webHidden/>
              </w:rPr>
              <w:instrText xml:space="preserve"> PAGEREF _Toc83887662 \h </w:instrText>
            </w:r>
            <w:r w:rsidR="0041536C">
              <w:rPr>
                <w:noProof/>
                <w:webHidden/>
              </w:rPr>
            </w:r>
            <w:r w:rsidR="0041536C">
              <w:rPr>
                <w:noProof/>
                <w:webHidden/>
              </w:rPr>
              <w:fldChar w:fldCharType="separate"/>
            </w:r>
            <w:r w:rsidR="00CA150F">
              <w:rPr>
                <w:noProof/>
                <w:webHidden/>
              </w:rPr>
              <w:t>21</w:t>
            </w:r>
            <w:r w:rsidR="0041536C">
              <w:rPr>
                <w:noProof/>
                <w:webHidden/>
              </w:rPr>
              <w:fldChar w:fldCharType="end"/>
            </w:r>
          </w:hyperlink>
        </w:p>
        <w:p w14:paraId="3A9B7344" w14:textId="729A30FB" w:rsidR="0041536C" w:rsidRDefault="001A3C1A">
          <w:pPr>
            <w:pStyle w:val="Spistreci1"/>
            <w:tabs>
              <w:tab w:val="left" w:pos="660"/>
              <w:tab w:val="right" w:leader="dot" w:pos="9203"/>
            </w:tabs>
            <w:rPr>
              <w:rFonts w:asciiTheme="minorHAnsi" w:eastAsiaTheme="minorEastAsia" w:hAnsiTheme="minorHAnsi" w:cstheme="minorBidi"/>
              <w:noProof/>
              <w:color w:val="auto"/>
            </w:rPr>
          </w:pPr>
          <w:hyperlink w:anchor="_Toc83887663" w:history="1">
            <w:r w:rsidR="0041536C" w:rsidRPr="003E056A">
              <w:rPr>
                <w:rStyle w:val="Hipercze"/>
                <w:bCs/>
                <w:noProof/>
                <w:u w:color="000000"/>
              </w:rPr>
              <w:t>12.</w:t>
            </w:r>
            <w:r w:rsidR="0041536C">
              <w:rPr>
                <w:rFonts w:asciiTheme="minorHAnsi" w:eastAsiaTheme="minorEastAsia" w:hAnsiTheme="minorHAnsi" w:cstheme="minorBidi"/>
                <w:noProof/>
                <w:color w:val="auto"/>
              </w:rPr>
              <w:tab/>
            </w:r>
            <w:r w:rsidR="0041536C" w:rsidRPr="003E056A">
              <w:rPr>
                <w:rStyle w:val="Hipercze"/>
                <w:noProof/>
              </w:rPr>
              <w:t>Miejsce oraz termin składania i otwarcia ofert.</w:t>
            </w:r>
            <w:r w:rsidR="0041536C">
              <w:rPr>
                <w:noProof/>
                <w:webHidden/>
              </w:rPr>
              <w:tab/>
            </w:r>
            <w:r w:rsidR="0041536C">
              <w:rPr>
                <w:noProof/>
                <w:webHidden/>
              </w:rPr>
              <w:fldChar w:fldCharType="begin"/>
            </w:r>
            <w:r w:rsidR="0041536C">
              <w:rPr>
                <w:noProof/>
                <w:webHidden/>
              </w:rPr>
              <w:instrText xml:space="preserve"> PAGEREF _Toc83887663 \h </w:instrText>
            </w:r>
            <w:r w:rsidR="0041536C">
              <w:rPr>
                <w:noProof/>
                <w:webHidden/>
              </w:rPr>
            </w:r>
            <w:r w:rsidR="0041536C">
              <w:rPr>
                <w:noProof/>
                <w:webHidden/>
              </w:rPr>
              <w:fldChar w:fldCharType="separate"/>
            </w:r>
            <w:r w:rsidR="00CA150F">
              <w:rPr>
                <w:noProof/>
                <w:webHidden/>
              </w:rPr>
              <w:t>21</w:t>
            </w:r>
            <w:r w:rsidR="0041536C">
              <w:rPr>
                <w:noProof/>
                <w:webHidden/>
              </w:rPr>
              <w:fldChar w:fldCharType="end"/>
            </w:r>
          </w:hyperlink>
        </w:p>
        <w:p w14:paraId="78A1BE0F" w14:textId="04D0FF5A" w:rsidR="0041536C" w:rsidRDefault="001A3C1A">
          <w:pPr>
            <w:pStyle w:val="Spistreci1"/>
            <w:tabs>
              <w:tab w:val="left" w:pos="660"/>
              <w:tab w:val="right" w:leader="dot" w:pos="9203"/>
            </w:tabs>
            <w:rPr>
              <w:rFonts w:asciiTheme="minorHAnsi" w:eastAsiaTheme="minorEastAsia" w:hAnsiTheme="minorHAnsi" w:cstheme="minorBidi"/>
              <w:noProof/>
              <w:color w:val="auto"/>
            </w:rPr>
          </w:pPr>
          <w:hyperlink w:anchor="_Toc83887664" w:history="1">
            <w:r w:rsidR="0041536C" w:rsidRPr="003E056A">
              <w:rPr>
                <w:rStyle w:val="Hipercze"/>
                <w:bCs/>
                <w:noProof/>
                <w:u w:color="000000"/>
              </w:rPr>
              <w:t>13.</w:t>
            </w:r>
            <w:r w:rsidR="0041536C">
              <w:rPr>
                <w:rFonts w:asciiTheme="minorHAnsi" w:eastAsiaTheme="minorEastAsia" w:hAnsiTheme="minorHAnsi" w:cstheme="minorBidi"/>
                <w:noProof/>
                <w:color w:val="auto"/>
              </w:rPr>
              <w:tab/>
            </w:r>
            <w:r w:rsidR="0041536C" w:rsidRPr="003E056A">
              <w:rPr>
                <w:rStyle w:val="Hipercze"/>
                <w:noProof/>
              </w:rPr>
              <w:t>Opis sposobu obliczania ceny oferty.</w:t>
            </w:r>
            <w:r w:rsidR="0041536C">
              <w:rPr>
                <w:noProof/>
                <w:webHidden/>
              </w:rPr>
              <w:tab/>
            </w:r>
            <w:r w:rsidR="0041536C">
              <w:rPr>
                <w:noProof/>
                <w:webHidden/>
              </w:rPr>
              <w:fldChar w:fldCharType="begin"/>
            </w:r>
            <w:r w:rsidR="0041536C">
              <w:rPr>
                <w:noProof/>
                <w:webHidden/>
              </w:rPr>
              <w:instrText xml:space="preserve"> PAGEREF _Toc83887664 \h </w:instrText>
            </w:r>
            <w:r w:rsidR="0041536C">
              <w:rPr>
                <w:noProof/>
                <w:webHidden/>
              </w:rPr>
            </w:r>
            <w:r w:rsidR="0041536C">
              <w:rPr>
                <w:noProof/>
                <w:webHidden/>
              </w:rPr>
              <w:fldChar w:fldCharType="separate"/>
            </w:r>
            <w:r w:rsidR="00CA150F">
              <w:rPr>
                <w:noProof/>
                <w:webHidden/>
              </w:rPr>
              <w:t>22</w:t>
            </w:r>
            <w:r w:rsidR="0041536C">
              <w:rPr>
                <w:noProof/>
                <w:webHidden/>
              </w:rPr>
              <w:fldChar w:fldCharType="end"/>
            </w:r>
          </w:hyperlink>
        </w:p>
        <w:p w14:paraId="700534CA" w14:textId="12A57D11" w:rsidR="0041536C" w:rsidRDefault="001A3C1A">
          <w:pPr>
            <w:pStyle w:val="Spistreci1"/>
            <w:tabs>
              <w:tab w:val="left" w:pos="660"/>
              <w:tab w:val="right" w:leader="dot" w:pos="9203"/>
            </w:tabs>
            <w:rPr>
              <w:rFonts w:asciiTheme="minorHAnsi" w:eastAsiaTheme="minorEastAsia" w:hAnsiTheme="minorHAnsi" w:cstheme="minorBidi"/>
              <w:noProof/>
              <w:color w:val="auto"/>
            </w:rPr>
          </w:pPr>
          <w:hyperlink w:anchor="_Toc83887665" w:history="1">
            <w:r w:rsidR="0041536C" w:rsidRPr="003E056A">
              <w:rPr>
                <w:rStyle w:val="Hipercze"/>
                <w:bCs/>
                <w:noProof/>
                <w:u w:color="000000"/>
              </w:rPr>
              <w:t>14.</w:t>
            </w:r>
            <w:r w:rsidR="0041536C">
              <w:rPr>
                <w:rFonts w:asciiTheme="minorHAnsi" w:eastAsiaTheme="minorEastAsia" w:hAnsiTheme="minorHAnsi" w:cstheme="minorBidi"/>
                <w:noProof/>
                <w:color w:val="auto"/>
              </w:rPr>
              <w:tab/>
            </w:r>
            <w:r w:rsidR="0041536C" w:rsidRPr="003E056A">
              <w:rPr>
                <w:rStyle w:val="Hipercze"/>
                <w:noProof/>
              </w:rPr>
              <w:t xml:space="preserve">Opis kryteriów oceny ofert wraz </w:t>
            </w:r>
            <w:r w:rsidR="00C53947">
              <w:rPr>
                <w:rStyle w:val="Hipercze"/>
                <w:noProof/>
              </w:rPr>
              <w:t xml:space="preserve">z podaniem wag </w:t>
            </w:r>
            <w:r w:rsidR="0041536C" w:rsidRPr="003E056A">
              <w:rPr>
                <w:rStyle w:val="Hipercze"/>
                <w:noProof/>
              </w:rPr>
              <w:t>sposobu oceny ofert.</w:t>
            </w:r>
            <w:r w:rsidR="0041536C">
              <w:rPr>
                <w:noProof/>
                <w:webHidden/>
              </w:rPr>
              <w:tab/>
            </w:r>
            <w:r w:rsidR="0041536C">
              <w:rPr>
                <w:noProof/>
                <w:webHidden/>
              </w:rPr>
              <w:fldChar w:fldCharType="begin"/>
            </w:r>
            <w:r w:rsidR="0041536C">
              <w:rPr>
                <w:noProof/>
                <w:webHidden/>
              </w:rPr>
              <w:instrText xml:space="preserve"> PAGEREF _Toc83887665 \h </w:instrText>
            </w:r>
            <w:r w:rsidR="0041536C">
              <w:rPr>
                <w:noProof/>
                <w:webHidden/>
              </w:rPr>
            </w:r>
            <w:r w:rsidR="0041536C">
              <w:rPr>
                <w:noProof/>
                <w:webHidden/>
              </w:rPr>
              <w:fldChar w:fldCharType="separate"/>
            </w:r>
            <w:r w:rsidR="00CA150F">
              <w:rPr>
                <w:noProof/>
                <w:webHidden/>
              </w:rPr>
              <w:t>24</w:t>
            </w:r>
            <w:r w:rsidR="0041536C">
              <w:rPr>
                <w:noProof/>
                <w:webHidden/>
              </w:rPr>
              <w:fldChar w:fldCharType="end"/>
            </w:r>
          </w:hyperlink>
        </w:p>
        <w:p w14:paraId="12C72697" w14:textId="7E35FE58" w:rsidR="0041536C" w:rsidRDefault="001A3C1A">
          <w:pPr>
            <w:pStyle w:val="Spistreci1"/>
            <w:tabs>
              <w:tab w:val="left" w:pos="660"/>
              <w:tab w:val="right" w:leader="dot" w:pos="9203"/>
            </w:tabs>
            <w:rPr>
              <w:rFonts w:asciiTheme="minorHAnsi" w:eastAsiaTheme="minorEastAsia" w:hAnsiTheme="minorHAnsi" w:cstheme="minorBidi"/>
              <w:noProof/>
              <w:color w:val="auto"/>
            </w:rPr>
          </w:pPr>
          <w:hyperlink w:anchor="_Toc83887666" w:history="1">
            <w:r w:rsidR="0041536C" w:rsidRPr="003E056A">
              <w:rPr>
                <w:rStyle w:val="Hipercze"/>
                <w:bCs/>
                <w:noProof/>
                <w:u w:color="000000"/>
              </w:rPr>
              <w:t>15.</w:t>
            </w:r>
            <w:r w:rsidR="0041536C">
              <w:rPr>
                <w:rFonts w:asciiTheme="minorHAnsi" w:eastAsiaTheme="minorEastAsia" w:hAnsiTheme="minorHAnsi" w:cstheme="minorBidi"/>
                <w:noProof/>
                <w:color w:val="auto"/>
              </w:rPr>
              <w:tab/>
            </w:r>
            <w:r w:rsidR="0041536C" w:rsidRPr="003E056A">
              <w:rPr>
                <w:rStyle w:val="Hipercze"/>
                <w:noProof/>
              </w:rPr>
              <w:t>Informacje o formalnościach, jakie powinny zostać dopełnione po wyborze oferty w celu zawarcia umowy w sprawie zamówienia publicznego.</w:t>
            </w:r>
            <w:r w:rsidR="0041536C">
              <w:rPr>
                <w:noProof/>
                <w:webHidden/>
              </w:rPr>
              <w:tab/>
            </w:r>
            <w:r w:rsidR="0041536C">
              <w:rPr>
                <w:noProof/>
                <w:webHidden/>
              </w:rPr>
              <w:fldChar w:fldCharType="begin"/>
            </w:r>
            <w:r w:rsidR="0041536C">
              <w:rPr>
                <w:noProof/>
                <w:webHidden/>
              </w:rPr>
              <w:instrText xml:space="preserve"> PAGEREF _Toc83887666 \h </w:instrText>
            </w:r>
            <w:r w:rsidR="0041536C">
              <w:rPr>
                <w:noProof/>
                <w:webHidden/>
              </w:rPr>
            </w:r>
            <w:r w:rsidR="0041536C">
              <w:rPr>
                <w:noProof/>
                <w:webHidden/>
              </w:rPr>
              <w:fldChar w:fldCharType="separate"/>
            </w:r>
            <w:r w:rsidR="00CA150F">
              <w:rPr>
                <w:noProof/>
                <w:webHidden/>
              </w:rPr>
              <w:t>26</w:t>
            </w:r>
            <w:r w:rsidR="0041536C">
              <w:rPr>
                <w:noProof/>
                <w:webHidden/>
              </w:rPr>
              <w:fldChar w:fldCharType="end"/>
            </w:r>
          </w:hyperlink>
        </w:p>
        <w:p w14:paraId="0343285D" w14:textId="4A87EB6D" w:rsidR="00EA1A90" w:rsidRDefault="00EA1A90">
          <w:pPr>
            <w:pStyle w:val="Spistreci1"/>
            <w:tabs>
              <w:tab w:val="left" w:pos="660"/>
              <w:tab w:val="right" w:leader="dot" w:pos="9203"/>
            </w:tabs>
            <w:rPr>
              <w:rStyle w:val="Hipercze"/>
              <w:noProof/>
            </w:rPr>
          </w:pPr>
          <w:r>
            <w:rPr>
              <w:rStyle w:val="Hipercze"/>
              <w:bCs/>
              <w:u w:color="000000"/>
            </w:rPr>
            <w:fldChar w:fldCharType="begin"/>
          </w:r>
          <w:r>
            <w:rPr>
              <w:rStyle w:val="Hipercze"/>
              <w:bCs/>
              <w:noProof/>
              <w:u w:color="000000"/>
            </w:rPr>
            <w:instrText xml:space="preserve"> HYPERLINK \l "_Toc83887667" </w:instrText>
          </w:r>
          <w:r>
            <w:rPr>
              <w:rStyle w:val="Hipercze"/>
              <w:bCs/>
              <w:u w:color="000000"/>
            </w:rPr>
            <w:fldChar w:fldCharType="separate"/>
          </w:r>
          <w:r w:rsidR="0041536C" w:rsidRPr="003E056A">
            <w:rPr>
              <w:rStyle w:val="Hipercze"/>
              <w:bCs/>
              <w:noProof/>
              <w:u w:color="000000"/>
            </w:rPr>
            <w:t>16.</w:t>
          </w:r>
          <w:r w:rsidR="0041536C">
            <w:rPr>
              <w:rFonts w:asciiTheme="minorHAnsi" w:eastAsiaTheme="minorEastAsia" w:hAnsiTheme="minorHAnsi" w:cstheme="minorBidi"/>
              <w:noProof/>
              <w:color w:val="auto"/>
            </w:rPr>
            <w:tab/>
          </w:r>
          <w:r w:rsidR="0041536C" w:rsidRPr="003E056A">
            <w:rPr>
              <w:rStyle w:val="Hipercze"/>
              <w:noProof/>
            </w:rPr>
            <w:t xml:space="preserve">Wymagania dotyczące zabezpieczenia należytego </w:t>
          </w:r>
        </w:p>
        <w:p w14:paraId="7D203669" w14:textId="7ADFBC41" w:rsidR="0041536C" w:rsidRDefault="0041536C">
          <w:pPr>
            <w:pStyle w:val="Spistreci1"/>
            <w:tabs>
              <w:tab w:val="left" w:pos="660"/>
              <w:tab w:val="right" w:leader="dot" w:pos="9203"/>
            </w:tabs>
            <w:rPr>
              <w:rFonts w:asciiTheme="minorHAnsi" w:eastAsiaTheme="minorEastAsia" w:hAnsiTheme="minorHAnsi" w:cstheme="minorBidi"/>
              <w:noProof/>
              <w:color w:val="auto"/>
            </w:rPr>
          </w:pPr>
          <w:r w:rsidRPr="003E056A">
            <w:rPr>
              <w:rStyle w:val="Hipercze"/>
              <w:noProof/>
            </w:rPr>
            <w:t>umowy.</w:t>
          </w:r>
          <w:r>
            <w:rPr>
              <w:noProof/>
              <w:webHidden/>
            </w:rPr>
            <w:tab/>
          </w:r>
          <w:r>
            <w:rPr>
              <w:noProof/>
              <w:webHidden/>
            </w:rPr>
            <w:fldChar w:fldCharType="begin"/>
          </w:r>
          <w:r>
            <w:rPr>
              <w:noProof/>
              <w:webHidden/>
            </w:rPr>
            <w:instrText xml:space="preserve"> PAGEREF _Toc83887667 \h </w:instrText>
          </w:r>
          <w:r>
            <w:rPr>
              <w:noProof/>
              <w:webHidden/>
            </w:rPr>
          </w:r>
          <w:r>
            <w:rPr>
              <w:noProof/>
              <w:webHidden/>
            </w:rPr>
            <w:fldChar w:fldCharType="separate"/>
          </w:r>
          <w:r w:rsidR="00CA150F">
            <w:rPr>
              <w:noProof/>
              <w:webHidden/>
            </w:rPr>
            <w:t>26</w:t>
          </w:r>
          <w:r>
            <w:rPr>
              <w:noProof/>
              <w:webHidden/>
            </w:rPr>
            <w:fldChar w:fldCharType="end"/>
          </w:r>
          <w:r w:rsidR="00EA1A90">
            <w:rPr>
              <w:noProof/>
            </w:rPr>
            <w:fldChar w:fldCharType="end"/>
          </w:r>
        </w:p>
        <w:p w14:paraId="57D445E4" w14:textId="4B165110" w:rsidR="0041536C" w:rsidRDefault="001A3C1A">
          <w:pPr>
            <w:pStyle w:val="Spistreci1"/>
            <w:tabs>
              <w:tab w:val="left" w:pos="660"/>
              <w:tab w:val="right" w:leader="dot" w:pos="9203"/>
            </w:tabs>
            <w:rPr>
              <w:rFonts w:asciiTheme="minorHAnsi" w:eastAsiaTheme="minorEastAsia" w:hAnsiTheme="minorHAnsi" w:cstheme="minorBidi"/>
              <w:noProof/>
              <w:color w:val="auto"/>
            </w:rPr>
          </w:pPr>
          <w:hyperlink w:anchor="_Toc83887668" w:history="1">
            <w:r w:rsidR="0041536C" w:rsidRPr="003E056A">
              <w:rPr>
                <w:rStyle w:val="Hipercze"/>
                <w:bCs/>
                <w:noProof/>
                <w:u w:color="000000"/>
              </w:rPr>
              <w:t>17.</w:t>
            </w:r>
            <w:r w:rsidR="0041536C">
              <w:rPr>
                <w:rFonts w:asciiTheme="minorHAnsi" w:eastAsiaTheme="minorEastAsia" w:hAnsiTheme="minorHAnsi" w:cstheme="minorBidi"/>
                <w:noProof/>
                <w:color w:val="auto"/>
              </w:rPr>
              <w:tab/>
            </w:r>
            <w:r w:rsidR="0041536C" w:rsidRPr="003E056A">
              <w:rPr>
                <w:rStyle w:val="Hipercze"/>
                <w:noProof/>
              </w:rPr>
              <w:t>Projektowane postanowienia umowy, które zostaną wprowadzone  do treści zawieranej umowy w sprawie zamówienia publicznego.</w:t>
            </w:r>
            <w:r w:rsidR="0041536C">
              <w:rPr>
                <w:noProof/>
                <w:webHidden/>
              </w:rPr>
              <w:tab/>
            </w:r>
            <w:r w:rsidR="0041536C">
              <w:rPr>
                <w:noProof/>
                <w:webHidden/>
              </w:rPr>
              <w:fldChar w:fldCharType="begin"/>
            </w:r>
            <w:r w:rsidR="0041536C">
              <w:rPr>
                <w:noProof/>
                <w:webHidden/>
              </w:rPr>
              <w:instrText xml:space="preserve"> PAGEREF _Toc83887668 \h </w:instrText>
            </w:r>
            <w:r w:rsidR="0041536C">
              <w:rPr>
                <w:noProof/>
                <w:webHidden/>
              </w:rPr>
            </w:r>
            <w:r w:rsidR="0041536C">
              <w:rPr>
                <w:noProof/>
                <w:webHidden/>
              </w:rPr>
              <w:fldChar w:fldCharType="separate"/>
            </w:r>
            <w:r w:rsidR="00CA150F">
              <w:rPr>
                <w:noProof/>
                <w:webHidden/>
              </w:rPr>
              <w:t>27</w:t>
            </w:r>
            <w:r w:rsidR="0041536C">
              <w:rPr>
                <w:noProof/>
                <w:webHidden/>
              </w:rPr>
              <w:fldChar w:fldCharType="end"/>
            </w:r>
          </w:hyperlink>
        </w:p>
        <w:p w14:paraId="058A1D77" w14:textId="4BA6E8B0" w:rsidR="0041536C" w:rsidRDefault="001A3C1A">
          <w:pPr>
            <w:pStyle w:val="Spistreci1"/>
            <w:tabs>
              <w:tab w:val="left" w:pos="660"/>
              <w:tab w:val="right" w:leader="dot" w:pos="9203"/>
            </w:tabs>
            <w:rPr>
              <w:rFonts w:asciiTheme="minorHAnsi" w:eastAsiaTheme="minorEastAsia" w:hAnsiTheme="minorHAnsi" w:cstheme="minorBidi"/>
              <w:noProof/>
              <w:color w:val="auto"/>
            </w:rPr>
          </w:pPr>
          <w:hyperlink w:anchor="_Toc83887669" w:history="1">
            <w:r w:rsidR="0041536C" w:rsidRPr="003E056A">
              <w:rPr>
                <w:rStyle w:val="Hipercze"/>
                <w:bCs/>
                <w:noProof/>
                <w:u w:color="000000"/>
              </w:rPr>
              <w:t>18.</w:t>
            </w:r>
            <w:r w:rsidR="0041536C">
              <w:rPr>
                <w:rFonts w:asciiTheme="minorHAnsi" w:eastAsiaTheme="minorEastAsia" w:hAnsiTheme="minorHAnsi" w:cstheme="minorBidi"/>
                <w:noProof/>
                <w:color w:val="auto"/>
              </w:rPr>
              <w:tab/>
            </w:r>
            <w:r w:rsidR="0041536C" w:rsidRPr="003E056A">
              <w:rPr>
                <w:rStyle w:val="Hipercze"/>
                <w:noProof/>
              </w:rPr>
              <w:t>Finansowanie zamówienia.</w:t>
            </w:r>
            <w:r w:rsidR="0041536C">
              <w:rPr>
                <w:noProof/>
                <w:webHidden/>
              </w:rPr>
              <w:tab/>
            </w:r>
            <w:r w:rsidR="0041536C">
              <w:rPr>
                <w:noProof/>
                <w:webHidden/>
              </w:rPr>
              <w:fldChar w:fldCharType="begin"/>
            </w:r>
            <w:r w:rsidR="0041536C">
              <w:rPr>
                <w:noProof/>
                <w:webHidden/>
              </w:rPr>
              <w:instrText xml:space="preserve"> PAGEREF _Toc83887669 \h </w:instrText>
            </w:r>
            <w:r w:rsidR="0041536C">
              <w:rPr>
                <w:noProof/>
                <w:webHidden/>
              </w:rPr>
            </w:r>
            <w:r w:rsidR="0041536C">
              <w:rPr>
                <w:noProof/>
                <w:webHidden/>
              </w:rPr>
              <w:fldChar w:fldCharType="separate"/>
            </w:r>
            <w:r w:rsidR="00CA150F">
              <w:rPr>
                <w:noProof/>
                <w:webHidden/>
              </w:rPr>
              <w:t>28</w:t>
            </w:r>
            <w:r w:rsidR="0041536C">
              <w:rPr>
                <w:noProof/>
                <w:webHidden/>
              </w:rPr>
              <w:fldChar w:fldCharType="end"/>
            </w:r>
          </w:hyperlink>
        </w:p>
        <w:p w14:paraId="1E990558" w14:textId="12F9601B" w:rsidR="0041536C" w:rsidRDefault="001A3C1A">
          <w:pPr>
            <w:pStyle w:val="Spistreci1"/>
            <w:tabs>
              <w:tab w:val="left" w:pos="660"/>
              <w:tab w:val="right" w:leader="dot" w:pos="9203"/>
            </w:tabs>
            <w:rPr>
              <w:rFonts w:asciiTheme="minorHAnsi" w:eastAsiaTheme="minorEastAsia" w:hAnsiTheme="minorHAnsi" w:cstheme="minorBidi"/>
              <w:noProof/>
              <w:color w:val="auto"/>
            </w:rPr>
          </w:pPr>
          <w:hyperlink w:anchor="_Toc83887670" w:history="1">
            <w:r w:rsidR="0041536C" w:rsidRPr="003E056A">
              <w:rPr>
                <w:rStyle w:val="Hipercze"/>
                <w:bCs/>
                <w:noProof/>
                <w:u w:color="000000"/>
              </w:rPr>
              <w:t>19.</w:t>
            </w:r>
            <w:r w:rsidR="0041536C">
              <w:rPr>
                <w:rFonts w:asciiTheme="minorHAnsi" w:eastAsiaTheme="minorEastAsia" w:hAnsiTheme="minorHAnsi" w:cstheme="minorBidi"/>
                <w:noProof/>
                <w:color w:val="auto"/>
              </w:rPr>
              <w:tab/>
            </w:r>
            <w:r w:rsidR="0041536C" w:rsidRPr="003E056A">
              <w:rPr>
                <w:rStyle w:val="Hipercze"/>
                <w:noProof/>
              </w:rPr>
              <w:t>Informacja o możliwości składania ofert częściowych.</w:t>
            </w:r>
            <w:r w:rsidR="0041536C">
              <w:rPr>
                <w:noProof/>
                <w:webHidden/>
              </w:rPr>
              <w:tab/>
            </w:r>
            <w:r w:rsidR="0041536C">
              <w:rPr>
                <w:noProof/>
                <w:webHidden/>
              </w:rPr>
              <w:fldChar w:fldCharType="begin"/>
            </w:r>
            <w:r w:rsidR="0041536C">
              <w:rPr>
                <w:noProof/>
                <w:webHidden/>
              </w:rPr>
              <w:instrText xml:space="preserve"> PAGEREF _Toc83887670 \h </w:instrText>
            </w:r>
            <w:r w:rsidR="0041536C">
              <w:rPr>
                <w:noProof/>
                <w:webHidden/>
              </w:rPr>
            </w:r>
            <w:r w:rsidR="0041536C">
              <w:rPr>
                <w:noProof/>
                <w:webHidden/>
              </w:rPr>
              <w:fldChar w:fldCharType="separate"/>
            </w:r>
            <w:r w:rsidR="00CA150F">
              <w:rPr>
                <w:noProof/>
                <w:webHidden/>
              </w:rPr>
              <w:t>28</w:t>
            </w:r>
            <w:r w:rsidR="0041536C">
              <w:rPr>
                <w:noProof/>
                <w:webHidden/>
              </w:rPr>
              <w:fldChar w:fldCharType="end"/>
            </w:r>
          </w:hyperlink>
        </w:p>
        <w:p w14:paraId="6F6ED3C3" w14:textId="6D3D9984" w:rsidR="0041536C" w:rsidRDefault="001A3C1A">
          <w:pPr>
            <w:pStyle w:val="Spistreci1"/>
            <w:tabs>
              <w:tab w:val="left" w:pos="660"/>
              <w:tab w:val="right" w:leader="dot" w:pos="9203"/>
            </w:tabs>
            <w:rPr>
              <w:rFonts w:asciiTheme="minorHAnsi" w:eastAsiaTheme="minorEastAsia" w:hAnsiTheme="minorHAnsi" w:cstheme="minorBidi"/>
              <w:noProof/>
              <w:color w:val="auto"/>
            </w:rPr>
          </w:pPr>
          <w:hyperlink w:anchor="_Toc83887671" w:history="1">
            <w:r w:rsidR="0041536C" w:rsidRPr="003E056A">
              <w:rPr>
                <w:rStyle w:val="Hipercze"/>
                <w:bCs/>
                <w:noProof/>
                <w:u w:color="000000"/>
              </w:rPr>
              <w:t>20.</w:t>
            </w:r>
            <w:r w:rsidR="0041536C">
              <w:rPr>
                <w:rFonts w:asciiTheme="minorHAnsi" w:eastAsiaTheme="minorEastAsia" w:hAnsiTheme="minorHAnsi" w:cstheme="minorBidi"/>
                <w:noProof/>
                <w:color w:val="auto"/>
              </w:rPr>
              <w:tab/>
            </w:r>
            <w:r w:rsidR="0041536C" w:rsidRPr="003E056A">
              <w:rPr>
                <w:rStyle w:val="Hipercze"/>
                <w:noProof/>
              </w:rPr>
              <w:t>Informacja o przewidywanych zamówieniach podobnych i dodatkowych.</w:t>
            </w:r>
            <w:r w:rsidR="0041536C">
              <w:rPr>
                <w:noProof/>
                <w:webHidden/>
              </w:rPr>
              <w:tab/>
            </w:r>
            <w:r w:rsidR="0041536C">
              <w:rPr>
                <w:noProof/>
                <w:webHidden/>
              </w:rPr>
              <w:fldChar w:fldCharType="begin"/>
            </w:r>
            <w:r w:rsidR="0041536C">
              <w:rPr>
                <w:noProof/>
                <w:webHidden/>
              </w:rPr>
              <w:instrText xml:space="preserve"> PAGEREF _Toc83887671 \h </w:instrText>
            </w:r>
            <w:r w:rsidR="0041536C">
              <w:rPr>
                <w:noProof/>
                <w:webHidden/>
              </w:rPr>
            </w:r>
            <w:r w:rsidR="0041536C">
              <w:rPr>
                <w:noProof/>
                <w:webHidden/>
              </w:rPr>
              <w:fldChar w:fldCharType="separate"/>
            </w:r>
            <w:r w:rsidR="00CA150F">
              <w:rPr>
                <w:noProof/>
                <w:webHidden/>
              </w:rPr>
              <w:t>28</w:t>
            </w:r>
            <w:r w:rsidR="0041536C">
              <w:rPr>
                <w:noProof/>
                <w:webHidden/>
              </w:rPr>
              <w:fldChar w:fldCharType="end"/>
            </w:r>
          </w:hyperlink>
        </w:p>
        <w:p w14:paraId="09BED508" w14:textId="3EE3AACD" w:rsidR="0041536C" w:rsidRDefault="001A3C1A">
          <w:pPr>
            <w:pStyle w:val="Spistreci1"/>
            <w:tabs>
              <w:tab w:val="left" w:pos="660"/>
              <w:tab w:val="right" w:leader="dot" w:pos="9203"/>
            </w:tabs>
            <w:rPr>
              <w:rFonts w:asciiTheme="minorHAnsi" w:eastAsiaTheme="minorEastAsia" w:hAnsiTheme="minorHAnsi" w:cstheme="minorBidi"/>
              <w:noProof/>
              <w:color w:val="auto"/>
            </w:rPr>
          </w:pPr>
          <w:hyperlink w:anchor="_Toc83887672" w:history="1">
            <w:r w:rsidR="0041536C" w:rsidRPr="003E056A">
              <w:rPr>
                <w:rStyle w:val="Hipercze"/>
                <w:bCs/>
                <w:noProof/>
                <w:u w:color="000000"/>
              </w:rPr>
              <w:t>21.</w:t>
            </w:r>
            <w:r w:rsidR="0041536C">
              <w:rPr>
                <w:rFonts w:asciiTheme="minorHAnsi" w:eastAsiaTheme="minorEastAsia" w:hAnsiTheme="minorHAnsi" w:cstheme="minorBidi"/>
                <w:noProof/>
                <w:color w:val="auto"/>
              </w:rPr>
              <w:tab/>
            </w:r>
            <w:r w:rsidR="0041536C" w:rsidRPr="003E056A">
              <w:rPr>
                <w:rStyle w:val="Hipercze"/>
                <w:noProof/>
              </w:rPr>
              <w:t>Informacja o ofercie wariantowej.</w:t>
            </w:r>
            <w:r w:rsidR="0041536C">
              <w:rPr>
                <w:noProof/>
                <w:webHidden/>
              </w:rPr>
              <w:tab/>
            </w:r>
            <w:r w:rsidR="0041536C">
              <w:rPr>
                <w:noProof/>
                <w:webHidden/>
              </w:rPr>
              <w:fldChar w:fldCharType="begin"/>
            </w:r>
            <w:r w:rsidR="0041536C">
              <w:rPr>
                <w:noProof/>
                <w:webHidden/>
              </w:rPr>
              <w:instrText xml:space="preserve"> PAGEREF _Toc83887672 \h </w:instrText>
            </w:r>
            <w:r w:rsidR="0041536C">
              <w:rPr>
                <w:noProof/>
                <w:webHidden/>
              </w:rPr>
            </w:r>
            <w:r w:rsidR="0041536C">
              <w:rPr>
                <w:noProof/>
                <w:webHidden/>
              </w:rPr>
              <w:fldChar w:fldCharType="separate"/>
            </w:r>
            <w:r w:rsidR="00CA150F">
              <w:rPr>
                <w:noProof/>
                <w:webHidden/>
              </w:rPr>
              <w:t>28</w:t>
            </w:r>
            <w:r w:rsidR="0041536C">
              <w:rPr>
                <w:noProof/>
                <w:webHidden/>
              </w:rPr>
              <w:fldChar w:fldCharType="end"/>
            </w:r>
          </w:hyperlink>
        </w:p>
        <w:p w14:paraId="78FF4AAD" w14:textId="250DF498" w:rsidR="0041536C" w:rsidRDefault="001A3C1A">
          <w:pPr>
            <w:pStyle w:val="Spistreci1"/>
            <w:tabs>
              <w:tab w:val="left" w:pos="660"/>
              <w:tab w:val="right" w:leader="dot" w:pos="9203"/>
            </w:tabs>
            <w:rPr>
              <w:rFonts w:asciiTheme="minorHAnsi" w:eastAsiaTheme="minorEastAsia" w:hAnsiTheme="minorHAnsi" w:cstheme="minorBidi"/>
              <w:noProof/>
              <w:color w:val="auto"/>
            </w:rPr>
          </w:pPr>
          <w:hyperlink w:anchor="_Toc83887673" w:history="1">
            <w:r w:rsidR="0041536C" w:rsidRPr="003E056A">
              <w:rPr>
                <w:rStyle w:val="Hipercze"/>
                <w:bCs/>
                <w:noProof/>
                <w:u w:color="000000"/>
              </w:rPr>
              <w:t>22.</w:t>
            </w:r>
            <w:r w:rsidR="0041536C">
              <w:rPr>
                <w:rFonts w:asciiTheme="minorHAnsi" w:eastAsiaTheme="minorEastAsia" w:hAnsiTheme="minorHAnsi" w:cstheme="minorBidi"/>
                <w:noProof/>
                <w:color w:val="auto"/>
              </w:rPr>
              <w:tab/>
            </w:r>
            <w:r w:rsidR="0041536C" w:rsidRPr="003E056A">
              <w:rPr>
                <w:rStyle w:val="Hipercze"/>
                <w:noProof/>
              </w:rPr>
              <w:t>Informacja o aukcji elektronicznej.</w:t>
            </w:r>
            <w:r w:rsidR="0041536C">
              <w:rPr>
                <w:noProof/>
                <w:webHidden/>
              </w:rPr>
              <w:tab/>
            </w:r>
            <w:r w:rsidR="0041536C">
              <w:rPr>
                <w:noProof/>
                <w:webHidden/>
              </w:rPr>
              <w:fldChar w:fldCharType="begin"/>
            </w:r>
            <w:r w:rsidR="0041536C">
              <w:rPr>
                <w:noProof/>
                <w:webHidden/>
              </w:rPr>
              <w:instrText xml:space="preserve"> PAGEREF _Toc83887673 \h </w:instrText>
            </w:r>
            <w:r w:rsidR="0041536C">
              <w:rPr>
                <w:noProof/>
                <w:webHidden/>
              </w:rPr>
            </w:r>
            <w:r w:rsidR="0041536C">
              <w:rPr>
                <w:noProof/>
                <w:webHidden/>
              </w:rPr>
              <w:fldChar w:fldCharType="separate"/>
            </w:r>
            <w:r w:rsidR="00CA150F">
              <w:rPr>
                <w:noProof/>
                <w:webHidden/>
              </w:rPr>
              <w:t>28</w:t>
            </w:r>
            <w:r w:rsidR="0041536C">
              <w:rPr>
                <w:noProof/>
                <w:webHidden/>
              </w:rPr>
              <w:fldChar w:fldCharType="end"/>
            </w:r>
          </w:hyperlink>
        </w:p>
        <w:p w14:paraId="74E0C695" w14:textId="0F7BE6BD" w:rsidR="0041536C" w:rsidRDefault="001A3C1A">
          <w:pPr>
            <w:pStyle w:val="Spistreci1"/>
            <w:tabs>
              <w:tab w:val="left" w:pos="660"/>
              <w:tab w:val="right" w:leader="dot" w:pos="9203"/>
            </w:tabs>
            <w:rPr>
              <w:rFonts w:asciiTheme="minorHAnsi" w:eastAsiaTheme="minorEastAsia" w:hAnsiTheme="minorHAnsi" w:cstheme="minorBidi"/>
              <w:noProof/>
              <w:color w:val="auto"/>
            </w:rPr>
          </w:pPr>
          <w:hyperlink w:anchor="_Toc83887674" w:history="1">
            <w:r w:rsidR="0041536C" w:rsidRPr="003E056A">
              <w:rPr>
                <w:rStyle w:val="Hipercze"/>
                <w:bCs/>
                <w:noProof/>
                <w:u w:color="000000"/>
              </w:rPr>
              <w:t>23.</w:t>
            </w:r>
            <w:r w:rsidR="0041536C">
              <w:rPr>
                <w:rFonts w:asciiTheme="minorHAnsi" w:eastAsiaTheme="minorEastAsia" w:hAnsiTheme="minorHAnsi" w:cstheme="minorBidi"/>
                <w:noProof/>
                <w:color w:val="auto"/>
              </w:rPr>
              <w:tab/>
            </w:r>
            <w:r w:rsidR="0041536C" w:rsidRPr="003E056A">
              <w:rPr>
                <w:rStyle w:val="Hipercze"/>
                <w:noProof/>
              </w:rPr>
              <w:t>Pouczenie o środkach ochrony prawnej przysługujących Wykonawcy w toku postępowania o udzielenie zamówienia.</w:t>
            </w:r>
            <w:r w:rsidR="0041536C">
              <w:rPr>
                <w:noProof/>
                <w:webHidden/>
              </w:rPr>
              <w:tab/>
            </w:r>
            <w:r w:rsidR="0041536C">
              <w:rPr>
                <w:noProof/>
                <w:webHidden/>
              </w:rPr>
              <w:fldChar w:fldCharType="begin"/>
            </w:r>
            <w:r w:rsidR="0041536C">
              <w:rPr>
                <w:noProof/>
                <w:webHidden/>
              </w:rPr>
              <w:instrText xml:space="preserve"> PAGEREF _Toc83887674 \h </w:instrText>
            </w:r>
            <w:r w:rsidR="0041536C">
              <w:rPr>
                <w:noProof/>
                <w:webHidden/>
              </w:rPr>
            </w:r>
            <w:r w:rsidR="0041536C">
              <w:rPr>
                <w:noProof/>
                <w:webHidden/>
              </w:rPr>
              <w:fldChar w:fldCharType="separate"/>
            </w:r>
            <w:r w:rsidR="00CA150F">
              <w:rPr>
                <w:noProof/>
                <w:webHidden/>
              </w:rPr>
              <w:t>29</w:t>
            </w:r>
            <w:r w:rsidR="0041536C">
              <w:rPr>
                <w:noProof/>
                <w:webHidden/>
              </w:rPr>
              <w:fldChar w:fldCharType="end"/>
            </w:r>
          </w:hyperlink>
        </w:p>
        <w:p w14:paraId="6E2F2628" w14:textId="7586C13D" w:rsidR="0041536C" w:rsidRDefault="001A3C1A">
          <w:pPr>
            <w:pStyle w:val="Spistreci1"/>
            <w:tabs>
              <w:tab w:val="left" w:pos="660"/>
              <w:tab w:val="right" w:leader="dot" w:pos="9203"/>
            </w:tabs>
            <w:rPr>
              <w:rFonts w:asciiTheme="minorHAnsi" w:eastAsiaTheme="minorEastAsia" w:hAnsiTheme="minorHAnsi" w:cstheme="minorBidi"/>
              <w:noProof/>
              <w:color w:val="auto"/>
            </w:rPr>
          </w:pPr>
          <w:hyperlink w:anchor="_Toc83887675" w:history="1">
            <w:r w:rsidR="0041536C" w:rsidRPr="003E056A">
              <w:rPr>
                <w:rStyle w:val="Hipercze"/>
                <w:bCs/>
                <w:noProof/>
                <w:u w:color="000000"/>
              </w:rPr>
              <w:t>24.</w:t>
            </w:r>
            <w:r w:rsidR="0041536C">
              <w:rPr>
                <w:rFonts w:asciiTheme="minorHAnsi" w:eastAsiaTheme="minorEastAsia" w:hAnsiTheme="minorHAnsi" w:cstheme="minorBidi"/>
                <w:noProof/>
                <w:color w:val="auto"/>
              </w:rPr>
              <w:tab/>
            </w:r>
            <w:r w:rsidR="0041536C" w:rsidRPr="003E056A">
              <w:rPr>
                <w:rStyle w:val="Hipercze"/>
                <w:noProof/>
              </w:rPr>
              <w:t>Klauzula informacyjna z art. 13 RODO w celu związanym z postępowaniem o udzielenie zamówienia publicznego.</w:t>
            </w:r>
            <w:r w:rsidR="0041536C">
              <w:rPr>
                <w:noProof/>
                <w:webHidden/>
              </w:rPr>
              <w:tab/>
            </w:r>
            <w:r w:rsidR="0041536C">
              <w:rPr>
                <w:noProof/>
                <w:webHidden/>
              </w:rPr>
              <w:fldChar w:fldCharType="begin"/>
            </w:r>
            <w:r w:rsidR="0041536C">
              <w:rPr>
                <w:noProof/>
                <w:webHidden/>
              </w:rPr>
              <w:instrText xml:space="preserve"> PAGEREF _Toc83887675 \h </w:instrText>
            </w:r>
            <w:r w:rsidR="0041536C">
              <w:rPr>
                <w:noProof/>
                <w:webHidden/>
              </w:rPr>
            </w:r>
            <w:r w:rsidR="0041536C">
              <w:rPr>
                <w:noProof/>
                <w:webHidden/>
              </w:rPr>
              <w:fldChar w:fldCharType="separate"/>
            </w:r>
            <w:r w:rsidR="00CA150F">
              <w:rPr>
                <w:noProof/>
                <w:webHidden/>
              </w:rPr>
              <w:t>29</w:t>
            </w:r>
            <w:r w:rsidR="0041536C">
              <w:rPr>
                <w:noProof/>
                <w:webHidden/>
              </w:rPr>
              <w:fldChar w:fldCharType="end"/>
            </w:r>
          </w:hyperlink>
        </w:p>
        <w:p w14:paraId="21D7B941" w14:textId="4F52FDA2" w:rsidR="0041536C" w:rsidRDefault="001A3C1A">
          <w:pPr>
            <w:pStyle w:val="Spistreci1"/>
            <w:tabs>
              <w:tab w:val="left" w:pos="660"/>
              <w:tab w:val="right" w:leader="dot" w:pos="9203"/>
            </w:tabs>
            <w:rPr>
              <w:rFonts w:asciiTheme="minorHAnsi" w:eastAsiaTheme="minorEastAsia" w:hAnsiTheme="minorHAnsi" w:cstheme="minorBidi"/>
              <w:noProof/>
              <w:color w:val="auto"/>
            </w:rPr>
          </w:pPr>
          <w:hyperlink w:anchor="_Toc83887676" w:history="1">
            <w:r w:rsidR="0041536C" w:rsidRPr="003E056A">
              <w:rPr>
                <w:rStyle w:val="Hipercze"/>
                <w:bCs/>
                <w:noProof/>
                <w:u w:color="000000"/>
              </w:rPr>
              <w:t>25.</w:t>
            </w:r>
            <w:r w:rsidR="0041536C">
              <w:rPr>
                <w:rFonts w:asciiTheme="minorHAnsi" w:eastAsiaTheme="minorEastAsia" w:hAnsiTheme="minorHAnsi" w:cstheme="minorBidi"/>
                <w:noProof/>
                <w:color w:val="auto"/>
              </w:rPr>
              <w:tab/>
            </w:r>
            <w:r w:rsidR="0041536C" w:rsidRPr="003E056A">
              <w:rPr>
                <w:rStyle w:val="Hipercze"/>
                <w:noProof/>
              </w:rPr>
              <w:t>Wykaz załączników do SWZ.</w:t>
            </w:r>
            <w:r w:rsidR="0041536C">
              <w:rPr>
                <w:noProof/>
                <w:webHidden/>
              </w:rPr>
              <w:tab/>
            </w:r>
            <w:r w:rsidR="0041536C">
              <w:rPr>
                <w:noProof/>
                <w:webHidden/>
              </w:rPr>
              <w:fldChar w:fldCharType="begin"/>
            </w:r>
            <w:r w:rsidR="0041536C">
              <w:rPr>
                <w:noProof/>
                <w:webHidden/>
              </w:rPr>
              <w:instrText xml:space="preserve"> PAGEREF _Toc83887676 \h </w:instrText>
            </w:r>
            <w:r w:rsidR="0041536C">
              <w:rPr>
                <w:noProof/>
                <w:webHidden/>
              </w:rPr>
            </w:r>
            <w:r w:rsidR="0041536C">
              <w:rPr>
                <w:noProof/>
                <w:webHidden/>
              </w:rPr>
              <w:fldChar w:fldCharType="separate"/>
            </w:r>
            <w:r w:rsidR="00CA150F">
              <w:rPr>
                <w:noProof/>
                <w:webHidden/>
              </w:rPr>
              <w:t>30</w:t>
            </w:r>
            <w:r w:rsidR="0041536C">
              <w:rPr>
                <w:noProof/>
                <w:webHidden/>
              </w:rPr>
              <w:fldChar w:fldCharType="end"/>
            </w:r>
          </w:hyperlink>
        </w:p>
        <w:p w14:paraId="3FA7C88E" w14:textId="7C6D6043" w:rsidR="003B02ED" w:rsidRPr="00116CA6" w:rsidRDefault="003B02ED">
          <w:pPr>
            <w:rPr>
              <w:highlight w:val="yellow"/>
            </w:rPr>
          </w:pPr>
          <w:r w:rsidRPr="00192817">
            <w:rPr>
              <w:b/>
              <w:bCs/>
            </w:rPr>
            <w:lastRenderedPageBreak/>
            <w:fldChar w:fldCharType="end"/>
          </w:r>
        </w:p>
      </w:sdtContent>
    </w:sdt>
    <w:p w14:paraId="3D739226" w14:textId="762F91FD" w:rsidR="00A17BD9" w:rsidRPr="00BF28B9" w:rsidRDefault="00CF2301" w:rsidP="00837B0C">
      <w:pPr>
        <w:pStyle w:val="Nagwek1"/>
      </w:pPr>
      <w:bookmarkStart w:id="0" w:name="_Toc83887652"/>
      <w:r w:rsidRPr="00BF28B9">
        <w:t>Nazwa i adres Zamawiającego</w:t>
      </w:r>
      <w:bookmarkEnd w:id="0"/>
      <w:r w:rsidRPr="00BF28B9">
        <w:t xml:space="preserve"> </w:t>
      </w:r>
    </w:p>
    <w:p w14:paraId="6F58FCD7" w14:textId="77777777" w:rsidR="00780151" w:rsidRDefault="00780151" w:rsidP="00780151">
      <w:pPr>
        <w:spacing w:after="0" w:line="264" w:lineRule="auto"/>
        <w:ind w:left="5" w:right="74" w:hanging="11"/>
      </w:pPr>
      <w:r>
        <w:t>Miasto Żyrardów</w:t>
      </w:r>
    </w:p>
    <w:p w14:paraId="4FF7281A" w14:textId="084F8B7B" w:rsidR="00780151" w:rsidRDefault="00263404" w:rsidP="00780151">
      <w:pPr>
        <w:spacing w:after="0" w:line="264" w:lineRule="auto"/>
        <w:ind w:left="5" w:right="74" w:hanging="11"/>
      </w:pPr>
      <w:r>
        <w:t>u</w:t>
      </w:r>
      <w:r w:rsidR="00780151">
        <w:t xml:space="preserve">l. </w:t>
      </w:r>
      <w:r>
        <w:t>Bolesława Limanowskiego 44</w:t>
      </w:r>
      <w:r w:rsidR="00780151">
        <w:t>, 96-300 Żyrardów</w:t>
      </w:r>
    </w:p>
    <w:p w14:paraId="57CA5C7D" w14:textId="7A37B73C" w:rsidR="00780151" w:rsidRPr="00DE1AD9" w:rsidRDefault="00780151" w:rsidP="00780151">
      <w:pPr>
        <w:spacing w:after="0" w:line="264" w:lineRule="auto"/>
        <w:ind w:left="5" w:right="74" w:hanging="11"/>
        <w:rPr>
          <w:color w:val="auto"/>
        </w:rPr>
      </w:pPr>
      <w:r>
        <w:t xml:space="preserve">tel. </w:t>
      </w:r>
      <w:r w:rsidR="00DE1AD9" w:rsidRPr="00DE1AD9">
        <w:rPr>
          <w:color w:val="auto"/>
        </w:rPr>
        <w:t>46 880 05 50, 880 05 55</w:t>
      </w:r>
    </w:p>
    <w:p w14:paraId="094B0899" w14:textId="7D859FE1" w:rsidR="00780151" w:rsidRDefault="00780151" w:rsidP="00780151">
      <w:pPr>
        <w:spacing w:after="0" w:line="264" w:lineRule="auto"/>
        <w:ind w:left="5" w:right="74" w:hanging="11"/>
      </w:pPr>
      <w:r>
        <w:t xml:space="preserve">adres strony internetowej: </w:t>
      </w:r>
      <w:hyperlink r:id="rId8" w:history="1">
        <w:r w:rsidRPr="00226057">
          <w:rPr>
            <w:rStyle w:val="Hipercze"/>
          </w:rPr>
          <w:t>www.zyrardow.pl</w:t>
        </w:r>
      </w:hyperlink>
      <w:r>
        <w:t xml:space="preserve">  </w:t>
      </w:r>
    </w:p>
    <w:p w14:paraId="0353A5AF" w14:textId="053C4F50" w:rsidR="0078646D" w:rsidRPr="00116CA6" w:rsidRDefault="00780151" w:rsidP="00780151">
      <w:pPr>
        <w:spacing w:after="0" w:line="264" w:lineRule="auto"/>
        <w:ind w:left="5" w:right="74" w:hanging="11"/>
        <w:rPr>
          <w:highlight w:val="yellow"/>
        </w:rPr>
      </w:pPr>
      <w:r>
        <w:t xml:space="preserve">poczta e-mail: </w:t>
      </w:r>
      <w:hyperlink r:id="rId9" w:history="1">
        <w:r w:rsidRPr="00226057">
          <w:rPr>
            <w:rStyle w:val="Hipercze"/>
          </w:rPr>
          <w:t>zamowieniapubliczne@zyrardow.pl</w:t>
        </w:r>
      </w:hyperlink>
      <w:r>
        <w:t xml:space="preserve"> </w:t>
      </w:r>
    </w:p>
    <w:p w14:paraId="3B07DEE0" w14:textId="77777777" w:rsidR="00A17BD9" w:rsidRPr="00BF28B9" w:rsidRDefault="00CF2301" w:rsidP="00837B0C">
      <w:pPr>
        <w:pStyle w:val="Nagwek1"/>
      </w:pPr>
      <w:bookmarkStart w:id="1" w:name="_Toc83887653"/>
      <w:r w:rsidRPr="00BF28B9">
        <w:t>Tryb udzielania zamówienia</w:t>
      </w:r>
      <w:bookmarkEnd w:id="1"/>
      <w:r w:rsidRPr="00BF28B9">
        <w:t xml:space="preserve"> </w:t>
      </w:r>
    </w:p>
    <w:p w14:paraId="65F1160B" w14:textId="3F3F27E5" w:rsidR="00780151" w:rsidRDefault="00780151" w:rsidP="00C360FF">
      <w:pPr>
        <w:spacing w:after="120" w:line="264" w:lineRule="auto"/>
        <w:ind w:left="5" w:right="74" w:hanging="11"/>
      </w:pPr>
      <w:r>
        <w:t xml:space="preserve">Postępowanie o udzielenie zamówienia publicznego prowadzone jest w trybie przetargu nieograniczonego klasycznego o wartości równej lub przekraczającej progi unijne zgodnie z ustawą </w:t>
      </w:r>
      <w:r w:rsidR="009F562B">
        <w:br/>
      </w:r>
      <w:r>
        <w:t>z dnia 11 września 2019 r. - Prawo zamówień publicznych (Dz. U. z 202</w:t>
      </w:r>
      <w:r w:rsidR="00192EC2">
        <w:t>3</w:t>
      </w:r>
      <w:r>
        <w:t xml:space="preserve"> r. poz. 1</w:t>
      </w:r>
      <w:r w:rsidR="00192EC2">
        <w:t>605</w:t>
      </w:r>
      <w:r>
        <w:t xml:space="preserve"> z</w:t>
      </w:r>
      <w:r w:rsidR="0022515D">
        <w:t>e zm.), zwanej dalej „ustawą</w:t>
      </w:r>
      <w:r w:rsidR="002D6D23">
        <w:t xml:space="preserve"> Pzp</w:t>
      </w:r>
      <w:r w:rsidR="0022515D">
        <w:t xml:space="preserve">”. </w:t>
      </w:r>
    </w:p>
    <w:p w14:paraId="6CE783FA" w14:textId="1D07D3FE" w:rsidR="00780151" w:rsidRDefault="00780151" w:rsidP="00C360FF">
      <w:pPr>
        <w:spacing w:after="120" w:line="264" w:lineRule="auto"/>
        <w:ind w:left="5" w:right="74" w:hanging="11"/>
      </w:pPr>
      <w:r>
        <w:t xml:space="preserve">Postępowanie </w:t>
      </w:r>
      <w:r w:rsidR="004632CF">
        <w:t>prowadzone</w:t>
      </w:r>
      <w:r>
        <w:t xml:space="preserve"> jest w języku polskim.  </w:t>
      </w:r>
    </w:p>
    <w:p w14:paraId="3AFB7904" w14:textId="1FC8E956" w:rsidR="00337683" w:rsidRDefault="00780151" w:rsidP="009F562B">
      <w:pPr>
        <w:spacing w:after="212"/>
        <w:ind w:left="7" w:right="76"/>
      </w:pPr>
      <w:r>
        <w:t xml:space="preserve">Zamawiający na podstawie art. 139 ustawy </w:t>
      </w:r>
      <w:r w:rsidR="002D6D23">
        <w:t>Pzp</w:t>
      </w:r>
      <w:r>
        <w:t xml:space="preserve"> w przedmiotowym postępowaniu, najpierw </w:t>
      </w:r>
      <w:r w:rsidR="00B40E41">
        <w:t>dokona badania</w:t>
      </w:r>
      <w:r>
        <w:t xml:space="preserve"> i ocen</w:t>
      </w:r>
      <w:r w:rsidR="00B40E41">
        <w:t>y</w:t>
      </w:r>
      <w:r>
        <w:t xml:space="preserve"> ofert, a następnie dokona kwalifikacji podmiotowej wykonawcy, którego oferta została najwyżej oceniona, w zakresie braku podstaw wykluczenia oraz spełniania warunków udziału </w:t>
      </w:r>
      <w:r w:rsidR="009F562B">
        <w:br/>
      </w:r>
      <w:r>
        <w:t>w postępowaniu</w:t>
      </w:r>
      <w:r w:rsidR="007D0672" w:rsidRPr="00FF3A9D">
        <w:t>.</w:t>
      </w:r>
    </w:p>
    <w:p w14:paraId="14398154" w14:textId="0D26C54F" w:rsidR="00046D4B" w:rsidRPr="00FF3A9D" w:rsidRDefault="00046D4B" w:rsidP="009F562B">
      <w:pPr>
        <w:spacing w:after="212"/>
        <w:ind w:left="7" w:right="76"/>
      </w:pPr>
      <w:r w:rsidRPr="000D36D2">
        <w:t>Zamawiający informuje, że zgodnie z art. 7 ust. 6-7 ustawy z dnia 13 kwietnia 2022</w:t>
      </w:r>
      <w:r w:rsidR="000B322A">
        <w:t xml:space="preserve"> </w:t>
      </w:r>
      <w:r w:rsidRPr="000D36D2">
        <w:t xml:space="preserve">r.  </w:t>
      </w:r>
      <w:r w:rsidR="00563966" w:rsidRPr="000D36D2">
        <w:br/>
      </w:r>
      <w:r w:rsidRPr="000D36D2">
        <w:t>o  szczególnych  rozwiązaniach w zakresie  przeciwdziałania  wspieraniu  agresji  na  Ukrainę  oraz  służących  ochronie bezpieczeństwa narodowego (Dz. U. z 2022 r. poz. 835) osoba lub podmiot podlegające wykluczeniu na podstawie art. 7 ust. 1 tej ustawy, które w okresie tego wykluczenia ubiegają  się  o  udzielenie  zamówienia  publicznego  lub  biorą  udział w postępowaniu  o  udzielenie  zamówienia  publicznego  podlegają  karze pieniężnej. Karę pieniężną, o której mowa w ust. 6 tej ustawy, nakłada Prezes Urzędu Zamówień Publicznych, w drodze decyzji, w wysokości do 20 000 000 zł,. Zgodnie z art. 7 ust. 5 ww. ustawy, przez ubieganie się o udzielenie zamówienia publicznego rozumie się złożenie oferty.</w:t>
      </w:r>
    </w:p>
    <w:p w14:paraId="5C5E5F13" w14:textId="77777777" w:rsidR="00A17BD9" w:rsidRPr="00FF3A9D" w:rsidRDefault="00CF2301" w:rsidP="00837B0C">
      <w:pPr>
        <w:pStyle w:val="Nagwek1"/>
      </w:pPr>
      <w:bookmarkStart w:id="2" w:name="_Toc83887654"/>
      <w:r w:rsidRPr="00FF3A9D">
        <w:t>Opis przedmiotu zamówienia.</w:t>
      </w:r>
      <w:bookmarkEnd w:id="2"/>
      <w:r w:rsidRPr="00FF3A9D">
        <w:t xml:space="preserve"> </w:t>
      </w:r>
    </w:p>
    <w:p w14:paraId="0FD9357D" w14:textId="2451AACB" w:rsidR="000B322A" w:rsidRPr="000B322A" w:rsidRDefault="00F57605" w:rsidP="000B322A">
      <w:pPr>
        <w:spacing w:after="120" w:line="264" w:lineRule="auto"/>
        <w:ind w:left="426" w:right="76" w:hanging="414"/>
        <w:rPr>
          <w:b/>
          <w:color w:val="auto"/>
        </w:rPr>
      </w:pPr>
      <w:r>
        <w:rPr>
          <w:b/>
          <w:color w:val="auto"/>
        </w:rPr>
        <w:t xml:space="preserve">3.1 </w:t>
      </w:r>
      <w:r w:rsidR="000B322A" w:rsidRPr="000B322A">
        <w:rPr>
          <w:b/>
          <w:color w:val="auto"/>
        </w:rPr>
        <w:tab/>
        <w:t>Przedmiotem zamówienia jest:</w:t>
      </w:r>
    </w:p>
    <w:p w14:paraId="3E786600" w14:textId="41906959" w:rsidR="00CA150F" w:rsidRPr="00CA150F" w:rsidRDefault="00CA150F" w:rsidP="00CA150F">
      <w:pPr>
        <w:spacing w:after="120" w:line="264" w:lineRule="auto"/>
        <w:ind w:left="425" w:right="74" w:firstLine="1"/>
        <w:rPr>
          <w:bCs/>
          <w:color w:val="auto"/>
        </w:rPr>
      </w:pPr>
      <w:r w:rsidRPr="00CA150F">
        <w:rPr>
          <w:bCs/>
          <w:color w:val="auto"/>
        </w:rPr>
        <w:t>1)</w:t>
      </w:r>
      <w:r>
        <w:rPr>
          <w:bCs/>
          <w:color w:val="auto"/>
        </w:rPr>
        <w:t xml:space="preserve"> </w:t>
      </w:r>
      <w:r w:rsidRPr="00CA150F">
        <w:rPr>
          <w:bCs/>
          <w:color w:val="auto"/>
        </w:rPr>
        <w:t>wymian</w:t>
      </w:r>
      <w:r>
        <w:rPr>
          <w:bCs/>
          <w:color w:val="auto"/>
        </w:rPr>
        <w:t>a</w:t>
      </w:r>
      <w:r w:rsidRPr="00CA150F">
        <w:rPr>
          <w:bCs/>
          <w:color w:val="auto"/>
        </w:rPr>
        <w:t xml:space="preserve"> 2 629 szt. opraw lamp wyładowczych na dostarczone przez Wykonawcę oprawy LED, </w:t>
      </w:r>
    </w:p>
    <w:p w14:paraId="2BEDF015" w14:textId="7DBBDC0F" w:rsidR="00CA150F" w:rsidRPr="00CA150F" w:rsidRDefault="00CA150F" w:rsidP="00CA150F">
      <w:pPr>
        <w:spacing w:after="120" w:line="264" w:lineRule="auto"/>
        <w:ind w:left="425" w:right="74" w:firstLine="1"/>
        <w:rPr>
          <w:bCs/>
          <w:color w:val="auto"/>
        </w:rPr>
      </w:pPr>
      <w:r w:rsidRPr="00CA150F">
        <w:rPr>
          <w:bCs/>
          <w:color w:val="auto"/>
        </w:rPr>
        <w:t>2)</w:t>
      </w:r>
      <w:r w:rsidRPr="00CA150F">
        <w:rPr>
          <w:bCs/>
          <w:color w:val="auto"/>
        </w:rPr>
        <w:tab/>
        <w:t>wymian</w:t>
      </w:r>
      <w:r>
        <w:rPr>
          <w:bCs/>
          <w:color w:val="auto"/>
        </w:rPr>
        <w:t>a</w:t>
      </w:r>
      <w:r w:rsidRPr="00CA150F">
        <w:rPr>
          <w:bCs/>
          <w:color w:val="auto"/>
        </w:rPr>
        <w:t xml:space="preserve"> 208 </w:t>
      </w:r>
      <w:proofErr w:type="spellStart"/>
      <w:r w:rsidRPr="00CA150F">
        <w:rPr>
          <w:bCs/>
          <w:color w:val="auto"/>
        </w:rPr>
        <w:t>kpl</w:t>
      </w:r>
      <w:proofErr w:type="spellEnd"/>
      <w:r w:rsidRPr="00CA150F">
        <w:rPr>
          <w:bCs/>
          <w:color w:val="auto"/>
        </w:rPr>
        <w:t xml:space="preserve">. zabezpieczeń opraw z  zaciskami na liniach </w:t>
      </w:r>
      <w:proofErr w:type="spellStart"/>
      <w:r w:rsidRPr="00CA150F">
        <w:rPr>
          <w:bCs/>
          <w:color w:val="auto"/>
        </w:rPr>
        <w:t>Nn</w:t>
      </w:r>
      <w:proofErr w:type="spellEnd"/>
      <w:r w:rsidRPr="00CA150F">
        <w:rPr>
          <w:bCs/>
          <w:color w:val="auto"/>
        </w:rPr>
        <w:t xml:space="preserve"> napowietrznych</w:t>
      </w:r>
      <w:r>
        <w:rPr>
          <w:bCs/>
          <w:color w:val="auto"/>
        </w:rPr>
        <w:t>,</w:t>
      </w:r>
    </w:p>
    <w:p w14:paraId="6220268D" w14:textId="3EEA8B2D" w:rsidR="00CA150F" w:rsidRPr="00CA150F" w:rsidRDefault="00CA150F" w:rsidP="00CA150F">
      <w:pPr>
        <w:spacing w:after="120" w:line="264" w:lineRule="auto"/>
        <w:ind w:left="425" w:right="74" w:firstLine="1"/>
        <w:rPr>
          <w:bCs/>
          <w:color w:val="auto"/>
        </w:rPr>
      </w:pPr>
      <w:r w:rsidRPr="00CA150F">
        <w:rPr>
          <w:bCs/>
          <w:color w:val="auto"/>
        </w:rPr>
        <w:t>3)</w:t>
      </w:r>
      <w:r w:rsidRPr="00CA150F">
        <w:rPr>
          <w:bCs/>
          <w:color w:val="auto"/>
        </w:rPr>
        <w:tab/>
      </w:r>
      <w:r>
        <w:rPr>
          <w:bCs/>
          <w:color w:val="auto"/>
        </w:rPr>
        <w:t>w</w:t>
      </w:r>
      <w:r w:rsidRPr="00CA150F">
        <w:rPr>
          <w:bCs/>
          <w:color w:val="auto"/>
        </w:rPr>
        <w:t>ymian</w:t>
      </w:r>
      <w:r>
        <w:rPr>
          <w:bCs/>
          <w:color w:val="auto"/>
        </w:rPr>
        <w:t>a</w:t>
      </w:r>
      <w:r w:rsidRPr="00CA150F">
        <w:rPr>
          <w:bCs/>
          <w:color w:val="auto"/>
        </w:rPr>
        <w:t xml:space="preserve"> 2 421 </w:t>
      </w:r>
      <w:proofErr w:type="spellStart"/>
      <w:r w:rsidRPr="00CA150F">
        <w:rPr>
          <w:bCs/>
          <w:color w:val="auto"/>
        </w:rPr>
        <w:t>kpl</w:t>
      </w:r>
      <w:proofErr w:type="spellEnd"/>
      <w:r w:rsidRPr="00CA150F">
        <w:rPr>
          <w:bCs/>
          <w:color w:val="auto"/>
        </w:rPr>
        <w:t>. zabezpieczeń opraw typu IZK lub równoważnych na liniach kablowych</w:t>
      </w:r>
      <w:r>
        <w:rPr>
          <w:bCs/>
          <w:color w:val="auto"/>
        </w:rPr>
        <w:t>,</w:t>
      </w:r>
      <w:r w:rsidRPr="00CA150F">
        <w:rPr>
          <w:bCs/>
          <w:color w:val="auto"/>
        </w:rPr>
        <w:t xml:space="preserve"> </w:t>
      </w:r>
    </w:p>
    <w:p w14:paraId="0673CFA9" w14:textId="3F25A4F8" w:rsidR="00CA150F" w:rsidRPr="00CA150F" w:rsidRDefault="00CA150F" w:rsidP="00CA150F">
      <w:pPr>
        <w:spacing w:after="120" w:line="264" w:lineRule="auto"/>
        <w:ind w:left="425" w:right="74" w:firstLine="1"/>
        <w:rPr>
          <w:bCs/>
          <w:color w:val="auto"/>
        </w:rPr>
      </w:pPr>
      <w:r w:rsidRPr="00CA150F">
        <w:rPr>
          <w:bCs/>
          <w:color w:val="auto"/>
        </w:rPr>
        <w:t>4)</w:t>
      </w:r>
      <w:r w:rsidRPr="00CA150F">
        <w:rPr>
          <w:bCs/>
          <w:color w:val="auto"/>
        </w:rPr>
        <w:tab/>
      </w:r>
      <w:r>
        <w:rPr>
          <w:bCs/>
          <w:color w:val="auto"/>
        </w:rPr>
        <w:t>w</w:t>
      </w:r>
      <w:r w:rsidRPr="00CA150F">
        <w:rPr>
          <w:bCs/>
          <w:color w:val="auto"/>
        </w:rPr>
        <w:t>ymian</w:t>
      </w:r>
      <w:r>
        <w:rPr>
          <w:bCs/>
          <w:color w:val="auto"/>
        </w:rPr>
        <w:t>a</w:t>
      </w:r>
      <w:r w:rsidRPr="00CA150F">
        <w:rPr>
          <w:bCs/>
          <w:color w:val="auto"/>
        </w:rPr>
        <w:t xml:space="preserve"> przewodów zasilających oprawę w wysięgniku na liniach napowietrznych i słupach na liniach kablowych 2 629 </w:t>
      </w:r>
      <w:proofErr w:type="spellStart"/>
      <w:r w:rsidRPr="00CA150F">
        <w:rPr>
          <w:bCs/>
          <w:color w:val="auto"/>
        </w:rPr>
        <w:t>kpl</w:t>
      </w:r>
      <w:proofErr w:type="spellEnd"/>
      <w:r w:rsidRPr="00CA150F">
        <w:rPr>
          <w:bCs/>
          <w:color w:val="auto"/>
        </w:rPr>
        <w:t>. (23 621,0m)</w:t>
      </w:r>
      <w:r>
        <w:rPr>
          <w:bCs/>
          <w:color w:val="auto"/>
        </w:rPr>
        <w:t>,</w:t>
      </w:r>
      <w:r w:rsidRPr="00CA150F">
        <w:rPr>
          <w:bCs/>
          <w:color w:val="auto"/>
        </w:rPr>
        <w:t xml:space="preserve"> </w:t>
      </w:r>
    </w:p>
    <w:p w14:paraId="25B22299" w14:textId="7ECC7618" w:rsidR="00CA150F" w:rsidRDefault="00CA150F" w:rsidP="00CA150F">
      <w:pPr>
        <w:spacing w:after="120" w:line="264" w:lineRule="auto"/>
        <w:ind w:left="425" w:right="74" w:firstLine="1"/>
        <w:rPr>
          <w:bCs/>
          <w:color w:val="auto"/>
        </w:rPr>
      </w:pPr>
      <w:r w:rsidRPr="00CA150F">
        <w:rPr>
          <w:bCs/>
          <w:color w:val="auto"/>
        </w:rPr>
        <w:t>5)</w:t>
      </w:r>
      <w:r w:rsidRPr="00CA150F">
        <w:rPr>
          <w:bCs/>
          <w:color w:val="auto"/>
        </w:rPr>
        <w:tab/>
      </w:r>
      <w:r>
        <w:rPr>
          <w:bCs/>
          <w:color w:val="auto"/>
        </w:rPr>
        <w:t>z</w:t>
      </w:r>
      <w:r w:rsidRPr="00CA150F">
        <w:rPr>
          <w:bCs/>
          <w:color w:val="auto"/>
        </w:rPr>
        <w:t>ainstalowanie i uruchomienie zdalnego systemu sterowania oświetleniem ulicznym, wraz z zapewnieniem gwarancji, serwisu i przeszkolenia według wymagań zawartych w Dokumentacji projektowej</w:t>
      </w:r>
      <w:r>
        <w:rPr>
          <w:bCs/>
          <w:color w:val="auto"/>
        </w:rPr>
        <w:t>,</w:t>
      </w:r>
    </w:p>
    <w:p w14:paraId="6C65F9D5" w14:textId="1B67939A" w:rsidR="000B322A" w:rsidRPr="000B322A" w:rsidRDefault="000B322A" w:rsidP="000B322A">
      <w:pPr>
        <w:spacing w:after="120" w:line="264" w:lineRule="auto"/>
        <w:ind w:left="425" w:right="74" w:firstLine="1"/>
        <w:rPr>
          <w:bCs/>
          <w:color w:val="auto"/>
        </w:rPr>
      </w:pPr>
      <w:r w:rsidRPr="000B322A">
        <w:rPr>
          <w:bCs/>
          <w:color w:val="auto"/>
        </w:rPr>
        <w:lastRenderedPageBreak/>
        <w:t xml:space="preserve">w ramach zadania inwestycyjnego pn. „Modernizacja infrastruktury  oświetleniowej na terenie </w:t>
      </w:r>
      <w:r>
        <w:rPr>
          <w:bCs/>
          <w:color w:val="auto"/>
        </w:rPr>
        <w:t>m</w:t>
      </w:r>
      <w:r w:rsidRPr="000B322A">
        <w:rPr>
          <w:bCs/>
          <w:color w:val="auto"/>
        </w:rPr>
        <w:t>iasta Żyrardowa.”</w:t>
      </w:r>
    </w:p>
    <w:p w14:paraId="00C75C55" w14:textId="69019C49" w:rsidR="000B322A" w:rsidRPr="00867A3D" w:rsidRDefault="00867A3D" w:rsidP="00867A3D">
      <w:pPr>
        <w:spacing w:after="120" w:line="264" w:lineRule="auto"/>
        <w:ind w:left="0" w:right="76" w:firstLine="0"/>
        <w:rPr>
          <w:bCs/>
          <w:color w:val="auto"/>
        </w:rPr>
      </w:pPr>
      <w:r>
        <w:rPr>
          <w:b/>
          <w:color w:val="auto"/>
        </w:rPr>
        <w:t xml:space="preserve">3.2 </w:t>
      </w:r>
      <w:r w:rsidR="000B322A" w:rsidRPr="000B322A">
        <w:rPr>
          <w:b/>
          <w:color w:val="auto"/>
        </w:rPr>
        <w:t>Szczegółow</w:t>
      </w:r>
      <w:r w:rsidR="000B322A">
        <w:rPr>
          <w:b/>
          <w:color w:val="auto"/>
        </w:rPr>
        <w:t xml:space="preserve">y opis </w:t>
      </w:r>
      <w:r w:rsidR="000B322A" w:rsidRPr="000B322A">
        <w:rPr>
          <w:b/>
          <w:color w:val="auto"/>
        </w:rPr>
        <w:t>przedmiot</w:t>
      </w:r>
      <w:r w:rsidR="000B322A">
        <w:rPr>
          <w:b/>
          <w:color w:val="auto"/>
        </w:rPr>
        <w:t>u</w:t>
      </w:r>
      <w:r w:rsidR="000B322A" w:rsidRPr="000B322A">
        <w:rPr>
          <w:b/>
          <w:color w:val="auto"/>
        </w:rPr>
        <w:t xml:space="preserve"> zamówienia </w:t>
      </w:r>
      <w:r w:rsidR="000B322A" w:rsidRPr="00867A3D">
        <w:rPr>
          <w:bCs/>
          <w:color w:val="auto"/>
        </w:rPr>
        <w:t>(w tym parametry techniczne i wymagania dla: opraw oświetleniowych, opraw oświetleniowych ozdobnych, systemu sterowania oświetleniem, szaf oświetleniowych itd.) zawierają następujące dokumenty:</w:t>
      </w:r>
    </w:p>
    <w:p w14:paraId="7B2DD4DC" w14:textId="04DB7E0B" w:rsidR="000B322A" w:rsidRPr="000B322A" w:rsidRDefault="000B322A" w:rsidP="00867A3D">
      <w:pPr>
        <w:spacing w:after="120" w:line="264" w:lineRule="auto"/>
        <w:ind w:left="426" w:right="76" w:firstLine="0"/>
        <w:rPr>
          <w:bCs/>
          <w:color w:val="auto"/>
        </w:rPr>
      </w:pPr>
      <w:r w:rsidRPr="000B322A">
        <w:rPr>
          <w:bCs/>
          <w:color w:val="auto"/>
        </w:rPr>
        <w:t>1)</w:t>
      </w:r>
      <w:r w:rsidRPr="000B322A">
        <w:rPr>
          <w:bCs/>
          <w:color w:val="auto"/>
        </w:rPr>
        <w:tab/>
        <w:t>Projekt wykonawczy dla zadania pn. „Modernizacja infrastruktury  oświetleniowej na terenie Miasta Żyrardowa.”</w:t>
      </w:r>
      <w:r w:rsidR="00CA150F">
        <w:rPr>
          <w:bCs/>
          <w:color w:val="auto"/>
        </w:rPr>
        <w:t>;</w:t>
      </w:r>
    </w:p>
    <w:p w14:paraId="284BEDAA" w14:textId="77777777" w:rsidR="000B322A" w:rsidRPr="000B322A" w:rsidRDefault="000B322A" w:rsidP="00867A3D">
      <w:pPr>
        <w:spacing w:after="120" w:line="264" w:lineRule="auto"/>
        <w:ind w:left="426" w:right="76" w:firstLine="0"/>
        <w:rPr>
          <w:bCs/>
          <w:color w:val="auto"/>
        </w:rPr>
      </w:pPr>
      <w:r w:rsidRPr="000B322A">
        <w:rPr>
          <w:bCs/>
          <w:color w:val="auto"/>
        </w:rPr>
        <w:t>2)</w:t>
      </w:r>
      <w:r w:rsidRPr="000B322A">
        <w:rPr>
          <w:bCs/>
          <w:color w:val="auto"/>
        </w:rPr>
        <w:tab/>
        <w:t>przedmiar robót na modernizację oświetlenia ulicznego na terenie Miasta Żyrardów;</w:t>
      </w:r>
    </w:p>
    <w:p w14:paraId="03E96DCD" w14:textId="737F2144" w:rsidR="000B322A" w:rsidRDefault="000B322A" w:rsidP="00867A3D">
      <w:pPr>
        <w:spacing w:after="120" w:line="264" w:lineRule="auto"/>
        <w:ind w:left="426" w:right="76" w:firstLine="0"/>
        <w:rPr>
          <w:bCs/>
          <w:color w:val="auto"/>
        </w:rPr>
      </w:pPr>
      <w:r w:rsidRPr="000B322A">
        <w:rPr>
          <w:bCs/>
          <w:color w:val="auto"/>
        </w:rPr>
        <w:t>3)</w:t>
      </w:r>
      <w:r w:rsidRPr="000B322A">
        <w:rPr>
          <w:bCs/>
          <w:color w:val="auto"/>
        </w:rPr>
        <w:tab/>
        <w:t>Specyfikacja Techniczna Wykonania i Odbioru Robót dla zadania pn. „Modernizacja infrastruktury  oświetleniowej na terenie Miasta Żyrardowa.”</w:t>
      </w:r>
      <w:r w:rsidR="00CA150F">
        <w:rPr>
          <w:bCs/>
          <w:color w:val="auto"/>
        </w:rPr>
        <w:t>;</w:t>
      </w:r>
    </w:p>
    <w:p w14:paraId="6F7EE374" w14:textId="66E58912" w:rsidR="000B322A" w:rsidRPr="000B322A" w:rsidRDefault="000B322A" w:rsidP="00867A3D">
      <w:pPr>
        <w:spacing w:after="120" w:line="264" w:lineRule="auto"/>
        <w:ind w:left="426" w:right="76" w:firstLine="0"/>
        <w:rPr>
          <w:bCs/>
          <w:color w:val="auto"/>
        </w:rPr>
      </w:pPr>
      <w:r>
        <w:rPr>
          <w:bCs/>
          <w:color w:val="auto"/>
        </w:rPr>
        <w:t xml:space="preserve">4) wzór umowy. </w:t>
      </w:r>
    </w:p>
    <w:p w14:paraId="28DF1056" w14:textId="126E9980" w:rsidR="000B322A" w:rsidRPr="000B322A" w:rsidRDefault="000B322A" w:rsidP="00867A3D">
      <w:pPr>
        <w:spacing w:after="120" w:line="264" w:lineRule="auto"/>
        <w:ind w:left="426" w:right="76" w:firstLine="0"/>
        <w:rPr>
          <w:bCs/>
          <w:color w:val="auto"/>
        </w:rPr>
      </w:pPr>
      <w:r w:rsidRPr="000B322A">
        <w:rPr>
          <w:bCs/>
          <w:color w:val="auto"/>
        </w:rPr>
        <w:t>Ww. dokumenty stanowią Załącznik nr 1 (opis przedmiotu zamówienia)</w:t>
      </w:r>
      <w:r>
        <w:rPr>
          <w:bCs/>
          <w:color w:val="auto"/>
        </w:rPr>
        <w:t xml:space="preserve"> oraz Załącznik nr 3 (wzór umowy)</w:t>
      </w:r>
      <w:r w:rsidRPr="000B322A">
        <w:rPr>
          <w:bCs/>
          <w:color w:val="auto"/>
        </w:rPr>
        <w:t xml:space="preserve"> do niniejszej SWZ</w:t>
      </w:r>
      <w:r>
        <w:rPr>
          <w:bCs/>
          <w:color w:val="auto"/>
        </w:rPr>
        <w:t>.</w:t>
      </w:r>
    </w:p>
    <w:p w14:paraId="5C304B97" w14:textId="69FBC14B" w:rsidR="000366C2" w:rsidRDefault="00172CB4" w:rsidP="00867A3D">
      <w:pPr>
        <w:pStyle w:val="Akapitzlist"/>
        <w:numPr>
          <w:ilvl w:val="1"/>
          <w:numId w:val="41"/>
        </w:numPr>
        <w:spacing w:after="120" w:line="264" w:lineRule="auto"/>
        <w:ind w:right="74"/>
        <w:rPr>
          <w:color w:val="auto"/>
        </w:rPr>
      </w:pPr>
      <w:r w:rsidRPr="00F57605">
        <w:rPr>
          <w:color w:val="auto"/>
        </w:rPr>
        <w:t>Z uwagi na rodzaj zamówienia</w:t>
      </w:r>
      <w:r w:rsidR="00CA150F">
        <w:rPr>
          <w:color w:val="auto"/>
        </w:rPr>
        <w:t xml:space="preserve"> (dostawy)</w:t>
      </w:r>
      <w:r w:rsidRPr="00F57605">
        <w:rPr>
          <w:color w:val="auto"/>
        </w:rPr>
        <w:t>, Zamawiający nie przewiduje obowiązku zatrudnienia na umowę</w:t>
      </w:r>
      <w:r w:rsidR="00CA150F">
        <w:rPr>
          <w:color w:val="auto"/>
        </w:rPr>
        <w:t xml:space="preserve"> </w:t>
      </w:r>
      <w:r w:rsidRPr="00F57605">
        <w:rPr>
          <w:color w:val="auto"/>
        </w:rPr>
        <w:t xml:space="preserve">o pracę, o którym mowa w </w:t>
      </w:r>
      <w:r w:rsidR="002F5C6A" w:rsidRPr="00F57605">
        <w:rPr>
          <w:color w:val="auto"/>
        </w:rPr>
        <w:t xml:space="preserve"> z art. 95 ust.1 ustawy Pzp</w:t>
      </w:r>
      <w:r w:rsidRPr="00F57605">
        <w:rPr>
          <w:color w:val="auto"/>
        </w:rPr>
        <w:t>.</w:t>
      </w:r>
      <w:r w:rsidR="000366C2" w:rsidRPr="00F57605">
        <w:rPr>
          <w:color w:val="auto"/>
        </w:rPr>
        <w:t xml:space="preserve"> </w:t>
      </w:r>
    </w:p>
    <w:p w14:paraId="3F53AA3F" w14:textId="26D055A0" w:rsidR="00CA150F" w:rsidRDefault="00CA150F" w:rsidP="00CA150F">
      <w:pPr>
        <w:pStyle w:val="Akapitzlist"/>
        <w:numPr>
          <w:ilvl w:val="1"/>
          <w:numId w:val="41"/>
        </w:numPr>
        <w:spacing w:after="120" w:line="264" w:lineRule="auto"/>
        <w:ind w:right="74"/>
        <w:rPr>
          <w:color w:val="auto"/>
        </w:rPr>
      </w:pPr>
      <w:r w:rsidRPr="00CA150F">
        <w:rPr>
          <w:color w:val="auto"/>
        </w:rPr>
        <w:t>Jeżeli w treści dokumentów zamówienia, tj. w którymkolwiek z dokumentów sporządzonych przez zamawiającego lub w dokumentach, do których zamawiający odwołuje się, służących do określenia lub opisania warunków zamówienia, w tym w specyfikacji warunków zamówienia, zamawiający odnosi się do znaków towarowych, patentów lub pochodzenia, źródła lub szczególnego procesu, który charakteryzuje produkty lub usługi dostarczane przez konkretnego wykonawcę, należy rozumieć, iż zamawiający dopuszcza rozwiązania równoważne opisywanym, a odniesieniu takiemu towarzyszą wyrazy „lub równoważne”.</w:t>
      </w:r>
      <w:r>
        <w:rPr>
          <w:color w:val="auto"/>
        </w:rPr>
        <w:t xml:space="preserve"> </w:t>
      </w:r>
      <w:r w:rsidRPr="00CA150F">
        <w:rPr>
          <w:color w:val="auto"/>
        </w:rPr>
        <w:t>Zamawiający wskazuje jednocześnie, iż oceniając równoważność będzie kierował się właściwościami funkcjonalnymi zaoferowanych urządzeń wchodzących w skład zamówienia, tj. oceni czy zaoferowane rozwiązania równoważne mają podobne lub identyczne zastosowanie bądź cechy.</w:t>
      </w:r>
    </w:p>
    <w:p w14:paraId="1F808F57" w14:textId="6DD79DF5" w:rsidR="00CA150F" w:rsidRPr="00CA150F" w:rsidRDefault="00CA150F" w:rsidP="00CA150F">
      <w:pPr>
        <w:pStyle w:val="Akapitzlist"/>
        <w:numPr>
          <w:ilvl w:val="1"/>
          <w:numId w:val="41"/>
        </w:numPr>
        <w:spacing w:after="120" w:line="264" w:lineRule="auto"/>
        <w:ind w:right="74"/>
        <w:rPr>
          <w:color w:val="auto"/>
        </w:rPr>
      </w:pPr>
      <w:r w:rsidRPr="00CA150F">
        <w:rPr>
          <w:color w:val="auto"/>
        </w:rPr>
        <w:t>Jeżeli w treści dokumentów zamówienia, tj. w którymkolwiek z dokumentów sporządzonych przez zamawiającego lub w dokumentach, do których zamawiający odwołuje się, służących do określenia lub opisania warunków zamówienia, w tym w specyfikacji warunków zamówienia, zamawiający odnosi się do norm, ocen technicznych, specyfikacji technicznych i systemów referencji technicznych, o których mowa w art. 101 ust. 1 pkt 2 oraz ust. 3, należy rozumieć, iż zamawiający dopuszcza rozwiązania równoważne opisywanym, a odniesieniu takiemu towarzyszą wyrazy „lub równoważne”.</w:t>
      </w:r>
    </w:p>
    <w:p w14:paraId="46187F0A" w14:textId="77777777" w:rsidR="00867A3D" w:rsidRPr="00867A3D" w:rsidRDefault="002F5C6A" w:rsidP="00867A3D">
      <w:pPr>
        <w:pStyle w:val="Akapitzlist"/>
        <w:numPr>
          <w:ilvl w:val="1"/>
          <w:numId w:val="41"/>
        </w:numPr>
        <w:spacing w:after="120" w:line="264" w:lineRule="auto"/>
        <w:ind w:right="74"/>
        <w:rPr>
          <w:color w:val="auto"/>
        </w:rPr>
      </w:pPr>
      <w:r w:rsidRPr="002011E0">
        <w:rPr>
          <w:rFonts w:eastAsiaTheme="minorEastAsia"/>
        </w:rPr>
        <w:t xml:space="preserve"> </w:t>
      </w:r>
      <w:r w:rsidR="00677767" w:rsidRPr="00D57FBD">
        <w:t xml:space="preserve">Wspólny </w:t>
      </w:r>
      <w:r w:rsidR="00677767" w:rsidRPr="002B4024">
        <w:t>słownik zamówień publicznych:</w:t>
      </w:r>
    </w:p>
    <w:p w14:paraId="053B5692" w14:textId="77777777" w:rsidR="00867A3D" w:rsidRPr="001B386D" w:rsidRDefault="00867A3D" w:rsidP="00867A3D">
      <w:pPr>
        <w:pStyle w:val="Akapitzlist"/>
        <w:spacing w:after="0" w:line="267" w:lineRule="auto"/>
        <w:ind w:left="360" w:right="74" w:firstLine="0"/>
        <w:jc w:val="left"/>
        <w:rPr>
          <w:color w:val="auto"/>
        </w:rPr>
      </w:pPr>
      <w:r w:rsidRPr="001B386D">
        <w:rPr>
          <w:color w:val="auto"/>
        </w:rPr>
        <w:t xml:space="preserve">Kody CPV: </w:t>
      </w:r>
    </w:p>
    <w:p w14:paraId="0B05021D" w14:textId="77777777" w:rsidR="001B386D" w:rsidRPr="00867A3D" w:rsidRDefault="001B386D" w:rsidP="001B386D">
      <w:pPr>
        <w:pStyle w:val="Akapitzlist"/>
        <w:spacing w:after="120" w:line="264" w:lineRule="auto"/>
        <w:ind w:left="360" w:right="74" w:firstLine="0"/>
        <w:rPr>
          <w:color w:val="auto"/>
        </w:rPr>
      </w:pPr>
      <w:r w:rsidRPr="00867A3D">
        <w:rPr>
          <w:color w:val="auto"/>
        </w:rPr>
        <w:t>31.52.00.00-7 – lampy i oprawy oświetleniowe</w:t>
      </w:r>
    </w:p>
    <w:p w14:paraId="09045BF9" w14:textId="608E00B7" w:rsidR="00867A3D" w:rsidRPr="00867A3D" w:rsidRDefault="00867A3D" w:rsidP="00867A3D">
      <w:pPr>
        <w:pStyle w:val="Akapitzlist"/>
        <w:spacing w:after="120" w:line="264" w:lineRule="auto"/>
        <w:ind w:left="360" w:right="74" w:firstLine="0"/>
        <w:rPr>
          <w:color w:val="auto"/>
        </w:rPr>
      </w:pPr>
      <w:r w:rsidRPr="00867A3D">
        <w:rPr>
          <w:color w:val="auto"/>
        </w:rPr>
        <w:t>45.31.61.10-9 – instalowanie urządzeń oświetlenia drogowego</w:t>
      </w:r>
    </w:p>
    <w:p w14:paraId="0749236C" w14:textId="77777777" w:rsidR="00867A3D" w:rsidRPr="00867A3D" w:rsidRDefault="00867A3D" w:rsidP="00867A3D">
      <w:pPr>
        <w:pStyle w:val="Akapitzlist"/>
        <w:spacing w:after="120" w:line="264" w:lineRule="auto"/>
        <w:ind w:left="360" w:right="74" w:firstLine="0"/>
        <w:rPr>
          <w:color w:val="auto"/>
        </w:rPr>
      </w:pPr>
      <w:r w:rsidRPr="00867A3D">
        <w:rPr>
          <w:color w:val="auto"/>
        </w:rPr>
        <w:t>45.31.73.00-5 – elektryczne elektrycznych urządzeń rozdzielczych</w:t>
      </w:r>
    </w:p>
    <w:p w14:paraId="1BE0900C" w14:textId="77777777" w:rsidR="00867A3D" w:rsidRDefault="00867A3D" w:rsidP="00867A3D">
      <w:pPr>
        <w:pStyle w:val="Akapitzlist"/>
        <w:spacing w:after="120" w:line="264" w:lineRule="auto"/>
        <w:ind w:left="360" w:right="74" w:firstLine="0"/>
        <w:rPr>
          <w:color w:val="auto"/>
        </w:rPr>
      </w:pPr>
      <w:r w:rsidRPr="00867A3D">
        <w:rPr>
          <w:color w:val="auto"/>
        </w:rPr>
        <w:t>45.31.00.00-3 – roboty instalacyjne elektryczne</w:t>
      </w:r>
    </w:p>
    <w:p w14:paraId="7BCDDA08" w14:textId="65FB4D32" w:rsidR="001B386D" w:rsidRDefault="001B386D" w:rsidP="00867A3D">
      <w:pPr>
        <w:pStyle w:val="Akapitzlist"/>
        <w:spacing w:after="120" w:line="264" w:lineRule="auto"/>
        <w:ind w:left="360" w:right="74" w:firstLine="0"/>
        <w:rPr>
          <w:color w:val="auto"/>
        </w:rPr>
      </w:pPr>
      <w:r>
        <w:rPr>
          <w:color w:val="auto"/>
        </w:rPr>
        <w:t>45.31.12.00-2 – roboty w zakresie instalacji elektrycznych</w:t>
      </w:r>
    </w:p>
    <w:p w14:paraId="4FBFAF24" w14:textId="11126573" w:rsidR="001B386D" w:rsidRPr="00867A3D" w:rsidRDefault="001B386D" w:rsidP="00867A3D">
      <w:pPr>
        <w:pStyle w:val="Akapitzlist"/>
        <w:spacing w:after="120" w:line="264" w:lineRule="auto"/>
        <w:ind w:left="360" w:right="74" w:firstLine="0"/>
        <w:rPr>
          <w:color w:val="auto"/>
        </w:rPr>
      </w:pPr>
      <w:r>
        <w:rPr>
          <w:color w:val="auto"/>
        </w:rPr>
        <w:t>45.31.61.00-6 – instalowanie urządzeń oświetlenia zewnętrznego</w:t>
      </w:r>
    </w:p>
    <w:p w14:paraId="33B9700C" w14:textId="4AA1B70B" w:rsidR="00FB1107" w:rsidRPr="00867A3D" w:rsidRDefault="00FB1107" w:rsidP="00867A3D">
      <w:pPr>
        <w:pStyle w:val="Akapitzlist"/>
        <w:numPr>
          <w:ilvl w:val="1"/>
          <w:numId w:val="41"/>
        </w:numPr>
        <w:spacing w:after="120" w:line="264" w:lineRule="auto"/>
        <w:ind w:right="74"/>
        <w:rPr>
          <w:color w:val="auto"/>
        </w:rPr>
      </w:pPr>
      <w:r w:rsidRPr="00867A3D">
        <w:rPr>
          <w:color w:val="auto"/>
        </w:rPr>
        <w:t>Zamawiający nie przewiduje przeprowadzenia wizji lokalnej.</w:t>
      </w:r>
    </w:p>
    <w:p w14:paraId="30DCC47F" w14:textId="742DB0E8" w:rsidR="00A17BD9" w:rsidRPr="00E115B6" w:rsidRDefault="00CF2301" w:rsidP="00837B0C">
      <w:pPr>
        <w:pStyle w:val="Nagwek1"/>
      </w:pPr>
      <w:bookmarkStart w:id="3" w:name="_Toc83887655"/>
      <w:r w:rsidRPr="00E115B6">
        <w:lastRenderedPageBreak/>
        <w:t>Termin wykonania zamówienia.</w:t>
      </w:r>
      <w:bookmarkEnd w:id="3"/>
      <w:r w:rsidRPr="00E115B6">
        <w:t xml:space="preserve"> </w:t>
      </w:r>
    </w:p>
    <w:p w14:paraId="5320F581" w14:textId="524F0656" w:rsidR="0036577F" w:rsidRPr="00B02937" w:rsidRDefault="00CF2301" w:rsidP="0040582E">
      <w:pPr>
        <w:spacing w:after="120" w:line="266" w:lineRule="auto"/>
        <w:ind w:left="0" w:right="74" w:firstLine="0"/>
        <w:rPr>
          <w:b/>
          <w:color w:val="FF0000"/>
        </w:rPr>
      </w:pPr>
      <w:r w:rsidRPr="00636577">
        <w:rPr>
          <w:color w:val="auto"/>
        </w:rPr>
        <w:t xml:space="preserve">Wymagany termin wykonania </w:t>
      </w:r>
      <w:r w:rsidR="005A11DF">
        <w:rPr>
          <w:color w:val="auto"/>
        </w:rPr>
        <w:t>z</w:t>
      </w:r>
      <w:r w:rsidRPr="00636577">
        <w:rPr>
          <w:color w:val="auto"/>
        </w:rPr>
        <w:t>amówienia</w:t>
      </w:r>
      <w:r w:rsidR="005A11DF">
        <w:rPr>
          <w:color w:val="auto"/>
        </w:rPr>
        <w:t xml:space="preserve"> </w:t>
      </w:r>
      <w:r w:rsidR="00AC53A0" w:rsidRPr="00C068AD">
        <w:rPr>
          <w:color w:val="auto"/>
        </w:rPr>
        <w:t>–</w:t>
      </w:r>
      <w:r w:rsidRPr="00C068AD">
        <w:rPr>
          <w:color w:val="auto"/>
        </w:rPr>
        <w:t xml:space="preserve"> </w:t>
      </w:r>
      <w:r w:rsidR="000D36D2" w:rsidRPr="00C068AD">
        <w:rPr>
          <w:color w:val="auto"/>
        </w:rPr>
        <w:t xml:space="preserve"> </w:t>
      </w:r>
      <w:r w:rsidR="003B2BDF">
        <w:rPr>
          <w:b/>
          <w:color w:val="auto"/>
        </w:rPr>
        <w:t xml:space="preserve">13 </w:t>
      </w:r>
      <w:r w:rsidR="00867A3D">
        <w:rPr>
          <w:b/>
          <w:color w:val="auto"/>
        </w:rPr>
        <w:t>miesięcy</w:t>
      </w:r>
      <w:r w:rsidR="00C068AD" w:rsidRPr="00C068AD">
        <w:rPr>
          <w:b/>
          <w:color w:val="auto"/>
        </w:rPr>
        <w:t xml:space="preserve"> </w:t>
      </w:r>
      <w:r w:rsidR="002C74BA" w:rsidRPr="00C068AD">
        <w:rPr>
          <w:b/>
          <w:bCs/>
          <w:color w:val="auto"/>
        </w:rPr>
        <w:t xml:space="preserve">od dnia </w:t>
      </w:r>
      <w:r w:rsidR="003D5CDB" w:rsidRPr="00C068AD">
        <w:rPr>
          <w:b/>
          <w:bCs/>
          <w:color w:val="auto"/>
        </w:rPr>
        <w:t>zawarcia</w:t>
      </w:r>
      <w:r w:rsidR="002C74BA" w:rsidRPr="00C068AD">
        <w:rPr>
          <w:b/>
          <w:bCs/>
          <w:color w:val="auto"/>
        </w:rPr>
        <w:t xml:space="preserve"> umowy</w:t>
      </w:r>
      <w:r w:rsidR="00E1799B" w:rsidRPr="00C068AD">
        <w:rPr>
          <w:color w:val="auto"/>
        </w:rPr>
        <w:t>.</w:t>
      </w:r>
      <w:r w:rsidR="0036577F" w:rsidRPr="00C068AD">
        <w:rPr>
          <w:color w:val="auto"/>
        </w:rPr>
        <w:t xml:space="preserve"> </w:t>
      </w:r>
    </w:p>
    <w:p w14:paraId="491D0737" w14:textId="77777777" w:rsidR="00A17BD9" w:rsidRPr="00E115B6" w:rsidRDefault="00CF2301" w:rsidP="00837B0C">
      <w:pPr>
        <w:pStyle w:val="Nagwek1"/>
      </w:pPr>
      <w:bookmarkStart w:id="4" w:name="_Toc83887656"/>
      <w:r w:rsidRPr="00E115B6">
        <w:t>Warunki udziału w postępowaniu, podstawy wykluczenia z postępowania.</w:t>
      </w:r>
      <w:bookmarkEnd w:id="4"/>
      <w:r w:rsidRPr="00E115B6">
        <w:t xml:space="preserve"> </w:t>
      </w:r>
    </w:p>
    <w:p w14:paraId="45BDAC3D" w14:textId="33B770F9" w:rsidR="00E70B27" w:rsidRPr="00E70B27" w:rsidRDefault="00E70B27" w:rsidP="00ED2D16">
      <w:pPr>
        <w:pStyle w:val="Akapitzlist"/>
        <w:numPr>
          <w:ilvl w:val="1"/>
          <w:numId w:val="23"/>
        </w:numPr>
        <w:tabs>
          <w:tab w:val="left" w:pos="567"/>
        </w:tabs>
        <w:spacing w:after="0" w:line="276" w:lineRule="auto"/>
        <w:ind w:right="0"/>
        <w:rPr>
          <w:rFonts w:asciiTheme="minorHAnsi" w:hAnsiTheme="minorHAnsi" w:cstheme="minorHAnsi"/>
        </w:rPr>
      </w:pPr>
      <w:r w:rsidRPr="00E70B27">
        <w:rPr>
          <w:rFonts w:asciiTheme="minorHAnsi" w:hAnsiTheme="minorHAnsi" w:cstheme="minorHAnsi"/>
        </w:rPr>
        <w:t xml:space="preserve">Z postępowania o udzielenie zamówienia publicznego wyklucza się Wykonawcę, w stosunku do którego zachodzi którakolwiek z okoliczności, o których mowa w art. 108 ust. 1 </w:t>
      </w:r>
      <w:r w:rsidR="00B74516">
        <w:rPr>
          <w:rFonts w:asciiTheme="minorHAnsi" w:hAnsiTheme="minorHAnsi" w:cstheme="minorHAnsi"/>
        </w:rPr>
        <w:t>u</w:t>
      </w:r>
      <w:r w:rsidRPr="00E70B27">
        <w:rPr>
          <w:rFonts w:asciiTheme="minorHAnsi" w:hAnsiTheme="minorHAnsi" w:cstheme="minorHAnsi"/>
        </w:rPr>
        <w:t>stawy</w:t>
      </w:r>
      <w:r w:rsidR="00B74516">
        <w:rPr>
          <w:rFonts w:asciiTheme="minorHAnsi" w:hAnsiTheme="minorHAnsi" w:cstheme="minorHAnsi"/>
        </w:rPr>
        <w:t xml:space="preserve"> Pzp</w:t>
      </w:r>
      <w:r w:rsidRPr="00E70B27">
        <w:rPr>
          <w:rFonts w:asciiTheme="minorHAnsi" w:hAnsiTheme="minorHAnsi" w:cstheme="minorHAnsi"/>
        </w:rPr>
        <w:t xml:space="preserve">, tj. </w:t>
      </w:r>
    </w:p>
    <w:p w14:paraId="18857B80" w14:textId="55AAFE44" w:rsidR="00E70B27" w:rsidRPr="006161BE" w:rsidRDefault="00E70B27" w:rsidP="00E70B27">
      <w:pPr>
        <w:pStyle w:val="Akapitzlist"/>
        <w:tabs>
          <w:tab w:val="left" w:pos="567"/>
        </w:tabs>
        <w:spacing w:line="276" w:lineRule="auto"/>
        <w:ind w:left="567" w:right="-1"/>
        <w:rPr>
          <w:rFonts w:asciiTheme="minorHAnsi" w:hAnsiTheme="minorHAnsi" w:cstheme="minorHAnsi"/>
        </w:rPr>
      </w:pPr>
      <w:r w:rsidRPr="006161BE">
        <w:rPr>
          <w:rFonts w:asciiTheme="minorHAnsi" w:hAnsiTheme="minorHAnsi" w:cstheme="minorHAnsi"/>
        </w:rPr>
        <w:t>1) będącego osob</w:t>
      </w:r>
      <w:r>
        <w:rPr>
          <w:rFonts w:asciiTheme="minorHAnsi" w:hAnsiTheme="minorHAnsi" w:cstheme="minorHAnsi"/>
        </w:rPr>
        <w:t xml:space="preserve">ą fizyczną, którego prawomocnie skazano za </w:t>
      </w:r>
      <w:r w:rsidRPr="006161BE">
        <w:rPr>
          <w:rFonts w:asciiTheme="minorHAnsi" w:hAnsiTheme="minorHAnsi" w:cstheme="minorHAnsi"/>
        </w:rPr>
        <w:t>przestępstwo:</w:t>
      </w:r>
    </w:p>
    <w:p w14:paraId="53DFA116" w14:textId="77777777" w:rsidR="00E70B27" w:rsidRPr="008143C8" w:rsidRDefault="00E70B27" w:rsidP="0040582E">
      <w:pPr>
        <w:pStyle w:val="Nagwek10"/>
        <w:numPr>
          <w:ilvl w:val="0"/>
          <w:numId w:val="0"/>
        </w:numPr>
        <w:spacing w:before="0" w:line="276" w:lineRule="auto"/>
        <w:ind w:left="993" w:hanging="142"/>
        <w:rPr>
          <w:rFonts w:asciiTheme="minorHAnsi" w:hAnsiTheme="minorHAnsi" w:cstheme="minorHAnsi"/>
          <w:b w:val="0"/>
          <w:bCs w:val="0"/>
          <w:color w:val="000000"/>
          <w:sz w:val="22"/>
          <w:szCs w:val="22"/>
          <w:u w:val="none"/>
        </w:rPr>
      </w:pPr>
      <w:r w:rsidRPr="008143C8">
        <w:rPr>
          <w:rFonts w:asciiTheme="minorHAnsi" w:hAnsiTheme="minorHAnsi" w:cstheme="minorHAnsi"/>
          <w:b w:val="0"/>
          <w:bCs w:val="0"/>
          <w:color w:val="000000"/>
          <w:sz w:val="22"/>
          <w:szCs w:val="22"/>
          <w:u w:val="none"/>
        </w:rPr>
        <w:t>a) udziału w zorganizowanej grupie przestępczej albo związku mającym na celu popełnienie przestępstwa lub przestępstwa skarbowego, o którym mowa w art. 258 Kodeksu karnego,</w:t>
      </w:r>
    </w:p>
    <w:p w14:paraId="45339CB0" w14:textId="77777777" w:rsidR="00E70B27" w:rsidRPr="008143C8" w:rsidRDefault="00E70B27" w:rsidP="0040582E">
      <w:pPr>
        <w:pStyle w:val="Nagwek10"/>
        <w:numPr>
          <w:ilvl w:val="0"/>
          <w:numId w:val="0"/>
        </w:numPr>
        <w:spacing w:before="0" w:line="276" w:lineRule="auto"/>
        <w:ind w:left="993" w:hanging="142"/>
        <w:rPr>
          <w:rFonts w:asciiTheme="minorHAnsi" w:hAnsiTheme="minorHAnsi" w:cstheme="minorHAnsi"/>
          <w:b w:val="0"/>
          <w:bCs w:val="0"/>
          <w:color w:val="000000"/>
          <w:sz w:val="22"/>
          <w:szCs w:val="22"/>
          <w:u w:val="none"/>
        </w:rPr>
      </w:pPr>
      <w:r w:rsidRPr="008143C8">
        <w:rPr>
          <w:rFonts w:asciiTheme="minorHAnsi" w:hAnsiTheme="minorHAnsi" w:cstheme="minorHAnsi"/>
          <w:b w:val="0"/>
          <w:bCs w:val="0"/>
          <w:color w:val="000000"/>
          <w:sz w:val="22"/>
          <w:szCs w:val="22"/>
          <w:u w:val="none"/>
        </w:rPr>
        <w:t>b) handlu ludźmi, o którym mowa w art. 189a Kodeksu karnego,</w:t>
      </w:r>
    </w:p>
    <w:p w14:paraId="680EE1A7" w14:textId="3BECAE7A" w:rsidR="00E70B27" w:rsidRPr="008143C8" w:rsidRDefault="00E70B27" w:rsidP="0040582E">
      <w:pPr>
        <w:pStyle w:val="Nagwek10"/>
        <w:numPr>
          <w:ilvl w:val="0"/>
          <w:numId w:val="0"/>
        </w:numPr>
        <w:spacing w:before="0" w:line="276" w:lineRule="auto"/>
        <w:ind w:left="993" w:hanging="142"/>
        <w:rPr>
          <w:rFonts w:asciiTheme="minorHAnsi" w:hAnsiTheme="minorHAnsi" w:cstheme="minorHAnsi"/>
          <w:b w:val="0"/>
          <w:bCs w:val="0"/>
          <w:color w:val="000000"/>
          <w:sz w:val="22"/>
          <w:szCs w:val="22"/>
          <w:u w:val="none"/>
        </w:rPr>
      </w:pPr>
      <w:r w:rsidRPr="008143C8">
        <w:rPr>
          <w:rFonts w:asciiTheme="minorHAnsi" w:hAnsiTheme="minorHAnsi" w:cstheme="minorHAnsi"/>
          <w:b w:val="0"/>
          <w:bCs w:val="0"/>
          <w:color w:val="000000"/>
          <w:sz w:val="22"/>
          <w:szCs w:val="22"/>
          <w:u w:val="none"/>
        </w:rPr>
        <w:t xml:space="preserve">c) </w:t>
      </w:r>
      <w:r w:rsidRPr="002345F7">
        <w:rPr>
          <w:rFonts w:asciiTheme="minorHAnsi" w:hAnsiTheme="minorHAnsi" w:cstheme="minorHAnsi"/>
          <w:b w:val="0"/>
          <w:bCs w:val="0"/>
          <w:color w:val="000000"/>
          <w:sz w:val="22"/>
          <w:szCs w:val="22"/>
          <w:u w:val="none"/>
        </w:rPr>
        <w:t>o którym mowa w art. 228-230a, art. 250a Kodeksu karnego</w:t>
      </w:r>
      <w:r w:rsidRPr="002345F7">
        <w:rPr>
          <w:rFonts w:asciiTheme="minorHAnsi" w:hAnsiTheme="minorHAnsi" w:cstheme="minorHAnsi"/>
          <w:b w:val="0"/>
          <w:bCs w:val="0"/>
          <w:color w:val="000000"/>
          <w:sz w:val="22"/>
          <w:szCs w:val="22"/>
          <w:u w:val="none"/>
          <w:lang w:val="pl-PL"/>
        </w:rPr>
        <w:t>,</w:t>
      </w:r>
      <w:r w:rsidRPr="002345F7">
        <w:rPr>
          <w:rFonts w:asciiTheme="minorHAnsi" w:hAnsiTheme="minorHAnsi" w:cstheme="minorHAnsi"/>
          <w:b w:val="0"/>
          <w:bCs w:val="0"/>
          <w:color w:val="000000"/>
          <w:sz w:val="22"/>
          <w:szCs w:val="22"/>
          <w:u w:val="none"/>
        </w:rPr>
        <w:t xml:space="preserve"> </w:t>
      </w:r>
      <w:r w:rsidRPr="002345F7">
        <w:rPr>
          <w:rFonts w:asciiTheme="minorHAnsi" w:hAnsiTheme="minorHAnsi" w:cstheme="minorHAnsi"/>
          <w:b w:val="0"/>
          <w:bCs w:val="0"/>
          <w:color w:val="000000"/>
          <w:sz w:val="22"/>
          <w:szCs w:val="22"/>
          <w:u w:val="none"/>
          <w:lang w:val="pl-PL"/>
        </w:rPr>
        <w:t>w art. 46-48 ustawy z dnia 25 czerwca 2010 r. o sporcie (Dz.U. z 202</w:t>
      </w:r>
      <w:r w:rsidR="009E3600">
        <w:rPr>
          <w:rFonts w:asciiTheme="minorHAnsi" w:hAnsiTheme="minorHAnsi" w:cstheme="minorHAnsi"/>
          <w:b w:val="0"/>
          <w:bCs w:val="0"/>
          <w:color w:val="000000"/>
          <w:sz w:val="22"/>
          <w:szCs w:val="22"/>
          <w:u w:val="none"/>
          <w:lang w:val="pl-PL"/>
        </w:rPr>
        <w:t>2</w:t>
      </w:r>
      <w:r w:rsidRPr="002345F7">
        <w:rPr>
          <w:rFonts w:asciiTheme="minorHAnsi" w:hAnsiTheme="minorHAnsi" w:cstheme="minorHAnsi"/>
          <w:b w:val="0"/>
          <w:bCs w:val="0"/>
          <w:color w:val="000000"/>
          <w:sz w:val="22"/>
          <w:szCs w:val="22"/>
          <w:u w:val="none"/>
          <w:lang w:val="pl-PL"/>
        </w:rPr>
        <w:t xml:space="preserve"> r. poz. </w:t>
      </w:r>
      <w:r w:rsidR="005D1227">
        <w:rPr>
          <w:rFonts w:asciiTheme="minorHAnsi" w:hAnsiTheme="minorHAnsi" w:cstheme="minorHAnsi"/>
          <w:b w:val="0"/>
          <w:bCs w:val="0"/>
          <w:color w:val="000000"/>
          <w:sz w:val="22"/>
          <w:szCs w:val="22"/>
          <w:u w:val="none"/>
          <w:lang w:val="pl-PL"/>
        </w:rPr>
        <w:t>1599 i 2185</w:t>
      </w:r>
      <w:r w:rsidRPr="002345F7">
        <w:rPr>
          <w:rFonts w:asciiTheme="minorHAnsi" w:hAnsiTheme="minorHAnsi" w:cstheme="minorHAnsi"/>
          <w:b w:val="0"/>
          <w:bCs w:val="0"/>
          <w:color w:val="000000"/>
          <w:sz w:val="22"/>
          <w:szCs w:val="22"/>
          <w:u w:val="none"/>
          <w:lang w:val="pl-PL"/>
        </w:rPr>
        <w:t>) lub w art. 54 ust. 1</w:t>
      </w:r>
      <w:r w:rsidR="005D1227">
        <w:rPr>
          <w:rFonts w:asciiTheme="minorHAnsi" w:hAnsiTheme="minorHAnsi" w:cstheme="minorHAnsi"/>
          <w:b w:val="0"/>
          <w:bCs w:val="0"/>
          <w:color w:val="000000"/>
          <w:sz w:val="22"/>
          <w:szCs w:val="22"/>
          <w:u w:val="none"/>
          <w:lang w:val="pl-PL"/>
        </w:rPr>
        <w:t>-</w:t>
      </w:r>
      <w:r w:rsidRPr="002345F7">
        <w:rPr>
          <w:rFonts w:asciiTheme="minorHAnsi" w:hAnsiTheme="minorHAnsi" w:cstheme="minorHAnsi"/>
          <w:b w:val="0"/>
          <w:bCs w:val="0"/>
          <w:color w:val="000000"/>
          <w:sz w:val="22"/>
          <w:szCs w:val="22"/>
          <w:u w:val="none"/>
          <w:lang w:val="pl-PL"/>
        </w:rPr>
        <w:t>4 ustawy z dnia 12 maja 2011 r. o refundacji leków, środków spożywczych specjalnego przeznaczenia żywieniowego oraz wyrobów medycznych (Dz. U. z 202</w:t>
      </w:r>
      <w:r w:rsidR="005D1227">
        <w:rPr>
          <w:rFonts w:asciiTheme="minorHAnsi" w:hAnsiTheme="minorHAnsi" w:cstheme="minorHAnsi"/>
          <w:b w:val="0"/>
          <w:bCs w:val="0"/>
          <w:color w:val="000000"/>
          <w:sz w:val="22"/>
          <w:szCs w:val="22"/>
          <w:u w:val="none"/>
          <w:lang w:val="pl-PL"/>
        </w:rPr>
        <w:t>3</w:t>
      </w:r>
      <w:r w:rsidRPr="002345F7">
        <w:rPr>
          <w:rFonts w:asciiTheme="minorHAnsi" w:hAnsiTheme="minorHAnsi" w:cstheme="minorHAnsi"/>
          <w:b w:val="0"/>
          <w:bCs w:val="0"/>
          <w:color w:val="000000"/>
          <w:sz w:val="22"/>
          <w:szCs w:val="22"/>
          <w:u w:val="none"/>
          <w:lang w:val="pl-PL"/>
        </w:rPr>
        <w:t xml:space="preserve"> r. poz. </w:t>
      </w:r>
      <w:r w:rsidR="005D1227">
        <w:rPr>
          <w:rFonts w:asciiTheme="minorHAnsi" w:hAnsiTheme="minorHAnsi" w:cstheme="minorHAnsi"/>
          <w:b w:val="0"/>
          <w:bCs w:val="0"/>
          <w:color w:val="000000"/>
          <w:sz w:val="22"/>
          <w:szCs w:val="22"/>
          <w:u w:val="none"/>
          <w:lang w:val="pl-PL"/>
        </w:rPr>
        <w:t>826)</w:t>
      </w:r>
      <w:r w:rsidRPr="002345F7">
        <w:rPr>
          <w:rFonts w:asciiTheme="minorHAnsi" w:hAnsiTheme="minorHAnsi" w:cstheme="minorHAnsi"/>
          <w:b w:val="0"/>
          <w:bCs w:val="0"/>
          <w:color w:val="000000"/>
          <w:sz w:val="22"/>
          <w:szCs w:val="22"/>
          <w:u w:val="none"/>
        </w:rPr>
        <w:t>,</w:t>
      </w:r>
    </w:p>
    <w:p w14:paraId="1DF3BC15" w14:textId="77777777" w:rsidR="00E70B27" w:rsidRPr="008143C8" w:rsidRDefault="00E70B27" w:rsidP="0040582E">
      <w:pPr>
        <w:pStyle w:val="Nagwek10"/>
        <w:numPr>
          <w:ilvl w:val="0"/>
          <w:numId w:val="0"/>
        </w:numPr>
        <w:spacing w:before="0" w:line="276" w:lineRule="auto"/>
        <w:ind w:left="993" w:hanging="142"/>
        <w:rPr>
          <w:rFonts w:asciiTheme="minorHAnsi" w:hAnsiTheme="minorHAnsi" w:cstheme="minorHAnsi"/>
          <w:b w:val="0"/>
          <w:bCs w:val="0"/>
          <w:color w:val="000000"/>
          <w:sz w:val="22"/>
          <w:szCs w:val="22"/>
          <w:u w:val="none"/>
        </w:rPr>
      </w:pPr>
      <w:r w:rsidRPr="008143C8">
        <w:rPr>
          <w:rFonts w:asciiTheme="minorHAnsi" w:hAnsiTheme="minorHAnsi" w:cstheme="minorHAnsi"/>
          <w:b w:val="0"/>
          <w:bCs w:val="0"/>
          <w:color w:val="000000"/>
          <w:sz w:val="22"/>
          <w:szCs w:val="22"/>
          <w:u w:val="none"/>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A832123" w14:textId="77777777" w:rsidR="00E70B27" w:rsidRPr="008143C8" w:rsidRDefault="00E70B27" w:rsidP="0040582E">
      <w:pPr>
        <w:pStyle w:val="Nagwek10"/>
        <w:numPr>
          <w:ilvl w:val="0"/>
          <w:numId w:val="0"/>
        </w:numPr>
        <w:spacing w:before="0" w:line="276" w:lineRule="auto"/>
        <w:ind w:left="993" w:hanging="142"/>
        <w:rPr>
          <w:rFonts w:asciiTheme="minorHAnsi" w:hAnsiTheme="minorHAnsi" w:cstheme="minorHAnsi"/>
          <w:b w:val="0"/>
          <w:bCs w:val="0"/>
          <w:color w:val="000000"/>
          <w:sz w:val="22"/>
          <w:szCs w:val="22"/>
          <w:u w:val="none"/>
        </w:rPr>
      </w:pPr>
      <w:r w:rsidRPr="008143C8">
        <w:rPr>
          <w:rFonts w:asciiTheme="minorHAnsi" w:hAnsiTheme="minorHAnsi" w:cstheme="minorHAnsi"/>
          <w:b w:val="0"/>
          <w:bCs w:val="0"/>
          <w:color w:val="000000"/>
          <w:sz w:val="22"/>
          <w:szCs w:val="22"/>
          <w:u w:val="none"/>
        </w:rPr>
        <w:t>e) o charakterze terrorystycznym, o którym mowa w art. 115 § 20 Kodeksu karnego, lub mające na celu popełnienie tego przestępstwa,</w:t>
      </w:r>
    </w:p>
    <w:p w14:paraId="039AF557" w14:textId="5A6D2856" w:rsidR="00E70B27" w:rsidRPr="008143C8" w:rsidRDefault="00E70B27" w:rsidP="0040582E">
      <w:pPr>
        <w:pStyle w:val="Nagwek10"/>
        <w:numPr>
          <w:ilvl w:val="0"/>
          <w:numId w:val="0"/>
        </w:numPr>
        <w:spacing w:before="0" w:line="276" w:lineRule="auto"/>
        <w:ind w:left="993" w:hanging="142"/>
        <w:rPr>
          <w:rFonts w:asciiTheme="minorHAnsi" w:hAnsiTheme="minorHAnsi" w:cstheme="minorHAnsi"/>
          <w:b w:val="0"/>
          <w:bCs w:val="0"/>
          <w:color w:val="000000"/>
          <w:sz w:val="22"/>
          <w:szCs w:val="22"/>
          <w:u w:val="none"/>
        </w:rPr>
      </w:pPr>
      <w:r w:rsidRPr="008143C8">
        <w:rPr>
          <w:rFonts w:asciiTheme="minorHAnsi" w:hAnsiTheme="minorHAnsi" w:cstheme="minorHAnsi"/>
          <w:b w:val="0"/>
          <w:bCs w:val="0"/>
          <w:color w:val="000000"/>
          <w:sz w:val="22"/>
          <w:szCs w:val="22"/>
          <w:u w:val="none"/>
        </w:rPr>
        <w:t xml:space="preserve">f) </w:t>
      </w:r>
      <w:r>
        <w:rPr>
          <w:rFonts w:asciiTheme="minorHAnsi" w:hAnsiTheme="minorHAnsi" w:cstheme="minorHAnsi"/>
          <w:b w:val="0"/>
          <w:bCs w:val="0"/>
          <w:color w:val="000000"/>
          <w:sz w:val="22"/>
          <w:szCs w:val="22"/>
          <w:u w:val="none"/>
          <w:lang w:val="pl-PL"/>
        </w:rPr>
        <w:t xml:space="preserve">powierzenia wykonywania </w:t>
      </w:r>
      <w:r w:rsidRPr="008143C8">
        <w:rPr>
          <w:rFonts w:asciiTheme="minorHAnsi" w:hAnsiTheme="minorHAnsi" w:cstheme="minorHAnsi"/>
          <w:b w:val="0"/>
          <w:bCs w:val="0"/>
          <w:color w:val="000000"/>
          <w:sz w:val="22"/>
          <w:szCs w:val="22"/>
          <w:u w:val="none"/>
        </w:rPr>
        <w:t>pracy małoletni</w:t>
      </w:r>
      <w:r>
        <w:rPr>
          <w:rFonts w:asciiTheme="minorHAnsi" w:hAnsiTheme="minorHAnsi" w:cstheme="minorHAnsi"/>
          <w:b w:val="0"/>
          <w:bCs w:val="0"/>
          <w:color w:val="000000"/>
          <w:sz w:val="22"/>
          <w:szCs w:val="22"/>
          <w:u w:val="none"/>
          <w:lang w:val="pl-PL"/>
        </w:rPr>
        <w:t>emu</w:t>
      </w:r>
      <w:r w:rsidRPr="008143C8">
        <w:rPr>
          <w:rFonts w:asciiTheme="minorHAnsi" w:hAnsiTheme="minorHAnsi" w:cstheme="minorHAnsi"/>
          <w:b w:val="0"/>
          <w:bCs w:val="0"/>
          <w:color w:val="000000"/>
          <w:sz w:val="22"/>
          <w:szCs w:val="22"/>
          <w:u w:val="none"/>
        </w:rPr>
        <w:t xml:space="preserve"> cudzoziemc</w:t>
      </w:r>
      <w:r>
        <w:rPr>
          <w:rFonts w:asciiTheme="minorHAnsi" w:hAnsiTheme="minorHAnsi" w:cstheme="minorHAnsi"/>
          <w:b w:val="0"/>
          <w:bCs w:val="0"/>
          <w:color w:val="000000"/>
          <w:sz w:val="22"/>
          <w:szCs w:val="22"/>
          <w:u w:val="none"/>
          <w:lang w:val="pl-PL"/>
        </w:rPr>
        <w:t>owi</w:t>
      </w:r>
      <w:r w:rsidRPr="008143C8">
        <w:rPr>
          <w:rFonts w:asciiTheme="minorHAnsi" w:hAnsiTheme="minorHAnsi" w:cstheme="minorHAnsi"/>
          <w:b w:val="0"/>
          <w:bCs w:val="0"/>
          <w:color w:val="000000"/>
          <w:sz w:val="22"/>
          <w:szCs w:val="22"/>
          <w:u w:val="none"/>
        </w:rPr>
        <w:t>, o którym mowa w art. 9 ust. 2 ustawy z dnia 15</w:t>
      </w:r>
      <w:r w:rsidRPr="008143C8">
        <w:rPr>
          <w:rFonts w:asciiTheme="minorHAnsi" w:hAnsiTheme="minorHAnsi" w:cstheme="minorHAnsi"/>
          <w:b w:val="0"/>
          <w:bCs w:val="0"/>
          <w:color w:val="000000"/>
          <w:sz w:val="22"/>
          <w:szCs w:val="22"/>
          <w:u w:val="none"/>
          <w:lang w:val="pl-PL"/>
        </w:rPr>
        <w:t xml:space="preserve"> </w:t>
      </w:r>
      <w:r w:rsidRPr="008143C8">
        <w:rPr>
          <w:rFonts w:asciiTheme="minorHAnsi" w:hAnsiTheme="minorHAnsi" w:cstheme="minorHAnsi"/>
          <w:b w:val="0"/>
          <w:bCs w:val="0"/>
          <w:color w:val="000000"/>
          <w:sz w:val="22"/>
          <w:szCs w:val="22"/>
          <w:u w:val="none"/>
        </w:rPr>
        <w:t xml:space="preserve">czerwca 2012 r. o skutkach powierzania wykonywania pracy cudzoziemcom przebywającym wbrew przepisom na terytorium Rzeczypospolitej Polskiej (Dz. U. </w:t>
      </w:r>
      <w:r w:rsidR="005D1227">
        <w:rPr>
          <w:rFonts w:asciiTheme="minorHAnsi" w:hAnsiTheme="minorHAnsi" w:cstheme="minorHAnsi"/>
          <w:b w:val="0"/>
          <w:bCs w:val="0"/>
          <w:color w:val="000000"/>
          <w:sz w:val="22"/>
          <w:szCs w:val="22"/>
          <w:u w:val="none"/>
        </w:rPr>
        <w:t xml:space="preserve">z 2021 r. </w:t>
      </w:r>
      <w:r w:rsidRPr="008143C8">
        <w:rPr>
          <w:rFonts w:asciiTheme="minorHAnsi" w:hAnsiTheme="minorHAnsi" w:cstheme="minorHAnsi"/>
          <w:b w:val="0"/>
          <w:bCs w:val="0"/>
          <w:color w:val="000000"/>
          <w:sz w:val="22"/>
          <w:szCs w:val="22"/>
          <w:u w:val="none"/>
        </w:rPr>
        <w:t xml:space="preserve">poz. </w:t>
      </w:r>
      <w:r w:rsidR="005D1227">
        <w:rPr>
          <w:rFonts w:asciiTheme="minorHAnsi" w:hAnsiTheme="minorHAnsi" w:cstheme="minorHAnsi"/>
          <w:b w:val="0"/>
          <w:bCs w:val="0"/>
          <w:color w:val="000000"/>
          <w:sz w:val="22"/>
          <w:szCs w:val="22"/>
          <w:u w:val="none"/>
        </w:rPr>
        <w:t>1745</w:t>
      </w:r>
      <w:r w:rsidRPr="008143C8">
        <w:rPr>
          <w:rFonts w:asciiTheme="minorHAnsi" w:hAnsiTheme="minorHAnsi" w:cstheme="minorHAnsi"/>
          <w:b w:val="0"/>
          <w:bCs w:val="0"/>
          <w:color w:val="000000"/>
          <w:sz w:val="22"/>
          <w:szCs w:val="22"/>
          <w:u w:val="none"/>
        </w:rPr>
        <w:t>),</w:t>
      </w:r>
    </w:p>
    <w:p w14:paraId="6AC2B1DE" w14:textId="77777777" w:rsidR="00E70B27" w:rsidRPr="008143C8" w:rsidRDefault="00E70B27" w:rsidP="0040582E">
      <w:pPr>
        <w:pStyle w:val="Nagwek10"/>
        <w:numPr>
          <w:ilvl w:val="0"/>
          <w:numId w:val="0"/>
        </w:numPr>
        <w:spacing w:before="0" w:line="276" w:lineRule="auto"/>
        <w:ind w:left="993" w:hanging="142"/>
        <w:rPr>
          <w:rFonts w:asciiTheme="minorHAnsi" w:hAnsiTheme="minorHAnsi" w:cstheme="minorHAnsi"/>
          <w:b w:val="0"/>
          <w:bCs w:val="0"/>
          <w:color w:val="000000"/>
          <w:sz w:val="22"/>
          <w:szCs w:val="22"/>
          <w:u w:val="none"/>
        </w:rPr>
      </w:pPr>
      <w:r w:rsidRPr="008143C8">
        <w:rPr>
          <w:rFonts w:asciiTheme="minorHAnsi" w:hAnsiTheme="minorHAnsi" w:cstheme="minorHAnsi"/>
          <w:b w:val="0"/>
          <w:bCs w:val="0"/>
          <w:color w:val="000000"/>
          <w:sz w:val="22"/>
          <w:szCs w:val="22"/>
          <w:u w:val="none"/>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A2E7261" w14:textId="77777777" w:rsidR="00E70B27" w:rsidRPr="008143C8" w:rsidRDefault="00E70B27" w:rsidP="0040582E">
      <w:pPr>
        <w:pStyle w:val="Nagwek10"/>
        <w:numPr>
          <w:ilvl w:val="0"/>
          <w:numId w:val="0"/>
        </w:numPr>
        <w:spacing w:before="0" w:line="276" w:lineRule="auto"/>
        <w:ind w:left="993" w:hanging="142"/>
        <w:rPr>
          <w:rFonts w:asciiTheme="minorHAnsi" w:hAnsiTheme="minorHAnsi" w:cstheme="minorHAnsi"/>
          <w:b w:val="0"/>
          <w:bCs w:val="0"/>
          <w:color w:val="000000"/>
          <w:sz w:val="22"/>
          <w:szCs w:val="22"/>
          <w:u w:val="none"/>
        </w:rPr>
      </w:pPr>
      <w:r w:rsidRPr="008143C8">
        <w:rPr>
          <w:rFonts w:asciiTheme="minorHAnsi" w:hAnsiTheme="minorHAnsi" w:cstheme="minorHAnsi"/>
          <w:b w:val="0"/>
          <w:bCs w:val="0"/>
          <w:color w:val="000000"/>
          <w:sz w:val="22"/>
          <w:szCs w:val="22"/>
          <w:u w:val="none"/>
        </w:rPr>
        <w:t>h) o którym mowa w art. 9 ust. 1 i 3 lub art. 10 ustawy z dnia 15 czerwca 2012 r. o skutkach powierzania wykonywania pracy cudzoziemcom przebywającym wbrew przepisom na terytorium Rzeczypospolitej Polskiej</w:t>
      </w:r>
    </w:p>
    <w:p w14:paraId="72E6E02E" w14:textId="77777777" w:rsidR="00E70B27" w:rsidRPr="008143C8" w:rsidRDefault="00E70B27" w:rsidP="00E70B27">
      <w:pPr>
        <w:pStyle w:val="Nagwek10"/>
        <w:numPr>
          <w:ilvl w:val="0"/>
          <w:numId w:val="0"/>
        </w:numPr>
        <w:spacing w:before="0" w:line="276" w:lineRule="auto"/>
        <w:ind w:left="567"/>
        <w:rPr>
          <w:rFonts w:asciiTheme="minorHAnsi" w:hAnsiTheme="minorHAnsi" w:cstheme="minorHAnsi"/>
          <w:b w:val="0"/>
          <w:bCs w:val="0"/>
          <w:color w:val="000000"/>
          <w:sz w:val="22"/>
          <w:szCs w:val="22"/>
          <w:u w:val="none"/>
        </w:rPr>
      </w:pPr>
      <w:r w:rsidRPr="008143C8">
        <w:rPr>
          <w:rFonts w:asciiTheme="minorHAnsi" w:hAnsiTheme="minorHAnsi" w:cstheme="minorHAnsi"/>
          <w:b w:val="0"/>
          <w:bCs w:val="0"/>
          <w:color w:val="000000"/>
          <w:sz w:val="22"/>
          <w:szCs w:val="22"/>
          <w:u w:val="none"/>
        </w:rPr>
        <w:t>- lub za odpowiedni czyn zabroniony określony w przepisach prawa obcego;</w:t>
      </w:r>
    </w:p>
    <w:p w14:paraId="1E3348F6" w14:textId="77777777" w:rsidR="00E70B27" w:rsidRPr="008143C8" w:rsidRDefault="00E70B27" w:rsidP="0040582E">
      <w:pPr>
        <w:pStyle w:val="Nagwek10"/>
        <w:numPr>
          <w:ilvl w:val="0"/>
          <w:numId w:val="0"/>
        </w:numPr>
        <w:spacing w:before="0" w:line="276" w:lineRule="auto"/>
        <w:ind w:left="851" w:hanging="284"/>
        <w:rPr>
          <w:rFonts w:asciiTheme="minorHAnsi" w:hAnsiTheme="minorHAnsi" w:cstheme="minorHAnsi"/>
          <w:b w:val="0"/>
          <w:bCs w:val="0"/>
          <w:color w:val="000000"/>
          <w:sz w:val="22"/>
          <w:szCs w:val="22"/>
          <w:u w:val="none"/>
        </w:rPr>
      </w:pPr>
      <w:r w:rsidRPr="008143C8">
        <w:rPr>
          <w:rFonts w:asciiTheme="minorHAnsi" w:hAnsiTheme="minorHAnsi" w:cstheme="minorHAnsi"/>
          <w:b w:val="0"/>
          <w:bCs w:val="0"/>
          <w:color w:val="000000"/>
          <w:sz w:val="22"/>
          <w:szCs w:val="22"/>
          <w:u w:val="none"/>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r>
        <w:rPr>
          <w:rFonts w:asciiTheme="minorHAnsi" w:hAnsiTheme="minorHAnsi" w:cstheme="minorHAnsi"/>
          <w:b w:val="0"/>
          <w:bCs w:val="0"/>
          <w:color w:val="000000"/>
          <w:sz w:val="22"/>
          <w:szCs w:val="22"/>
          <w:u w:val="none"/>
          <w:lang w:val="pl-PL"/>
        </w:rPr>
        <w:t>)</w:t>
      </w:r>
      <w:r w:rsidRPr="008143C8">
        <w:rPr>
          <w:rFonts w:asciiTheme="minorHAnsi" w:hAnsiTheme="minorHAnsi" w:cstheme="minorHAnsi"/>
          <w:b w:val="0"/>
          <w:bCs w:val="0"/>
          <w:color w:val="000000"/>
          <w:sz w:val="22"/>
          <w:szCs w:val="22"/>
          <w:u w:val="none"/>
        </w:rPr>
        <w:t>;</w:t>
      </w:r>
    </w:p>
    <w:p w14:paraId="3082CFC6" w14:textId="77777777" w:rsidR="00E70B27" w:rsidRPr="008143C8" w:rsidRDefault="00E70B27" w:rsidP="0040582E">
      <w:pPr>
        <w:pStyle w:val="Nagwek10"/>
        <w:numPr>
          <w:ilvl w:val="0"/>
          <w:numId w:val="0"/>
        </w:numPr>
        <w:spacing w:before="0" w:line="276" w:lineRule="auto"/>
        <w:ind w:left="851" w:hanging="284"/>
        <w:rPr>
          <w:rFonts w:asciiTheme="minorHAnsi" w:hAnsiTheme="minorHAnsi" w:cstheme="minorHAnsi"/>
          <w:b w:val="0"/>
          <w:bCs w:val="0"/>
          <w:color w:val="000000"/>
          <w:sz w:val="22"/>
          <w:szCs w:val="22"/>
          <w:u w:val="none"/>
        </w:rPr>
      </w:pPr>
      <w:r w:rsidRPr="008143C8">
        <w:rPr>
          <w:rFonts w:asciiTheme="minorHAnsi" w:hAnsiTheme="minorHAnsi" w:cstheme="minorHAnsi"/>
          <w:b w:val="0"/>
          <w:bCs w:val="0"/>
          <w:color w:val="000000"/>
          <w:sz w:val="22"/>
          <w:szCs w:val="22"/>
          <w:u w:val="none"/>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w:t>
      </w:r>
      <w:r w:rsidRPr="008143C8">
        <w:rPr>
          <w:rFonts w:asciiTheme="minorHAnsi" w:hAnsiTheme="minorHAnsi" w:cstheme="minorHAnsi"/>
          <w:b w:val="0"/>
          <w:bCs w:val="0"/>
          <w:color w:val="000000"/>
          <w:sz w:val="22"/>
          <w:szCs w:val="22"/>
          <w:u w:val="none"/>
        </w:rPr>
        <w:lastRenderedPageBreak/>
        <w:t>składania ofert dokonał płatności należnych podatków, opłat lub składek na ubezpieczenie społeczne lub zdrowotne wraz z odsetkami lub grzywnami lub zawarł wiążące porozumienie w sprawie spłaty tych należności;</w:t>
      </w:r>
    </w:p>
    <w:p w14:paraId="2569A092" w14:textId="77777777" w:rsidR="00E70B27" w:rsidRPr="008143C8" w:rsidRDefault="00E70B27" w:rsidP="0040582E">
      <w:pPr>
        <w:pStyle w:val="Nagwek10"/>
        <w:numPr>
          <w:ilvl w:val="0"/>
          <w:numId w:val="0"/>
        </w:numPr>
        <w:spacing w:before="0" w:line="276" w:lineRule="auto"/>
        <w:ind w:left="851" w:hanging="284"/>
        <w:rPr>
          <w:rFonts w:asciiTheme="minorHAnsi" w:hAnsiTheme="minorHAnsi" w:cstheme="minorHAnsi"/>
          <w:b w:val="0"/>
          <w:bCs w:val="0"/>
          <w:color w:val="000000"/>
          <w:sz w:val="22"/>
          <w:szCs w:val="22"/>
          <w:u w:val="none"/>
        </w:rPr>
      </w:pPr>
      <w:r w:rsidRPr="008143C8">
        <w:rPr>
          <w:rFonts w:asciiTheme="minorHAnsi" w:hAnsiTheme="minorHAnsi" w:cstheme="minorHAnsi"/>
          <w:b w:val="0"/>
          <w:bCs w:val="0"/>
          <w:color w:val="000000"/>
          <w:sz w:val="22"/>
          <w:szCs w:val="22"/>
          <w:u w:val="none"/>
        </w:rPr>
        <w:t xml:space="preserve">4) wobec którego </w:t>
      </w:r>
      <w:r>
        <w:rPr>
          <w:rFonts w:asciiTheme="minorHAnsi" w:hAnsiTheme="minorHAnsi" w:cstheme="minorHAnsi"/>
          <w:b w:val="0"/>
          <w:bCs w:val="0"/>
          <w:color w:val="000000"/>
          <w:sz w:val="22"/>
          <w:szCs w:val="22"/>
          <w:u w:val="none"/>
          <w:lang w:val="pl-PL"/>
        </w:rPr>
        <w:t>prawomocnie orzeczono zakaz ubiegania się o zamówienia publiczne</w:t>
      </w:r>
      <w:r w:rsidRPr="008143C8">
        <w:rPr>
          <w:rFonts w:asciiTheme="minorHAnsi" w:hAnsiTheme="minorHAnsi" w:cstheme="minorHAnsi"/>
          <w:b w:val="0"/>
          <w:bCs w:val="0"/>
          <w:color w:val="000000"/>
          <w:sz w:val="22"/>
          <w:szCs w:val="22"/>
          <w:u w:val="none"/>
        </w:rPr>
        <w:t>;</w:t>
      </w:r>
    </w:p>
    <w:p w14:paraId="6041B902" w14:textId="77777777" w:rsidR="00E70B27" w:rsidRPr="008143C8" w:rsidRDefault="00E70B27" w:rsidP="0040582E">
      <w:pPr>
        <w:pStyle w:val="Nagwek10"/>
        <w:numPr>
          <w:ilvl w:val="0"/>
          <w:numId w:val="0"/>
        </w:numPr>
        <w:spacing w:before="0" w:line="276" w:lineRule="auto"/>
        <w:ind w:left="851" w:hanging="284"/>
        <w:rPr>
          <w:rFonts w:asciiTheme="minorHAnsi" w:hAnsiTheme="minorHAnsi" w:cstheme="minorHAnsi"/>
          <w:b w:val="0"/>
          <w:bCs w:val="0"/>
          <w:color w:val="000000"/>
          <w:sz w:val="22"/>
          <w:szCs w:val="22"/>
          <w:u w:val="none"/>
        </w:rPr>
      </w:pPr>
      <w:r w:rsidRPr="008143C8">
        <w:rPr>
          <w:rFonts w:asciiTheme="minorHAnsi" w:hAnsiTheme="minorHAnsi" w:cstheme="minorHAnsi"/>
          <w:b w:val="0"/>
          <w:bCs w:val="0"/>
          <w:color w:val="000000"/>
          <w:sz w:val="22"/>
          <w:szCs w:val="22"/>
          <w:u w:val="none"/>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546375DD" w14:textId="77777777" w:rsidR="00E70B27" w:rsidRDefault="00E70B27" w:rsidP="0040582E">
      <w:pPr>
        <w:pStyle w:val="Nagwek10"/>
        <w:numPr>
          <w:ilvl w:val="0"/>
          <w:numId w:val="0"/>
        </w:numPr>
        <w:spacing w:before="0" w:line="276" w:lineRule="auto"/>
        <w:ind w:left="851" w:hanging="284"/>
        <w:rPr>
          <w:rFonts w:asciiTheme="minorHAnsi" w:hAnsiTheme="minorHAnsi" w:cstheme="minorHAnsi"/>
          <w:b w:val="0"/>
          <w:bCs w:val="0"/>
          <w:color w:val="000000"/>
          <w:sz w:val="22"/>
          <w:szCs w:val="22"/>
          <w:u w:val="none"/>
        </w:rPr>
      </w:pPr>
      <w:r w:rsidRPr="008143C8">
        <w:rPr>
          <w:rFonts w:asciiTheme="minorHAnsi" w:hAnsiTheme="minorHAnsi" w:cstheme="minorHAnsi"/>
          <w:b w:val="0"/>
          <w:bCs w:val="0"/>
          <w:color w:val="000000"/>
          <w:sz w:val="22"/>
          <w:szCs w:val="22"/>
          <w:u w:val="none"/>
        </w:rPr>
        <w:t>6) jeżeli, w przypadkach, o których mowa w art. 85 ust. 1</w:t>
      </w:r>
      <w:r w:rsidRPr="008143C8">
        <w:rPr>
          <w:rFonts w:asciiTheme="minorHAnsi" w:hAnsiTheme="minorHAnsi" w:cstheme="minorHAnsi"/>
          <w:b w:val="0"/>
          <w:bCs w:val="0"/>
          <w:color w:val="000000"/>
          <w:sz w:val="22"/>
          <w:szCs w:val="22"/>
          <w:u w:val="none"/>
          <w:lang w:val="pl-PL"/>
        </w:rPr>
        <w:t xml:space="preserve"> </w:t>
      </w:r>
      <w:r>
        <w:rPr>
          <w:rFonts w:asciiTheme="minorHAnsi" w:hAnsiTheme="minorHAnsi" w:cstheme="minorHAnsi"/>
          <w:b w:val="0"/>
          <w:bCs w:val="0"/>
          <w:color w:val="000000"/>
          <w:sz w:val="22"/>
          <w:szCs w:val="22"/>
          <w:u w:val="none"/>
          <w:lang w:val="pl-PL"/>
        </w:rPr>
        <w:t>Ustawy</w:t>
      </w:r>
      <w:r w:rsidRPr="008143C8">
        <w:rPr>
          <w:rFonts w:asciiTheme="minorHAnsi" w:hAnsiTheme="minorHAnsi" w:cstheme="minorHAnsi"/>
          <w:b w:val="0"/>
          <w:bCs w:val="0"/>
          <w:color w:val="000000"/>
          <w:sz w:val="22"/>
          <w:szCs w:val="22"/>
          <w:u w:val="none"/>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82AD8C9" w14:textId="5E8042A2" w:rsidR="0008619C" w:rsidRPr="00E115B6" w:rsidRDefault="00E70B27" w:rsidP="00ED2D16">
      <w:pPr>
        <w:pStyle w:val="Akapitzlist"/>
        <w:numPr>
          <w:ilvl w:val="1"/>
          <w:numId w:val="23"/>
        </w:numPr>
        <w:spacing w:after="10" w:line="267" w:lineRule="auto"/>
        <w:ind w:left="426" w:right="76" w:hanging="426"/>
      </w:pPr>
      <w:r w:rsidRPr="00E70B27">
        <w:rPr>
          <w:lang w:eastAsia="en-US"/>
        </w:rPr>
        <w:t xml:space="preserve">Dodatkowo z postępowania o udzielenie zamówienia Zamawiający wykluczy Wykonawcę, </w:t>
      </w:r>
      <w:r w:rsidR="00B74516">
        <w:rPr>
          <w:lang w:eastAsia="en-US"/>
        </w:rPr>
        <w:br/>
      </w:r>
      <w:r w:rsidRPr="00E70B27">
        <w:rPr>
          <w:lang w:eastAsia="en-US"/>
        </w:rPr>
        <w:t xml:space="preserve">w stosunku do którego zachodzi okoliczność wskazana w art. 109 ust. 1 pkt 4) </w:t>
      </w:r>
      <w:r w:rsidR="00B74516">
        <w:rPr>
          <w:lang w:eastAsia="en-US"/>
        </w:rPr>
        <w:t>u</w:t>
      </w:r>
      <w:r w:rsidRPr="00E70B27">
        <w:rPr>
          <w:lang w:eastAsia="en-US"/>
        </w:rPr>
        <w:t>stawy</w:t>
      </w:r>
      <w:r w:rsidR="00B74516">
        <w:rPr>
          <w:lang w:eastAsia="en-US"/>
        </w:rPr>
        <w:t xml:space="preserve"> Pzp</w:t>
      </w:r>
      <w:r>
        <w:t>, tj.:</w:t>
      </w:r>
    </w:p>
    <w:p w14:paraId="6ECB3CB5" w14:textId="62FF6F69" w:rsidR="00A17BD9" w:rsidRPr="00E115B6" w:rsidRDefault="007E0C25" w:rsidP="00E70B27">
      <w:pPr>
        <w:spacing w:after="10"/>
        <w:ind w:left="426" w:right="76" w:firstLine="0"/>
      </w:pPr>
      <w:r w:rsidRPr="00E115B6">
        <w:t xml:space="preserve">w stosunku do którego otwarto likwidację, ogłoszono upadłość, którego aktywami zarządza </w:t>
      </w:r>
      <w:r w:rsidR="00E70B27">
        <w:t xml:space="preserve">  </w:t>
      </w:r>
      <w:r w:rsidRPr="00E115B6">
        <w:t xml:space="preserve">likwidator lub sąd, zawarł układ z wierzycielami, którego działalność gospodarcza jest zawieszona </w:t>
      </w:r>
      <w:r w:rsidR="00E70B27">
        <w:t xml:space="preserve"> </w:t>
      </w:r>
      <w:r w:rsidRPr="00E115B6">
        <w:t xml:space="preserve">albo znajduje się on w innej tego rodzaju sytuacji wynikającej z podobnej procedury przewidzianej </w:t>
      </w:r>
      <w:r w:rsidR="00E70B27">
        <w:t xml:space="preserve"> </w:t>
      </w:r>
      <w:r w:rsidRPr="00E115B6">
        <w:t>w przepisach miejsca wszczęcia tej procedury;</w:t>
      </w:r>
    </w:p>
    <w:p w14:paraId="4E320283" w14:textId="47B957B8" w:rsidR="00A17BD9" w:rsidRPr="00E115B6" w:rsidRDefault="00E74BD0" w:rsidP="00ED2D16">
      <w:pPr>
        <w:pStyle w:val="Akapitzlist"/>
        <w:numPr>
          <w:ilvl w:val="1"/>
          <w:numId w:val="23"/>
        </w:numPr>
        <w:spacing w:after="120" w:line="264" w:lineRule="auto"/>
        <w:ind w:right="74"/>
      </w:pPr>
      <w:r w:rsidRPr="00E115B6">
        <w:t xml:space="preserve">Wykonawca, nie </w:t>
      </w:r>
      <w:r w:rsidR="00CF2301" w:rsidRPr="00E115B6">
        <w:t>podleg</w:t>
      </w:r>
      <w:r w:rsidRPr="00E115B6">
        <w:t>a wykluczeniu, jeśli</w:t>
      </w:r>
      <w:r w:rsidR="00550A65">
        <w:t xml:space="preserve"> udowodni, że</w:t>
      </w:r>
      <w:r w:rsidRPr="00E115B6">
        <w:t xml:space="preserve"> zachodzą okoliczności wymienione w art. 110 ust.2 ustawy</w:t>
      </w:r>
      <w:r w:rsidR="002D6D23">
        <w:t xml:space="preserve"> Pzp</w:t>
      </w:r>
      <w:r w:rsidRPr="00E115B6">
        <w:t>.</w:t>
      </w:r>
    </w:p>
    <w:p w14:paraId="6F974144" w14:textId="15B7F14D" w:rsidR="00A17BD9" w:rsidRDefault="00E74BD0" w:rsidP="00ED2D16">
      <w:pPr>
        <w:pStyle w:val="Akapitzlist"/>
        <w:numPr>
          <w:ilvl w:val="1"/>
          <w:numId w:val="23"/>
        </w:numPr>
        <w:spacing w:after="120" w:line="264" w:lineRule="auto"/>
        <w:ind w:left="425" w:right="74" w:hanging="425"/>
        <w:contextualSpacing w:val="0"/>
      </w:pPr>
      <w:r w:rsidRPr="00E115B6">
        <w:t>Zamawiający ocenia, czy podjęte przez wykonawcę czynności, o których mowa w art. 110 ust.2  ustawy</w:t>
      </w:r>
      <w:r w:rsidR="002D6D23">
        <w:t xml:space="preserve"> Pzp</w:t>
      </w:r>
      <w:r w:rsidRPr="00E115B6">
        <w:t>, są wystarczające do wykazania jego rzetelności, uwzględniając wagę i szczególne okoliczności czynu wykonawcy. Jeżeli podjęte przez wykonawcę czynności, o których mowa w art. 110 ust.2 ustawy</w:t>
      </w:r>
      <w:r w:rsidR="002D6D23">
        <w:t xml:space="preserve"> Pzp</w:t>
      </w:r>
      <w:r w:rsidRPr="00E115B6">
        <w:t>, nie są wystarczające do wykazania jego rzetelności, zamawiający wyklucza wykonawcę.</w:t>
      </w:r>
    </w:p>
    <w:p w14:paraId="7A947F78" w14:textId="5B941F5B" w:rsidR="00BC1F1C" w:rsidRDefault="00BC1F1C" w:rsidP="00ED2D16">
      <w:pPr>
        <w:pStyle w:val="Akapitzlist"/>
        <w:numPr>
          <w:ilvl w:val="1"/>
          <w:numId w:val="23"/>
        </w:numPr>
        <w:spacing w:after="120" w:line="264" w:lineRule="auto"/>
        <w:ind w:right="74"/>
        <w:contextualSpacing w:val="0"/>
      </w:pPr>
      <w:r>
        <w:t>Z</w:t>
      </w:r>
      <w:r w:rsidRPr="00BC1F1C">
        <w:t xml:space="preserve">amawiający, na podstawie art. 7 ust. 1 ustawy z dnia 13 kwietnia 2022 r. o szczególnych rozwiązaniach  w  zakresie  przeciwdziałania  wspieraniu  agresji  na  Ukrainę  oraz  służących ochronie bezpieczeństwa narodowego (Dz. U. z 2022 r. poz. 835), wykluczy z postępowania </w:t>
      </w:r>
      <w:r w:rsidR="00DA3D64">
        <w:br/>
      </w:r>
      <w:r w:rsidRPr="00BC1F1C">
        <w:t>o zamówienie wykonawcę:</w:t>
      </w:r>
    </w:p>
    <w:p w14:paraId="2930A3A3" w14:textId="77777777" w:rsidR="00BC1F1C" w:rsidRDefault="00BC1F1C" w:rsidP="00ED2D16">
      <w:pPr>
        <w:pStyle w:val="Akapitzlist"/>
        <w:numPr>
          <w:ilvl w:val="0"/>
          <w:numId w:val="19"/>
        </w:numPr>
        <w:spacing w:after="120" w:line="264" w:lineRule="auto"/>
        <w:ind w:right="74"/>
        <w:contextualSpacing w:val="0"/>
      </w:pPr>
      <w:r w:rsidRPr="00BC1F1C">
        <w:t>wymienionego w wykazach określonych w rozporządzeniu 765/2006 i rozporządzeniu 269/2014  albo  wpisanego  na  listę  na  podstawie  decyzji  w  sprawie  wpisu  na  listę rozstrzygającej  o  zastosowaniu  środka,  o  którym  mowa  w  art.  1  pkt  3  ustawy  o szczególnych  rozwiązaniach  w  zakresie  przeciwdziałania  wspieraniu  agresji na Ukrainę;</w:t>
      </w:r>
    </w:p>
    <w:p w14:paraId="7567A2CA" w14:textId="77777777" w:rsidR="00BC1F1C" w:rsidRDefault="00BC1F1C" w:rsidP="00ED2D16">
      <w:pPr>
        <w:pStyle w:val="Akapitzlist"/>
        <w:numPr>
          <w:ilvl w:val="0"/>
          <w:numId w:val="19"/>
        </w:numPr>
        <w:spacing w:after="120" w:line="264" w:lineRule="auto"/>
        <w:ind w:right="74"/>
        <w:contextualSpacing w:val="0"/>
      </w:pPr>
      <w:r w:rsidRPr="00BC1F1C">
        <w:t xml:space="preserve">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w:t>
      </w:r>
      <w:r w:rsidRPr="00BC1F1C">
        <w:lastRenderedPageBreak/>
        <w:t>1  pkt  3  ustawy  o  szczególnych  rozwiązaniach  w  zakresie przeciwdziałania wspieraniu agresji na Ukrainę</w:t>
      </w:r>
      <w:r>
        <w:t>;</w:t>
      </w:r>
    </w:p>
    <w:p w14:paraId="410812F1" w14:textId="77777777" w:rsidR="00E44DCF" w:rsidRDefault="00BC1F1C" w:rsidP="00ED2D16">
      <w:pPr>
        <w:pStyle w:val="Akapitzlist"/>
        <w:numPr>
          <w:ilvl w:val="0"/>
          <w:numId w:val="19"/>
        </w:numPr>
        <w:spacing w:after="120" w:line="264" w:lineRule="auto"/>
        <w:ind w:right="74"/>
        <w:contextualSpacing w:val="0"/>
      </w:pPr>
      <w:r w:rsidRPr="00BC1F1C">
        <w:t>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w:t>
      </w:r>
    </w:p>
    <w:p w14:paraId="1F513B0A" w14:textId="35F6A713" w:rsidR="00E44DCF" w:rsidRDefault="00BC1F1C" w:rsidP="00ED2D16">
      <w:pPr>
        <w:pStyle w:val="Akapitzlist"/>
        <w:numPr>
          <w:ilvl w:val="1"/>
          <w:numId w:val="23"/>
        </w:numPr>
        <w:spacing w:after="120" w:line="264" w:lineRule="auto"/>
        <w:ind w:right="74"/>
      </w:pPr>
      <w:r w:rsidRPr="00BC1F1C">
        <w:t>Zamawiający, na podstawie art. 5k rozporządzenia Rady (UE) nr 833/2014 z dnia 31 lipca 2014 r. dotyczącego środków ograniczających w związku z działaniami Rosji destabilizującymi sytuację na Ukrainie, wykl</w:t>
      </w:r>
      <w:r w:rsidR="000138F1">
        <w:t>uczy z postępowania</w:t>
      </w:r>
      <w:r w:rsidR="00E44DCF">
        <w:t>:</w:t>
      </w:r>
    </w:p>
    <w:p w14:paraId="783E3FE3" w14:textId="5C83CBCF" w:rsidR="00E44DCF" w:rsidRDefault="00BC1F1C" w:rsidP="00ED2D16">
      <w:pPr>
        <w:pStyle w:val="Akapitzlist"/>
        <w:numPr>
          <w:ilvl w:val="0"/>
          <w:numId w:val="20"/>
        </w:numPr>
        <w:spacing w:after="120" w:line="264" w:lineRule="auto"/>
        <w:ind w:right="74"/>
        <w:contextualSpacing w:val="0"/>
      </w:pPr>
      <w:r w:rsidRPr="00BC1F1C">
        <w:t xml:space="preserve">obywateli  rosyjskich,  osoby  fizyczne  lub  prawne,  podmioty  lub  organy  z  siedzibą </w:t>
      </w:r>
      <w:r w:rsidR="00DA3D64">
        <w:br/>
      </w:r>
      <w:r w:rsidRPr="00BC1F1C">
        <w:t>w Rosji;</w:t>
      </w:r>
    </w:p>
    <w:p w14:paraId="6651A73E" w14:textId="77777777" w:rsidR="00E44DCF" w:rsidRDefault="00BC1F1C" w:rsidP="00ED2D16">
      <w:pPr>
        <w:pStyle w:val="Akapitzlist"/>
        <w:numPr>
          <w:ilvl w:val="0"/>
          <w:numId w:val="20"/>
        </w:numPr>
        <w:spacing w:after="120" w:line="264" w:lineRule="auto"/>
        <w:ind w:right="74"/>
      </w:pPr>
      <w:r w:rsidRPr="00BC1F1C">
        <w:t>osoby prawne, podmioty lub organy, do których prawa własności bezpośrednio lub pośrednio  w  ponad  50  %  należą  do  obywateli  rosyjskich  lub  osób  fizycznych  lub  prawnych, podmiotów lub organów z siedzibą w Rosji;</w:t>
      </w:r>
    </w:p>
    <w:p w14:paraId="00D367E1" w14:textId="77777777" w:rsidR="00E44DCF" w:rsidRDefault="00BC1F1C" w:rsidP="00ED2D16">
      <w:pPr>
        <w:pStyle w:val="Akapitzlist"/>
        <w:numPr>
          <w:ilvl w:val="0"/>
          <w:numId w:val="20"/>
        </w:numPr>
        <w:spacing w:after="120" w:line="264" w:lineRule="auto"/>
        <w:ind w:right="74"/>
      </w:pPr>
      <w:r w:rsidRPr="00BC1F1C">
        <w:t>osoby  fizyczne  lub  prawne,  podmioty  lub  organy  działające  w  imieniu  lub  pod kierunkiem:</w:t>
      </w:r>
    </w:p>
    <w:p w14:paraId="6DE3EFCB" w14:textId="472EB7AA" w:rsidR="00E44DCF" w:rsidRDefault="00BC1F1C" w:rsidP="00522222">
      <w:pPr>
        <w:pStyle w:val="Akapitzlist"/>
        <w:spacing w:after="120" w:line="264" w:lineRule="auto"/>
        <w:ind w:left="1418" w:right="74" w:hanging="218"/>
      </w:pPr>
      <w:r w:rsidRPr="00BC1F1C">
        <w:t>a)</w:t>
      </w:r>
      <w:r w:rsidR="00046D4B">
        <w:t xml:space="preserve"> </w:t>
      </w:r>
      <w:r w:rsidRPr="00BC1F1C">
        <w:t xml:space="preserve">obywateli rosyjskich lub osób fizycznych lub prawnych, podmiotów lub organów </w:t>
      </w:r>
      <w:r w:rsidR="00DA3D64">
        <w:br/>
      </w:r>
      <w:r w:rsidRPr="00BC1F1C">
        <w:t>z siedzibą w Rosji lub</w:t>
      </w:r>
      <w:r w:rsidR="00046D4B">
        <w:t>,</w:t>
      </w:r>
    </w:p>
    <w:p w14:paraId="4A3A7982" w14:textId="51B441D5" w:rsidR="00E44DCF" w:rsidRDefault="00BC1F1C" w:rsidP="00522222">
      <w:pPr>
        <w:pStyle w:val="Akapitzlist"/>
        <w:spacing w:after="120" w:line="264" w:lineRule="auto"/>
        <w:ind w:left="1418" w:right="74" w:hanging="218"/>
      </w:pPr>
      <w:r w:rsidRPr="00BC1F1C">
        <w:t>b)</w:t>
      </w:r>
      <w:r w:rsidR="00046D4B">
        <w:t xml:space="preserve"> </w:t>
      </w:r>
      <w:r w:rsidRPr="00BC1F1C">
        <w:t>osób  prawnych,  podmiotów  lub  organów,  do  których  prawa  własności bezpośrednio lub pośrednio w ponad 50 % należą do obywateli rosyjskich lub osób fizycznych lub prawnych, podmiotów lub organów z siedzibą w Rosji,</w:t>
      </w:r>
    </w:p>
    <w:p w14:paraId="33B9B9A8" w14:textId="6648CB13" w:rsidR="00BC1F1C" w:rsidRDefault="00E44DCF" w:rsidP="00ED2D16">
      <w:pPr>
        <w:pStyle w:val="Akapitzlist"/>
        <w:numPr>
          <w:ilvl w:val="0"/>
          <w:numId w:val="20"/>
        </w:numPr>
        <w:spacing w:after="120" w:line="264" w:lineRule="auto"/>
        <w:ind w:right="74"/>
      </w:pPr>
      <w:r>
        <w:t>k</w:t>
      </w:r>
      <w:r w:rsidR="00BC1F1C" w:rsidRPr="00BC1F1C">
        <w:t xml:space="preserve">tórego  którykolwiek  podwykonawca,  dostawca  lub  podmiot,  na  którego  zdolności wykonawca  polega,  należy  do  którejkolwiek  z  kategorii  podmiotów  wymienionych </w:t>
      </w:r>
      <w:r w:rsidR="00DA3D64">
        <w:br/>
      </w:r>
      <w:r w:rsidR="00BC1F1C" w:rsidRPr="00BC1F1C">
        <w:t xml:space="preserve">w punktach </w:t>
      </w:r>
      <w:r>
        <w:t>1) - 3)</w:t>
      </w:r>
      <w:r w:rsidR="00BC1F1C" w:rsidRPr="00BC1F1C">
        <w:t xml:space="preserve"> jeśli  jednocześnie  odpowiednio  na  tego  podwykonawcę,  dostawcę  lub  podmiot, na którego zdolności wykonawca polega, przypada ponad 10 % wartości zamówienia,</w:t>
      </w:r>
      <w:r>
        <w:t xml:space="preserve"> </w:t>
      </w:r>
      <w:r w:rsidR="00BC1F1C" w:rsidRPr="00BC1F1C">
        <w:t>a wykonawca nie zastąpi, w terminie określonym przez Zamawiającego, odpowiednio tego podwykonawcy, dostawcy lub podmiotu, na którego zdolności wykonawca polega, odpowiednio innym podwykonawcą, dostawcą lub podmiotem, na którego zdolności wykonawca polega.</w:t>
      </w:r>
    </w:p>
    <w:p w14:paraId="65D3B7B8" w14:textId="77777777" w:rsidR="00E44DCF" w:rsidRPr="00E115B6" w:rsidRDefault="00E44DCF" w:rsidP="00E44DCF">
      <w:pPr>
        <w:pStyle w:val="Akapitzlist"/>
        <w:spacing w:after="120" w:line="264" w:lineRule="auto"/>
        <w:ind w:left="1200" w:right="74" w:firstLine="0"/>
      </w:pPr>
    </w:p>
    <w:p w14:paraId="18AFBA34" w14:textId="64F7C9BC" w:rsidR="00A17BD9" w:rsidRDefault="00CF2301" w:rsidP="00ED2D16">
      <w:pPr>
        <w:pStyle w:val="Akapitzlist"/>
        <w:numPr>
          <w:ilvl w:val="1"/>
          <w:numId w:val="23"/>
        </w:numPr>
        <w:spacing w:after="120" w:line="264" w:lineRule="auto"/>
        <w:ind w:right="74"/>
      </w:pPr>
      <w:r w:rsidRPr="00E115B6">
        <w:t xml:space="preserve">Zamawiający dokona oceny, czy brak jest podstaw do wykluczenia Wykonawcy na podstawie dokumentów i oświadczeń wymaganych w przedmiotowym postępowaniu na zasadzie spełnia/ nie spełnia.  </w:t>
      </w:r>
    </w:p>
    <w:p w14:paraId="477DD30F" w14:textId="598BF06A" w:rsidR="004010C1" w:rsidRPr="00E115B6" w:rsidRDefault="00E70B27" w:rsidP="00ED2D16">
      <w:pPr>
        <w:pStyle w:val="Akapitzlist"/>
        <w:numPr>
          <w:ilvl w:val="1"/>
          <w:numId w:val="23"/>
        </w:numPr>
        <w:spacing w:after="120" w:line="264" w:lineRule="auto"/>
        <w:ind w:right="74"/>
      </w:pPr>
      <w:r w:rsidRPr="00E70B27">
        <w:rPr>
          <w:color w:val="auto"/>
          <w:lang w:eastAsia="en-US"/>
        </w:rPr>
        <w:t>Wykonawca może zostać wykluczony przez zamawiającego na każdym etapie postępowania</w:t>
      </w:r>
      <w:r w:rsidR="004010C1">
        <w:rPr>
          <w:color w:val="auto"/>
          <w:lang w:eastAsia="en-US"/>
        </w:rPr>
        <w:t>.</w:t>
      </w:r>
    </w:p>
    <w:p w14:paraId="288710F8" w14:textId="0772F93E" w:rsidR="00A17BD9" w:rsidRPr="00E115B6" w:rsidRDefault="007C77DA" w:rsidP="00ED2D16">
      <w:pPr>
        <w:pStyle w:val="Akapitzlist"/>
        <w:numPr>
          <w:ilvl w:val="1"/>
          <w:numId w:val="23"/>
        </w:numPr>
        <w:spacing w:after="120" w:line="264" w:lineRule="auto"/>
        <w:ind w:left="425" w:right="74" w:hanging="425"/>
        <w:contextualSpacing w:val="0"/>
      </w:pPr>
      <w:r>
        <w:t>O</w:t>
      </w:r>
      <w:r w:rsidR="00CF2301" w:rsidRPr="00E115B6">
        <w:t xml:space="preserve"> udzielenie zamówienia mogą ubiegać się Wykonawcy, którzy spełniają warunki dotyczące: </w:t>
      </w:r>
    </w:p>
    <w:p w14:paraId="25767F0F" w14:textId="03AD3B27" w:rsidR="00E74BD0" w:rsidRPr="007C77DA" w:rsidRDefault="00E74BD0" w:rsidP="00ED2D16">
      <w:pPr>
        <w:pStyle w:val="Akapitzlist"/>
        <w:numPr>
          <w:ilvl w:val="2"/>
          <w:numId w:val="23"/>
        </w:numPr>
        <w:spacing w:after="0" w:line="264" w:lineRule="auto"/>
        <w:ind w:right="74"/>
        <w:contextualSpacing w:val="0"/>
        <w:rPr>
          <w:rFonts w:asciiTheme="minorHAnsi" w:eastAsia="Arial" w:hAnsiTheme="minorHAnsi" w:cs="Arial"/>
          <w:b/>
        </w:rPr>
      </w:pPr>
      <w:r w:rsidRPr="007C77DA">
        <w:rPr>
          <w:b/>
        </w:rPr>
        <w:t>Zdolności do występowania w obrocie gospodarczym.</w:t>
      </w:r>
    </w:p>
    <w:p w14:paraId="4DF53864" w14:textId="0F51912F" w:rsidR="00E74BD0" w:rsidRPr="00C15E7C" w:rsidRDefault="00E74BD0" w:rsidP="000366C2">
      <w:pPr>
        <w:spacing w:after="120" w:line="264" w:lineRule="auto"/>
        <w:ind w:left="709" w:right="74" w:hanging="1"/>
        <w:rPr>
          <w:b/>
        </w:rPr>
      </w:pPr>
      <w:r w:rsidRPr="00C15E7C">
        <w:t xml:space="preserve">Zamawiający </w:t>
      </w:r>
      <w:r w:rsidR="00C15E7C" w:rsidRPr="00C15E7C">
        <w:t>nie stawia</w:t>
      </w:r>
      <w:r w:rsidRPr="00C15E7C">
        <w:t xml:space="preserve"> warunku</w:t>
      </w:r>
      <w:r w:rsidR="00C15E7C" w:rsidRPr="00C15E7C">
        <w:t xml:space="preserve"> w tym zakresie.</w:t>
      </w:r>
    </w:p>
    <w:p w14:paraId="53813B47" w14:textId="06DE6D06" w:rsidR="00A17BD9" w:rsidRPr="004010C1" w:rsidRDefault="007453AF" w:rsidP="00ED2D16">
      <w:pPr>
        <w:pStyle w:val="Akapitzlist"/>
        <w:numPr>
          <w:ilvl w:val="2"/>
          <w:numId w:val="24"/>
        </w:numPr>
        <w:spacing w:after="4" w:line="267" w:lineRule="auto"/>
        <w:ind w:right="76"/>
        <w:rPr>
          <w:b/>
        </w:rPr>
      </w:pPr>
      <w:r w:rsidRPr="004010C1">
        <w:rPr>
          <w:b/>
        </w:rPr>
        <w:t>Uprawnień do prowadzenia określonej działalności gospodarczej lub zawodowej, o ile wynika to z odrębnych przepisów</w:t>
      </w:r>
      <w:r w:rsidR="00CF2301" w:rsidRPr="004010C1">
        <w:rPr>
          <w:b/>
        </w:rPr>
        <w:t xml:space="preserve">. </w:t>
      </w:r>
    </w:p>
    <w:p w14:paraId="1FCC02AA" w14:textId="2AE79CBA" w:rsidR="009C0934" w:rsidRPr="00C15E7C" w:rsidRDefault="009C0934" w:rsidP="000366C2">
      <w:pPr>
        <w:spacing w:after="120" w:line="264" w:lineRule="auto"/>
        <w:ind w:left="709" w:right="74" w:hanging="1"/>
      </w:pPr>
      <w:r w:rsidRPr="00E115B6">
        <w:rPr>
          <w:u w:val="single"/>
        </w:rPr>
        <w:tab/>
      </w:r>
      <w:r w:rsidR="00C15E7C" w:rsidRPr="00C15E7C">
        <w:t>Zamawiający nie stawia warunku w tym zakresie</w:t>
      </w:r>
      <w:r w:rsidR="00CF2301" w:rsidRPr="00C15E7C">
        <w:t xml:space="preserve">. </w:t>
      </w:r>
    </w:p>
    <w:p w14:paraId="708EEE80" w14:textId="5432D56E" w:rsidR="00A17BD9" w:rsidRDefault="009C0934" w:rsidP="00ED2D16">
      <w:pPr>
        <w:pStyle w:val="Akapitzlist"/>
        <w:numPr>
          <w:ilvl w:val="2"/>
          <w:numId w:val="24"/>
        </w:numPr>
        <w:spacing w:after="4" w:line="267" w:lineRule="auto"/>
        <w:ind w:right="76"/>
        <w:rPr>
          <w:b/>
        </w:rPr>
      </w:pPr>
      <w:r w:rsidRPr="004010C1">
        <w:rPr>
          <w:b/>
        </w:rPr>
        <w:lastRenderedPageBreak/>
        <w:t>S</w:t>
      </w:r>
      <w:r w:rsidR="00CF2301" w:rsidRPr="004010C1">
        <w:rPr>
          <w:b/>
        </w:rPr>
        <w:t>ytuacji ekonomicznej lub finansowej</w:t>
      </w:r>
      <w:r w:rsidR="005D1227">
        <w:rPr>
          <w:b/>
        </w:rPr>
        <w:t>:</w:t>
      </w:r>
      <w:r w:rsidR="00CF2301" w:rsidRPr="004010C1">
        <w:rPr>
          <w:b/>
        </w:rPr>
        <w:t xml:space="preserve"> </w:t>
      </w:r>
    </w:p>
    <w:p w14:paraId="36CA84BD" w14:textId="30F7D03C" w:rsidR="005D1227" w:rsidRDefault="005D1227" w:rsidP="00553DC7">
      <w:pPr>
        <w:pStyle w:val="Akapitzlist"/>
        <w:spacing w:after="4" w:line="267" w:lineRule="auto"/>
        <w:ind w:right="76" w:firstLine="0"/>
      </w:pPr>
      <w:r>
        <w:t xml:space="preserve">Zamawiający uzna, że Wykonawca posiada zdolność ekonomiczną lub finansową </w:t>
      </w:r>
      <w:r w:rsidR="009A36CD">
        <w:t xml:space="preserve">niezbędną </w:t>
      </w:r>
      <w:r>
        <w:t>do realizacji zamówienia</w:t>
      </w:r>
      <w:r w:rsidR="009A36CD">
        <w:t xml:space="preserve">, jeżeli wykonawca wykaże że </w:t>
      </w:r>
      <w:r w:rsidRPr="005D1227">
        <w:t>posiada</w:t>
      </w:r>
      <w:r w:rsidR="009A36CD">
        <w:t xml:space="preserve"> </w:t>
      </w:r>
      <w:r w:rsidRPr="005D1227">
        <w:t>środk</w:t>
      </w:r>
      <w:r w:rsidR="009A36CD">
        <w:t xml:space="preserve">i </w:t>
      </w:r>
      <w:r w:rsidRPr="005D1227">
        <w:t>finansow</w:t>
      </w:r>
      <w:r w:rsidR="009A36CD">
        <w:t>e</w:t>
      </w:r>
      <w:r w:rsidRPr="005D1227">
        <w:t xml:space="preserve"> lub zdolnoś</w:t>
      </w:r>
      <w:r w:rsidR="009A36CD">
        <w:t>ć</w:t>
      </w:r>
      <w:r w:rsidRPr="005D1227">
        <w:t xml:space="preserve"> kredytow</w:t>
      </w:r>
      <w:r w:rsidR="009A36CD">
        <w:t>ą</w:t>
      </w:r>
      <w:r w:rsidRPr="005D1227">
        <w:t xml:space="preserve"> w wysokości co najmniej  2 500 000,00 zł</w:t>
      </w:r>
      <w:r w:rsidR="009A36CD">
        <w:t>.</w:t>
      </w:r>
      <w:r w:rsidRPr="005D1227">
        <w:t xml:space="preserve">  </w:t>
      </w:r>
    </w:p>
    <w:p w14:paraId="31318674" w14:textId="2BE5CDB4" w:rsidR="00A17BD9" w:rsidRPr="007C77DA" w:rsidRDefault="009C0934" w:rsidP="00FE1363">
      <w:pPr>
        <w:pStyle w:val="Akapitzlist"/>
        <w:numPr>
          <w:ilvl w:val="2"/>
          <w:numId w:val="24"/>
        </w:numPr>
        <w:spacing w:after="4" w:line="267" w:lineRule="auto"/>
        <w:ind w:right="76"/>
        <w:rPr>
          <w:b/>
        </w:rPr>
      </w:pPr>
      <w:r w:rsidRPr="007C77DA">
        <w:rPr>
          <w:b/>
        </w:rPr>
        <w:t>Z</w:t>
      </w:r>
      <w:r w:rsidR="00CF2301" w:rsidRPr="007C77DA">
        <w:rPr>
          <w:b/>
        </w:rPr>
        <w:t>doln</w:t>
      </w:r>
      <w:r w:rsidR="000138F1">
        <w:rPr>
          <w:b/>
        </w:rPr>
        <w:t>ości technicznej lub zawodowej</w:t>
      </w:r>
      <w:r w:rsidR="00E8622F" w:rsidRPr="007C77DA">
        <w:rPr>
          <w:b/>
        </w:rPr>
        <w:t>:</w:t>
      </w:r>
    </w:p>
    <w:p w14:paraId="7A535940" w14:textId="77777777" w:rsidR="000E7F8E" w:rsidRDefault="00CF2301" w:rsidP="000E7F8E">
      <w:pPr>
        <w:spacing w:after="120" w:line="264" w:lineRule="auto"/>
        <w:ind w:left="709" w:right="74" w:firstLine="0"/>
        <w:rPr>
          <w:color w:val="auto"/>
        </w:rPr>
      </w:pPr>
      <w:r w:rsidRPr="000E7F8E">
        <w:rPr>
          <w:color w:val="auto"/>
        </w:rPr>
        <w:t>Zamawiający uzna, że Wykonawca posiada minimalne zdolności techniczne lub zawodowe zapewniające należyt</w:t>
      </w:r>
      <w:r w:rsidR="00F8477F" w:rsidRPr="000E7F8E">
        <w:rPr>
          <w:color w:val="auto"/>
        </w:rPr>
        <w:t>e wykonanie zamówienia, jeżeli</w:t>
      </w:r>
      <w:r w:rsidR="000E7F8E" w:rsidRPr="000E7F8E">
        <w:t xml:space="preserve"> </w:t>
      </w:r>
      <w:r w:rsidR="000E7F8E" w:rsidRPr="000E7F8E">
        <w:rPr>
          <w:color w:val="auto"/>
        </w:rPr>
        <w:t xml:space="preserve">wykonawca wykaże, że: </w:t>
      </w:r>
    </w:p>
    <w:p w14:paraId="00BF9659" w14:textId="15CECEC4" w:rsidR="009C1ADA" w:rsidRDefault="009C1ADA" w:rsidP="009C1ADA">
      <w:pPr>
        <w:pStyle w:val="Akapitzlist"/>
        <w:numPr>
          <w:ilvl w:val="0"/>
          <w:numId w:val="42"/>
        </w:numPr>
        <w:spacing w:after="120" w:line="264" w:lineRule="auto"/>
        <w:ind w:right="74"/>
        <w:rPr>
          <w:color w:val="auto"/>
        </w:rPr>
      </w:pPr>
      <w:r w:rsidRPr="009C1ADA">
        <w:rPr>
          <w:color w:val="auto"/>
        </w:rPr>
        <w:t>w okresie ostatnich trzech lat przed upływem terminu składania ofert, a jeżeli okres prowadzenia działalności jest krótszy – w tym okresie wykonał co najmniej jedno zamówienie polegające</w:t>
      </w:r>
      <w:r w:rsidR="001A3C1A">
        <w:rPr>
          <w:color w:val="auto"/>
        </w:rPr>
        <w:t>go</w:t>
      </w:r>
      <w:bookmarkStart w:id="5" w:name="_GoBack"/>
      <w:bookmarkEnd w:id="5"/>
      <w:r w:rsidRPr="009C1ADA">
        <w:rPr>
          <w:color w:val="auto"/>
        </w:rPr>
        <w:t xml:space="preserve"> na wykonaniu dostawy w</w:t>
      </w:r>
      <w:r>
        <w:rPr>
          <w:color w:val="auto"/>
        </w:rPr>
        <w:t>r</w:t>
      </w:r>
      <w:r w:rsidRPr="009C1ADA">
        <w:rPr>
          <w:color w:val="auto"/>
        </w:rPr>
        <w:t>az z montażem (modernizacji) opraw oświetlenia ulicznego i zainstalowaniem i uruchomieniem systemu sterowania oprawami oświetlenia ulicznego poprzez sieć internetową o wartości nie mniejszej niż 2 000 000,00 zł brutto, oraz</w:t>
      </w:r>
    </w:p>
    <w:p w14:paraId="50F77394" w14:textId="5F9F05D1" w:rsidR="009C1ADA" w:rsidRDefault="009C1ADA" w:rsidP="009C1ADA">
      <w:pPr>
        <w:pStyle w:val="Akapitzlist"/>
        <w:numPr>
          <w:ilvl w:val="0"/>
          <w:numId w:val="42"/>
        </w:numPr>
        <w:spacing w:after="120" w:line="264" w:lineRule="auto"/>
        <w:ind w:right="74"/>
        <w:rPr>
          <w:color w:val="auto"/>
        </w:rPr>
      </w:pPr>
      <w:r w:rsidRPr="009C1ADA">
        <w:rPr>
          <w:color w:val="auto"/>
        </w:rPr>
        <w:t xml:space="preserve">dysponuje co najmniej trzema osobami posiadającymi kwalifikacje uprawniające do zajmowania się eksploatacją urządzeń, instalacji i sieci elektroenergetycznych na stanowisku eksploatacji pod napięciem do 1 </w:t>
      </w:r>
      <w:proofErr w:type="spellStart"/>
      <w:r w:rsidRPr="009C1ADA">
        <w:rPr>
          <w:color w:val="auto"/>
        </w:rPr>
        <w:t>kV</w:t>
      </w:r>
      <w:proofErr w:type="spellEnd"/>
      <w:r w:rsidRPr="009C1ADA">
        <w:rPr>
          <w:color w:val="auto"/>
        </w:rPr>
        <w:t>, oraz</w:t>
      </w:r>
    </w:p>
    <w:p w14:paraId="786AE206" w14:textId="7177172D" w:rsidR="00FE1363" w:rsidRPr="009C1ADA" w:rsidRDefault="009C1ADA" w:rsidP="009C1ADA">
      <w:pPr>
        <w:pStyle w:val="Akapitzlist"/>
        <w:numPr>
          <w:ilvl w:val="0"/>
          <w:numId w:val="42"/>
        </w:numPr>
        <w:spacing w:after="120" w:line="264" w:lineRule="auto"/>
        <w:ind w:right="74"/>
        <w:rPr>
          <w:color w:val="auto"/>
        </w:rPr>
      </w:pPr>
      <w:r w:rsidRPr="009C1ADA">
        <w:rPr>
          <w:color w:val="auto"/>
        </w:rPr>
        <w:t xml:space="preserve">dysponuje co najmniej jedną osobą pełniącą funkcję kierownika robót, posiadającą uprawnienia budowlane bez ograniczeń w specjalności instalacyjnej w zakresie sieci, instalacji i urządzeń elektrycznych i elektroenergetycznych, z uwzględnieniem art. 29 ust. 1 ustawy z dnia 5 sierpnia 2015 r. o zmianie ustaw regulujących warunki dostępu do wykonywania niektórych zawodów (Dz. U. z 2015 r. poz. 1505 z </w:t>
      </w:r>
      <w:proofErr w:type="spellStart"/>
      <w:r w:rsidRPr="009C1ADA">
        <w:rPr>
          <w:color w:val="auto"/>
        </w:rPr>
        <w:t>późn</w:t>
      </w:r>
      <w:proofErr w:type="spellEnd"/>
      <w:r w:rsidRPr="009C1ADA">
        <w:rPr>
          <w:color w:val="auto"/>
        </w:rPr>
        <w:t>. zm.) oraz posiadającą, min. 5 letnie doświadczenie zawodowe (rozumiane jako okres posiadania uprawnień budowlanych).</w:t>
      </w:r>
    </w:p>
    <w:p w14:paraId="0E4E888B" w14:textId="76DDEDFE" w:rsidR="00FE1363" w:rsidRPr="00277863" w:rsidRDefault="00277863" w:rsidP="00FE1363">
      <w:pPr>
        <w:ind w:left="993" w:right="76" w:firstLine="0"/>
        <w:rPr>
          <w:b/>
          <w:color w:val="auto"/>
        </w:rPr>
      </w:pPr>
      <w:r>
        <w:rPr>
          <w:b/>
          <w:color w:val="auto"/>
        </w:rPr>
        <w:t>Kierownik</w:t>
      </w:r>
      <w:r w:rsidR="00FE1363" w:rsidRPr="00277863">
        <w:rPr>
          <w:b/>
          <w:color w:val="auto"/>
        </w:rPr>
        <w:t xml:space="preserve"> </w:t>
      </w:r>
      <w:r w:rsidR="009C1ADA">
        <w:rPr>
          <w:b/>
          <w:color w:val="auto"/>
        </w:rPr>
        <w:t>robót</w:t>
      </w:r>
      <w:r w:rsidR="00FE1363" w:rsidRPr="00277863">
        <w:rPr>
          <w:b/>
          <w:color w:val="auto"/>
        </w:rPr>
        <w:t xml:space="preserve"> nie może pełnić jednocześnie innej funkcji w ramach realizacji przedmiotowego zamówienia.</w:t>
      </w:r>
    </w:p>
    <w:p w14:paraId="0AF89A10" w14:textId="2ED33D72" w:rsidR="00943230" w:rsidRPr="00203C78" w:rsidRDefault="00943230" w:rsidP="00203C78">
      <w:pPr>
        <w:ind w:left="993" w:right="76"/>
        <w:rPr>
          <w:color w:val="auto"/>
        </w:rPr>
      </w:pPr>
      <w:r w:rsidRPr="00332A6E">
        <w:rPr>
          <w:color w:val="auto"/>
        </w:rPr>
        <w:t xml:space="preserve">UWAGA: W przypadku podania wartości dostawy w walucie innej niż </w:t>
      </w:r>
      <w:r w:rsidR="003A75A6">
        <w:rPr>
          <w:color w:val="auto"/>
        </w:rPr>
        <w:t>PLN</w:t>
      </w:r>
      <w:r w:rsidRPr="00332A6E">
        <w:rPr>
          <w:color w:val="auto"/>
        </w:rPr>
        <w:t>, w celu oceny spełniania ww. warunku Zamawiający dokona przeliczenia wskazanej kwoty na zł według średniego kursu Narodowego Banku Polskiego obowiązującego w dniu publikacji ogłoszenia o niniejszym zamówieniu w Dzienniku Urzędowym Unii Europejskiej.</w:t>
      </w:r>
    </w:p>
    <w:p w14:paraId="6DBC428C" w14:textId="77C9AEB0" w:rsidR="00A17BD9" w:rsidRPr="006D29A0" w:rsidRDefault="00F2392A" w:rsidP="00ED2D16">
      <w:pPr>
        <w:pStyle w:val="Akapitzlist"/>
        <w:numPr>
          <w:ilvl w:val="1"/>
          <w:numId w:val="24"/>
        </w:numPr>
        <w:spacing w:after="120" w:line="264" w:lineRule="auto"/>
        <w:ind w:left="425" w:right="74" w:hanging="425"/>
        <w:contextualSpacing w:val="0"/>
        <w:rPr>
          <w:color w:val="auto"/>
        </w:rPr>
      </w:pPr>
      <w:r w:rsidRPr="006D29A0">
        <w:rPr>
          <w:color w:val="auto"/>
        </w:rPr>
        <w:t>W</w:t>
      </w:r>
      <w:r w:rsidR="00AC4B18" w:rsidRPr="006D29A0">
        <w:rPr>
          <w:color w:val="auto"/>
        </w:rPr>
        <w:t xml:space="preserve">ykonawca może w celu potwierdzenia spełniania warunków udziału w postępowaniu, </w:t>
      </w:r>
      <w:r w:rsidR="004010C1" w:rsidRPr="006D29A0">
        <w:rPr>
          <w:color w:val="auto"/>
        </w:rPr>
        <w:br/>
      </w:r>
      <w:r w:rsidR="00AC4B18" w:rsidRPr="006D29A0">
        <w:rPr>
          <w:color w:val="auto"/>
        </w:rPr>
        <w:t>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r w:rsidR="00CF2301" w:rsidRPr="006D29A0">
        <w:rPr>
          <w:color w:val="auto"/>
        </w:rPr>
        <w:t xml:space="preserve"> </w:t>
      </w:r>
    </w:p>
    <w:p w14:paraId="6A51F85B" w14:textId="2DBA2403" w:rsidR="00A17BD9" w:rsidRPr="006D29A0" w:rsidRDefault="00B743FE" w:rsidP="00ED2D16">
      <w:pPr>
        <w:pStyle w:val="Akapitzlist"/>
        <w:numPr>
          <w:ilvl w:val="1"/>
          <w:numId w:val="24"/>
        </w:numPr>
        <w:spacing w:after="120" w:line="264" w:lineRule="auto"/>
        <w:ind w:left="425" w:right="74" w:hanging="425"/>
        <w:contextualSpacing w:val="0"/>
        <w:rPr>
          <w:color w:val="auto"/>
        </w:rPr>
      </w:pPr>
      <w:r w:rsidRPr="006D29A0">
        <w:rPr>
          <w:color w:val="auto"/>
        </w:rPr>
        <w:t>Wykonawca, który polega na zdolnościach lub sytuacji podmiotów u</w:t>
      </w:r>
      <w:r w:rsidR="005E732F" w:rsidRPr="006D29A0">
        <w:rPr>
          <w:color w:val="auto"/>
        </w:rPr>
        <w:t>dostępniających zasoby, składa wraz z ofertą</w:t>
      </w:r>
      <w:r w:rsidRPr="006D29A0">
        <w:rPr>
          <w:color w:val="auto"/>
        </w:rPr>
        <w:t xml:space="preserve">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CF2301" w:rsidRPr="006D29A0">
        <w:rPr>
          <w:color w:val="auto"/>
        </w:rPr>
        <w:t xml:space="preserve">  </w:t>
      </w:r>
    </w:p>
    <w:p w14:paraId="2BA38C35" w14:textId="602C1CCF" w:rsidR="00C867CD" w:rsidRPr="006D29A0" w:rsidRDefault="000138F1" w:rsidP="00522222">
      <w:pPr>
        <w:autoSpaceDE w:val="0"/>
        <w:autoSpaceDN w:val="0"/>
        <w:adjustRightInd w:val="0"/>
        <w:spacing w:after="0" w:line="276" w:lineRule="auto"/>
        <w:ind w:left="426" w:right="0" w:hanging="426"/>
        <w:rPr>
          <w:rFonts w:eastAsiaTheme="minorEastAsia"/>
          <w:color w:val="auto"/>
        </w:rPr>
      </w:pPr>
      <w:r w:rsidRPr="006D29A0">
        <w:rPr>
          <w:rFonts w:eastAsiaTheme="minorEastAsia"/>
          <w:color w:val="auto"/>
        </w:rPr>
        <w:t xml:space="preserve">5.12 </w:t>
      </w:r>
      <w:r w:rsidR="00C867CD" w:rsidRPr="006D29A0">
        <w:rPr>
          <w:rFonts w:eastAsiaTheme="minorEastAsia"/>
          <w:color w:val="auto"/>
        </w:rPr>
        <w:t>W celu dokonania oceny, że wykonawca realizując zamówienie, będzie dysponował niezbędnymi</w:t>
      </w:r>
      <w:r w:rsidR="007C77DA" w:rsidRPr="006D29A0">
        <w:rPr>
          <w:rFonts w:eastAsiaTheme="minorEastAsia"/>
          <w:color w:val="auto"/>
        </w:rPr>
        <w:t xml:space="preserve"> </w:t>
      </w:r>
      <w:r w:rsidR="00C867CD" w:rsidRPr="006D29A0">
        <w:rPr>
          <w:rFonts w:eastAsiaTheme="minorEastAsia"/>
          <w:color w:val="auto"/>
        </w:rPr>
        <w:t>zasobami tych podmiotów oraz czy stosunek łączący wykonawcę z podmiotami</w:t>
      </w:r>
      <w:r w:rsidR="007C77DA" w:rsidRPr="006D29A0">
        <w:rPr>
          <w:rFonts w:eastAsiaTheme="minorEastAsia"/>
          <w:color w:val="auto"/>
        </w:rPr>
        <w:t xml:space="preserve"> </w:t>
      </w:r>
      <w:r w:rsidR="00C867CD" w:rsidRPr="006D29A0">
        <w:rPr>
          <w:rFonts w:eastAsiaTheme="minorEastAsia"/>
          <w:color w:val="auto"/>
        </w:rPr>
        <w:t xml:space="preserve">udostępniającymi zasoby, gwarantuje rzeczywisty dostęp do </w:t>
      </w:r>
      <w:r w:rsidR="007C77DA" w:rsidRPr="006D29A0">
        <w:rPr>
          <w:rFonts w:eastAsiaTheme="minorEastAsia"/>
          <w:color w:val="auto"/>
        </w:rPr>
        <w:t xml:space="preserve">ich zasobów, Zamawiający wymaga </w:t>
      </w:r>
      <w:r w:rsidR="00C867CD" w:rsidRPr="006D29A0">
        <w:rPr>
          <w:rFonts w:eastAsiaTheme="minorEastAsia"/>
          <w:color w:val="auto"/>
        </w:rPr>
        <w:t>przedstawienia dokumentu potwierdzającego:</w:t>
      </w:r>
    </w:p>
    <w:p w14:paraId="6C5C25AC" w14:textId="773B3BBC" w:rsidR="005F54EE" w:rsidRPr="006D29A0" w:rsidRDefault="005F54EE" w:rsidP="00ED2D16">
      <w:pPr>
        <w:pStyle w:val="Akapitzlist"/>
        <w:numPr>
          <w:ilvl w:val="2"/>
          <w:numId w:val="30"/>
        </w:numPr>
        <w:spacing w:after="200" w:line="276" w:lineRule="auto"/>
        <w:ind w:right="0"/>
        <w:jc w:val="left"/>
        <w:rPr>
          <w:rFonts w:asciiTheme="minorHAnsi" w:hAnsiTheme="minorHAnsi" w:cstheme="minorHAnsi"/>
          <w:color w:val="auto"/>
          <w:lang w:eastAsia="en-US"/>
        </w:rPr>
      </w:pPr>
      <w:r w:rsidRPr="006D29A0">
        <w:rPr>
          <w:rFonts w:asciiTheme="minorHAnsi" w:hAnsiTheme="minorHAnsi" w:cstheme="minorHAnsi"/>
          <w:color w:val="auto"/>
          <w:lang w:eastAsia="en-US"/>
        </w:rPr>
        <w:t>zakres dostępnych Wykonawcy zasobów podmiotu udostępniającego zasoby;</w:t>
      </w:r>
    </w:p>
    <w:p w14:paraId="6AA808B2" w14:textId="5A89C269" w:rsidR="00E94F3E" w:rsidRPr="00B57488" w:rsidRDefault="005F54EE" w:rsidP="00B57488">
      <w:pPr>
        <w:pStyle w:val="Akapitzlist"/>
        <w:numPr>
          <w:ilvl w:val="2"/>
          <w:numId w:val="30"/>
        </w:numPr>
        <w:spacing w:after="0" w:line="276" w:lineRule="auto"/>
        <w:ind w:left="1571" w:right="0"/>
        <w:rPr>
          <w:rFonts w:asciiTheme="minorHAnsi" w:hAnsiTheme="minorHAnsi" w:cstheme="minorHAnsi"/>
          <w:color w:val="auto"/>
          <w:lang w:eastAsia="en-US"/>
        </w:rPr>
      </w:pPr>
      <w:r w:rsidRPr="006D29A0">
        <w:rPr>
          <w:rFonts w:asciiTheme="minorHAnsi" w:hAnsiTheme="minorHAnsi" w:cstheme="minorHAnsi"/>
          <w:color w:val="auto"/>
          <w:lang w:eastAsia="en-US"/>
        </w:rPr>
        <w:lastRenderedPageBreak/>
        <w:t>sposób i okres udostępnienia Wykonawcy i wykorzystania przez niego zasobów podmiotu udostępniającego te zasoby przy wykonywaniu zamówienia;</w:t>
      </w:r>
    </w:p>
    <w:p w14:paraId="5FFA0211" w14:textId="66DB4D30" w:rsidR="007C77DA" w:rsidRPr="006D29A0" w:rsidRDefault="00715624" w:rsidP="001E2112">
      <w:pPr>
        <w:autoSpaceDE w:val="0"/>
        <w:autoSpaceDN w:val="0"/>
        <w:adjustRightInd w:val="0"/>
        <w:spacing w:after="0" w:line="276" w:lineRule="auto"/>
        <w:ind w:left="0" w:right="0" w:firstLine="0"/>
        <w:rPr>
          <w:rFonts w:eastAsiaTheme="minorEastAsia"/>
          <w:color w:val="auto"/>
        </w:rPr>
      </w:pPr>
      <w:r w:rsidRPr="006D29A0">
        <w:rPr>
          <w:rFonts w:eastAsiaTheme="minorEastAsia"/>
          <w:color w:val="auto"/>
        </w:rPr>
        <w:t xml:space="preserve">         </w:t>
      </w:r>
      <w:r w:rsidR="007C77DA" w:rsidRPr="006D29A0">
        <w:rPr>
          <w:rFonts w:eastAsiaTheme="minorEastAsia"/>
          <w:color w:val="auto"/>
        </w:rPr>
        <w:t>Dokument, o którym mowa powyżej:</w:t>
      </w:r>
    </w:p>
    <w:p w14:paraId="42A0B1F7" w14:textId="3DB989D4" w:rsidR="007C77DA" w:rsidRPr="006D29A0" w:rsidRDefault="007C77DA" w:rsidP="001E2112">
      <w:pPr>
        <w:autoSpaceDE w:val="0"/>
        <w:autoSpaceDN w:val="0"/>
        <w:adjustRightInd w:val="0"/>
        <w:spacing w:after="0" w:line="276" w:lineRule="auto"/>
        <w:ind w:left="426" w:right="0" w:firstLine="0"/>
        <w:rPr>
          <w:rFonts w:eastAsiaTheme="minorEastAsia"/>
          <w:color w:val="auto"/>
        </w:rPr>
      </w:pPr>
      <w:r w:rsidRPr="006D29A0">
        <w:rPr>
          <w:rFonts w:eastAsiaTheme="minorEastAsia"/>
          <w:color w:val="auto"/>
        </w:rPr>
        <w:t>‐ może stanowić zobowiązanie podmiotu trzeciego udostępniającego niezbędne zasoby</w:t>
      </w:r>
      <w:r w:rsidR="00715624" w:rsidRPr="006D29A0">
        <w:rPr>
          <w:rFonts w:eastAsiaTheme="minorEastAsia"/>
          <w:color w:val="auto"/>
        </w:rPr>
        <w:t xml:space="preserve"> </w:t>
      </w:r>
      <w:r w:rsidRPr="006D29A0">
        <w:rPr>
          <w:rFonts w:eastAsiaTheme="minorEastAsia"/>
          <w:color w:val="auto"/>
        </w:rPr>
        <w:t>na okres korzystania z nich przy wykonywaniu zamówienia, lub inny podmiotowy środek</w:t>
      </w:r>
      <w:r w:rsidR="000138F1" w:rsidRPr="006D29A0">
        <w:rPr>
          <w:rFonts w:eastAsiaTheme="minorEastAsia"/>
          <w:color w:val="auto"/>
        </w:rPr>
        <w:t xml:space="preserve"> </w:t>
      </w:r>
      <w:r w:rsidRPr="006D29A0">
        <w:rPr>
          <w:rFonts w:eastAsiaTheme="minorEastAsia"/>
          <w:color w:val="auto"/>
        </w:rPr>
        <w:t>dowodowy potwierdzający dysponowanie niezbędnymi zasobami tego podmiotu,</w:t>
      </w:r>
      <w:r w:rsidR="000138F1" w:rsidRPr="006D29A0">
        <w:rPr>
          <w:rFonts w:eastAsiaTheme="minorEastAsia"/>
          <w:color w:val="auto"/>
        </w:rPr>
        <w:t xml:space="preserve"> </w:t>
      </w:r>
      <w:r w:rsidRPr="006D29A0">
        <w:rPr>
          <w:rFonts w:eastAsiaTheme="minorEastAsia"/>
          <w:color w:val="auto"/>
        </w:rPr>
        <w:t xml:space="preserve">z zastrzeżeniem, że musi wskazywać elementy o których mowa w </w:t>
      </w:r>
      <w:proofErr w:type="spellStart"/>
      <w:r w:rsidRPr="006D29A0">
        <w:rPr>
          <w:rFonts w:eastAsiaTheme="minorEastAsia"/>
          <w:color w:val="auto"/>
        </w:rPr>
        <w:t>ppkt</w:t>
      </w:r>
      <w:proofErr w:type="spellEnd"/>
      <w:r w:rsidRPr="00AF0E6E">
        <w:rPr>
          <w:rFonts w:eastAsiaTheme="minorEastAsia"/>
          <w:color w:val="auto"/>
        </w:rPr>
        <w:t xml:space="preserve"> </w:t>
      </w:r>
      <w:r w:rsidR="00715624" w:rsidRPr="00AF0E6E">
        <w:rPr>
          <w:rFonts w:eastAsiaTheme="minorEastAsia"/>
          <w:color w:val="auto"/>
        </w:rPr>
        <w:t>5.</w:t>
      </w:r>
      <w:r w:rsidR="001A1732" w:rsidRPr="00AF0E6E">
        <w:rPr>
          <w:rFonts w:eastAsiaTheme="minorEastAsia"/>
          <w:color w:val="auto"/>
        </w:rPr>
        <w:t>1</w:t>
      </w:r>
      <w:r w:rsidR="000138F1" w:rsidRPr="00AF0E6E">
        <w:rPr>
          <w:rFonts w:eastAsiaTheme="minorEastAsia"/>
          <w:color w:val="auto"/>
        </w:rPr>
        <w:t>2</w:t>
      </w:r>
      <w:r w:rsidR="00715624" w:rsidRPr="00AF0E6E">
        <w:rPr>
          <w:rFonts w:eastAsiaTheme="minorEastAsia"/>
          <w:color w:val="auto"/>
        </w:rPr>
        <w:t>.1)</w:t>
      </w:r>
      <w:r w:rsidRPr="00AF0E6E">
        <w:rPr>
          <w:rFonts w:eastAsiaTheme="minorEastAsia"/>
          <w:color w:val="auto"/>
        </w:rPr>
        <w:t xml:space="preserve"> – </w:t>
      </w:r>
      <w:r w:rsidR="00715624" w:rsidRPr="00AF0E6E">
        <w:rPr>
          <w:rFonts w:eastAsiaTheme="minorEastAsia"/>
          <w:color w:val="auto"/>
        </w:rPr>
        <w:t>5.</w:t>
      </w:r>
      <w:r w:rsidR="001A1732" w:rsidRPr="00AF0E6E">
        <w:rPr>
          <w:rFonts w:eastAsiaTheme="minorEastAsia"/>
          <w:color w:val="auto"/>
        </w:rPr>
        <w:t>1</w:t>
      </w:r>
      <w:r w:rsidR="000138F1" w:rsidRPr="00AF0E6E">
        <w:rPr>
          <w:rFonts w:eastAsiaTheme="minorEastAsia"/>
          <w:color w:val="auto"/>
        </w:rPr>
        <w:t>2</w:t>
      </w:r>
      <w:r w:rsidR="00715624" w:rsidRPr="00AF0E6E">
        <w:rPr>
          <w:rFonts w:eastAsiaTheme="minorEastAsia"/>
          <w:color w:val="auto"/>
        </w:rPr>
        <w:t>.</w:t>
      </w:r>
      <w:r w:rsidR="00B57488">
        <w:rPr>
          <w:rFonts w:eastAsiaTheme="minorEastAsia"/>
          <w:color w:val="auto"/>
        </w:rPr>
        <w:t>2</w:t>
      </w:r>
      <w:r w:rsidR="00715624" w:rsidRPr="006D29A0">
        <w:rPr>
          <w:rFonts w:eastAsiaTheme="minorEastAsia"/>
          <w:color w:val="auto"/>
        </w:rPr>
        <w:t>)</w:t>
      </w:r>
      <w:r w:rsidRPr="006D29A0">
        <w:rPr>
          <w:rFonts w:eastAsiaTheme="minorEastAsia"/>
          <w:color w:val="auto"/>
        </w:rPr>
        <w:t>;</w:t>
      </w:r>
    </w:p>
    <w:p w14:paraId="3CB1DFC9" w14:textId="36913867" w:rsidR="007C77DA" w:rsidRPr="006D29A0" w:rsidRDefault="007C77DA" w:rsidP="000138F1">
      <w:pPr>
        <w:autoSpaceDE w:val="0"/>
        <w:autoSpaceDN w:val="0"/>
        <w:adjustRightInd w:val="0"/>
        <w:spacing w:after="0" w:line="240" w:lineRule="auto"/>
        <w:ind w:left="426" w:right="0" w:firstLine="0"/>
        <w:rPr>
          <w:rFonts w:eastAsiaTheme="minorEastAsia"/>
          <w:color w:val="auto"/>
        </w:rPr>
      </w:pPr>
      <w:r w:rsidRPr="006D29A0">
        <w:rPr>
          <w:rFonts w:eastAsiaTheme="minorEastAsia"/>
          <w:color w:val="auto"/>
        </w:rPr>
        <w:t>Należy dołączyć dowód potwierdzający, iż osoba podpisująca zobowiązanie była do tego</w:t>
      </w:r>
      <w:r w:rsidR="000138F1" w:rsidRPr="006D29A0">
        <w:rPr>
          <w:rFonts w:eastAsiaTheme="minorEastAsia"/>
          <w:color w:val="auto"/>
        </w:rPr>
        <w:t xml:space="preserve"> </w:t>
      </w:r>
      <w:r w:rsidRPr="006D29A0">
        <w:rPr>
          <w:rFonts w:eastAsiaTheme="minorEastAsia"/>
          <w:color w:val="auto"/>
        </w:rPr>
        <w:t>upoważniona (chyba że takie upoważnienie wynika z innych dokumentów załączonych</w:t>
      </w:r>
      <w:r w:rsidR="00715624" w:rsidRPr="006D29A0">
        <w:rPr>
          <w:rFonts w:eastAsiaTheme="minorEastAsia"/>
          <w:color w:val="auto"/>
        </w:rPr>
        <w:t xml:space="preserve"> </w:t>
      </w:r>
      <w:r w:rsidRPr="006D29A0">
        <w:rPr>
          <w:rFonts w:eastAsiaTheme="minorEastAsia"/>
          <w:color w:val="auto"/>
        </w:rPr>
        <w:t>do oferty).</w:t>
      </w:r>
    </w:p>
    <w:p w14:paraId="1324110C" w14:textId="77777777" w:rsidR="00F45668" w:rsidRPr="006D29A0" w:rsidRDefault="00F45668" w:rsidP="000138F1">
      <w:pPr>
        <w:autoSpaceDE w:val="0"/>
        <w:autoSpaceDN w:val="0"/>
        <w:adjustRightInd w:val="0"/>
        <w:spacing w:after="0" w:line="240" w:lineRule="auto"/>
        <w:ind w:left="426" w:right="0" w:firstLine="0"/>
        <w:rPr>
          <w:rFonts w:eastAsiaTheme="minorEastAsia"/>
          <w:color w:val="auto"/>
          <w:sz w:val="16"/>
        </w:rPr>
      </w:pPr>
    </w:p>
    <w:p w14:paraId="3C74DFAB" w14:textId="28F7DA7C" w:rsidR="00371108" w:rsidRPr="006D29A0" w:rsidRDefault="00371108" w:rsidP="009A36CD">
      <w:pPr>
        <w:autoSpaceDE w:val="0"/>
        <w:autoSpaceDN w:val="0"/>
        <w:adjustRightInd w:val="0"/>
        <w:spacing w:after="0" w:line="240" w:lineRule="auto"/>
        <w:ind w:left="426" w:right="0" w:hanging="426"/>
        <w:rPr>
          <w:rFonts w:eastAsiaTheme="minorEastAsia"/>
          <w:color w:val="auto"/>
        </w:rPr>
      </w:pPr>
      <w:r w:rsidRPr="006D29A0">
        <w:rPr>
          <w:rFonts w:eastAsiaTheme="minorEastAsia"/>
          <w:color w:val="auto"/>
        </w:rPr>
        <w:t>5.13 Jeżeli wykonawca, wykazując spełnienie warunków, o których mowa w Rozdziale 5 pkt 5.9.</w:t>
      </w:r>
      <w:r w:rsidR="009A36CD">
        <w:rPr>
          <w:rFonts w:eastAsiaTheme="minorEastAsia"/>
          <w:color w:val="auto"/>
        </w:rPr>
        <w:t xml:space="preserve"> SW</w:t>
      </w:r>
      <w:r w:rsidR="00230F53" w:rsidRPr="006D29A0">
        <w:rPr>
          <w:rFonts w:eastAsiaTheme="minorEastAsia"/>
          <w:color w:val="auto"/>
        </w:rPr>
        <w:t xml:space="preserve">Z,       </w:t>
      </w:r>
    </w:p>
    <w:p w14:paraId="7D4D6C12" w14:textId="69E5BE2A" w:rsidR="00371108" w:rsidRPr="006D29A0" w:rsidRDefault="00371108" w:rsidP="009A36CD">
      <w:pPr>
        <w:autoSpaceDE w:val="0"/>
        <w:autoSpaceDN w:val="0"/>
        <w:adjustRightInd w:val="0"/>
        <w:spacing w:after="0" w:line="240" w:lineRule="auto"/>
        <w:ind w:left="426" w:right="0" w:firstLine="0"/>
        <w:rPr>
          <w:rFonts w:eastAsiaTheme="minorEastAsia"/>
          <w:color w:val="auto"/>
        </w:rPr>
      </w:pPr>
      <w:r w:rsidRPr="006D29A0">
        <w:rPr>
          <w:rFonts w:eastAsiaTheme="minorEastAsia"/>
          <w:color w:val="auto"/>
        </w:rPr>
        <w:t>polega na zasobach innych podmiotów na zasadach określonych w art. 118 ustawy, Zamawiający</w:t>
      </w:r>
      <w:r w:rsidR="00522222" w:rsidRPr="006D29A0">
        <w:rPr>
          <w:rFonts w:eastAsiaTheme="minorEastAsia"/>
          <w:color w:val="auto"/>
        </w:rPr>
        <w:t xml:space="preserve"> </w:t>
      </w:r>
      <w:r w:rsidRPr="006D29A0">
        <w:rPr>
          <w:rFonts w:eastAsiaTheme="minorEastAsia"/>
          <w:color w:val="auto"/>
        </w:rPr>
        <w:t>wezwie wykonawcę, którego oferta zostanie najwyżej oceniona, do przedstawienia</w:t>
      </w:r>
      <w:r w:rsidR="00522222" w:rsidRPr="006D29A0">
        <w:rPr>
          <w:rFonts w:eastAsiaTheme="minorEastAsia"/>
          <w:color w:val="auto"/>
        </w:rPr>
        <w:t xml:space="preserve"> </w:t>
      </w:r>
      <w:r w:rsidRPr="006D29A0">
        <w:rPr>
          <w:rFonts w:eastAsiaTheme="minorEastAsia"/>
          <w:color w:val="auto"/>
        </w:rPr>
        <w:t xml:space="preserve">w odniesieniu do tych podmiotów dokumentów wymienionych w Rozdziale 6 pkt 6.6.1, </w:t>
      </w:r>
      <w:proofErr w:type="spellStart"/>
      <w:r w:rsidRPr="006D29A0">
        <w:rPr>
          <w:rFonts w:eastAsiaTheme="minorEastAsia"/>
          <w:color w:val="auto"/>
        </w:rPr>
        <w:t>ppkt</w:t>
      </w:r>
      <w:proofErr w:type="spellEnd"/>
      <w:r w:rsidRPr="006D29A0">
        <w:rPr>
          <w:rFonts w:eastAsiaTheme="minorEastAsia"/>
          <w:color w:val="auto"/>
        </w:rPr>
        <w:t xml:space="preserve"> 1) i </w:t>
      </w:r>
      <w:proofErr w:type="spellStart"/>
      <w:r w:rsidRPr="006D29A0">
        <w:rPr>
          <w:rFonts w:eastAsiaTheme="minorEastAsia"/>
          <w:color w:val="auto"/>
        </w:rPr>
        <w:t>ppkt</w:t>
      </w:r>
      <w:proofErr w:type="spellEnd"/>
      <w:r w:rsidR="001437D9" w:rsidRPr="006D29A0">
        <w:rPr>
          <w:rFonts w:eastAsiaTheme="minorEastAsia"/>
          <w:color w:val="auto"/>
        </w:rPr>
        <w:t xml:space="preserve"> 3-</w:t>
      </w:r>
      <w:r w:rsidRPr="006D29A0">
        <w:rPr>
          <w:rFonts w:eastAsiaTheme="minorEastAsia"/>
          <w:color w:val="auto"/>
        </w:rPr>
        <w:t xml:space="preserve"> 4) </w:t>
      </w:r>
      <w:r w:rsidR="00522222" w:rsidRPr="006D29A0">
        <w:rPr>
          <w:rFonts w:eastAsiaTheme="minorEastAsia"/>
          <w:color w:val="auto"/>
        </w:rPr>
        <w:t>p</w:t>
      </w:r>
      <w:r w:rsidRPr="006D29A0">
        <w:rPr>
          <w:rFonts w:eastAsiaTheme="minorEastAsia"/>
          <w:color w:val="auto"/>
        </w:rPr>
        <w:t xml:space="preserve">oniżej. </w:t>
      </w:r>
    </w:p>
    <w:p w14:paraId="7C2D921E" w14:textId="77777777" w:rsidR="000138F1" w:rsidRPr="006D29A0" w:rsidRDefault="000138F1" w:rsidP="009A36CD">
      <w:pPr>
        <w:autoSpaceDE w:val="0"/>
        <w:autoSpaceDN w:val="0"/>
        <w:adjustRightInd w:val="0"/>
        <w:spacing w:after="0" w:line="240" w:lineRule="auto"/>
        <w:ind w:left="567" w:right="0" w:hanging="141"/>
        <w:rPr>
          <w:color w:val="auto"/>
          <w:sz w:val="16"/>
        </w:rPr>
      </w:pPr>
    </w:p>
    <w:p w14:paraId="5488C9F4" w14:textId="2BE57112" w:rsidR="00C867CD" w:rsidRPr="005F54EE" w:rsidRDefault="00715624" w:rsidP="00522222">
      <w:pPr>
        <w:autoSpaceDE w:val="0"/>
        <w:autoSpaceDN w:val="0"/>
        <w:adjustRightInd w:val="0"/>
        <w:spacing w:after="0" w:line="240" w:lineRule="auto"/>
        <w:ind w:left="284" w:right="0" w:hanging="284"/>
        <w:rPr>
          <w:rFonts w:asciiTheme="minorHAnsi" w:eastAsiaTheme="minorEastAsia" w:hAnsiTheme="minorHAnsi" w:cstheme="minorHAnsi"/>
          <w:color w:val="auto"/>
        </w:rPr>
      </w:pPr>
      <w:r>
        <w:rPr>
          <w:rFonts w:eastAsiaTheme="minorEastAsia"/>
          <w:color w:val="auto"/>
        </w:rPr>
        <w:t>5</w:t>
      </w:r>
      <w:r w:rsidR="00371108">
        <w:rPr>
          <w:rFonts w:eastAsiaTheme="minorEastAsia"/>
          <w:color w:val="auto"/>
        </w:rPr>
        <w:t>.14</w:t>
      </w:r>
      <w:r>
        <w:rPr>
          <w:rFonts w:eastAsiaTheme="minorEastAsia"/>
          <w:color w:val="auto"/>
        </w:rPr>
        <w:t xml:space="preserve"> </w:t>
      </w:r>
      <w:r w:rsidR="00C867CD" w:rsidRPr="005F54EE">
        <w:rPr>
          <w:rFonts w:asciiTheme="minorHAnsi" w:eastAsiaTheme="minorEastAsia" w:hAnsiTheme="minorHAnsi" w:cstheme="minorHAnsi"/>
          <w:color w:val="auto"/>
        </w:rPr>
        <w:t>W celu potwierdzenia spełniania warunków udziału w postępowaniu przez wykonawców</w:t>
      </w:r>
      <w:r w:rsidRPr="005F54EE">
        <w:rPr>
          <w:rFonts w:asciiTheme="minorHAnsi" w:eastAsiaTheme="minorEastAsia" w:hAnsiTheme="minorHAnsi" w:cstheme="minorHAnsi"/>
          <w:color w:val="auto"/>
        </w:rPr>
        <w:t xml:space="preserve">          </w:t>
      </w:r>
      <w:r w:rsidR="00C867CD" w:rsidRPr="005F54EE">
        <w:rPr>
          <w:rFonts w:asciiTheme="minorHAnsi" w:eastAsiaTheme="minorEastAsia" w:hAnsiTheme="minorHAnsi" w:cstheme="minorHAnsi"/>
          <w:color w:val="auto"/>
        </w:rPr>
        <w:t>składających wspólną ofertę:</w:t>
      </w:r>
    </w:p>
    <w:p w14:paraId="69DF717D" w14:textId="50F90A76" w:rsidR="00C867CD" w:rsidRPr="00AF2034" w:rsidRDefault="008B4431" w:rsidP="00715624">
      <w:pPr>
        <w:autoSpaceDE w:val="0"/>
        <w:autoSpaceDN w:val="0"/>
        <w:adjustRightInd w:val="0"/>
        <w:spacing w:after="0" w:line="240" w:lineRule="auto"/>
        <w:ind w:left="426" w:right="0" w:hanging="426"/>
        <w:rPr>
          <w:rFonts w:asciiTheme="minorHAnsi" w:eastAsiaTheme="minorEastAsia" w:hAnsiTheme="minorHAnsi" w:cstheme="minorHAnsi"/>
          <w:color w:val="auto"/>
        </w:rPr>
      </w:pPr>
      <w:r w:rsidRPr="00565E3D">
        <w:rPr>
          <w:rFonts w:asciiTheme="minorHAnsi" w:eastAsiaTheme="minorEastAsia" w:hAnsiTheme="minorHAnsi" w:cstheme="minorHAnsi"/>
          <w:b/>
          <w:bCs/>
          <w:color w:val="FF0000"/>
        </w:rPr>
        <w:t xml:space="preserve">       </w:t>
      </w:r>
      <w:r w:rsidR="00C867CD" w:rsidRPr="00AF2034">
        <w:rPr>
          <w:rFonts w:asciiTheme="minorHAnsi" w:eastAsiaTheme="minorEastAsia" w:hAnsiTheme="minorHAnsi" w:cstheme="minorHAnsi"/>
          <w:color w:val="auto"/>
        </w:rPr>
        <w:t xml:space="preserve">W zakresie warunku </w:t>
      </w:r>
      <w:r w:rsidR="00715624" w:rsidRPr="00AF2034">
        <w:rPr>
          <w:rFonts w:asciiTheme="minorHAnsi" w:eastAsiaTheme="minorEastAsia" w:hAnsiTheme="minorHAnsi" w:cstheme="minorHAnsi"/>
          <w:color w:val="auto"/>
        </w:rPr>
        <w:t>określonego w pkt 5.</w:t>
      </w:r>
      <w:r w:rsidR="001A1732" w:rsidRPr="00AF2034">
        <w:rPr>
          <w:rFonts w:asciiTheme="minorHAnsi" w:eastAsiaTheme="minorEastAsia" w:hAnsiTheme="minorHAnsi" w:cstheme="minorHAnsi"/>
          <w:color w:val="auto"/>
        </w:rPr>
        <w:t>9</w:t>
      </w:r>
      <w:r w:rsidR="00715624" w:rsidRPr="00AF2034">
        <w:rPr>
          <w:rFonts w:asciiTheme="minorHAnsi" w:eastAsiaTheme="minorEastAsia" w:hAnsiTheme="minorHAnsi" w:cstheme="minorHAnsi"/>
          <w:color w:val="auto"/>
        </w:rPr>
        <w:t>.4</w:t>
      </w:r>
      <w:r w:rsidR="00C867CD" w:rsidRPr="00AF2034">
        <w:rPr>
          <w:rFonts w:asciiTheme="minorHAnsi" w:eastAsiaTheme="minorEastAsia" w:hAnsiTheme="minorHAnsi" w:cstheme="minorHAnsi"/>
          <w:color w:val="auto"/>
        </w:rPr>
        <w:t xml:space="preserve"> w przypadku wykonawców wspólnie</w:t>
      </w:r>
      <w:r w:rsidR="00715624" w:rsidRPr="00AF2034">
        <w:rPr>
          <w:rFonts w:asciiTheme="minorHAnsi" w:eastAsiaTheme="minorEastAsia" w:hAnsiTheme="minorHAnsi" w:cstheme="minorHAnsi"/>
          <w:color w:val="auto"/>
        </w:rPr>
        <w:t xml:space="preserve"> </w:t>
      </w:r>
      <w:r w:rsidR="00C867CD" w:rsidRPr="00AF2034">
        <w:rPr>
          <w:rFonts w:asciiTheme="minorHAnsi" w:eastAsiaTheme="minorEastAsia" w:hAnsiTheme="minorHAnsi" w:cstheme="minorHAnsi"/>
          <w:color w:val="auto"/>
        </w:rPr>
        <w:t xml:space="preserve">ubiegających się </w:t>
      </w:r>
      <w:r w:rsidR="00715624" w:rsidRPr="00AF2034">
        <w:rPr>
          <w:rFonts w:asciiTheme="minorHAnsi" w:eastAsiaTheme="minorEastAsia" w:hAnsiTheme="minorHAnsi" w:cstheme="minorHAnsi"/>
          <w:color w:val="auto"/>
        </w:rPr>
        <w:t xml:space="preserve">   </w:t>
      </w:r>
      <w:r w:rsidR="00C867CD" w:rsidRPr="00AF2034">
        <w:rPr>
          <w:rFonts w:asciiTheme="minorHAnsi" w:eastAsiaTheme="minorEastAsia" w:hAnsiTheme="minorHAnsi" w:cstheme="minorHAnsi"/>
          <w:color w:val="auto"/>
        </w:rPr>
        <w:t>o udzielenie zamówienia, warunek nie podlega sumowaniu, tj. jeden</w:t>
      </w:r>
      <w:r w:rsidR="00715624" w:rsidRPr="00AF2034">
        <w:rPr>
          <w:rFonts w:asciiTheme="minorHAnsi" w:eastAsiaTheme="minorEastAsia" w:hAnsiTheme="minorHAnsi" w:cstheme="minorHAnsi"/>
          <w:color w:val="auto"/>
        </w:rPr>
        <w:t xml:space="preserve"> </w:t>
      </w:r>
      <w:r w:rsidR="00C867CD" w:rsidRPr="00AF2034">
        <w:rPr>
          <w:rFonts w:asciiTheme="minorHAnsi" w:eastAsiaTheme="minorEastAsia" w:hAnsiTheme="minorHAnsi" w:cstheme="minorHAnsi"/>
          <w:color w:val="auto"/>
        </w:rPr>
        <w:t>z wykonawców wspólnie ubiegających się o udz</w:t>
      </w:r>
      <w:r w:rsidR="00715624" w:rsidRPr="00AF2034">
        <w:rPr>
          <w:rFonts w:asciiTheme="minorHAnsi" w:eastAsiaTheme="minorEastAsia" w:hAnsiTheme="minorHAnsi" w:cstheme="minorHAnsi"/>
          <w:color w:val="auto"/>
        </w:rPr>
        <w:t xml:space="preserve">ielenie zamówienia musi wykazać </w:t>
      </w:r>
      <w:r w:rsidR="00C867CD" w:rsidRPr="00AF2034">
        <w:rPr>
          <w:rFonts w:asciiTheme="minorHAnsi" w:eastAsiaTheme="minorEastAsia" w:hAnsiTheme="minorHAnsi" w:cstheme="minorHAnsi"/>
          <w:color w:val="auto"/>
        </w:rPr>
        <w:t>się całym wymaganym doświadczeniem powyżej (warun</w:t>
      </w:r>
      <w:r w:rsidR="00715624" w:rsidRPr="00AF2034">
        <w:rPr>
          <w:rFonts w:asciiTheme="minorHAnsi" w:eastAsiaTheme="minorEastAsia" w:hAnsiTheme="minorHAnsi" w:cstheme="minorHAnsi"/>
          <w:color w:val="auto"/>
        </w:rPr>
        <w:t xml:space="preserve">ek nie będzie spełniony, jeżeli </w:t>
      </w:r>
      <w:r w:rsidR="00C867CD" w:rsidRPr="00AF2034">
        <w:rPr>
          <w:rFonts w:asciiTheme="minorHAnsi" w:eastAsiaTheme="minorEastAsia" w:hAnsiTheme="minorHAnsi" w:cstheme="minorHAnsi"/>
          <w:color w:val="auto"/>
        </w:rPr>
        <w:t xml:space="preserve">wszyscy wykonawcy wspólnie ubiegający się </w:t>
      </w:r>
      <w:r w:rsidRPr="00AF2034">
        <w:rPr>
          <w:rFonts w:asciiTheme="minorHAnsi" w:eastAsiaTheme="minorEastAsia" w:hAnsiTheme="minorHAnsi" w:cstheme="minorHAnsi"/>
          <w:color w:val="auto"/>
        </w:rPr>
        <w:br/>
      </w:r>
      <w:r w:rsidR="00C867CD" w:rsidRPr="00AF2034">
        <w:rPr>
          <w:rFonts w:asciiTheme="minorHAnsi" w:eastAsiaTheme="minorEastAsia" w:hAnsiTheme="minorHAnsi" w:cstheme="minorHAnsi"/>
          <w:color w:val="auto"/>
        </w:rPr>
        <w:t>o udzielenie zamówienia w sumie wykażą</w:t>
      </w:r>
      <w:r w:rsidR="00715624" w:rsidRPr="00AF2034">
        <w:rPr>
          <w:rFonts w:asciiTheme="minorHAnsi" w:eastAsiaTheme="minorEastAsia" w:hAnsiTheme="minorHAnsi" w:cstheme="minorHAnsi"/>
          <w:color w:val="auto"/>
        </w:rPr>
        <w:t xml:space="preserve"> </w:t>
      </w:r>
      <w:r w:rsidR="00C867CD" w:rsidRPr="00AF2034">
        <w:rPr>
          <w:rFonts w:asciiTheme="minorHAnsi" w:eastAsiaTheme="minorEastAsia" w:hAnsiTheme="minorHAnsi" w:cstheme="minorHAnsi"/>
          <w:color w:val="auto"/>
        </w:rPr>
        <w:t>się wymaganym doświadczeniem, ale żaden z</w:t>
      </w:r>
      <w:r w:rsidR="00715624" w:rsidRPr="00AF2034">
        <w:rPr>
          <w:rFonts w:asciiTheme="minorHAnsi" w:eastAsiaTheme="minorEastAsia" w:hAnsiTheme="minorHAnsi" w:cstheme="minorHAnsi"/>
          <w:color w:val="auto"/>
        </w:rPr>
        <w:t xml:space="preserve"> nich indywidualnie nie wykazał </w:t>
      </w:r>
      <w:r w:rsidR="00C867CD" w:rsidRPr="00AF2034">
        <w:rPr>
          <w:rFonts w:asciiTheme="minorHAnsi" w:eastAsiaTheme="minorEastAsia" w:hAnsiTheme="minorHAnsi" w:cstheme="minorHAnsi"/>
          <w:color w:val="auto"/>
        </w:rPr>
        <w:t>się wymaganym poziomem zdolności). Analogicz</w:t>
      </w:r>
      <w:r w:rsidR="00715624" w:rsidRPr="00AF2034">
        <w:rPr>
          <w:rFonts w:asciiTheme="minorHAnsi" w:eastAsiaTheme="minorEastAsia" w:hAnsiTheme="minorHAnsi" w:cstheme="minorHAnsi"/>
          <w:color w:val="auto"/>
        </w:rPr>
        <w:t xml:space="preserve">ne zastrzeżenie ma zastosowanie </w:t>
      </w:r>
      <w:r w:rsidR="00C867CD" w:rsidRPr="00AF2034">
        <w:rPr>
          <w:rFonts w:asciiTheme="minorHAnsi" w:eastAsiaTheme="minorEastAsia" w:hAnsiTheme="minorHAnsi" w:cstheme="minorHAnsi"/>
          <w:color w:val="auto"/>
        </w:rPr>
        <w:t>do podmiotów udostępniających zasoby, w przypadku polegania przez wykonawcę na ich</w:t>
      </w:r>
      <w:r w:rsidR="00715624" w:rsidRPr="00AF2034">
        <w:rPr>
          <w:rFonts w:asciiTheme="minorHAnsi" w:eastAsiaTheme="minorEastAsia" w:hAnsiTheme="minorHAnsi" w:cstheme="minorHAnsi"/>
          <w:color w:val="auto"/>
        </w:rPr>
        <w:t xml:space="preserve"> </w:t>
      </w:r>
      <w:r w:rsidR="00C867CD" w:rsidRPr="00AF2034">
        <w:rPr>
          <w:rFonts w:asciiTheme="minorHAnsi" w:eastAsiaTheme="minorEastAsia" w:hAnsiTheme="minorHAnsi" w:cstheme="minorHAnsi"/>
          <w:color w:val="auto"/>
        </w:rPr>
        <w:t>zasobach w celu wykazania spełnienia warunku.</w:t>
      </w:r>
    </w:p>
    <w:p w14:paraId="38ED3399" w14:textId="77777777" w:rsidR="00715624" w:rsidRPr="00522222" w:rsidRDefault="00715624" w:rsidP="00715624">
      <w:pPr>
        <w:autoSpaceDE w:val="0"/>
        <w:autoSpaceDN w:val="0"/>
        <w:adjustRightInd w:val="0"/>
        <w:spacing w:after="0" w:line="240" w:lineRule="auto"/>
        <w:ind w:left="426" w:right="0" w:hanging="426"/>
        <w:rPr>
          <w:rFonts w:eastAsiaTheme="minorEastAsia"/>
          <w:color w:val="C00000"/>
          <w:sz w:val="16"/>
        </w:rPr>
      </w:pPr>
    </w:p>
    <w:p w14:paraId="65B1B2DE" w14:textId="2FAA039F" w:rsidR="00A17BD9" w:rsidRPr="00475C36" w:rsidRDefault="00CF2301" w:rsidP="00ED2D16">
      <w:pPr>
        <w:pStyle w:val="Akapitzlist"/>
        <w:numPr>
          <w:ilvl w:val="1"/>
          <w:numId w:val="31"/>
        </w:numPr>
        <w:tabs>
          <w:tab w:val="left" w:pos="426"/>
        </w:tabs>
        <w:spacing w:after="120" w:line="264" w:lineRule="auto"/>
        <w:ind w:right="74"/>
      </w:pPr>
      <w:r w:rsidRPr="00475C36">
        <w:t>Wykonawcy, którzy wspólnie będą ubiegać się o udzielenie zamówienia, zgodnie z</w:t>
      </w:r>
      <w:r w:rsidR="00B8440F" w:rsidRPr="00475C36">
        <w:t xml:space="preserve"> art. 58 ust.2</w:t>
      </w:r>
      <w:r w:rsidRPr="00475C36">
        <w:t xml:space="preserve"> ustawy </w:t>
      </w:r>
      <w:r w:rsidR="002D6D23">
        <w:t>Pzp</w:t>
      </w:r>
      <w:r w:rsidRPr="00475C36">
        <w:t xml:space="preserve"> muszą ustanowić Pełnomocnika do reprezentowania ich w niniejszym postępowaniu albo reprezentowania w postępowaniu i zawarcia umowy o udzielenie przedmiotowego zamówienia publicznego. </w:t>
      </w:r>
    </w:p>
    <w:p w14:paraId="6D27D97E" w14:textId="7170E0BB" w:rsidR="00A17BD9" w:rsidRPr="00475C36" w:rsidRDefault="00371108" w:rsidP="00371108">
      <w:pPr>
        <w:spacing w:after="120" w:line="264" w:lineRule="auto"/>
        <w:ind w:left="426" w:right="74" w:hanging="426"/>
      </w:pPr>
      <w:r>
        <w:t>5.16</w:t>
      </w:r>
      <w:r w:rsidR="00B74516">
        <w:t xml:space="preserve"> </w:t>
      </w:r>
      <w:r w:rsidR="00CF2301" w:rsidRPr="00475C36">
        <w:t>Wszelka korespondencja dokonywana będzie wyłącznie z Pełnomocnikiem us</w:t>
      </w:r>
      <w:r w:rsidR="00B8440F" w:rsidRPr="00475C36">
        <w:t xml:space="preserve">tanowionym zgodnie </w:t>
      </w:r>
      <w:r>
        <w:t xml:space="preserve"> </w:t>
      </w:r>
      <w:r w:rsidR="00B8440F" w:rsidRPr="00475C36">
        <w:t>z punktem 5.</w:t>
      </w:r>
      <w:r w:rsidR="00EC5D5F">
        <w:t>1</w:t>
      </w:r>
      <w:r>
        <w:t>5</w:t>
      </w:r>
      <w:r w:rsidR="00CF2301" w:rsidRPr="00475C36">
        <w:t xml:space="preserve"> </w:t>
      </w:r>
      <w:r w:rsidR="00A062FC" w:rsidRPr="00475C36">
        <w:t>SWZ</w:t>
      </w:r>
      <w:r w:rsidR="00EC5D5F">
        <w:t>.</w:t>
      </w:r>
    </w:p>
    <w:p w14:paraId="2CCFB7BA" w14:textId="1552A3CD" w:rsidR="00A17BD9" w:rsidRPr="00475C36" w:rsidRDefault="00CF2301" w:rsidP="00ED2D16">
      <w:pPr>
        <w:pStyle w:val="Akapitzlist"/>
        <w:numPr>
          <w:ilvl w:val="1"/>
          <w:numId w:val="32"/>
        </w:numPr>
        <w:spacing w:after="0" w:line="264" w:lineRule="auto"/>
        <w:ind w:right="74"/>
      </w:pPr>
      <w:r w:rsidRPr="00475C36">
        <w:t xml:space="preserve">Ocena spełniania przedstawionych powyżej warunków udziału w postępowaniu zostanie dokonana wg formuły: „spełnia – nie spełnia”.  </w:t>
      </w:r>
    </w:p>
    <w:p w14:paraId="144ACBF1" w14:textId="77777777" w:rsidR="00A17BD9" w:rsidRPr="00475C36" w:rsidRDefault="00CF2301" w:rsidP="00837B0C">
      <w:pPr>
        <w:pStyle w:val="Nagwek1"/>
      </w:pPr>
      <w:bookmarkStart w:id="6" w:name="_Toc83887657"/>
      <w:r w:rsidRPr="00475C36">
        <w:t xml:space="preserve">Wykaz </w:t>
      </w:r>
      <w:r w:rsidR="0091243A" w:rsidRPr="00475C36">
        <w:t>podmiotowych środków dowodowych oraz informacja o przedmiotowych środkach dowodowych</w:t>
      </w:r>
      <w:r w:rsidRPr="00475C36">
        <w:t>.</w:t>
      </w:r>
      <w:bookmarkEnd w:id="6"/>
      <w:r w:rsidRPr="00475C36">
        <w:t xml:space="preserve"> </w:t>
      </w:r>
    </w:p>
    <w:p w14:paraId="0A75C868" w14:textId="7F423A06" w:rsidR="00F2392A" w:rsidRDefault="00453B37" w:rsidP="00CB4C01">
      <w:pPr>
        <w:pStyle w:val="Akapitzlist"/>
        <w:numPr>
          <w:ilvl w:val="1"/>
          <w:numId w:val="4"/>
        </w:numPr>
        <w:spacing w:after="120" w:line="264" w:lineRule="auto"/>
        <w:ind w:left="425" w:right="74" w:hanging="425"/>
        <w:contextualSpacing w:val="0"/>
      </w:pPr>
      <w:r>
        <w:t>W</w:t>
      </w:r>
      <w:r w:rsidR="00CF2301" w:rsidRPr="00475C36">
        <w:t xml:space="preserve">raz z ofertą Wykonawca składa aktualne na dzień składania ofert oświadczenie dotyczące spełniania warunków udziału w postępowaniu i </w:t>
      </w:r>
      <w:r w:rsidR="003B44B5">
        <w:t>braku</w:t>
      </w:r>
      <w:r w:rsidR="00CF2301" w:rsidRPr="00475C36">
        <w:t xml:space="preserve"> podstaw wykluczenia. Oświadczenie składane jest na formularzu jednolitego europejskie</w:t>
      </w:r>
      <w:r w:rsidR="007B0BB9" w:rsidRPr="00475C36">
        <w:t>go dokum</w:t>
      </w:r>
      <w:r w:rsidR="00AF3FB9">
        <w:t>entu zamówienia (JEDZ) -</w:t>
      </w:r>
      <w:r w:rsidR="00CF2301" w:rsidRPr="00475C36">
        <w:t xml:space="preserve"> sporządzonego zgodnie z wzorem standardowego formularza określonego </w:t>
      </w:r>
      <w:r w:rsidR="004E4F23" w:rsidRPr="00475C36">
        <w:t>w rozporządzeniu wykonawczym Komisji (UE) 2016/7 z dnia 5 stycznia 2016 r. ustanawiającym standardowy formularz jednolitego europejskiego dokumentu zamówienia (Dz. Urz. UE L 3 z 06.01.2016, str. 16)</w:t>
      </w:r>
      <w:r w:rsidR="00F2392A" w:rsidRPr="00475C36">
        <w:t xml:space="preserve">. </w:t>
      </w:r>
    </w:p>
    <w:p w14:paraId="61B6C12E" w14:textId="46EB4BE0" w:rsidR="00AF3FB9" w:rsidRDefault="00AF3FB9" w:rsidP="00AF3FB9">
      <w:pPr>
        <w:pStyle w:val="Akapitzlist"/>
        <w:spacing w:after="120" w:line="264" w:lineRule="auto"/>
        <w:ind w:left="425" w:right="74" w:firstLine="0"/>
      </w:pPr>
      <w:r>
        <w:lastRenderedPageBreak/>
        <w:t>Wykonawca  może sporządzić oświadczenie JEDZ za pośrednictwem narzędzia dostę</w:t>
      </w:r>
      <w:r w:rsidR="007554E9">
        <w:t xml:space="preserve">pnego na stronie internetowej: </w:t>
      </w:r>
      <w:hyperlink r:id="rId10" w:history="1">
        <w:r w:rsidR="007554E9" w:rsidRPr="00B47857">
          <w:rPr>
            <w:rStyle w:val="Hipercze"/>
          </w:rPr>
          <w:t>https://espd.uzp.gov.pl</w:t>
        </w:r>
      </w:hyperlink>
      <w:r w:rsidR="007554E9">
        <w:t xml:space="preserve"> </w:t>
      </w:r>
      <w:r>
        <w:t xml:space="preserve"> lub za pośrednictwem innych narzędzi lub oprogramowania, które umożliwiają wypełnienie JEDZ i utworzenie dokumentu elektronicznego. </w:t>
      </w:r>
      <w:r w:rsidRPr="00AF3FB9">
        <w:rPr>
          <w:b/>
        </w:rPr>
        <w:t>Po stworzeniu lub wygenerowaniu przez wykonawcę dokumentu elektronicznego JEDZ, wykonawca podpisuje ww. dokument kwalifikowanym podpisem elektronicznym;</w:t>
      </w:r>
    </w:p>
    <w:p w14:paraId="25D9BEA7" w14:textId="5403556B" w:rsidR="00AF3FB9" w:rsidRPr="00475C36" w:rsidRDefault="00AF3FB9" w:rsidP="00AF3FB9">
      <w:pPr>
        <w:pStyle w:val="Akapitzlist"/>
        <w:spacing w:after="120" w:line="264" w:lineRule="auto"/>
        <w:ind w:left="425" w:right="74" w:firstLine="0"/>
        <w:contextualSpacing w:val="0"/>
      </w:pPr>
      <w:r>
        <w:t xml:space="preserve">Instrukcja wypełniania formularza JEDZ znajduje się na stronie internetowej Urzędu Zamówień Publicznych pod adresem: </w:t>
      </w:r>
      <w:hyperlink r:id="rId11" w:history="1">
        <w:r w:rsidR="007554E9" w:rsidRPr="00B47857">
          <w:rPr>
            <w:rStyle w:val="Hipercze"/>
          </w:rPr>
          <w:t>https://www.uzp.gov.pl/baza-wiedzy/prawo-zamowien-publicznych-regulacje/prawo-krajowe/jednolity-europejski-dokument-zamowienia</w:t>
        </w:r>
      </w:hyperlink>
      <w:r w:rsidR="007554E9">
        <w:t xml:space="preserve"> </w:t>
      </w:r>
    </w:p>
    <w:p w14:paraId="1035102D" w14:textId="055891F0" w:rsidR="00B144E8" w:rsidRPr="006E6A7E" w:rsidRDefault="00F2392A" w:rsidP="00B144E8">
      <w:pPr>
        <w:pStyle w:val="Akapitzlist"/>
        <w:numPr>
          <w:ilvl w:val="0"/>
          <w:numId w:val="44"/>
        </w:numPr>
        <w:spacing w:after="120" w:line="264" w:lineRule="auto"/>
        <w:ind w:right="74"/>
        <w:contextualSpacing w:val="0"/>
        <w:rPr>
          <w:b/>
          <w:color w:val="auto"/>
          <w:u w:val="single"/>
        </w:rPr>
      </w:pPr>
      <w:r w:rsidRPr="003C1F48">
        <w:rPr>
          <w:b/>
          <w:color w:val="auto"/>
          <w:u w:val="single"/>
        </w:rPr>
        <w:t>Zamawiający informuje, że w Części IV JEDZ dopuszcza możliwość wypełnienia tego dokumentu jedynie w sekcji α (alfa) – „ogólne oświadczenie” i w związku z tym wykonawca nie musi wypełniać żadnej z pozostałych sekcji w Części</w:t>
      </w:r>
      <w:r w:rsidR="00B144E8">
        <w:rPr>
          <w:b/>
          <w:color w:val="auto"/>
          <w:u w:val="single"/>
        </w:rPr>
        <w:t xml:space="preserve"> IV JEDZ,</w:t>
      </w:r>
      <w:r w:rsidR="00B144E8" w:rsidRPr="00B144E8">
        <w:rPr>
          <w:rFonts w:ascii="Trebuchet MS" w:eastAsia="Times New Roman" w:hAnsi="Trebuchet MS" w:cs="Arial"/>
          <w:b/>
          <w:sz w:val="20"/>
          <w:szCs w:val="20"/>
          <w:u w:val="single"/>
        </w:rPr>
        <w:t xml:space="preserve"> </w:t>
      </w:r>
      <w:r w:rsidR="00B144E8" w:rsidRPr="006E6A7E">
        <w:rPr>
          <w:b/>
          <w:color w:val="auto"/>
          <w:u w:val="single"/>
        </w:rPr>
        <w:t>cz. V JEDZ nie wypełniać.</w:t>
      </w:r>
    </w:p>
    <w:p w14:paraId="6884368E" w14:textId="4B3F9CC4" w:rsidR="00F2392A" w:rsidRPr="003C1F48" w:rsidRDefault="00F2392A" w:rsidP="00F2392A">
      <w:pPr>
        <w:pStyle w:val="Akapitzlist"/>
        <w:spacing w:after="120" w:line="264" w:lineRule="auto"/>
        <w:ind w:left="425" w:right="74" w:firstLine="0"/>
        <w:contextualSpacing w:val="0"/>
        <w:rPr>
          <w:b/>
          <w:color w:val="auto"/>
        </w:rPr>
      </w:pPr>
    </w:p>
    <w:p w14:paraId="2AA8DFBA" w14:textId="77777777" w:rsidR="00F2392A" w:rsidRPr="00475C36" w:rsidRDefault="008E5401" w:rsidP="00CB4C01">
      <w:pPr>
        <w:pStyle w:val="Akapitzlist"/>
        <w:numPr>
          <w:ilvl w:val="1"/>
          <w:numId w:val="4"/>
        </w:numPr>
        <w:spacing w:after="120" w:line="264" w:lineRule="auto"/>
        <w:ind w:left="425" w:right="74" w:hanging="425"/>
        <w:contextualSpacing w:val="0"/>
      </w:pPr>
      <w:r w:rsidRPr="00475C36">
        <w:t>Wykonawca, w przypadku polegania na zdolnościach lub sytuacji podmiotów udostępniających zasoby, przedstawia, wraz z oświadczeniem, o którym mowa powyżej, także oświadczenie podmiotu udostępniającego zasoby, potwierdzające brak podstaw wykluczenia tego podmiotu oraz odpowiednio spełnianie warunków udziału w postępowaniu lub kryteriów selekcji, w zakresie, w jakim wykonawca powołuje się na jego zasoby.</w:t>
      </w:r>
      <w:r w:rsidR="00F2392A" w:rsidRPr="00475C36">
        <w:t xml:space="preserve"> </w:t>
      </w:r>
    </w:p>
    <w:p w14:paraId="7E8D7F78" w14:textId="77777777" w:rsidR="00F2392A" w:rsidRDefault="00CF2301" w:rsidP="00CB4C01">
      <w:pPr>
        <w:pStyle w:val="Akapitzlist"/>
        <w:numPr>
          <w:ilvl w:val="1"/>
          <w:numId w:val="4"/>
        </w:numPr>
        <w:spacing w:after="120" w:line="264" w:lineRule="auto"/>
        <w:ind w:left="425" w:right="76" w:hanging="425"/>
        <w:contextualSpacing w:val="0"/>
      </w:pPr>
      <w:r w:rsidRPr="00475C36">
        <w:t xml:space="preserve">W przypadku wspólnego ubiegania się o zamówienie przez wykonawców, oświadczenie, o którym mowa w punkcie 6.1 </w:t>
      </w:r>
      <w:r w:rsidR="00A062FC" w:rsidRPr="00475C36">
        <w:t>SWZ</w:t>
      </w:r>
      <w:r w:rsidRPr="00475C36">
        <w:t xml:space="preserve"> składa każdy z wykonawców wspólnie ubiegających się o zamówienie.  </w:t>
      </w:r>
      <w:r w:rsidR="00B84053" w:rsidRPr="00475C36">
        <w:t>Oświadczenia te potwierdzają brak podstaw wykluczenia oraz spełnianie warunków udziału w postępowaniu w zakresie, w jakim każdy z wykonawców wykazuje spełnianie warunków udziału w postępowaniu</w:t>
      </w:r>
      <w:r w:rsidRPr="00475C36">
        <w:t xml:space="preserve">. </w:t>
      </w:r>
    </w:p>
    <w:p w14:paraId="6EBB94C6" w14:textId="21D6F613" w:rsidR="00BC1F1C" w:rsidRPr="00AF2B02" w:rsidRDefault="00BC1F1C" w:rsidP="00CB4C01">
      <w:pPr>
        <w:pStyle w:val="Akapitzlist"/>
        <w:numPr>
          <w:ilvl w:val="1"/>
          <w:numId w:val="4"/>
        </w:numPr>
        <w:spacing w:after="120" w:line="264" w:lineRule="auto"/>
        <w:ind w:right="76"/>
        <w:contextualSpacing w:val="0"/>
        <w:rPr>
          <w:color w:val="auto"/>
        </w:rPr>
      </w:pPr>
      <w:r w:rsidRPr="00BC1F1C">
        <w:t>Oświadczenie dotyczące podstawy wykluczenia z udziału w postępowaniu o udzielenie zamówienia  przewidzianej  wart.  5k  rozporządzenia  Rady  (UE)  nr  833/2014  z  dnia 31 lipca 2014 r. dotyczącego środków ograniczających w związku z działaniami Rosji destabilizującymi  sytuację  na  Ukrainie</w:t>
      </w:r>
      <w:r w:rsidR="00B74516">
        <w:t xml:space="preserve"> </w:t>
      </w:r>
      <w:r w:rsidRPr="00BC1F1C">
        <w:t xml:space="preserve">–  opracowane wg  druku  dołączonego  do specyfikacji </w:t>
      </w:r>
      <w:r w:rsidRPr="00AF2B02">
        <w:rPr>
          <w:color w:val="auto"/>
        </w:rPr>
        <w:t xml:space="preserve">- </w:t>
      </w:r>
      <w:r w:rsidR="00AF2B02" w:rsidRPr="00421C02">
        <w:rPr>
          <w:b/>
          <w:color w:val="auto"/>
        </w:rPr>
        <w:t>Z</w:t>
      </w:r>
      <w:r w:rsidRPr="00421C02">
        <w:rPr>
          <w:b/>
          <w:color w:val="auto"/>
        </w:rPr>
        <w:t>ałącznik nr</w:t>
      </w:r>
      <w:r w:rsidR="00AF2B02" w:rsidRPr="00421C02">
        <w:rPr>
          <w:b/>
          <w:color w:val="auto"/>
        </w:rPr>
        <w:t xml:space="preserve"> </w:t>
      </w:r>
      <w:r w:rsidR="00D762BD">
        <w:rPr>
          <w:b/>
          <w:color w:val="auto"/>
        </w:rPr>
        <w:t>9</w:t>
      </w:r>
      <w:r w:rsidR="00AF2B02" w:rsidRPr="00421C02">
        <w:rPr>
          <w:b/>
          <w:color w:val="auto"/>
        </w:rPr>
        <w:t xml:space="preserve"> </w:t>
      </w:r>
      <w:r w:rsidRPr="00421C02">
        <w:rPr>
          <w:b/>
          <w:color w:val="auto"/>
        </w:rPr>
        <w:t xml:space="preserve"> do SWZ.</w:t>
      </w:r>
    </w:p>
    <w:p w14:paraId="7A4F9B15" w14:textId="1701DA3E" w:rsidR="00BC1F1C" w:rsidRPr="00475C36" w:rsidRDefault="00BC1F1C" w:rsidP="00CB4C01">
      <w:pPr>
        <w:pStyle w:val="Akapitzlist"/>
        <w:numPr>
          <w:ilvl w:val="1"/>
          <w:numId w:val="4"/>
        </w:numPr>
        <w:spacing w:after="120" w:line="264" w:lineRule="auto"/>
        <w:ind w:right="76"/>
        <w:contextualSpacing w:val="0"/>
      </w:pPr>
      <w:r w:rsidRPr="00BC1F1C">
        <w:t>Oświadczenie dotyczące podstaw wykluczenia</w:t>
      </w:r>
      <w:r w:rsidR="002141EE">
        <w:t xml:space="preserve"> </w:t>
      </w:r>
      <w:r w:rsidRPr="00BC1F1C">
        <w:t>o charakterze wyłącznie krajowym które Wykonawca składa  w oświadczeniu,  o  którym  mowa  w  art.  125  ust.  1  i  2  ustawy,  sporządzonym  na  formularzu  jednolitego  europejskiego  dokumentu  zamówienia („JEDZ”),  obejmuje  również podstawy wykluczenia na podstawie art. 7 ust. 1 ustawy z dnia  13  kwietnia  2022 r. o szczególnych rozwiązaniach w zakresie przeciwdziałania</w:t>
      </w:r>
      <w:r>
        <w:t xml:space="preserve"> </w:t>
      </w:r>
      <w:r w:rsidRPr="00BC1F1C">
        <w:t>wspieraniu  agresji  na  Ukrainę  oraz  służących  ochronie  bezpieczeństwa  narodowego (Dz. U. z 2022 r. poz. 835</w:t>
      </w:r>
      <w:r w:rsidR="002141EE">
        <w:t>).</w:t>
      </w:r>
    </w:p>
    <w:p w14:paraId="2FDECB1D" w14:textId="5DC124FC" w:rsidR="00A17BD9" w:rsidRPr="009B3EC8" w:rsidRDefault="00244CAC" w:rsidP="00CB4C01">
      <w:pPr>
        <w:pStyle w:val="Akapitzlist"/>
        <w:numPr>
          <w:ilvl w:val="1"/>
          <w:numId w:val="4"/>
        </w:numPr>
        <w:spacing w:after="120" w:line="264" w:lineRule="auto"/>
        <w:ind w:left="425" w:right="76" w:hanging="425"/>
        <w:contextualSpacing w:val="0"/>
        <w:rPr>
          <w:b/>
        </w:rPr>
      </w:pPr>
      <w:r w:rsidRPr="009B3EC8">
        <w:rPr>
          <w:b/>
        </w:rPr>
        <w:t xml:space="preserve">Przed wyborem najkorzystniejszej oferty Zamawiający wzywa wykonawcę, którego oferta została najwyżej oceniona, do złożenia w wyznaczonym terminie, nie krótszym niż 10 dni, aktualnych na dzień złożenia podmiotowych środków dowodowych </w:t>
      </w:r>
      <w:r w:rsidR="002141EE" w:rsidRPr="009B3EC8">
        <w:rPr>
          <w:b/>
        </w:rPr>
        <w:t>tj.</w:t>
      </w:r>
      <w:r w:rsidR="00CF2301" w:rsidRPr="009B3EC8">
        <w:rPr>
          <w:b/>
        </w:rPr>
        <w:t xml:space="preserve">: </w:t>
      </w:r>
    </w:p>
    <w:p w14:paraId="1122D74D" w14:textId="3EEB10B8" w:rsidR="00A17BD9" w:rsidRPr="009B3EC8" w:rsidRDefault="00CF2301" w:rsidP="00CB4C01">
      <w:pPr>
        <w:pStyle w:val="Akapitzlist"/>
        <w:numPr>
          <w:ilvl w:val="2"/>
          <w:numId w:val="4"/>
        </w:numPr>
        <w:tabs>
          <w:tab w:val="center" w:pos="2504"/>
        </w:tabs>
        <w:spacing w:after="120" w:line="266" w:lineRule="auto"/>
        <w:ind w:right="74"/>
        <w:contextualSpacing w:val="0"/>
        <w:jc w:val="left"/>
        <w:rPr>
          <w:u w:val="single"/>
        </w:rPr>
      </w:pPr>
      <w:r w:rsidRPr="009B3EC8">
        <w:rPr>
          <w:u w:val="single"/>
        </w:rPr>
        <w:t xml:space="preserve">W zakresie braku podstaw wykluczenia: </w:t>
      </w:r>
    </w:p>
    <w:p w14:paraId="6FC5E9F2" w14:textId="77777777" w:rsidR="00F2392A" w:rsidRPr="00475C36" w:rsidRDefault="00F2392A" w:rsidP="00CB4C01">
      <w:pPr>
        <w:pStyle w:val="Akapitzlist"/>
        <w:numPr>
          <w:ilvl w:val="0"/>
          <w:numId w:val="5"/>
        </w:numPr>
        <w:spacing w:after="10"/>
        <w:ind w:right="76"/>
      </w:pPr>
      <w:r w:rsidRPr="00475C36">
        <w:t>Informacji z Krajowego Rejestru Karnego w zakresie:</w:t>
      </w:r>
    </w:p>
    <w:p w14:paraId="16ACEC91" w14:textId="03BF5E27" w:rsidR="00F2392A" w:rsidRPr="00475C36" w:rsidRDefault="00F2392A" w:rsidP="00CB4C01">
      <w:pPr>
        <w:pStyle w:val="Akapitzlist"/>
        <w:numPr>
          <w:ilvl w:val="0"/>
          <w:numId w:val="6"/>
        </w:numPr>
        <w:spacing w:after="10"/>
        <w:ind w:right="76"/>
      </w:pPr>
      <w:r w:rsidRPr="00475C36">
        <w:t xml:space="preserve">art. 108 ust. 1 pkt 1 i 2 ustawy </w:t>
      </w:r>
      <w:r w:rsidR="002D6D23">
        <w:t>Pzp</w:t>
      </w:r>
      <w:r w:rsidRPr="00475C36">
        <w:t>,</w:t>
      </w:r>
    </w:p>
    <w:p w14:paraId="02FC2FB3" w14:textId="4EC9BA85" w:rsidR="00F2392A" w:rsidRPr="00475C36" w:rsidRDefault="00F2392A" w:rsidP="00CB4C01">
      <w:pPr>
        <w:pStyle w:val="Akapitzlist"/>
        <w:numPr>
          <w:ilvl w:val="0"/>
          <w:numId w:val="6"/>
        </w:numPr>
        <w:spacing w:after="10"/>
        <w:ind w:right="76"/>
      </w:pPr>
      <w:r w:rsidRPr="00475C36">
        <w:t>art. 108 ust. 1 pkt 4 ustawy</w:t>
      </w:r>
      <w:r w:rsidR="002D6D23">
        <w:t xml:space="preserve"> Pzp</w:t>
      </w:r>
      <w:r w:rsidR="00CF4E19">
        <w:t>, dotyczącego</w:t>
      </w:r>
      <w:r w:rsidRPr="00475C36">
        <w:t xml:space="preserve"> </w:t>
      </w:r>
      <w:r w:rsidR="002141EE">
        <w:t xml:space="preserve">prawomocnego </w:t>
      </w:r>
      <w:r w:rsidRPr="00475C36">
        <w:t>orzeczenia zakazu ubiegania się o zamówienie p</w:t>
      </w:r>
      <w:r w:rsidR="002141EE">
        <w:t>ubliczne tytułem środka karnego</w:t>
      </w:r>
      <w:r w:rsidRPr="00475C36">
        <w:tab/>
      </w:r>
    </w:p>
    <w:p w14:paraId="6F640C67" w14:textId="3514B9C2" w:rsidR="00F2392A" w:rsidRPr="00475C36" w:rsidRDefault="0045450D" w:rsidP="009A36CD">
      <w:pPr>
        <w:pStyle w:val="Akapitzlist"/>
        <w:spacing w:after="10"/>
        <w:ind w:left="1287" w:right="76" w:hanging="436"/>
      </w:pPr>
      <w:r>
        <w:t>- sporządzonej</w:t>
      </w:r>
      <w:r w:rsidR="00F2392A" w:rsidRPr="00475C36">
        <w:t xml:space="preserve"> nie wc</w:t>
      </w:r>
      <w:r w:rsidR="00CF4E19">
        <w:t>ześniej niż 6 miesięcy przed</w:t>
      </w:r>
      <w:r w:rsidR="00F2392A" w:rsidRPr="00475C36">
        <w:t xml:space="preserve"> złożeniem;</w:t>
      </w:r>
    </w:p>
    <w:p w14:paraId="6C3CCC5E" w14:textId="645478EA" w:rsidR="00F2392A" w:rsidRPr="00EE04BC" w:rsidRDefault="00887C9D" w:rsidP="00CB4C01">
      <w:pPr>
        <w:pStyle w:val="Akapitzlist"/>
        <w:numPr>
          <w:ilvl w:val="0"/>
          <w:numId w:val="5"/>
        </w:numPr>
        <w:spacing w:after="10"/>
        <w:ind w:right="76"/>
        <w:rPr>
          <w:b/>
          <w:color w:val="auto"/>
        </w:rPr>
      </w:pPr>
      <w:r>
        <w:lastRenderedPageBreak/>
        <w:t>oświadczenia wykonawcy</w:t>
      </w:r>
      <w:r w:rsidR="00F2392A" w:rsidRPr="00475C36">
        <w:t xml:space="preserve"> w zakresie art. 108 ust. 1 pkt 5 ustawy</w:t>
      </w:r>
      <w:r w:rsidR="002D6D23">
        <w:t xml:space="preserve"> Pzp</w:t>
      </w:r>
      <w:r w:rsidR="00F2392A" w:rsidRPr="00475C36">
        <w:t xml:space="preserve"> o braku przynależności do tej samej grupy kapitałowej w rozumieniu ustawy z dnia 16 lutego 2007 r. o ochronie konkurencji i konsumentów (Dz. U. z 2020 r. poz. 1076 i 1086), z innym wykonawcą, który złożył odrębną ofertę lub ofertę częściową, albo oświadczenia o przynależności do tej samej grupy kapitałowej wraz z dokumentami lub informacjami potwierdzającymi przygotowanie oferty lub oferty częściowej niezależnie od innego wykonawcy należącego</w:t>
      </w:r>
      <w:r w:rsidR="00C51EAF">
        <w:t xml:space="preserve"> do tej samej grupy kapitałowej </w:t>
      </w:r>
      <w:r w:rsidR="00C51EAF" w:rsidRPr="00EE04BC">
        <w:rPr>
          <w:b/>
        </w:rPr>
        <w:t xml:space="preserve">– </w:t>
      </w:r>
      <w:r w:rsidR="00C51EAF" w:rsidRPr="00EE04BC">
        <w:rPr>
          <w:b/>
          <w:color w:val="auto"/>
        </w:rPr>
        <w:t xml:space="preserve">zgodnie z Załącznikiem nr </w:t>
      </w:r>
      <w:r w:rsidR="007A700B">
        <w:rPr>
          <w:b/>
          <w:color w:val="auto"/>
        </w:rPr>
        <w:t>7</w:t>
      </w:r>
      <w:r w:rsidR="00421C02">
        <w:rPr>
          <w:b/>
          <w:color w:val="auto"/>
        </w:rPr>
        <w:t xml:space="preserve"> </w:t>
      </w:r>
      <w:r w:rsidR="00C51EAF" w:rsidRPr="00EE04BC">
        <w:rPr>
          <w:b/>
          <w:color w:val="auto"/>
        </w:rPr>
        <w:t>do SWZ;</w:t>
      </w:r>
    </w:p>
    <w:p w14:paraId="33698F24" w14:textId="55836466" w:rsidR="000044F0" w:rsidRDefault="000044F0" w:rsidP="00CB4C01">
      <w:pPr>
        <w:pStyle w:val="Akapitzlist"/>
        <w:numPr>
          <w:ilvl w:val="0"/>
          <w:numId w:val="5"/>
        </w:numPr>
        <w:spacing w:after="10"/>
        <w:ind w:right="76"/>
      </w:pPr>
      <w:r w:rsidRPr="000044F0">
        <w:rPr>
          <w:b/>
          <w:bCs/>
          <w:color w:val="auto"/>
          <w:lang w:eastAsia="en-US"/>
        </w:rPr>
        <w:t>Odpisu lub informacji z Krajowego Rejestru Sądowego lub z Centralnej Ewidencji i Informacji o Działalności Gospodarczej</w:t>
      </w:r>
      <w:r w:rsidRPr="000044F0">
        <w:rPr>
          <w:color w:val="auto"/>
          <w:lang w:eastAsia="en-US"/>
        </w:rPr>
        <w:t xml:space="preserve">, w zakresie art. 109 ust. 1 pkt 4 </w:t>
      </w:r>
      <w:r w:rsidR="00B74516">
        <w:rPr>
          <w:color w:val="auto"/>
          <w:lang w:eastAsia="en-US"/>
        </w:rPr>
        <w:t>u</w:t>
      </w:r>
      <w:r w:rsidRPr="000044F0">
        <w:rPr>
          <w:color w:val="auto"/>
          <w:lang w:eastAsia="en-US"/>
        </w:rPr>
        <w:t>stawy</w:t>
      </w:r>
      <w:r w:rsidR="00B74516">
        <w:rPr>
          <w:color w:val="auto"/>
          <w:lang w:eastAsia="en-US"/>
        </w:rPr>
        <w:t xml:space="preserve"> Pzp</w:t>
      </w:r>
      <w:r w:rsidRPr="000044F0">
        <w:rPr>
          <w:color w:val="auto"/>
          <w:lang w:eastAsia="en-US"/>
        </w:rPr>
        <w:t xml:space="preserve">, </w:t>
      </w:r>
      <w:r w:rsidRPr="000044F0">
        <w:rPr>
          <w:color w:val="auto"/>
          <w:u w:val="single"/>
          <w:lang w:eastAsia="en-US"/>
        </w:rPr>
        <w:t>sporządzonej nie wcześniej niż 3 miesiące przed jej złożeniem</w:t>
      </w:r>
      <w:r w:rsidRPr="000044F0">
        <w:rPr>
          <w:color w:val="auto"/>
          <w:lang w:eastAsia="en-US"/>
        </w:rPr>
        <w:t>, jeżeli odrębne przepisy wymagają wpisu do rejestru lub ewidencji</w:t>
      </w:r>
      <w:r>
        <w:rPr>
          <w:color w:val="auto"/>
          <w:lang w:eastAsia="en-US"/>
        </w:rPr>
        <w:t>;</w:t>
      </w:r>
    </w:p>
    <w:p w14:paraId="5485B1AC" w14:textId="77777777" w:rsidR="00C51EAF" w:rsidRDefault="00C51EAF" w:rsidP="00CB4C01">
      <w:pPr>
        <w:pStyle w:val="Akapitzlist"/>
        <w:numPr>
          <w:ilvl w:val="0"/>
          <w:numId w:val="5"/>
        </w:numPr>
        <w:spacing w:after="10"/>
        <w:ind w:right="76"/>
      </w:pPr>
      <w:r>
        <w:t>Oświadczenia o aktualności informacji zawartych w oświadczeniu, o którym mowa w art. 125 ust. 1 ustawy, w zakresie podstaw wykluczenia z postępowania wskazanych przez zamawiającego, o których mowa w:</w:t>
      </w:r>
    </w:p>
    <w:p w14:paraId="27FDF86A" w14:textId="77777777" w:rsidR="00C51EAF" w:rsidRDefault="00C51EAF" w:rsidP="0045450D">
      <w:pPr>
        <w:pStyle w:val="Akapitzlist"/>
        <w:spacing w:after="10"/>
        <w:ind w:left="1134" w:right="76" w:hanging="207"/>
      </w:pPr>
      <w:r>
        <w:t>a) art. 108 ust. 1 pkt 3 ustawy,</w:t>
      </w:r>
    </w:p>
    <w:p w14:paraId="552FC7AF" w14:textId="77777777" w:rsidR="00C51EAF" w:rsidRDefault="00C51EAF" w:rsidP="0045450D">
      <w:pPr>
        <w:pStyle w:val="Akapitzlist"/>
        <w:spacing w:after="10"/>
        <w:ind w:left="1134" w:right="76" w:hanging="207"/>
      </w:pPr>
      <w:r>
        <w:t>b) art. 108 ust. 1 pkt 4 ustawy, dotyczących orzeczenia zakazu ubiegania się o zamówienie publiczne tytułem środka zapobiegawczego,</w:t>
      </w:r>
    </w:p>
    <w:p w14:paraId="250C61DD" w14:textId="77777777" w:rsidR="00C51EAF" w:rsidRDefault="00C51EAF" w:rsidP="0045450D">
      <w:pPr>
        <w:pStyle w:val="Akapitzlist"/>
        <w:spacing w:after="10"/>
        <w:ind w:left="1134" w:right="76" w:hanging="207"/>
      </w:pPr>
      <w:r>
        <w:t>c) art. 108 ust. 1 pkt 5 ustawy, dotyczących zawarcia z innymi Wykonawcami porozumienia mającego na celu zakłócenie konkurencji,</w:t>
      </w:r>
    </w:p>
    <w:p w14:paraId="61FBF712" w14:textId="046A5A7A" w:rsidR="00C51EAF" w:rsidRDefault="00C51EAF" w:rsidP="0045450D">
      <w:pPr>
        <w:pStyle w:val="Akapitzlist"/>
        <w:spacing w:after="10"/>
        <w:ind w:left="1134" w:right="76" w:hanging="207"/>
      </w:pPr>
      <w:r>
        <w:t>d) art. 108 ust. 1 pkt 6 ustawy,</w:t>
      </w:r>
    </w:p>
    <w:p w14:paraId="1A424D00" w14:textId="003FED2B" w:rsidR="00C51EAF" w:rsidRPr="009D65EC" w:rsidRDefault="00C51EAF" w:rsidP="0045450D">
      <w:pPr>
        <w:pStyle w:val="Akapitzlist"/>
        <w:spacing w:after="10"/>
        <w:ind w:left="1134" w:right="76" w:hanging="207"/>
        <w:rPr>
          <w:color w:val="auto"/>
        </w:rPr>
      </w:pPr>
      <w:r>
        <w:t xml:space="preserve">e) </w:t>
      </w:r>
      <w:r w:rsidRPr="009D65EC">
        <w:rPr>
          <w:color w:val="auto"/>
        </w:rPr>
        <w:t>art. 7 ust. 1 ustawy z dnia 13 kwietnia 2022 r. o szczególnych rozwiązaniach w zakresie przeciwdziałania wspieraniu agresji na Ukrainę oraz służących och</w:t>
      </w:r>
      <w:r w:rsidR="00887C9D" w:rsidRPr="009D65EC">
        <w:rPr>
          <w:color w:val="auto"/>
        </w:rPr>
        <w:t>ronie bezpieczeństwa narodowego;</w:t>
      </w:r>
    </w:p>
    <w:p w14:paraId="57913AD5" w14:textId="04CAA8AE" w:rsidR="00C51EAF" w:rsidRPr="003B10FE" w:rsidRDefault="00C51EAF" w:rsidP="00C51EAF">
      <w:pPr>
        <w:pStyle w:val="Akapitzlist"/>
        <w:spacing w:after="10"/>
        <w:ind w:left="927" w:right="76" w:firstLine="0"/>
        <w:rPr>
          <w:b/>
          <w:color w:val="auto"/>
        </w:rPr>
      </w:pPr>
      <w:r>
        <w:t xml:space="preserve">- opracowane wg druku dołączonego do SWZ </w:t>
      </w:r>
      <w:r w:rsidRPr="00AF2B02">
        <w:rPr>
          <w:color w:val="auto"/>
        </w:rPr>
        <w:t xml:space="preserve">- </w:t>
      </w:r>
      <w:r w:rsidR="00AF2B02" w:rsidRPr="003B10FE">
        <w:rPr>
          <w:b/>
          <w:color w:val="auto"/>
        </w:rPr>
        <w:t>Za</w:t>
      </w:r>
      <w:r w:rsidRPr="003B10FE">
        <w:rPr>
          <w:b/>
          <w:color w:val="auto"/>
        </w:rPr>
        <w:t>łącznik nr</w:t>
      </w:r>
      <w:r w:rsidR="00AF2B02" w:rsidRPr="003B10FE">
        <w:rPr>
          <w:b/>
          <w:color w:val="auto"/>
        </w:rPr>
        <w:t xml:space="preserve"> </w:t>
      </w:r>
      <w:r w:rsidR="003B10FE" w:rsidRPr="003B10FE">
        <w:rPr>
          <w:b/>
          <w:color w:val="auto"/>
        </w:rPr>
        <w:t>8</w:t>
      </w:r>
      <w:r w:rsidR="00AF2B02" w:rsidRPr="003B10FE">
        <w:rPr>
          <w:b/>
          <w:color w:val="auto"/>
        </w:rPr>
        <w:t xml:space="preserve"> </w:t>
      </w:r>
      <w:r w:rsidRPr="003B10FE">
        <w:rPr>
          <w:b/>
          <w:color w:val="auto"/>
        </w:rPr>
        <w:t>do SWZ</w:t>
      </w:r>
      <w:r w:rsidR="00887C9D" w:rsidRPr="003B10FE">
        <w:rPr>
          <w:b/>
          <w:color w:val="auto"/>
        </w:rPr>
        <w:t>.</w:t>
      </w:r>
    </w:p>
    <w:p w14:paraId="2E03863F" w14:textId="247499B4" w:rsidR="00C51EAF" w:rsidRPr="00475C36" w:rsidRDefault="00C51EAF" w:rsidP="00CB4C01">
      <w:pPr>
        <w:pStyle w:val="Akapitzlist"/>
        <w:numPr>
          <w:ilvl w:val="0"/>
          <w:numId w:val="5"/>
        </w:numPr>
        <w:spacing w:after="10"/>
        <w:ind w:right="76"/>
      </w:pPr>
      <w:r>
        <w:t xml:space="preserve">W przypadku wspólnego ubiegania się o zamówienie przez Wykonawców oświadczenia </w:t>
      </w:r>
      <w:r w:rsidR="000044F0">
        <w:br/>
      </w:r>
      <w:r>
        <w:t xml:space="preserve">i dokumenty wymienione powyżej składa każdy z Wykonawców wspólnie ubiegających się </w:t>
      </w:r>
      <w:r w:rsidR="000044F0">
        <w:br/>
      </w:r>
      <w:r>
        <w:t>o zamówienie.</w:t>
      </w:r>
    </w:p>
    <w:p w14:paraId="697A1610" w14:textId="6F917011" w:rsidR="0028780D" w:rsidRDefault="0028780D" w:rsidP="00CB4C01">
      <w:pPr>
        <w:pStyle w:val="Akapitzlist"/>
        <w:numPr>
          <w:ilvl w:val="2"/>
          <w:numId w:val="4"/>
        </w:numPr>
        <w:tabs>
          <w:tab w:val="center" w:pos="2504"/>
        </w:tabs>
        <w:spacing w:after="120" w:line="266" w:lineRule="auto"/>
        <w:ind w:right="74"/>
      </w:pPr>
      <w:r>
        <w:t xml:space="preserve">Jeżeli Wykonawca ma siedzibę lub miejsce zamieszkania </w:t>
      </w:r>
      <w:r w:rsidR="007D0655">
        <w:t xml:space="preserve">lub miejsce zamieszkania ma osoba, której dotyczy informacja lub dokument, </w:t>
      </w:r>
      <w:r>
        <w:t xml:space="preserve">poza granicami Rzeczypospolitej Polskiej, zamiast dokumentów, o których mowa: </w:t>
      </w:r>
    </w:p>
    <w:p w14:paraId="0BAD64D8" w14:textId="618CB592" w:rsidR="0028780D" w:rsidRDefault="0028780D" w:rsidP="0028780D">
      <w:pPr>
        <w:pStyle w:val="Akapitzlist"/>
        <w:tabs>
          <w:tab w:val="center" w:pos="2504"/>
        </w:tabs>
        <w:spacing w:after="120" w:line="266" w:lineRule="auto"/>
        <w:ind w:right="74" w:firstLine="0"/>
      </w:pPr>
      <w:r>
        <w:t>- w  pkt  6.6</w:t>
      </w:r>
      <w:r w:rsidRPr="00475C36">
        <w:t xml:space="preserve">.1.1) </w:t>
      </w:r>
      <w:r>
        <w:t>–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pkt 6.6</w:t>
      </w:r>
      <w:r w:rsidRPr="00475C36">
        <w:t xml:space="preserve">.1.1) </w:t>
      </w:r>
      <w:r>
        <w:t xml:space="preserve">SWZ. Dokument </w:t>
      </w:r>
      <w:r w:rsidRPr="0028780D">
        <w:rPr>
          <w:color w:val="auto"/>
          <w:lang w:eastAsia="en-US"/>
        </w:rPr>
        <w:t>powinien być wystawiony nie wcześniej niż 6 miesięcy przed jego złożeniem</w:t>
      </w:r>
      <w:r>
        <w:rPr>
          <w:color w:val="auto"/>
          <w:lang w:eastAsia="en-US"/>
        </w:rPr>
        <w:t>;</w:t>
      </w:r>
    </w:p>
    <w:p w14:paraId="16025DB5" w14:textId="0CCD37CA" w:rsidR="0028780D" w:rsidRDefault="0028780D" w:rsidP="0028780D">
      <w:pPr>
        <w:pStyle w:val="Akapitzlist"/>
        <w:tabs>
          <w:tab w:val="center" w:pos="2504"/>
        </w:tabs>
        <w:spacing w:after="120" w:line="266" w:lineRule="auto"/>
        <w:ind w:right="74" w:firstLine="0"/>
      </w:pPr>
      <w:r>
        <w:t>- w pkt 6.6.1.3) – składa dokument lub dokumenty wystawione w kraju, w którym wykonawca ma siedzibę lub miejsce zamieszkania, potwierdzające odpowiednio, że:</w:t>
      </w:r>
    </w:p>
    <w:p w14:paraId="73D194CF" w14:textId="2A19170F" w:rsidR="0028780D" w:rsidRDefault="0028780D" w:rsidP="00992DC5">
      <w:pPr>
        <w:pStyle w:val="Akapitzlist"/>
        <w:tabs>
          <w:tab w:val="center" w:pos="2504"/>
        </w:tabs>
        <w:spacing w:after="120" w:line="266" w:lineRule="auto"/>
        <w:ind w:left="993" w:right="74" w:hanging="273"/>
      </w:pPr>
      <w:r>
        <w:t xml:space="preserve">a) </w:t>
      </w:r>
      <w:r>
        <w:tab/>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Dokument/y powinny być wystawione nie wcześniej niż 3 miesiące przed ich złożeniem.</w:t>
      </w:r>
    </w:p>
    <w:p w14:paraId="1789D31A" w14:textId="72521232" w:rsidR="0028780D" w:rsidRDefault="0028780D" w:rsidP="00CB4C01">
      <w:pPr>
        <w:pStyle w:val="Akapitzlist"/>
        <w:numPr>
          <w:ilvl w:val="2"/>
          <w:numId w:val="4"/>
        </w:numPr>
        <w:tabs>
          <w:tab w:val="center" w:pos="2504"/>
        </w:tabs>
        <w:spacing w:after="120" w:line="266" w:lineRule="auto"/>
        <w:ind w:right="74"/>
      </w:pPr>
      <w:r>
        <w:t>Jeżeli w kraju, w którym Wykonawca ma siedzibę lub miejsce zamieszkania lub miejsce zamieszkania</w:t>
      </w:r>
      <w:r w:rsidR="007D0655">
        <w:t xml:space="preserve"> ma osoba, której dokument dotyczy</w:t>
      </w:r>
      <w:r>
        <w:t xml:space="preserve">, nie wydaje się dokumentów, o których mowa w pkt </w:t>
      </w:r>
      <w:r w:rsidR="00F9296A">
        <w:t>6.6.2</w:t>
      </w:r>
      <w:r>
        <w:t xml:space="preserve">. lub gdy dokumenty te nie odnoszą się do wszystkich przypadków, o których </w:t>
      </w:r>
      <w:r>
        <w:lastRenderedPageBreak/>
        <w:t>mowa w art. 108 ust. 1 pkt 1, 2 i 4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007D0655">
        <w:t xml:space="preserve"> lub miejsce zamieszkania osoby, której dokument miał dotyczyć.</w:t>
      </w:r>
      <w:r>
        <w:t xml:space="preserve"> </w:t>
      </w:r>
      <w:r w:rsidR="006377F3">
        <w:t xml:space="preserve">Terminy określone </w:t>
      </w:r>
      <w:r w:rsidR="00145A1B">
        <w:br/>
      </w:r>
      <w:r w:rsidR="006377F3">
        <w:t>w pkt 6.6.2</w:t>
      </w:r>
      <w:r>
        <w:t>. stosuje się.</w:t>
      </w:r>
    </w:p>
    <w:p w14:paraId="1D743C8D" w14:textId="77777777" w:rsidR="0028780D" w:rsidRDefault="0028780D" w:rsidP="00CB4C01">
      <w:pPr>
        <w:pStyle w:val="Akapitzlist"/>
        <w:numPr>
          <w:ilvl w:val="2"/>
          <w:numId w:val="4"/>
        </w:numPr>
        <w:tabs>
          <w:tab w:val="center" w:pos="2504"/>
        </w:tabs>
        <w:spacing w:after="120" w:line="266" w:lineRule="auto"/>
        <w:ind w:right="74"/>
      </w:pPr>
      <w: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0F43B83B" w14:textId="77777777" w:rsidR="0028780D" w:rsidRDefault="0028780D" w:rsidP="00CB4C01">
      <w:pPr>
        <w:pStyle w:val="Akapitzlist"/>
        <w:numPr>
          <w:ilvl w:val="2"/>
          <w:numId w:val="4"/>
        </w:numPr>
        <w:tabs>
          <w:tab w:val="center" w:pos="2504"/>
        </w:tabs>
        <w:spacing w:after="120" w:line="266" w:lineRule="auto"/>
        <w:ind w:right="74"/>
      </w:pPr>
      <w: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506F6170" w14:textId="6E1E8F95" w:rsidR="006377F3" w:rsidRDefault="006377F3" w:rsidP="00CB4C01">
      <w:pPr>
        <w:pStyle w:val="Akapitzlist"/>
        <w:numPr>
          <w:ilvl w:val="2"/>
          <w:numId w:val="4"/>
        </w:numPr>
        <w:tabs>
          <w:tab w:val="center" w:pos="2504"/>
        </w:tabs>
        <w:spacing w:after="120" w:line="266" w:lineRule="auto"/>
        <w:ind w:right="74"/>
      </w:pPr>
      <w:r>
        <w:t>Zamawiający nie będzie wzywał do złożenia podmiotowych środków dowodowych jeżeli:</w:t>
      </w:r>
    </w:p>
    <w:p w14:paraId="5BF9F388" w14:textId="696EB6DA" w:rsidR="006377F3" w:rsidRDefault="006377F3" w:rsidP="006377F3">
      <w:pPr>
        <w:pStyle w:val="Akapitzlist"/>
        <w:tabs>
          <w:tab w:val="center" w:pos="2504"/>
        </w:tabs>
        <w:spacing w:after="120" w:line="266" w:lineRule="auto"/>
        <w:ind w:right="74" w:firstLine="0"/>
      </w:pPr>
      <w:r>
        <w:t>- będzie mógł je uzyskać za pomocą bezpłatnych i ogólnodostępnych baz danych, w szczególności rejestrów publicznych w rozumieniu ustawy z dnia 17 lutego 2005</w:t>
      </w:r>
      <w:r w:rsidR="00887C9D">
        <w:t xml:space="preserve"> </w:t>
      </w:r>
      <w:r>
        <w:t>r</w:t>
      </w:r>
      <w:r w:rsidR="00887C9D">
        <w:t>.</w:t>
      </w:r>
      <w:r>
        <w:t xml:space="preserve"> o informatyzacji działalności podmiotów realizujących zadania publiczne, o ile wykonawca wskaże w JEDZ dane umożliwiające dostęp do tych środków,</w:t>
      </w:r>
    </w:p>
    <w:p w14:paraId="22512210" w14:textId="718A276F" w:rsidR="006377F3" w:rsidRDefault="006377F3" w:rsidP="006377F3">
      <w:pPr>
        <w:pStyle w:val="Akapitzlist"/>
        <w:tabs>
          <w:tab w:val="center" w:pos="2504"/>
        </w:tabs>
        <w:spacing w:after="120" w:line="266" w:lineRule="auto"/>
        <w:ind w:right="74" w:firstLine="0"/>
      </w:pPr>
      <w:r>
        <w:t>- podmiotowym środkiem dowodowym jest oświadczenie, którego treść odpowiada zakresowi oświadczenia, o którym mowa w art. 125 ust. 1 Ustawy.</w:t>
      </w:r>
    </w:p>
    <w:p w14:paraId="18A74120" w14:textId="76283991" w:rsidR="00C03006" w:rsidRPr="00097BDB" w:rsidRDefault="00CF2301" w:rsidP="00DA67E2">
      <w:pPr>
        <w:pStyle w:val="Akapitzlist"/>
        <w:numPr>
          <w:ilvl w:val="2"/>
          <w:numId w:val="4"/>
        </w:numPr>
        <w:spacing w:after="120" w:line="264" w:lineRule="auto"/>
        <w:ind w:right="76"/>
      </w:pPr>
      <w:r w:rsidRPr="00DA67E2">
        <w:rPr>
          <w:u w:val="single"/>
        </w:rPr>
        <w:t>W zakresie spełniania warunków udziału w postępowaniu</w:t>
      </w:r>
      <w:r w:rsidR="003A76AB" w:rsidRPr="00475C36">
        <w:t>, Wykonawca prz</w:t>
      </w:r>
      <w:r w:rsidR="00C13264" w:rsidRPr="00475C36">
        <w:t>edkłada następujące podmiotowe środki dowodowe</w:t>
      </w:r>
      <w:r w:rsidRPr="00475C36">
        <w:t xml:space="preserve">: </w:t>
      </w:r>
      <w:r w:rsidR="00C03006" w:rsidRPr="00DA67E2">
        <w:rPr>
          <w:b/>
        </w:rPr>
        <w:t xml:space="preserve"> </w:t>
      </w:r>
    </w:p>
    <w:p w14:paraId="637A19B4" w14:textId="78450706" w:rsidR="00A17BD9" w:rsidRDefault="00062D7C" w:rsidP="00DD51D3">
      <w:pPr>
        <w:numPr>
          <w:ilvl w:val="0"/>
          <w:numId w:val="1"/>
        </w:numPr>
        <w:spacing w:after="120" w:line="264" w:lineRule="auto"/>
        <w:ind w:right="74" w:hanging="284"/>
        <w:rPr>
          <w:b/>
        </w:rPr>
      </w:pPr>
      <w:r w:rsidRPr="00062D7C">
        <w:t xml:space="preserve">Wykaz </w:t>
      </w:r>
      <w:r w:rsidRPr="00C068AD">
        <w:rPr>
          <w:color w:val="auto"/>
        </w:rPr>
        <w:t xml:space="preserve">dostaw </w:t>
      </w:r>
      <w:r w:rsidRPr="00062D7C">
        <w:t xml:space="preserve">wykonanych,  a w przypadku świadczeń powtarzających się lub ciągłych również wykonywanych, w okresie ostatnich </w:t>
      </w:r>
      <w:r w:rsidR="004D6121">
        <w:t>3</w:t>
      </w:r>
      <w:r w:rsidRPr="00062D7C">
        <w:t xml:space="preserve"> lat, a jeżeli okres prowadzenia działalności jest krótszy - w tym okresie, wraz z podaniem ich wartości, przedmiotu, dat wykonania i podmiotów, na rzecz których </w:t>
      </w:r>
      <w:r w:rsidRPr="00C068AD">
        <w:rPr>
          <w:color w:val="auto"/>
        </w:rPr>
        <w:t xml:space="preserve">dostawy </w:t>
      </w:r>
      <w:r w:rsidRPr="00062D7C">
        <w:t xml:space="preserve">zostały wykonane lub są wykonywane, oraz załączeniem dowodów określających, czy te </w:t>
      </w:r>
      <w:r w:rsidRPr="00C068AD">
        <w:rPr>
          <w:color w:val="auto"/>
        </w:rPr>
        <w:t xml:space="preserve">dostawy  </w:t>
      </w:r>
      <w:r w:rsidRPr="00062D7C">
        <w:t xml:space="preserve">zostały wykonane  należycie lub są należycie wykonywane, przy czym dowodami, o których mowa, są referencje bądź inne dokumenty sporządzone przez podmiot, na rzecz którego </w:t>
      </w:r>
      <w:r w:rsidRPr="00C068AD">
        <w:rPr>
          <w:color w:val="auto"/>
        </w:rPr>
        <w:t xml:space="preserve">dostawy </w:t>
      </w:r>
      <w:r w:rsidRPr="00062D7C">
        <w:t>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r w:rsidR="003A76AB" w:rsidRPr="000626B3">
        <w:t xml:space="preserve"> </w:t>
      </w:r>
      <w:r w:rsidR="00CF2301" w:rsidRPr="00F013BA">
        <w:t>(według w</w:t>
      </w:r>
      <w:r w:rsidR="008A7092" w:rsidRPr="00F013BA">
        <w:t xml:space="preserve">zoru stanowiącego </w:t>
      </w:r>
      <w:r w:rsidR="00AF2B02" w:rsidRPr="001E15A3">
        <w:rPr>
          <w:b/>
          <w:color w:val="auto"/>
        </w:rPr>
        <w:t>Z</w:t>
      </w:r>
      <w:r w:rsidR="008A7092" w:rsidRPr="001E15A3">
        <w:rPr>
          <w:b/>
          <w:color w:val="auto"/>
        </w:rPr>
        <w:t xml:space="preserve">ałącznik nr </w:t>
      </w:r>
      <w:r w:rsidR="00421C02">
        <w:rPr>
          <w:b/>
          <w:color w:val="auto"/>
        </w:rPr>
        <w:t>4</w:t>
      </w:r>
      <w:r w:rsidR="00AF2B02" w:rsidRPr="001E15A3">
        <w:rPr>
          <w:b/>
          <w:color w:val="auto"/>
        </w:rPr>
        <w:t xml:space="preserve"> </w:t>
      </w:r>
      <w:r w:rsidR="00CF2301" w:rsidRPr="001E15A3">
        <w:rPr>
          <w:b/>
          <w:color w:val="auto"/>
        </w:rPr>
        <w:t xml:space="preserve"> do </w:t>
      </w:r>
      <w:r w:rsidR="00A062FC" w:rsidRPr="001E15A3">
        <w:rPr>
          <w:b/>
          <w:color w:val="auto"/>
        </w:rPr>
        <w:t>SWZ</w:t>
      </w:r>
      <w:r w:rsidR="00CF2301" w:rsidRPr="001E15A3">
        <w:rPr>
          <w:b/>
        </w:rPr>
        <w:t xml:space="preserve">). </w:t>
      </w:r>
    </w:p>
    <w:p w14:paraId="7C68B7A7" w14:textId="35A94CEF" w:rsidR="00DD51D3" w:rsidRDefault="00DD51D3" w:rsidP="002B2EA5">
      <w:pPr>
        <w:pStyle w:val="Akapitzlist"/>
        <w:numPr>
          <w:ilvl w:val="0"/>
          <w:numId w:val="1"/>
        </w:numPr>
        <w:tabs>
          <w:tab w:val="center" w:pos="2504"/>
        </w:tabs>
        <w:spacing w:after="120" w:line="266" w:lineRule="auto"/>
        <w:ind w:right="74" w:hanging="284"/>
        <w:contextualSpacing w:val="0"/>
        <w:rPr>
          <w:b/>
          <w:color w:val="auto"/>
        </w:rPr>
      </w:pPr>
      <w:r w:rsidRPr="00964F23">
        <w:rPr>
          <w:color w:val="auto"/>
        </w:rPr>
        <w:t xml:space="preserve">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wzór wykazu stanowi </w:t>
      </w:r>
      <w:r w:rsidRPr="00964F23">
        <w:rPr>
          <w:b/>
          <w:color w:val="auto"/>
        </w:rPr>
        <w:t>Załącznik nr 5 do SWZ.</w:t>
      </w:r>
    </w:p>
    <w:p w14:paraId="4E80938C" w14:textId="0309089E" w:rsidR="002B2EA5" w:rsidRPr="00964F23" w:rsidRDefault="002B2EA5" w:rsidP="002B2EA5">
      <w:pPr>
        <w:pStyle w:val="Akapitzlist"/>
        <w:numPr>
          <w:ilvl w:val="0"/>
          <w:numId w:val="1"/>
        </w:numPr>
        <w:tabs>
          <w:tab w:val="center" w:pos="2504"/>
        </w:tabs>
        <w:spacing w:after="120" w:line="266" w:lineRule="auto"/>
        <w:ind w:right="74" w:hanging="284"/>
        <w:contextualSpacing w:val="0"/>
        <w:rPr>
          <w:color w:val="auto"/>
        </w:rPr>
      </w:pPr>
      <w:r w:rsidRPr="002B2EA5">
        <w:rPr>
          <w:color w:val="auto"/>
        </w:rPr>
        <w:lastRenderedPageBreak/>
        <w:tab/>
        <w:t>informacj</w:t>
      </w:r>
      <w:r>
        <w:rPr>
          <w:color w:val="auto"/>
        </w:rPr>
        <w:t>ę</w:t>
      </w:r>
      <w:r w:rsidRPr="002B2EA5">
        <w:rPr>
          <w:color w:val="auto"/>
        </w:rPr>
        <w:t xml:space="preserve"> z banku lub spółdzielczej kasy oszczędnościowo-kredytowej potwierdzając</w:t>
      </w:r>
      <w:r>
        <w:rPr>
          <w:color w:val="auto"/>
        </w:rPr>
        <w:t>ą</w:t>
      </w:r>
      <w:r w:rsidRPr="002B2EA5">
        <w:rPr>
          <w:color w:val="auto"/>
        </w:rPr>
        <w:t xml:space="preserve"> wysokość posiadanych środków finansowych lub zdolność kredytową wykonawcy w okresie nie wcześniejszym niż 3 miesiące przed terminem złożenia oferty.</w:t>
      </w:r>
    </w:p>
    <w:p w14:paraId="272D033A" w14:textId="585A8AC9" w:rsidR="00DA67E2" w:rsidRPr="003A75A6" w:rsidRDefault="00DA67E2" w:rsidP="00DD51D3">
      <w:pPr>
        <w:pStyle w:val="Akapitzlist"/>
        <w:numPr>
          <w:ilvl w:val="2"/>
          <w:numId w:val="4"/>
        </w:numPr>
        <w:tabs>
          <w:tab w:val="center" w:pos="2504"/>
        </w:tabs>
        <w:spacing w:after="120" w:line="266" w:lineRule="auto"/>
        <w:ind w:right="74"/>
        <w:contextualSpacing w:val="0"/>
      </w:pPr>
      <w:r w:rsidRPr="00475C36">
        <w:t xml:space="preserve">Wykonawca nie jest zobowiązany do złożenia podmiotowych środków dowodowych, które zamawiający posiada, jeżeli wykonawca wskaże te środki oraz potwierdzi ich prawidłowość </w:t>
      </w:r>
      <w:r>
        <w:br/>
      </w:r>
      <w:r w:rsidRPr="00475C36">
        <w:t>i aktualność.</w:t>
      </w:r>
    </w:p>
    <w:p w14:paraId="5E38E741" w14:textId="09C1550A" w:rsidR="00B72211" w:rsidRDefault="00B72211" w:rsidP="00DA67E2">
      <w:pPr>
        <w:pStyle w:val="Akapitzlist"/>
        <w:numPr>
          <w:ilvl w:val="1"/>
          <w:numId w:val="4"/>
        </w:numPr>
        <w:tabs>
          <w:tab w:val="center" w:pos="2504"/>
        </w:tabs>
        <w:spacing w:after="120" w:line="266" w:lineRule="auto"/>
        <w:ind w:left="426" w:right="74" w:hanging="426"/>
        <w:rPr>
          <w:b/>
        </w:rPr>
      </w:pPr>
      <w:r w:rsidRPr="00F013BA">
        <w:rPr>
          <w:b/>
        </w:rPr>
        <w:t>Wykonawca wraz z ofertą przedkłada następując</w:t>
      </w:r>
      <w:r w:rsidR="000C7757">
        <w:rPr>
          <w:b/>
        </w:rPr>
        <w:t xml:space="preserve">e </w:t>
      </w:r>
      <w:r w:rsidR="000C7757" w:rsidRPr="00475BB7">
        <w:rPr>
          <w:b/>
        </w:rPr>
        <w:t>przedmiotowe</w:t>
      </w:r>
      <w:r w:rsidR="000C7757">
        <w:rPr>
          <w:b/>
        </w:rPr>
        <w:t xml:space="preserve"> środki dowodowe </w:t>
      </w:r>
      <w:r w:rsidR="000C7757" w:rsidRPr="000C7757">
        <w:rPr>
          <w:b/>
        </w:rPr>
        <w:t>w celu potwierdzenia zgodności</w:t>
      </w:r>
      <w:r w:rsidR="000C7757">
        <w:rPr>
          <w:b/>
        </w:rPr>
        <w:t xml:space="preserve"> </w:t>
      </w:r>
      <w:r w:rsidR="000C7757" w:rsidRPr="000C7757">
        <w:rPr>
          <w:b/>
        </w:rPr>
        <w:t>oferowanych dostaw z wymaganiami, cechami lub kryteriami określonymi w opisie przedmiotu</w:t>
      </w:r>
      <w:r w:rsidR="000C7757">
        <w:rPr>
          <w:b/>
        </w:rPr>
        <w:t xml:space="preserve"> </w:t>
      </w:r>
      <w:r w:rsidR="000C7757" w:rsidRPr="000C7757">
        <w:rPr>
          <w:b/>
        </w:rPr>
        <w:t>zamówienia</w:t>
      </w:r>
      <w:r w:rsidR="000C7757">
        <w:rPr>
          <w:b/>
        </w:rPr>
        <w:t>:</w:t>
      </w:r>
    </w:p>
    <w:p w14:paraId="3AB6F9AB" w14:textId="01D36ACB" w:rsidR="00241422" w:rsidRDefault="00C861DE" w:rsidP="00241422">
      <w:pPr>
        <w:pStyle w:val="Akapitzlist"/>
        <w:numPr>
          <w:ilvl w:val="0"/>
          <w:numId w:val="43"/>
        </w:numPr>
        <w:tabs>
          <w:tab w:val="center" w:pos="2504"/>
        </w:tabs>
        <w:spacing w:after="120" w:line="266" w:lineRule="auto"/>
        <w:ind w:right="74"/>
        <w:rPr>
          <w:bCs/>
        </w:rPr>
      </w:pPr>
      <w:r w:rsidRPr="00241422">
        <w:rPr>
          <w:bCs/>
        </w:rPr>
        <w:tab/>
        <w:t>obliczenia fotometryczne wykonane na podstawie danych zawartych w Tabeli nr 2 w Projekcie Wykonawczym  stanowiącym jeden z dokumentów ujętych w załączniku nr 1 do SWZ (opis przedmiotu zamówienia).</w:t>
      </w:r>
    </w:p>
    <w:p w14:paraId="56F3BB44" w14:textId="1AF3D2F8" w:rsidR="00241422" w:rsidRDefault="00241422" w:rsidP="00241422">
      <w:pPr>
        <w:pStyle w:val="Akapitzlist"/>
        <w:tabs>
          <w:tab w:val="center" w:pos="2504"/>
        </w:tabs>
        <w:spacing w:after="120" w:line="266" w:lineRule="auto"/>
        <w:ind w:left="786" w:right="74" w:firstLine="0"/>
        <w:rPr>
          <w:bCs/>
        </w:rPr>
      </w:pPr>
      <w:r w:rsidRPr="00241422">
        <w:rPr>
          <w:bCs/>
        </w:rPr>
        <w:t>Obliczenia fotometryczne, o których mowa powyżej należy wykonać dla każdej sytuacji geometrycznej w zakresie wszystkich parametrów określonych przez normę PN-EN 13201:2016 dla klasy oświetlenia ulicznego. Do obliczeń należy przyjąć klasę oświetlenia i parametry geometryczne zgodnie z danymi zawartymi w tabeli nr 2 „Inwentaryzacja i projekt oświetlenia ulicznego na terenie Miasta Żyrardów” w Projekcie Wykonawczym, oraz współczynnik konserwacji równy 0,8 i współczynnik odbicia nawierzchni utwardzonych R3 równy 0,070. Obliczenia fotometryczne muszą potwierdzać spełnienie wszystkich parametrów określonych w normie PN-EN 13201:2016 przez proponowane do oferty oprawy oświetleniowe. Każde obliczenie powinno być oznaczone liczbą porządkową oraz nazwą zgodnie z przedmiotową tabelą;</w:t>
      </w:r>
    </w:p>
    <w:p w14:paraId="753663E5" w14:textId="0BC14DB1" w:rsidR="00C861DE" w:rsidRDefault="00C861DE" w:rsidP="00241422">
      <w:pPr>
        <w:pStyle w:val="Akapitzlist"/>
        <w:numPr>
          <w:ilvl w:val="0"/>
          <w:numId w:val="43"/>
        </w:numPr>
        <w:tabs>
          <w:tab w:val="center" w:pos="2504"/>
        </w:tabs>
        <w:spacing w:after="120" w:line="266" w:lineRule="auto"/>
        <w:ind w:right="74"/>
        <w:rPr>
          <w:bCs/>
        </w:rPr>
      </w:pPr>
      <w:r w:rsidRPr="00241422">
        <w:rPr>
          <w:bCs/>
        </w:rPr>
        <w:t>karty techniczne lub inne dokumenty informacyjne zawierające parametry techniczne oferowanych opraw oświetleniowych LED obejmujące informacje potwierdzające spełnianie przez te urządzenia minimalnych parametrów zawartych programie Projekcie wykonawczym stanowiącym jeden z dokumentów ujętych w załączniku nr 1 do SWZ (opis przedmiotu zamówienia);</w:t>
      </w:r>
    </w:p>
    <w:p w14:paraId="42A343E6" w14:textId="67D22978" w:rsidR="00C861DE" w:rsidRDefault="00C861DE" w:rsidP="00241422">
      <w:pPr>
        <w:pStyle w:val="Akapitzlist"/>
        <w:numPr>
          <w:ilvl w:val="0"/>
          <w:numId w:val="43"/>
        </w:numPr>
        <w:tabs>
          <w:tab w:val="center" w:pos="2504"/>
        </w:tabs>
        <w:spacing w:after="120" w:line="266" w:lineRule="auto"/>
        <w:ind w:right="74"/>
        <w:rPr>
          <w:bCs/>
        </w:rPr>
      </w:pPr>
      <w:r w:rsidRPr="00241422">
        <w:rPr>
          <w:bCs/>
        </w:rPr>
        <w:t>karty techniczne lub inne dokumenty informacyjne zawierające parametry techniczne oferowanego systemu sterowania obejmujące informacje potwierdzające spełnianie przez te urządzenia minimalnych parametrów zawartych w Projekcie wykonawczym, stanowiącym jeden z dokumentów ujętych w załączniku nr 1 do SWZ (opis przedmiotu zamówienia);</w:t>
      </w:r>
    </w:p>
    <w:p w14:paraId="1998B8DA" w14:textId="77777777" w:rsidR="00241422" w:rsidRDefault="00C861DE" w:rsidP="00241422">
      <w:pPr>
        <w:pStyle w:val="Akapitzlist"/>
        <w:numPr>
          <w:ilvl w:val="0"/>
          <w:numId w:val="43"/>
        </w:numPr>
        <w:tabs>
          <w:tab w:val="center" w:pos="2504"/>
        </w:tabs>
        <w:spacing w:after="120" w:line="266" w:lineRule="auto"/>
        <w:ind w:right="74"/>
        <w:rPr>
          <w:bCs/>
        </w:rPr>
      </w:pPr>
      <w:r w:rsidRPr="00241422">
        <w:rPr>
          <w:bCs/>
        </w:rPr>
        <w:t>certyfikat na znak ENEC dla opraw oświetlenia ulicznego i parkowego lub równoważny dokument potwierdzający wykonanie oprawy zgodnie z normami europejskimi typ programu 5 według ISO/IEC 17067, nadany przez laboratorium badawcze, posiadające akredytację na terenie Unii Europejskiej</w:t>
      </w:r>
      <w:r w:rsidR="00241422">
        <w:rPr>
          <w:bCs/>
        </w:rPr>
        <w:t>;</w:t>
      </w:r>
    </w:p>
    <w:p w14:paraId="5858039B" w14:textId="145ED2C7" w:rsidR="00C861DE" w:rsidRDefault="00C861DE" w:rsidP="00241422">
      <w:pPr>
        <w:pStyle w:val="Akapitzlist"/>
        <w:numPr>
          <w:ilvl w:val="0"/>
          <w:numId w:val="43"/>
        </w:numPr>
        <w:tabs>
          <w:tab w:val="center" w:pos="2504"/>
        </w:tabs>
        <w:spacing w:after="120" w:line="266" w:lineRule="auto"/>
        <w:ind w:right="74"/>
        <w:rPr>
          <w:bCs/>
        </w:rPr>
      </w:pPr>
      <w:r w:rsidRPr="00241422">
        <w:rPr>
          <w:bCs/>
        </w:rPr>
        <w:t xml:space="preserve">certyfikat na znak ENEC PLUS dla opraw oświetlenia ulicznego i parkowego </w:t>
      </w:r>
      <w:r w:rsidR="002B2EA5">
        <w:rPr>
          <w:bCs/>
        </w:rPr>
        <w:t xml:space="preserve">lub równoważny </w:t>
      </w:r>
      <w:r w:rsidRPr="00241422">
        <w:rPr>
          <w:bCs/>
        </w:rPr>
        <w:t>dokument jako certyfikat lub raport z przeprowadzonych badań zgodnie z typem 5 programu certyfikacji normy ISO/IEC 17067, w zakresie parametrów funkcjonalnych zgodnie z EPRS: PD EPRS 003:2018-05 na bazie EN 62722 – 2-1:2016. Dany dokument w szczególności powinien wskazywać następujące parametry funkcjonalne opraw : Moc, napięcie, temperatura barwowa, współczynnik oddawania barw, temperatury otoczenia, IP, IK, klasa oświetleniowa. Dany dokument musi być wydany przez jednostkę badawczą, posiadającą akredytację na terenie UE</w:t>
      </w:r>
      <w:r w:rsidR="00241422">
        <w:rPr>
          <w:bCs/>
        </w:rPr>
        <w:t>;</w:t>
      </w:r>
    </w:p>
    <w:p w14:paraId="438F2B4C" w14:textId="25C7771A" w:rsidR="00C861DE" w:rsidRDefault="00C861DE" w:rsidP="00241422">
      <w:pPr>
        <w:pStyle w:val="Akapitzlist"/>
        <w:numPr>
          <w:ilvl w:val="0"/>
          <w:numId w:val="43"/>
        </w:numPr>
        <w:tabs>
          <w:tab w:val="center" w:pos="2504"/>
        </w:tabs>
        <w:spacing w:after="120" w:line="266" w:lineRule="auto"/>
        <w:ind w:right="74"/>
        <w:rPr>
          <w:bCs/>
        </w:rPr>
      </w:pPr>
      <w:r w:rsidRPr="00241422">
        <w:rPr>
          <w:bCs/>
        </w:rPr>
        <w:t>certyfikatu ZD4i dla opraw oświetlenia ulicznego i parkowego</w:t>
      </w:r>
      <w:r w:rsidR="002B2EA5">
        <w:rPr>
          <w:bCs/>
        </w:rPr>
        <w:t xml:space="preserve"> lub równoważny</w:t>
      </w:r>
      <w:r w:rsidR="00241422">
        <w:rPr>
          <w:bCs/>
        </w:rPr>
        <w:t>;</w:t>
      </w:r>
    </w:p>
    <w:p w14:paraId="667CE237" w14:textId="4B39CEF5" w:rsidR="00C861DE" w:rsidRDefault="00C861DE" w:rsidP="00241422">
      <w:pPr>
        <w:pStyle w:val="Akapitzlist"/>
        <w:numPr>
          <w:ilvl w:val="0"/>
          <w:numId w:val="43"/>
        </w:numPr>
        <w:tabs>
          <w:tab w:val="center" w:pos="2504"/>
        </w:tabs>
        <w:spacing w:after="120" w:line="266" w:lineRule="auto"/>
        <w:ind w:right="74"/>
        <w:rPr>
          <w:bCs/>
        </w:rPr>
      </w:pPr>
      <w:r w:rsidRPr="00241422">
        <w:rPr>
          <w:bCs/>
        </w:rPr>
        <w:lastRenderedPageBreak/>
        <w:t>raport  z  testów  wibracyjnych  zgodnie  z  normą  PN-EN  60068-2-6:2008  wydany  przez  laboratorium  Państwowe Centrum Akredytacji (PCA),</w:t>
      </w:r>
    </w:p>
    <w:p w14:paraId="5FFF4F7D" w14:textId="20552755" w:rsidR="00C861DE" w:rsidRPr="00241422" w:rsidRDefault="00C861DE" w:rsidP="00241422">
      <w:pPr>
        <w:pStyle w:val="Akapitzlist"/>
        <w:numPr>
          <w:ilvl w:val="0"/>
          <w:numId w:val="43"/>
        </w:numPr>
        <w:tabs>
          <w:tab w:val="center" w:pos="2504"/>
        </w:tabs>
        <w:spacing w:after="120" w:line="266" w:lineRule="auto"/>
        <w:ind w:right="74"/>
        <w:rPr>
          <w:bCs/>
        </w:rPr>
      </w:pPr>
      <w:r w:rsidRPr="00241422">
        <w:rPr>
          <w:bCs/>
        </w:rPr>
        <w:t>uzupełnion</w:t>
      </w:r>
      <w:r w:rsidR="00241422">
        <w:rPr>
          <w:bCs/>
        </w:rPr>
        <w:t>a</w:t>
      </w:r>
      <w:r w:rsidRPr="00241422">
        <w:rPr>
          <w:bCs/>
        </w:rPr>
        <w:t>, o proponowane typy i moce opraw tabel</w:t>
      </w:r>
      <w:r w:rsidR="00241422">
        <w:rPr>
          <w:bCs/>
        </w:rPr>
        <w:t>a</w:t>
      </w:r>
      <w:r w:rsidRPr="00241422">
        <w:rPr>
          <w:bCs/>
        </w:rPr>
        <w:t xml:space="preserve"> nr </w:t>
      </w:r>
      <w:r w:rsidR="002B2EA5">
        <w:rPr>
          <w:bCs/>
        </w:rPr>
        <w:t>2</w:t>
      </w:r>
      <w:r w:rsidRPr="00241422">
        <w:rPr>
          <w:bCs/>
        </w:rPr>
        <w:t xml:space="preserve"> z Projektu wykonawczego, stanowiącego jeden z dokumentów ujętych w załączniku nr 1 do SWZ (opis przedmiotu zamówienia);</w:t>
      </w:r>
    </w:p>
    <w:p w14:paraId="609963BF" w14:textId="77777777" w:rsidR="00C861DE" w:rsidRPr="00241422" w:rsidRDefault="00C861DE" w:rsidP="00C861DE">
      <w:pPr>
        <w:pStyle w:val="Akapitzlist"/>
        <w:tabs>
          <w:tab w:val="center" w:pos="2504"/>
        </w:tabs>
        <w:spacing w:after="120" w:line="266" w:lineRule="auto"/>
        <w:ind w:left="426" w:right="74" w:firstLine="0"/>
        <w:rPr>
          <w:bCs/>
        </w:rPr>
      </w:pPr>
      <w:r w:rsidRPr="00241422">
        <w:rPr>
          <w:bCs/>
        </w:rPr>
        <w:t>UWAGA:</w:t>
      </w:r>
    </w:p>
    <w:p w14:paraId="77948175" w14:textId="18BD88C3" w:rsidR="00C861DE" w:rsidRPr="00241422" w:rsidRDefault="00C861DE" w:rsidP="00C861DE">
      <w:pPr>
        <w:pStyle w:val="Akapitzlist"/>
        <w:tabs>
          <w:tab w:val="center" w:pos="2504"/>
        </w:tabs>
        <w:spacing w:after="120" w:line="266" w:lineRule="auto"/>
        <w:ind w:left="426" w:right="74" w:firstLine="0"/>
        <w:rPr>
          <w:bCs/>
        </w:rPr>
      </w:pPr>
      <w:r w:rsidRPr="00241422">
        <w:rPr>
          <w:bCs/>
        </w:rPr>
        <w:t xml:space="preserve">Załączone do oferty obliczenia fotometryczne i uzupełniona o proponowane typy i moce opraw, tabela nr 2 nie podlegają uzupełnieniu. Jeżeli Wykonawca nie złożył obliczeń fotometrycznych, uzupełnionej tabeli nr </w:t>
      </w:r>
      <w:r w:rsidR="002B2EA5">
        <w:rPr>
          <w:bCs/>
        </w:rPr>
        <w:t>2</w:t>
      </w:r>
      <w:r w:rsidRPr="00241422">
        <w:rPr>
          <w:bCs/>
        </w:rPr>
        <w:t xml:space="preserve"> lub złożone obliczenia fotometryczne, tabela nr 2  będą niekompletne, Zamawiający nie będzie wzywał do ich złożenia lub uzupełnienia, a oferta będzie podlegała odrzuceniu zgodnie z art. 226 Pzp.</w:t>
      </w:r>
    </w:p>
    <w:p w14:paraId="17375500" w14:textId="3D3D015C" w:rsidR="00C861DE" w:rsidRPr="00241422" w:rsidRDefault="00C861DE" w:rsidP="00C861DE">
      <w:pPr>
        <w:pStyle w:val="Akapitzlist"/>
        <w:tabs>
          <w:tab w:val="center" w:pos="2504"/>
        </w:tabs>
        <w:spacing w:after="120" w:line="266" w:lineRule="auto"/>
        <w:ind w:left="426" w:right="74" w:firstLine="0"/>
        <w:rPr>
          <w:bCs/>
        </w:rPr>
      </w:pPr>
      <w:r w:rsidRPr="00241422">
        <w:rPr>
          <w:bCs/>
        </w:rPr>
        <w:t xml:space="preserve">Załączone do oferty pozostałe przedmiotowe środki dowodowe o których mowa w </w:t>
      </w:r>
      <w:r w:rsidR="002B2EA5">
        <w:rPr>
          <w:bCs/>
        </w:rPr>
        <w:t>pkt 2)-7)</w:t>
      </w:r>
      <w:r w:rsidRPr="00241422">
        <w:rPr>
          <w:bCs/>
        </w:rPr>
        <w:t xml:space="preserve"> będą podlegały uzupełnieniu. Jeżeli Wykonawca nie złoży w/w środków dowodowych lub złoży środki dowodowe niekompletne, Zamawiający wezwie do ich złożenia lub uzupełnienia w wyznaczonym terminie.</w:t>
      </w:r>
    </w:p>
    <w:p w14:paraId="0650153F" w14:textId="40C49F44" w:rsidR="00C861DE" w:rsidRDefault="00C861DE" w:rsidP="00C861DE">
      <w:pPr>
        <w:pStyle w:val="Akapitzlist"/>
        <w:tabs>
          <w:tab w:val="center" w:pos="2504"/>
        </w:tabs>
        <w:spacing w:after="120" w:line="266" w:lineRule="auto"/>
        <w:ind w:left="426" w:right="74" w:firstLine="0"/>
        <w:rPr>
          <w:bCs/>
        </w:rPr>
      </w:pPr>
      <w:r w:rsidRPr="00241422">
        <w:rPr>
          <w:bCs/>
        </w:rPr>
        <w:t>W przypadku załączenia do oferty błędnych przedmiotowych środków dowodowych, które będą zawierały parametry niezgodne z wymaganiami SWZ, oferta zostanie uznana za niezgodną z warunkami zamówienia i będzie podlegała odrzuceniu zgodnie z art. 226 Pzp.</w:t>
      </w:r>
    </w:p>
    <w:p w14:paraId="4EC718E2" w14:textId="77777777" w:rsidR="000C7F12" w:rsidRDefault="000C7F12" w:rsidP="00C861DE">
      <w:pPr>
        <w:pStyle w:val="Akapitzlist"/>
        <w:tabs>
          <w:tab w:val="center" w:pos="2504"/>
        </w:tabs>
        <w:spacing w:after="120" w:line="266" w:lineRule="auto"/>
        <w:ind w:left="426" w:right="74" w:firstLine="0"/>
        <w:rPr>
          <w:bCs/>
        </w:rPr>
      </w:pPr>
    </w:p>
    <w:p w14:paraId="5A537E49" w14:textId="01C3FD52" w:rsidR="000C7F12" w:rsidRPr="000C7F12" w:rsidRDefault="000C7F12" w:rsidP="000C7F12">
      <w:pPr>
        <w:pStyle w:val="Akapitzlist"/>
        <w:tabs>
          <w:tab w:val="center" w:pos="2504"/>
        </w:tabs>
        <w:spacing w:after="120" w:line="266" w:lineRule="auto"/>
        <w:ind w:left="426" w:right="74"/>
        <w:rPr>
          <w:b/>
          <w:bCs/>
        </w:rPr>
      </w:pPr>
      <w:r w:rsidRPr="000C7F12">
        <w:rPr>
          <w:b/>
          <w:bCs/>
        </w:rPr>
        <w:t xml:space="preserve">Dokumenty składane przez Wykonawcę powinny być w języku polskim. W przypadku składania dokumentów sporządzonych w innym języku, Wykonawca zobowiązany jest złożyć dokumenty wraz z tłumaczeniem na język polski. </w:t>
      </w:r>
    </w:p>
    <w:p w14:paraId="47126BD2" w14:textId="77777777" w:rsidR="000C7F12" w:rsidRPr="00241422" w:rsidRDefault="000C7F12" w:rsidP="00C861DE">
      <w:pPr>
        <w:pStyle w:val="Akapitzlist"/>
        <w:tabs>
          <w:tab w:val="center" w:pos="2504"/>
        </w:tabs>
        <w:spacing w:after="120" w:line="266" w:lineRule="auto"/>
        <w:ind w:left="426" w:right="74" w:firstLine="0"/>
        <w:rPr>
          <w:bCs/>
        </w:rPr>
      </w:pPr>
    </w:p>
    <w:p w14:paraId="087EE1D9" w14:textId="77777777" w:rsidR="00437A4D" w:rsidRPr="00923837" w:rsidRDefault="00CF2301" w:rsidP="00DA67E2">
      <w:pPr>
        <w:pStyle w:val="Akapitzlist"/>
        <w:numPr>
          <w:ilvl w:val="1"/>
          <w:numId w:val="4"/>
        </w:numPr>
        <w:spacing w:after="120" w:line="264" w:lineRule="auto"/>
        <w:ind w:left="425" w:right="76" w:hanging="425"/>
        <w:contextualSpacing w:val="0"/>
        <w:rPr>
          <w:b/>
        </w:rPr>
      </w:pPr>
      <w:r w:rsidRPr="00923837">
        <w:rPr>
          <w:b/>
        </w:rPr>
        <w:t xml:space="preserve">Inne niezbędne dokumenty, które Wykonawca ubiegający się zamówienie publiczne zobowiązany jest złożyć wraz z ofertą: </w:t>
      </w:r>
    </w:p>
    <w:p w14:paraId="06AAE401" w14:textId="3972069F" w:rsidR="00D2486B" w:rsidRPr="009A389A" w:rsidRDefault="00437A4D" w:rsidP="00ED2D16">
      <w:pPr>
        <w:pStyle w:val="Akapitzlist"/>
        <w:numPr>
          <w:ilvl w:val="1"/>
          <w:numId w:val="7"/>
        </w:numPr>
        <w:spacing w:after="42" w:line="267" w:lineRule="auto"/>
        <w:ind w:left="709" w:right="76" w:hanging="425"/>
      </w:pPr>
      <w:r w:rsidRPr="009A389A">
        <w:t xml:space="preserve">Dokument </w:t>
      </w:r>
      <w:r w:rsidR="00A761C7" w:rsidRPr="009A389A">
        <w:t xml:space="preserve">Jednolitego Europejskiego Dokumentu Zamówienia </w:t>
      </w:r>
      <w:r w:rsidR="00C708C5" w:rsidRPr="009A389A">
        <w:t xml:space="preserve">- Wypełniony i podpisany kwalifikowanym podpisem elektronicznym, </w:t>
      </w:r>
    </w:p>
    <w:p w14:paraId="64F9A73E" w14:textId="6DF8CC73" w:rsidR="00437A4D" w:rsidRPr="009A389A" w:rsidRDefault="00C708C5" w:rsidP="00ED2D16">
      <w:pPr>
        <w:pStyle w:val="Akapitzlist"/>
        <w:numPr>
          <w:ilvl w:val="1"/>
          <w:numId w:val="7"/>
        </w:numPr>
        <w:spacing w:after="42" w:line="267" w:lineRule="auto"/>
        <w:ind w:left="709" w:right="76" w:hanging="425"/>
      </w:pPr>
      <w:r w:rsidRPr="009A389A">
        <w:t>Formularz oferty (</w:t>
      </w:r>
      <w:r w:rsidRPr="009A389A">
        <w:rPr>
          <w:b/>
        </w:rPr>
        <w:t xml:space="preserve">według wzoru stanowiącego załącznik nr 2 do </w:t>
      </w:r>
      <w:r w:rsidR="00A062FC" w:rsidRPr="009A389A">
        <w:rPr>
          <w:b/>
        </w:rPr>
        <w:t>SWZ</w:t>
      </w:r>
      <w:r w:rsidRPr="009A389A">
        <w:t xml:space="preserve">); </w:t>
      </w:r>
    </w:p>
    <w:p w14:paraId="716A5F4D" w14:textId="63B5549A" w:rsidR="00A17BD9" w:rsidRPr="009A389A" w:rsidRDefault="000D07F1" w:rsidP="00ED2D16">
      <w:pPr>
        <w:pStyle w:val="Akapitzlist"/>
        <w:numPr>
          <w:ilvl w:val="1"/>
          <w:numId w:val="7"/>
        </w:numPr>
        <w:ind w:left="709" w:right="76" w:hanging="425"/>
      </w:pPr>
      <w:r w:rsidRPr="009A389A">
        <w:t xml:space="preserve">Stosowne Pełnomocnictwo(a) </w:t>
      </w:r>
      <w:r w:rsidR="00C708C5" w:rsidRPr="009A389A">
        <w:t xml:space="preserve">- </w:t>
      </w:r>
      <w:r w:rsidR="00CF2301" w:rsidRPr="009A389A">
        <w:t>w przypadku, gdy upoważnienie do podpisania oferty nie wynika bezpośrednio z odpisu z właściwego rejestru albo zaświadczenia o wpisie do ewid</w:t>
      </w:r>
      <w:r w:rsidR="00D2486B" w:rsidRPr="009A389A">
        <w:t>encji działalności gospodarczej</w:t>
      </w:r>
      <w:r w:rsidR="00CF7F9C" w:rsidRPr="009A389A">
        <w:t>;</w:t>
      </w:r>
    </w:p>
    <w:p w14:paraId="43E83355" w14:textId="792A8FBE" w:rsidR="00C70BF8" w:rsidRPr="006E72CF" w:rsidRDefault="00CF2301" w:rsidP="00FC195D">
      <w:pPr>
        <w:pStyle w:val="Akapitzlist"/>
        <w:numPr>
          <w:ilvl w:val="1"/>
          <w:numId w:val="7"/>
        </w:numPr>
        <w:ind w:left="709" w:right="76" w:hanging="425"/>
        <w:rPr>
          <w:color w:val="auto"/>
        </w:rPr>
      </w:pPr>
      <w:r w:rsidRPr="006E72CF">
        <w:rPr>
          <w:color w:val="auto"/>
        </w:rPr>
        <w:t>Zobowiązanie, o którym mowa w punkcie 5.</w:t>
      </w:r>
      <w:r w:rsidR="00C50053" w:rsidRPr="006E72CF">
        <w:rPr>
          <w:color w:val="auto"/>
        </w:rPr>
        <w:t>11</w:t>
      </w:r>
      <w:r w:rsidRPr="006E72CF">
        <w:rPr>
          <w:color w:val="auto"/>
        </w:rPr>
        <w:t xml:space="preserve"> </w:t>
      </w:r>
      <w:r w:rsidR="00A062FC" w:rsidRPr="006E72CF">
        <w:rPr>
          <w:color w:val="auto"/>
        </w:rPr>
        <w:t>SWZ</w:t>
      </w:r>
      <w:r w:rsidRPr="006E72CF">
        <w:rPr>
          <w:color w:val="auto"/>
        </w:rPr>
        <w:t xml:space="preserve">, o ile Wykonawca polega na zasobach innych podmiotów na zasadach określonych w art. </w:t>
      </w:r>
      <w:r w:rsidR="00D2486B" w:rsidRPr="006E72CF">
        <w:rPr>
          <w:color w:val="auto"/>
        </w:rPr>
        <w:t xml:space="preserve">118 </w:t>
      </w:r>
      <w:r w:rsidRPr="006E72CF">
        <w:rPr>
          <w:color w:val="auto"/>
        </w:rPr>
        <w:t>ust</w:t>
      </w:r>
      <w:r w:rsidR="00C708C5" w:rsidRPr="006E72CF">
        <w:rPr>
          <w:color w:val="auto"/>
        </w:rPr>
        <w:t xml:space="preserve">awy </w:t>
      </w:r>
      <w:r w:rsidR="002D6D23" w:rsidRPr="006E72CF">
        <w:rPr>
          <w:color w:val="auto"/>
        </w:rPr>
        <w:t>Pzp;</w:t>
      </w:r>
      <w:r w:rsidR="00C708C5" w:rsidRPr="006E72CF">
        <w:rPr>
          <w:color w:val="auto"/>
        </w:rPr>
        <w:t xml:space="preserve"> </w:t>
      </w:r>
    </w:p>
    <w:p w14:paraId="54C24020" w14:textId="14318D10" w:rsidR="00410C34" w:rsidRPr="00BB02CB" w:rsidRDefault="00CF7F9C" w:rsidP="00ED2D16">
      <w:pPr>
        <w:pStyle w:val="Akapitzlist"/>
        <w:numPr>
          <w:ilvl w:val="1"/>
          <w:numId w:val="7"/>
        </w:numPr>
        <w:ind w:left="709" w:right="76" w:hanging="425"/>
        <w:rPr>
          <w:b/>
        </w:rPr>
      </w:pPr>
      <w:r w:rsidRPr="009A389A">
        <w:t>Dowód wniesienia wadium</w:t>
      </w:r>
      <w:r w:rsidR="00C708C5" w:rsidRPr="009A389A">
        <w:t xml:space="preserve"> – </w:t>
      </w:r>
      <w:r w:rsidR="00C708C5" w:rsidRPr="00ED43C9">
        <w:t xml:space="preserve">w postaci elektronicznej </w:t>
      </w:r>
      <w:r w:rsidR="00A640AA" w:rsidRPr="00ED43C9">
        <w:t xml:space="preserve">opatrzonej kwalifikowanym podpisem elektronicznym </w:t>
      </w:r>
      <w:r w:rsidR="00C708C5" w:rsidRPr="00ED43C9">
        <w:t xml:space="preserve">(zgodnie z rozdziałem 8 </w:t>
      </w:r>
      <w:r w:rsidR="00A062FC" w:rsidRPr="00ED43C9">
        <w:t>SWZ</w:t>
      </w:r>
      <w:r w:rsidR="00C708C5" w:rsidRPr="00ED43C9">
        <w:t>)</w:t>
      </w:r>
      <w:r w:rsidR="00ED43C9">
        <w:t xml:space="preserve"> – nie dotyczy wadium wnoszonego w formie pieniężnej</w:t>
      </w:r>
      <w:r w:rsidR="00BB02CB">
        <w:t>;</w:t>
      </w:r>
    </w:p>
    <w:p w14:paraId="53F4145B" w14:textId="59E10786" w:rsidR="00F83CB5" w:rsidRPr="00F34157" w:rsidRDefault="00F83CB5" w:rsidP="00ED2D16">
      <w:pPr>
        <w:pStyle w:val="Akapitzlist"/>
        <w:numPr>
          <w:ilvl w:val="1"/>
          <w:numId w:val="7"/>
        </w:numPr>
        <w:ind w:left="709" w:right="76" w:hanging="425"/>
        <w:rPr>
          <w:b/>
          <w:color w:val="auto"/>
        </w:rPr>
      </w:pPr>
      <w:r w:rsidRPr="00F83CB5">
        <w:t xml:space="preserve">Oświadczenie dotyczące podstawy wykluczenia z udziału w postępowaniu o udzielenie zamówienia przewidzianej w art. 5k rozporządzenia Rady (UE) nr 833/2014 z dnia 31 lipca 2014 r. dotyczącego środków ograniczających w związku z działaniami Rosji destabilizującymi sytuację na Ukrainie – opracowane wg druku dołączonego do specyfikacji - </w:t>
      </w:r>
      <w:r w:rsidR="00AF2B02" w:rsidRPr="00F34157">
        <w:rPr>
          <w:b/>
          <w:color w:val="auto"/>
        </w:rPr>
        <w:t>Z</w:t>
      </w:r>
      <w:r w:rsidRPr="00F34157">
        <w:rPr>
          <w:b/>
          <w:color w:val="auto"/>
        </w:rPr>
        <w:t xml:space="preserve">ałącznik nr </w:t>
      </w:r>
      <w:r w:rsidR="00DE3B8A">
        <w:rPr>
          <w:b/>
          <w:color w:val="auto"/>
        </w:rPr>
        <w:t>9</w:t>
      </w:r>
      <w:r w:rsidRPr="00F34157">
        <w:rPr>
          <w:b/>
          <w:color w:val="auto"/>
        </w:rPr>
        <w:t xml:space="preserve"> do SWZ.</w:t>
      </w:r>
    </w:p>
    <w:p w14:paraId="0B39D3D7" w14:textId="090159E6" w:rsidR="00F83CB5" w:rsidRDefault="00F83CB5" w:rsidP="00ED2D16">
      <w:pPr>
        <w:pStyle w:val="Akapitzlist"/>
        <w:numPr>
          <w:ilvl w:val="1"/>
          <w:numId w:val="7"/>
        </w:numPr>
        <w:ind w:left="709" w:right="76" w:hanging="425"/>
      </w:pPr>
      <w:r w:rsidRPr="00F83CB5">
        <w:t xml:space="preserve">Oświadczenie dotyczące podstaw wykluczenia o charakterze wyłącznie krajowym które Wykonawca składa w oświadczeniu, o którym mowa w art. 125 ust. 1 i 2 ustawy, sporządzonym na formularzu jednolitego europejskiego dokumentu zamówienia („JEDZ”), obejmuje również podstawy wykluczenia na podstawie art. 7 ust. 1 ustawy z dnia 13 kwietnia </w:t>
      </w:r>
      <w:r w:rsidRPr="00F83CB5">
        <w:lastRenderedPageBreak/>
        <w:t>2022 r. o szczególnych rozwiązaniach w zakresie przeciwdziałania wspieraniu agresji na Ukrainę oraz służących ochronie bezpieczeństwa narodowego (Dz. U. z 2022 r. poz. 835).</w:t>
      </w:r>
    </w:p>
    <w:p w14:paraId="45709DD2" w14:textId="3AE8225B" w:rsidR="002B2EA5" w:rsidRPr="006E6A7E" w:rsidRDefault="000F625A" w:rsidP="00ED2D16">
      <w:pPr>
        <w:pStyle w:val="Akapitzlist"/>
        <w:numPr>
          <w:ilvl w:val="1"/>
          <w:numId w:val="7"/>
        </w:numPr>
        <w:ind w:left="709" w:right="76" w:hanging="425"/>
        <w:rPr>
          <w:b/>
        </w:rPr>
      </w:pPr>
      <w:r w:rsidRPr="006E6A7E">
        <w:rPr>
          <w:b/>
        </w:rPr>
        <w:t xml:space="preserve">Tabela przygotowana wg. wzoru zawartego w </w:t>
      </w:r>
      <w:r w:rsidR="0041279F">
        <w:rPr>
          <w:b/>
        </w:rPr>
        <w:t>Załączniku nr 2A do</w:t>
      </w:r>
      <w:r w:rsidRPr="006E6A7E">
        <w:rPr>
          <w:b/>
        </w:rPr>
        <w:t xml:space="preserve"> SWZ określająca strumień świetlny opraw na potrzeby kryterium oceny ofert.</w:t>
      </w:r>
    </w:p>
    <w:p w14:paraId="3C2D57CF" w14:textId="46495DE3" w:rsidR="00A17BD9" w:rsidRPr="0041536C" w:rsidRDefault="002F3E47" w:rsidP="00837B0C">
      <w:pPr>
        <w:pStyle w:val="Nagwek1"/>
      </w:pPr>
      <w:bookmarkStart w:id="7" w:name="_Toc83887658"/>
      <w:r w:rsidRPr="0041536C">
        <w:t>Informacje o środkach komunikacji elektronicznej, przy użyciu których zamawiający będzie komunikował się z wykonawcami, oraz informacje o wymaganiach technicznych i organizacyjnych sporządzania, wysyłania i odbierania korespondencji elektronicznej,</w:t>
      </w:r>
      <w:r w:rsidR="00CF2301" w:rsidRPr="0041536C">
        <w:t xml:space="preserve"> a także wskazanie osób uprawnionych do porozumiewania się z wykonawcami</w:t>
      </w:r>
      <w:bookmarkEnd w:id="7"/>
    </w:p>
    <w:p w14:paraId="39083E4C" w14:textId="77777777" w:rsidR="009710C3" w:rsidRDefault="009710C3" w:rsidP="00ED2D16">
      <w:pPr>
        <w:pStyle w:val="Akapitzlist"/>
        <w:numPr>
          <w:ilvl w:val="1"/>
          <w:numId w:val="8"/>
        </w:numPr>
        <w:spacing w:after="120" w:line="264" w:lineRule="auto"/>
        <w:ind w:left="567" w:right="74" w:hanging="567"/>
        <w:contextualSpacing w:val="0"/>
      </w:pPr>
      <w:r w:rsidRPr="009710C3">
        <w:t>Zamawiający wyznacza następujące osoby do kontaktu z Wykonawcami:</w:t>
      </w:r>
      <w:r>
        <w:t xml:space="preserve"> </w:t>
      </w:r>
    </w:p>
    <w:p w14:paraId="0335AD45" w14:textId="119B71BF" w:rsidR="009710C3" w:rsidRPr="006E6A7E" w:rsidRDefault="009710C3" w:rsidP="0041536C">
      <w:pPr>
        <w:pStyle w:val="Akapitzlist"/>
        <w:spacing w:after="0" w:line="264" w:lineRule="auto"/>
        <w:ind w:left="567" w:right="74" w:firstLine="0"/>
        <w:contextualSpacing w:val="0"/>
        <w:rPr>
          <w:color w:val="auto"/>
        </w:rPr>
      </w:pPr>
      <w:r w:rsidRPr="006E6A7E">
        <w:rPr>
          <w:color w:val="auto"/>
        </w:rPr>
        <w:t>- w sprawach merytorycznych</w:t>
      </w:r>
      <w:r w:rsidR="008E62B1" w:rsidRPr="006E6A7E">
        <w:rPr>
          <w:color w:val="auto"/>
        </w:rPr>
        <w:t>:</w:t>
      </w:r>
      <w:r w:rsidRPr="006E6A7E">
        <w:rPr>
          <w:color w:val="auto"/>
        </w:rPr>
        <w:t xml:space="preserve"> </w:t>
      </w:r>
      <w:r w:rsidR="00241422" w:rsidRPr="006E6A7E">
        <w:rPr>
          <w:color w:val="auto"/>
        </w:rPr>
        <w:t xml:space="preserve">Aneta </w:t>
      </w:r>
      <w:proofErr w:type="spellStart"/>
      <w:r w:rsidR="00241422" w:rsidRPr="006E6A7E">
        <w:rPr>
          <w:color w:val="auto"/>
        </w:rPr>
        <w:t>Kalisiak</w:t>
      </w:r>
      <w:proofErr w:type="spellEnd"/>
      <w:r w:rsidR="00241422" w:rsidRPr="006E6A7E">
        <w:rPr>
          <w:color w:val="auto"/>
        </w:rPr>
        <w:t>-Ćwikowska</w:t>
      </w:r>
      <w:r w:rsidRPr="006E6A7E">
        <w:rPr>
          <w:color w:val="auto"/>
        </w:rPr>
        <w:t xml:space="preserve">; </w:t>
      </w:r>
    </w:p>
    <w:p w14:paraId="08CE2065" w14:textId="20B20123" w:rsidR="00837B0C" w:rsidRPr="006E6A7E" w:rsidRDefault="009710C3" w:rsidP="00F4652F">
      <w:pPr>
        <w:pStyle w:val="Akapitzlist"/>
        <w:spacing w:after="120" w:line="264" w:lineRule="auto"/>
        <w:ind w:left="567" w:right="74" w:firstLine="0"/>
        <w:contextualSpacing w:val="0"/>
        <w:jc w:val="left"/>
        <w:rPr>
          <w:color w:val="auto"/>
          <w:highlight w:val="yellow"/>
        </w:rPr>
      </w:pPr>
      <w:r w:rsidRPr="006E6A7E">
        <w:rPr>
          <w:color w:val="auto"/>
        </w:rPr>
        <w:t xml:space="preserve">- w sprawach </w:t>
      </w:r>
      <w:r w:rsidR="008E62B1" w:rsidRPr="006E6A7E">
        <w:rPr>
          <w:color w:val="auto"/>
        </w:rPr>
        <w:t>proceduralnych:</w:t>
      </w:r>
      <w:r w:rsidRPr="006E6A7E">
        <w:rPr>
          <w:color w:val="auto"/>
        </w:rPr>
        <w:t xml:space="preserve"> </w:t>
      </w:r>
      <w:r w:rsidR="008E62B1" w:rsidRPr="006E6A7E">
        <w:rPr>
          <w:color w:val="auto"/>
        </w:rPr>
        <w:t xml:space="preserve"> </w:t>
      </w:r>
      <w:r w:rsidR="0096008E" w:rsidRPr="006E6A7E">
        <w:rPr>
          <w:color w:val="auto"/>
        </w:rPr>
        <w:t xml:space="preserve">Monika Nowak, </w:t>
      </w:r>
      <w:r w:rsidR="007C6B04" w:rsidRPr="006E6A7E">
        <w:rPr>
          <w:color w:val="auto"/>
        </w:rPr>
        <w:t>Agnieszka Rdest.</w:t>
      </w:r>
    </w:p>
    <w:p w14:paraId="36B0652B" w14:textId="5B21BE0C" w:rsidR="009710C3" w:rsidRDefault="009710C3" w:rsidP="00ED2D16">
      <w:pPr>
        <w:pStyle w:val="Akapitzlist"/>
        <w:numPr>
          <w:ilvl w:val="1"/>
          <w:numId w:val="8"/>
        </w:numPr>
        <w:spacing w:after="120" w:line="264" w:lineRule="auto"/>
        <w:ind w:left="567" w:right="74" w:hanging="567"/>
        <w:contextualSpacing w:val="0"/>
      </w:pPr>
      <w:r>
        <w:t>Ofertę składa się, pod rygorem nieważności, w formie elektron</w:t>
      </w:r>
      <w:r w:rsidR="004B431B">
        <w:t>icznej:</w:t>
      </w:r>
      <w:r>
        <w:t xml:space="preserve"> </w:t>
      </w:r>
    </w:p>
    <w:p w14:paraId="48F626F9" w14:textId="6B9C06E8" w:rsidR="0096008E" w:rsidRDefault="003D7F26" w:rsidP="0096008E">
      <w:pPr>
        <w:pStyle w:val="Akapitzlist"/>
        <w:numPr>
          <w:ilvl w:val="2"/>
          <w:numId w:val="8"/>
        </w:numPr>
        <w:spacing w:after="120" w:line="264" w:lineRule="auto"/>
        <w:ind w:right="74"/>
        <w:rPr>
          <w:color w:val="FF0000"/>
        </w:rPr>
      </w:pPr>
      <w:r>
        <w:t>Postępowanie prowadzone jest w formie elektronicznej za pośrednictwem platformazakupowa.pl pod adresem:</w:t>
      </w:r>
      <w:r w:rsidR="0096008E">
        <w:t xml:space="preserve"> </w:t>
      </w:r>
      <w:r w:rsidR="004B431B" w:rsidRPr="009E3600">
        <w:rPr>
          <w:color w:val="FF0000"/>
        </w:rPr>
        <w:t xml:space="preserve"> </w:t>
      </w:r>
      <w:hyperlink r:id="rId12" w:history="1">
        <w:r w:rsidR="0096008E" w:rsidRPr="00CD7EAA">
          <w:rPr>
            <w:rStyle w:val="Hipercze"/>
          </w:rPr>
          <w:t>https://platformazakupowa.pl/transakcja/976224</w:t>
        </w:r>
      </w:hyperlink>
    </w:p>
    <w:p w14:paraId="10B14116" w14:textId="0F291C3B" w:rsidR="003D7F26" w:rsidRPr="0096008E" w:rsidRDefault="003D7F26" w:rsidP="0096008E">
      <w:pPr>
        <w:pStyle w:val="Akapitzlist"/>
        <w:numPr>
          <w:ilvl w:val="2"/>
          <w:numId w:val="8"/>
        </w:numPr>
        <w:spacing w:after="120" w:line="264" w:lineRule="auto"/>
        <w:ind w:right="74"/>
        <w:rPr>
          <w:color w:val="FF0000"/>
        </w:rPr>
      </w:pPr>
      <w:r w:rsidRPr="0096008E">
        <w:rPr>
          <w:color w:val="FF0000"/>
        </w:rPr>
        <w:t xml:space="preserve"> </w:t>
      </w:r>
      <w:r>
        <w:t xml:space="preserve">W celu skrócenia czasu udzielenia odpowiedzi na pytania preferuje się, aby komunikacja między zamawiającym a wykonawcami, w tym wszelkie oświadczenia, wnioski, zawiadomienia oraz informacje, przekazywane były w formie elektronicznej za pośrednictwem platformazakupowa.pl i formularza „Wyślij wiadomość do zamawiającego”. </w:t>
      </w:r>
    </w:p>
    <w:p w14:paraId="7B1A9546" w14:textId="77777777" w:rsidR="003D7F26" w:rsidRDefault="003D7F26" w:rsidP="00ED2D16">
      <w:pPr>
        <w:pStyle w:val="Akapitzlist"/>
        <w:numPr>
          <w:ilvl w:val="2"/>
          <w:numId w:val="8"/>
        </w:numPr>
        <w:spacing w:after="120" w:line="264" w:lineRule="auto"/>
        <w:ind w:right="74"/>
      </w:pPr>
      <w: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45DD85AE" w14:textId="77777777" w:rsidR="003D7F26" w:rsidRDefault="003D7F26" w:rsidP="00ED2D16">
      <w:pPr>
        <w:pStyle w:val="Akapitzlist"/>
        <w:numPr>
          <w:ilvl w:val="2"/>
          <w:numId w:val="8"/>
        </w:numPr>
        <w:spacing w:after="120" w:line="264" w:lineRule="auto"/>
        <w:ind w:right="74"/>
      </w:pPr>
      <w:r>
        <w:t xml:space="preserve">Zamawiający będzie przekazywał wykonawcom informacje w formie elektronicznej za pośrednictwem platformazakupowa.pl.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r w:rsidRPr="00C61989">
        <w:rPr>
          <w:u w:val="single"/>
        </w:rPr>
        <w:t>platformazakupowa.pl</w:t>
      </w:r>
      <w:r>
        <w:t xml:space="preserve"> do konkretnego wykonawcy.</w:t>
      </w:r>
    </w:p>
    <w:p w14:paraId="5E5E49BD" w14:textId="19C9F625" w:rsidR="003D7F26" w:rsidRDefault="003D7F26" w:rsidP="00ED2D16">
      <w:pPr>
        <w:pStyle w:val="Akapitzlist"/>
        <w:numPr>
          <w:ilvl w:val="2"/>
          <w:numId w:val="8"/>
        </w:numPr>
        <w:spacing w:after="120" w:line="264" w:lineRule="auto"/>
        <w:ind w:right="74"/>
      </w:pPr>
      <w:r>
        <w:t xml:space="preserve">Wykonawca jako podmiot profesjonalny ma obowiązek sprawdzania komunikatów </w:t>
      </w:r>
      <w:r w:rsidR="00122D37">
        <w:br/>
      </w:r>
      <w:r>
        <w:t>i wiadomości bezpośrednio na platformazakupowa.pl przesłanych przez zamawiającego, gdyż system powiadomień może ulec awarii lub powiadomienie może trafić do folderu SPAM.</w:t>
      </w:r>
    </w:p>
    <w:p w14:paraId="623FB638" w14:textId="77777777" w:rsidR="003D7F26" w:rsidRDefault="003D7F26" w:rsidP="00ED2D16">
      <w:pPr>
        <w:pStyle w:val="Akapitzlist"/>
        <w:numPr>
          <w:ilvl w:val="2"/>
          <w:numId w:val="8"/>
        </w:numPr>
        <w:spacing w:after="120" w:line="264" w:lineRule="auto"/>
        <w:ind w:right="74"/>
      </w:pPr>
      <w:r>
        <w:t>Zamawiający, zgodnie z rozporządzeniem określa niezbędne wymagania sprzętowo - aplikacyjne umożliwiające pracę na platformazakupowa.pl, tj.:</w:t>
      </w:r>
    </w:p>
    <w:p w14:paraId="413E6506" w14:textId="77777777" w:rsidR="003D7F26" w:rsidRDefault="003D7F26" w:rsidP="00ED2D16">
      <w:pPr>
        <w:pStyle w:val="Akapitzlist"/>
        <w:numPr>
          <w:ilvl w:val="0"/>
          <w:numId w:val="17"/>
        </w:numPr>
        <w:spacing w:after="120" w:line="264" w:lineRule="auto"/>
        <w:ind w:left="1134" w:right="74"/>
      </w:pPr>
      <w:r>
        <w:t xml:space="preserve">stały dostęp do sieci Internet o gwarantowanej przepustowości nie mniejszej niż 512 </w:t>
      </w:r>
      <w:proofErr w:type="spellStart"/>
      <w:r>
        <w:t>kb</w:t>
      </w:r>
      <w:proofErr w:type="spellEnd"/>
      <w:r>
        <w:t>/s,</w:t>
      </w:r>
    </w:p>
    <w:p w14:paraId="11B6797D" w14:textId="77777777" w:rsidR="003D7F26" w:rsidRDefault="003D7F26" w:rsidP="00ED2D16">
      <w:pPr>
        <w:pStyle w:val="Akapitzlist"/>
        <w:numPr>
          <w:ilvl w:val="0"/>
          <w:numId w:val="17"/>
        </w:numPr>
        <w:spacing w:after="120" w:line="264" w:lineRule="auto"/>
        <w:ind w:left="1134" w:right="74"/>
      </w:pPr>
      <w:r>
        <w:t>komputer klasy PC lub MAC o następującej konfiguracji: pamięć min. 2 GB Ram, procesor Intel IV 2 GHZ lub jego nowsza wersja, jeden z systemów operacyjnych - MS Windows 7, Mac Os x 10 4, Linux, lub ich nowsze wersje,</w:t>
      </w:r>
    </w:p>
    <w:p w14:paraId="205F6FE0" w14:textId="33606EF8" w:rsidR="003D7F26" w:rsidRDefault="003D7F26" w:rsidP="00ED2D16">
      <w:pPr>
        <w:pStyle w:val="Akapitzlist"/>
        <w:numPr>
          <w:ilvl w:val="0"/>
          <w:numId w:val="17"/>
        </w:numPr>
        <w:spacing w:after="120" w:line="264" w:lineRule="auto"/>
        <w:ind w:left="1134" w:right="74"/>
      </w:pPr>
      <w:r>
        <w:lastRenderedPageBreak/>
        <w:t>zainstalowana dowolna przeglądarka internetowa, w przypadku Interne</w:t>
      </w:r>
      <w:r w:rsidR="00110E42">
        <w:t>t Explorer minimalnie wersja 10.</w:t>
      </w:r>
      <w:r>
        <w:t>0.,</w:t>
      </w:r>
    </w:p>
    <w:p w14:paraId="0853B873" w14:textId="77777777" w:rsidR="003D7F26" w:rsidRDefault="003D7F26" w:rsidP="00ED2D16">
      <w:pPr>
        <w:pStyle w:val="Akapitzlist"/>
        <w:numPr>
          <w:ilvl w:val="0"/>
          <w:numId w:val="17"/>
        </w:numPr>
        <w:spacing w:after="120" w:line="264" w:lineRule="auto"/>
        <w:ind w:left="1134" w:right="74"/>
      </w:pPr>
      <w:r>
        <w:t>włączona obsługa JavaScript,</w:t>
      </w:r>
    </w:p>
    <w:p w14:paraId="0ED7BF9D" w14:textId="77777777" w:rsidR="003D7F26" w:rsidRDefault="003D7F26" w:rsidP="00ED2D16">
      <w:pPr>
        <w:pStyle w:val="Akapitzlist"/>
        <w:numPr>
          <w:ilvl w:val="0"/>
          <w:numId w:val="17"/>
        </w:numPr>
        <w:spacing w:after="120" w:line="264" w:lineRule="auto"/>
        <w:ind w:left="1134" w:right="74"/>
      </w:pPr>
      <w:r>
        <w:t xml:space="preserve">zainstalowany program Adobe </w:t>
      </w:r>
      <w:proofErr w:type="spellStart"/>
      <w:r>
        <w:t>Acrobat</w:t>
      </w:r>
      <w:proofErr w:type="spellEnd"/>
      <w:r>
        <w:t xml:space="preserve"> Reader lub inny obsługujący format plików .pdf,</w:t>
      </w:r>
    </w:p>
    <w:p w14:paraId="05DEA77B" w14:textId="77777777" w:rsidR="003D7F26" w:rsidRDefault="003D7F26" w:rsidP="00ED2D16">
      <w:pPr>
        <w:pStyle w:val="Akapitzlist"/>
        <w:numPr>
          <w:ilvl w:val="0"/>
          <w:numId w:val="17"/>
        </w:numPr>
        <w:spacing w:after="120" w:line="264" w:lineRule="auto"/>
        <w:ind w:left="1134" w:right="74"/>
      </w:pPr>
      <w:r>
        <w:t>Platformazakupowa.pl działa według standardu przyjętego w komunikacji sieciowej - kodowanie UTF8,</w:t>
      </w:r>
    </w:p>
    <w:p w14:paraId="49CBCB10" w14:textId="762C9AD2" w:rsidR="003D7F26" w:rsidRDefault="003D7F26" w:rsidP="00ED2D16">
      <w:pPr>
        <w:pStyle w:val="Akapitzlist"/>
        <w:numPr>
          <w:ilvl w:val="0"/>
          <w:numId w:val="17"/>
        </w:numPr>
        <w:spacing w:after="120" w:line="264" w:lineRule="auto"/>
        <w:ind w:left="1134" w:right="74"/>
      </w:pPr>
      <w:r>
        <w:t>Oznaczenie czasu odbioru danych przez platformę zakupową stanowi datę oraz dokładny czas (</w:t>
      </w:r>
      <w:proofErr w:type="spellStart"/>
      <w:r>
        <w:t>hh:mm:ss</w:t>
      </w:r>
      <w:proofErr w:type="spellEnd"/>
      <w:r>
        <w:t>) generowany w</w:t>
      </w:r>
      <w:r w:rsidR="00110E42">
        <w:t>edług</w:t>
      </w:r>
      <w:r>
        <w:t xml:space="preserve"> czasu lokalnego serwera synchronizowanego z zegarem Głównego Urzędu Miar.</w:t>
      </w:r>
    </w:p>
    <w:p w14:paraId="2A39F330" w14:textId="77777777" w:rsidR="003D7F26" w:rsidRDefault="003D7F26" w:rsidP="00ED2D16">
      <w:pPr>
        <w:pStyle w:val="Akapitzlist"/>
        <w:numPr>
          <w:ilvl w:val="2"/>
          <w:numId w:val="8"/>
        </w:numPr>
        <w:spacing w:after="120" w:line="264" w:lineRule="auto"/>
        <w:ind w:right="74"/>
      </w:pPr>
      <w:r>
        <w:t>Wykonawca, przystępując do niniejszego postępowania o udzielenie zamówienia publicznego:</w:t>
      </w:r>
    </w:p>
    <w:p w14:paraId="0C335221" w14:textId="77777777" w:rsidR="003D7F26" w:rsidRDefault="003D7F26" w:rsidP="00ED2D16">
      <w:pPr>
        <w:pStyle w:val="Akapitzlist"/>
        <w:numPr>
          <w:ilvl w:val="0"/>
          <w:numId w:val="18"/>
        </w:numPr>
        <w:spacing w:after="120" w:line="264" w:lineRule="auto"/>
        <w:ind w:left="1134" w:right="74"/>
      </w:pPr>
      <w:r>
        <w:t>akceptuje warunki korzystania z platformazakupowa.pl określone w Regulaminie zamieszczonym na stronie internetowej pod linkiem  w zakładce „Regulamin" oraz uznaje go za wiążący,</w:t>
      </w:r>
    </w:p>
    <w:p w14:paraId="27E27FBA" w14:textId="77777777" w:rsidR="003D7F26" w:rsidRDefault="003D7F26" w:rsidP="00ED2D16">
      <w:pPr>
        <w:pStyle w:val="Akapitzlist"/>
        <w:numPr>
          <w:ilvl w:val="0"/>
          <w:numId w:val="18"/>
        </w:numPr>
        <w:spacing w:after="120" w:line="264" w:lineRule="auto"/>
        <w:ind w:left="1134" w:right="74"/>
      </w:pPr>
      <w:r>
        <w:t xml:space="preserve">zapoznał i stosuje się do Instrukcji składania ofert/wniosków dostępnej pod linkiem. </w:t>
      </w:r>
    </w:p>
    <w:p w14:paraId="374ABDD7" w14:textId="77777777" w:rsidR="003D7F26" w:rsidRDefault="003D7F26" w:rsidP="00ED2D16">
      <w:pPr>
        <w:pStyle w:val="Akapitzlist"/>
        <w:numPr>
          <w:ilvl w:val="2"/>
          <w:numId w:val="8"/>
        </w:numPr>
        <w:spacing w:after="120" w:line="264" w:lineRule="auto"/>
        <w:ind w:right="74"/>
      </w:pPr>
      <w:r>
        <w:t xml:space="preserve">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4961AE95" w14:textId="26744DD8" w:rsidR="003D7F26" w:rsidRDefault="003D7F26" w:rsidP="00F4652F">
      <w:pPr>
        <w:pStyle w:val="Akapitzlist"/>
        <w:spacing w:after="120" w:line="264" w:lineRule="auto"/>
        <w:ind w:right="74" w:firstLine="0"/>
      </w:pPr>
      <w:r>
        <w:t>Taka oferta zostanie uznana przez Zamawiającego za ofertę handlową i nie będzie brana pod uwagę w przedmiotowym postępowaniu.</w:t>
      </w:r>
    </w:p>
    <w:p w14:paraId="36AFADA9" w14:textId="17BF99E0" w:rsidR="003D7F26" w:rsidRDefault="003D7F26" w:rsidP="00ED2D16">
      <w:pPr>
        <w:pStyle w:val="Akapitzlist"/>
        <w:numPr>
          <w:ilvl w:val="2"/>
          <w:numId w:val="8"/>
        </w:numPr>
        <w:spacing w:after="120" w:line="264" w:lineRule="auto"/>
        <w:ind w:right="74"/>
        <w:contextualSpacing w:val="0"/>
      </w:pPr>
      <w:r>
        <w:t xml:space="preserve">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13" w:history="1">
        <w:r w:rsidR="00742DA9" w:rsidRPr="00D8472D">
          <w:rPr>
            <w:rStyle w:val="Hipercze"/>
          </w:rPr>
          <w:t>https://platformazakupowa.pl/strona/45-instrukcje</w:t>
        </w:r>
      </w:hyperlink>
      <w:r w:rsidR="00742DA9">
        <w:t xml:space="preserve"> </w:t>
      </w:r>
    </w:p>
    <w:p w14:paraId="55D43B35" w14:textId="77777777" w:rsidR="009710C3" w:rsidRDefault="009710C3" w:rsidP="00ED2D16">
      <w:pPr>
        <w:pStyle w:val="Akapitzlist"/>
        <w:numPr>
          <w:ilvl w:val="2"/>
          <w:numId w:val="8"/>
        </w:numPr>
        <w:spacing w:after="120" w:line="264" w:lineRule="auto"/>
        <w:ind w:right="74"/>
        <w:contextualSpacing w:val="0"/>
      </w:pPr>
      <w: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  </w:t>
      </w:r>
    </w:p>
    <w:p w14:paraId="18752D92" w14:textId="08401E8E" w:rsidR="0079238A" w:rsidRPr="00C61989" w:rsidRDefault="0079238A" w:rsidP="00ED2D16">
      <w:pPr>
        <w:pStyle w:val="Akapitzlist"/>
        <w:numPr>
          <w:ilvl w:val="2"/>
          <w:numId w:val="8"/>
        </w:numPr>
        <w:spacing w:after="0" w:line="264" w:lineRule="auto"/>
        <w:ind w:right="74"/>
        <w:contextualSpacing w:val="0"/>
        <w:rPr>
          <w:u w:val="single"/>
        </w:rPr>
      </w:pPr>
      <w:r>
        <w:t>W</w:t>
      </w:r>
      <w:r w:rsidR="00C61989">
        <w:t xml:space="preserve">ykonawca, za pośrednictwem  </w:t>
      </w:r>
      <w:r w:rsidR="00C61989" w:rsidRPr="00C61989">
        <w:rPr>
          <w:u w:val="single"/>
        </w:rPr>
        <w:t xml:space="preserve">platformazakupowa.pl  </w:t>
      </w:r>
      <w:r w:rsidR="00C61989">
        <w:t>może przed upływem terminu do składania ofert zmienić lub wycofać ofertę. Sposób dokonywania zmiany lub wycofania oferty zamieszczono w instrukcji zamieszczonej na stronie internetowej pod adresem:</w:t>
      </w:r>
    </w:p>
    <w:p w14:paraId="337EF53A" w14:textId="441FE250" w:rsidR="00C61989" w:rsidRDefault="001A3C1A" w:rsidP="00C61989">
      <w:pPr>
        <w:pStyle w:val="Akapitzlist"/>
        <w:spacing w:after="0" w:line="264" w:lineRule="auto"/>
        <w:ind w:right="74" w:firstLine="0"/>
        <w:contextualSpacing w:val="0"/>
      </w:pPr>
      <w:hyperlink r:id="rId14" w:history="1">
        <w:r w:rsidR="00C61989" w:rsidRPr="00C97B6B">
          <w:rPr>
            <w:rStyle w:val="Hipercze"/>
          </w:rPr>
          <w:t>https://platformazakupowa.pl/strona/45-instrukcje</w:t>
        </w:r>
      </w:hyperlink>
    </w:p>
    <w:p w14:paraId="49C169BC" w14:textId="5213AF33" w:rsidR="00C61989" w:rsidRDefault="00C61989" w:rsidP="00ED2D16">
      <w:pPr>
        <w:pStyle w:val="Akapitzlist"/>
        <w:numPr>
          <w:ilvl w:val="2"/>
          <w:numId w:val="8"/>
        </w:numPr>
        <w:spacing w:after="0" w:line="264" w:lineRule="auto"/>
        <w:ind w:right="74"/>
        <w:contextualSpacing w:val="0"/>
      </w:pPr>
      <w: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3EFD1281" w14:textId="234814D9" w:rsidR="006F3239" w:rsidRPr="00C61989" w:rsidRDefault="006F3239" w:rsidP="009E3600">
      <w:pPr>
        <w:pStyle w:val="Akapitzlist"/>
        <w:numPr>
          <w:ilvl w:val="2"/>
          <w:numId w:val="8"/>
        </w:numPr>
        <w:spacing w:after="0" w:line="264" w:lineRule="auto"/>
        <w:ind w:right="74"/>
        <w:contextualSpacing w:val="0"/>
      </w:pPr>
      <w:r>
        <w:t xml:space="preserve">Zgodnie z definicją dokumentu elektronicznego z art. 3 ust. 2 ustawy z dnia 17 lutego 2005 r.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w:t>
      </w:r>
      <w:r>
        <w:lastRenderedPageBreak/>
        <w:t>zamówienia, przez podmiot, na którego zdolnościach lub sytuacji polega Wykonawca, albo przez podwykonawcę.</w:t>
      </w:r>
    </w:p>
    <w:p w14:paraId="0109DCE4" w14:textId="77777777" w:rsidR="004F02FA" w:rsidRPr="004F02FA" w:rsidRDefault="004F02FA" w:rsidP="00ED2D16">
      <w:pPr>
        <w:pStyle w:val="Akapitzlist"/>
        <w:numPr>
          <w:ilvl w:val="2"/>
          <w:numId w:val="8"/>
        </w:numPr>
        <w:spacing w:after="120" w:line="264" w:lineRule="auto"/>
        <w:ind w:right="74"/>
      </w:pPr>
      <w:r w:rsidRPr="004F02FA">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4F02FA">
        <w:t>eIDAS</w:t>
      </w:r>
      <w:proofErr w:type="spellEnd"/>
      <w:r w:rsidRPr="004F02FA">
        <w:t>) (UE) nr 910/2014 - od 1 lipca 2016 roku”.</w:t>
      </w:r>
    </w:p>
    <w:p w14:paraId="726BCD26" w14:textId="77777777" w:rsidR="004F02FA" w:rsidRPr="004F02FA" w:rsidRDefault="004F02FA" w:rsidP="00ED2D16">
      <w:pPr>
        <w:pStyle w:val="Akapitzlist"/>
        <w:numPr>
          <w:ilvl w:val="2"/>
          <w:numId w:val="8"/>
        </w:numPr>
        <w:spacing w:after="120" w:line="264" w:lineRule="auto"/>
        <w:ind w:right="74"/>
      </w:pPr>
      <w:r w:rsidRPr="004F02FA">
        <w:t xml:space="preserve">W przypadku wykorzystania formatu podpisu </w:t>
      </w:r>
      <w:proofErr w:type="spellStart"/>
      <w:r w:rsidRPr="004F02FA">
        <w:t>XAdES</w:t>
      </w:r>
      <w:proofErr w:type="spellEnd"/>
      <w:r w:rsidRPr="004F02FA">
        <w:t xml:space="preserve"> zewnętrznego,  Zamawiający wymaga dołączenia odpowiedniej ilości plików tj. podpisywanych plików z danymi oraz plików podpisu w formacie </w:t>
      </w:r>
      <w:proofErr w:type="spellStart"/>
      <w:r w:rsidRPr="004F02FA">
        <w:t>XAdES</w:t>
      </w:r>
      <w:proofErr w:type="spellEnd"/>
      <w:r w:rsidRPr="004F02FA">
        <w:t>.</w:t>
      </w:r>
    </w:p>
    <w:p w14:paraId="2CAA1F19" w14:textId="77777777" w:rsidR="004F02FA" w:rsidRPr="004F02FA" w:rsidRDefault="004F02FA" w:rsidP="00ED2D16">
      <w:pPr>
        <w:pStyle w:val="Akapitzlist"/>
        <w:numPr>
          <w:ilvl w:val="2"/>
          <w:numId w:val="8"/>
        </w:numPr>
        <w:spacing w:after="120" w:line="264" w:lineRule="auto"/>
        <w:ind w:right="74"/>
      </w:pPr>
      <w:r w:rsidRPr="004F02FA">
        <w:t>Maksymalny rozmiar jednego pliku przesyłanego za pośrednictwem dedykowanych formularzy do: złożenia, zmiany, wycofania oferty wynosi 150 MB natomiast przy komunikacji wielkość pliku to maksymalnie 500 MB.</w:t>
      </w:r>
    </w:p>
    <w:p w14:paraId="1577BD81" w14:textId="77777777" w:rsidR="004F02FA" w:rsidRPr="004F02FA" w:rsidRDefault="004F02FA" w:rsidP="00ED2D16">
      <w:pPr>
        <w:pStyle w:val="Akapitzlist"/>
        <w:numPr>
          <w:ilvl w:val="2"/>
          <w:numId w:val="8"/>
        </w:numPr>
        <w:spacing w:after="120" w:line="264" w:lineRule="auto"/>
        <w:ind w:right="74"/>
      </w:pPr>
      <w:r w:rsidRPr="004F02FA">
        <w:t>Zamawiający rekomenduje:</w:t>
      </w:r>
    </w:p>
    <w:p w14:paraId="2DADB2EA" w14:textId="283C5391" w:rsidR="004F02FA" w:rsidRPr="004F02FA" w:rsidRDefault="004F02FA" w:rsidP="00ED2D16">
      <w:pPr>
        <w:pStyle w:val="Akapitzlist"/>
        <w:numPr>
          <w:ilvl w:val="0"/>
          <w:numId w:val="25"/>
        </w:numPr>
        <w:spacing w:after="120" w:line="264" w:lineRule="auto"/>
        <w:ind w:right="74"/>
      </w:pPr>
      <w:r w:rsidRPr="004F02FA">
        <w:t>wykorzystanie formatów: .pdf .</w:t>
      </w:r>
      <w:proofErr w:type="spellStart"/>
      <w:r w:rsidRPr="004F02FA">
        <w:t>doc</w:t>
      </w:r>
      <w:proofErr w:type="spellEnd"/>
      <w:r w:rsidRPr="004F02FA">
        <w:t xml:space="preserve"> </w:t>
      </w:r>
      <w:r w:rsidR="00110E42">
        <w:t xml:space="preserve"> .</w:t>
      </w:r>
      <w:proofErr w:type="spellStart"/>
      <w:r w:rsidR="00110E42">
        <w:t>docx</w:t>
      </w:r>
      <w:proofErr w:type="spellEnd"/>
      <w:r w:rsidR="00110E42">
        <w:t xml:space="preserve"> </w:t>
      </w:r>
      <w:r w:rsidRPr="004F02FA">
        <w:t>.xls .jpg (.</w:t>
      </w:r>
      <w:proofErr w:type="spellStart"/>
      <w:r w:rsidRPr="004F02FA">
        <w:t>jpeg</w:t>
      </w:r>
      <w:proofErr w:type="spellEnd"/>
      <w:r w:rsidRPr="004F02FA">
        <w:t xml:space="preserve">) </w:t>
      </w:r>
      <w:r w:rsidRPr="004F02FA">
        <w:rPr>
          <w:b/>
          <w:bCs/>
        </w:rPr>
        <w:t>ze szczególnym wskazaniem na .pdf</w:t>
      </w:r>
      <w:r w:rsidR="007E39F0">
        <w:rPr>
          <w:b/>
          <w:bCs/>
        </w:rPr>
        <w:t>;</w:t>
      </w:r>
    </w:p>
    <w:p w14:paraId="7BB5858F" w14:textId="505845AE" w:rsidR="004F02FA" w:rsidRPr="004F02FA" w:rsidRDefault="004F02FA" w:rsidP="004F02FA">
      <w:pPr>
        <w:pStyle w:val="Akapitzlist"/>
        <w:spacing w:after="120" w:line="264" w:lineRule="auto"/>
        <w:ind w:right="74" w:firstLine="0"/>
      </w:pPr>
      <w:r>
        <w:t xml:space="preserve">2) </w:t>
      </w:r>
      <w:r w:rsidR="007E39F0">
        <w:t>w</w:t>
      </w:r>
      <w:r w:rsidRPr="004F02FA">
        <w:t xml:space="preserve"> celu ewentualnej kompresji danych wykorzystanie jednego z formatów: .zip, 7Z</w:t>
      </w:r>
      <w:r w:rsidR="007E39F0">
        <w:t>;</w:t>
      </w:r>
    </w:p>
    <w:p w14:paraId="7DD1B4E2" w14:textId="7AA8AA01" w:rsidR="004F02FA" w:rsidRPr="004F02FA" w:rsidRDefault="004F02FA" w:rsidP="007E39F0">
      <w:pPr>
        <w:pStyle w:val="Akapitzlist"/>
        <w:spacing w:after="120" w:line="264" w:lineRule="auto"/>
        <w:ind w:left="993" w:right="74" w:hanging="273"/>
      </w:pPr>
      <w:r>
        <w:t xml:space="preserve">3) </w:t>
      </w:r>
      <w:r w:rsidR="007E39F0">
        <w:t>z</w:t>
      </w:r>
      <w:r w:rsidRPr="004F02FA">
        <w:t xml:space="preserve">e względu na niskie ryzyko naruszenia integralności pliku oraz łatwiejszą weryfikację </w:t>
      </w:r>
      <w:r w:rsidR="007E39F0">
        <w:t xml:space="preserve">  </w:t>
      </w:r>
      <w:r w:rsidRPr="004F02FA">
        <w:t>podpisu, zamawiający zaleca, w miarę możliwości, przekonwertowanie plików składających się na ofertę na format .pdf  i opatrzenie ic</w:t>
      </w:r>
      <w:r w:rsidR="007E39F0">
        <w:t xml:space="preserve">h podpisem kwalifikowanym </w:t>
      </w:r>
      <w:proofErr w:type="spellStart"/>
      <w:r w:rsidR="007E39F0">
        <w:t>PAdES</w:t>
      </w:r>
      <w:proofErr w:type="spellEnd"/>
      <w:r w:rsidR="007E39F0">
        <w:t>;</w:t>
      </w:r>
      <w:r w:rsidRPr="004F02FA">
        <w:t> </w:t>
      </w:r>
    </w:p>
    <w:p w14:paraId="71153EB4" w14:textId="0A914A77" w:rsidR="004F02FA" w:rsidRPr="004F02FA" w:rsidRDefault="004F02FA" w:rsidP="007E39F0">
      <w:pPr>
        <w:pStyle w:val="Akapitzlist"/>
        <w:spacing w:after="120" w:line="264" w:lineRule="auto"/>
        <w:ind w:left="993" w:right="74" w:hanging="273"/>
      </w:pPr>
      <w:r>
        <w:t xml:space="preserve">4) </w:t>
      </w:r>
      <w:r w:rsidRPr="004F02FA">
        <w:t xml:space="preserve">Pliki w innych formatach niż PDF zaleca się opatrzyć zewnętrznym podpisem </w:t>
      </w:r>
      <w:proofErr w:type="spellStart"/>
      <w:r w:rsidRPr="004F02FA">
        <w:t>XAdES</w:t>
      </w:r>
      <w:proofErr w:type="spellEnd"/>
      <w:r w:rsidRPr="004F02FA">
        <w:t>. Wykonawca powinien pamiętać, aby plik z podpisem przekazywać łą</w:t>
      </w:r>
      <w:r w:rsidR="007E39F0">
        <w:t>cznie z dokumentem podpisywanym;</w:t>
      </w:r>
    </w:p>
    <w:p w14:paraId="5713824A" w14:textId="45327BC2" w:rsidR="004F02FA" w:rsidRDefault="004F02FA" w:rsidP="00ED2D16">
      <w:pPr>
        <w:pStyle w:val="Akapitzlist"/>
        <w:numPr>
          <w:ilvl w:val="0"/>
          <w:numId w:val="21"/>
        </w:numPr>
        <w:spacing w:after="120" w:line="264" w:lineRule="auto"/>
        <w:ind w:left="993" w:right="74" w:hanging="284"/>
      </w:pPr>
      <w:r w:rsidRPr="004F02FA">
        <w:t xml:space="preserve">Zamawiający zaleca aby w przypadku podpisywania pliku przez kilka osób, stosować podpisy tego samego rodzaju. Podpisywanie różnymi rodzajami podpisów może doprowadzić do </w:t>
      </w:r>
      <w:r w:rsidR="007E39F0">
        <w:t>problemów w weryfikacji plików;</w:t>
      </w:r>
    </w:p>
    <w:p w14:paraId="227A3750" w14:textId="12B3253F" w:rsidR="004F02FA" w:rsidRDefault="004F02FA" w:rsidP="00ED2D16">
      <w:pPr>
        <w:pStyle w:val="Akapitzlist"/>
        <w:numPr>
          <w:ilvl w:val="0"/>
          <w:numId w:val="21"/>
        </w:numPr>
        <w:spacing w:after="120" w:line="264" w:lineRule="auto"/>
        <w:ind w:left="993" w:right="74" w:hanging="284"/>
      </w:pPr>
      <w:r w:rsidRPr="004F02FA">
        <w:t xml:space="preserve">Zamawiający zaleca, aby Wykonawca z odpowiednim wyprzedzeniem przetestował możliwość prawidłowego wykorzystania wybranej </w:t>
      </w:r>
      <w:r w:rsidR="007E39F0">
        <w:t>metody podpisania plików oferty;</w:t>
      </w:r>
    </w:p>
    <w:p w14:paraId="765C3A8D" w14:textId="4AE67AE2" w:rsidR="00CB4C01" w:rsidRDefault="00CB4C01" w:rsidP="00ED2D16">
      <w:pPr>
        <w:pStyle w:val="Akapitzlist"/>
        <w:numPr>
          <w:ilvl w:val="0"/>
          <w:numId w:val="21"/>
        </w:numPr>
        <w:spacing w:after="120" w:line="264" w:lineRule="auto"/>
        <w:ind w:left="993" w:right="74" w:hanging="284"/>
      </w:pPr>
      <w:r w:rsidRPr="00CB4C01">
        <w:t xml:space="preserve">Ofertę należy przygotować z należytą starannością i zachowaniem odpowiedniego odstępu czasu do zakończenia przyjmowania ofert. Sugerujemy złożenie oferty na kilka godziny przed </w:t>
      </w:r>
      <w:r w:rsidR="007E39F0">
        <w:t>upływem terminu składania ofert;</w:t>
      </w:r>
    </w:p>
    <w:p w14:paraId="48850D31" w14:textId="50B9089D" w:rsidR="00CB4C01" w:rsidRDefault="00CB4C01" w:rsidP="00ED2D16">
      <w:pPr>
        <w:pStyle w:val="Akapitzlist"/>
        <w:numPr>
          <w:ilvl w:val="0"/>
          <w:numId w:val="21"/>
        </w:numPr>
        <w:spacing w:after="120" w:line="264" w:lineRule="auto"/>
        <w:ind w:left="993" w:right="74" w:hanging="284"/>
      </w:pPr>
      <w:r w:rsidRPr="00CB4C01">
        <w:t>Podczas podpisywania plików zaleca się stosowanie algor</w:t>
      </w:r>
      <w:r w:rsidR="007E39F0">
        <w:t>ytmu skrótu SHA2 zamiast SHA1;</w:t>
      </w:r>
    </w:p>
    <w:p w14:paraId="416F3686" w14:textId="2C022B6D" w:rsidR="00CB4C01" w:rsidRDefault="00CB4C01" w:rsidP="00ED2D16">
      <w:pPr>
        <w:pStyle w:val="Akapitzlist"/>
        <w:numPr>
          <w:ilvl w:val="0"/>
          <w:numId w:val="21"/>
        </w:numPr>
        <w:spacing w:after="120" w:line="264" w:lineRule="auto"/>
        <w:ind w:left="993" w:right="74" w:hanging="284"/>
      </w:pPr>
      <w:r w:rsidRPr="004F02FA">
        <w:t>Jeśli wykonawca pakuje dokumenty np. w plik ZIP zalecamy wcześniejsze podpisanie każdego ze skompresowanych plików</w:t>
      </w:r>
      <w:r w:rsidR="007E39F0">
        <w:t>;</w:t>
      </w:r>
    </w:p>
    <w:p w14:paraId="3FFA98E5" w14:textId="00D07ED0" w:rsidR="00CB4C01" w:rsidRDefault="00CB4C01" w:rsidP="00ED2D16">
      <w:pPr>
        <w:pStyle w:val="Akapitzlist"/>
        <w:numPr>
          <w:ilvl w:val="0"/>
          <w:numId w:val="21"/>
        </w:numPr>
        <w:spacing w:after="120" w:line="264" w:lineRule="auto"/>
        <w:ind w:left="1134" w:right="74" w:hanging="425"/>
      </w:pPr>
      <w:r w:rsidRPr="00CB4C01">
        <w:t>Zamawiający rekomenduje wykorzystanie podpisu z k</w:t>
      </w:r>
      <w:r w:rsidR="007E39F0">
        <w:t>walifikowanym znacznikiem czasu;</w:t>
      </w:r>
    </w:p>
    <w:p w14:paraId="15A94E79" w14:textId="4C278ED5" w:rsidR="00CB4C01" w:rsidRPr="00CB4C01" w:rsidRDefault="00CB4C01" w:rsidP="00ED2D16">
      <w:pPr>
        <w:pStyle w:val="Akapitzlist"/>
        <w:numPr>
          <w:ilvl w:val="0"/>
          <w:numId w:val="21"/>
        </w:numPr>
        <w:ind w:left="1134" w:right="-1" w:hanging="425"/>
      </w:pPr>
      <w:r w:rsidRPr="00CB4C01">
        <w:t>Zamawi</w:t>
      </w:r>
      <w:r>
        <w:t xml:space="preserve">ający zaleca aby nie wprowadza </w:t>
      </w:r>
      <w:r w:rsidRPr="00CB4C01">
        <w:t>jakichkolwiek zmian w plikach po podpisaniu ich podpisem kwalifikowanym. Może to skutkować naruszeniem integralności plików co równoważne będzie z koniecznością odrzucenia oferty w postępowaniu.</w:t>
      </w:r>
    </w:p>
    <w:p w14:paraId="7260ACE6" w14:textId="77777777" w:rsidR="004F02FA" w:rsidRDefault="004F02FA" w:rsidP="00CB4C01">
      <w:pPr>
        <w:pStyle w:val="Akapitzlist"/>
        <w:spacing w:after="120" w:line="264" w:lineRule="auto"/>
        <w:ind w:left="1260" w:right="74" w:firstLine="0"/>
      </w:pPr>
    </w:p>
    <w:p w14:paraId="2AD5D367" w14:textId="47ADB584" w:rsidR="00CB4C01" w:rsidRDefault="00CB4C01" w:rsidP="00CB4C01">
      <w:pPr>
        <w:pStyle w:val="Akapitzlist"/>
        <w:spacing w:after="120" w:line="264" w:lineRule="auto"/>
        <w:ind w:left="709" w:right="74" w:hanging="709"/>
      </w:pPr>
      <w:r>
        <w:t>7.2.15</w:t>
      </w:r>
      <w:r w:rsidRPr="00CB4C01">
        <w:t xml:space="preserve"> </w:t>
      </w:r>
      <w:r w:rsidRPr="00CB4C01">
        <w:tab/>
        <w:t>We wszelkiej korespondencji związanej z niniejszym postępowaniem Zamawiający i Wykonawcy posługują się numerem ogłoszenia (TE</w:t>
      </w:r>
      <w:r w:rsidR="000A5931">
        <w:t xml:space="preserve">D lub ID postępowania). </w:t>
      </w:r>
    </w:p>
    <w:p w14:paraId="215AC8BE" w14:textId="76396F49" w:rsidR="00A761C7" w:rsidRDefault="00CB4C01" w:rsidP="00ED2D16">
      <w:pPr>
        <w:pStyle w:val="Akapitzlist"/>
        <w:numPr>
          <w:ilvl w:val="2"/>
          <w:numId w:val="26"/>
        </w:numPr>
        <w:spacing w:after="120" w:line="264" w:lineRule="auto"/>
        <w:ind w:right="74"/>
      </w:pPr>
      <w:r w:rsidRPr="00CB4C01">
        <w:t xml:space="preserve">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w:t>
      </w:r>
      <w:r w:rsidRPr="00CB4C01">
        <w:lastRenderedPageBreak/>
        <w:t xml:space="preserve">rozporządzeniu Ministra Rozwoju, Pracy i Technologii z dnia 23 grudnia 2020 r. w sprawie podmiotowych środków dowodowych oraz innych dokumentów lub oświadczeń, </w:t>
      </w:r>
      <w:r>
        <w:t xml:space="preserve">jakich może żądać zamawiający od </w:t>
      </w:r>
      <w:r w:rsidR="009710C3" w:rsidRPr="009710C3">
        <w:t>wykonawcy (Dz. U. z 2020 poz. 2415)</w:t>
      </w:r>
      <w:r w:rsidR="005A5EF2" w:rsidRPr="009710C3">
        <w:t>.</w:t>
      </w:r>
    </w:p>
    <w:p w14:paraId="3AA4A6FC" w14:textId="6D618BB6" w:rsidR="00CB4C01" w:rsidRPr="00CB4C01" w:rsidRDefault="00CB4C01" w:rsidP="00ED2D16">
      <w:pPr>
        <w:pStyle w:val="Akapitzlist"/>
        <w:numPr>
          <w:ilvl w:val="2"/>
          <w:numId w:val="26"/>
        </w:numPr>
        <w:spacing w:after="120" w:line="264" w:lineRule="auto"/>
        <w:ind w:right="74"/>
      </w:pPr>
      <w:r w:rsidRPr="00CB4C01">
        <w:t>Zamawiający dopuszcza opcjonalnie/awaryjnie komunikację z Wykonawcami za pośrednictwem poczty elektronicznej.</w:t>
      </w:r>
    </w:p>
    <w:p w14:paraId="32D3F64B" w14:textId="63A9ABBB" w:rsidR="00A17BD9" w:rsidRPr="009A389A" w:rsidRDefault="00CF2301" w:rsidP="00837B0C">
      <w:pPr>
        <w:pStyle w:val="Nagwek1"/>
      </w:pPr>
      <w:bookmarkStart w:id="8" w:name="_Toc83887659"/>
      <w:r w:rsidRPr="009A389A">
        <w:t>Wymagania dotyczące wadium.</w:t>
      </w:r>
      <w:bookmarkEnd w:id="8"/>
      <w:r w:rsidRPr="009A389A">
        <w:t xml:space="preserve"> </w:t>
      </w:r>
    </w:p>
    <w:p w14:paraId="089C69D9" w14:textId="58FCC99E" w:rsidR="00747A97" w:rsidRPr="009A389A" w:rsidRDefault="00CF2301" w:rsidP="00ED2D16">
      <w:pPr>
        <w:pStyle w:val="Akapitzlist"/>
        <w:numPr>
          <w:ilvl w:val="1"/>
          <w:numId w:val="9"/>
        </w:numPr>
        <w:spacing w:after="120" w:line="264" w:lineRule="auto"/>
        <w:ind w:left="425" w:right="74" w:hanging="425"/>
        <w:contextualSpacing w:val="0"/>
        <w:rPr>
          <w:b/>
        </w:rPr>
      </w:pPr>
      <w:r w:rsidRPr="009A389A">
        <w:t xml:space="preserve">Przystępując do niniejszego postępowania Wykonawca zobowiązany jest wnieść </w:t>
      </w:r>
      <w:r w:rsidR="00740906" w:rsidRPr="00095155">
        <w:t>wadium w wysokości</w:t>
      </w:r>
      <w:r w:rsidR="003A75A6">
        <w:t xml:space="preserve"> </w:t>
      </w:r>
      <w:r w:rsidR="00730D87">
        <w:t>8</w:t>
      </w:r>
      <w:r w:rsidR="003A75A6">
        <w:t>0 000 zł.</w:t>
      </w:r>
      <w:r w:rsidR="00740906" w:rsidRPr="009A389A">
        <w:rPr>
          <w:b/>
        </w:rPr>
        <w:t xml:space="preserve"> </w:t>
      </w:r>
    </w:p>
    <w:p w14:paraId="76B06E2D" w14:textId="4FA817F1" w:rsidR="005A5EF2" w:rsidRPr="009A389A" w:rsidRDefault="00CF2301" w:rsidP="00ED2D16">
      <w:pPr>
        <w:pStyle w:val="Akapitzlist"/>
        <w:numPr>
          <w:ilvl w:val="1"/>
          <w:numId w:val="9"/>
        </w:numPr>
        <w:spacing w:after="120" w:line="264" w:lineRule="auto"/>
        <w:ind w:left="425" w:right="74" w:hanging="425"/>
        <w:contextualSpacing w:val="0"/>
      </w:pPr>
      <w:r w:rsidRPr="009A389A">
        <w:t xml:space="preserve">Wykonawca może wnieść wadium w jednej lub kilku </w:t>
      </w:r>
      <w:r w:rsidR="005A5EF2" w:rsidRPr="009A389A">
        <w:t>formach przewidzianych w art.</w:t>
      </w:r>
      <w:r w:rsidR="007F76C1">
        <w:t xml:space="preserve"> </w:t>
      </w:r>
      <w:r w:rsidR="005A5EF2" w:rsidRPr="009A389A">
        <w:t>97</w:t>
      </w:r>
      <w:r w:rsidRPr="009A389A">
        <w:t xml:space="preserve"> ust.</w:t>
      </w:r>
      <w:r w:rsidR="005A5EF2" w:rsidRPr="009A389A">
        <w:t xml:space="preserve"> 7</w:t>
      </w:r>
      <w:r w:rsidRPr="009A389A">
        <w:t xml:space="preserve"> ustawy</w:t>
      </w:r>
      <w:r w:rsidR="002D6D23">
        <w:t xml:space="preserve"> Pzp</w:t>
      </w:r>
      <w:r w:rsidR="007F76C1">
        <w:t>, tj. w:</w:t>
      </w:r>
    </w:p>
    <w:p w14:paraId="697FB84B" w14:textId="77777777" w:rsidR="005A5EF2" w:rsidRPr="009A389A" w:rsidRDefault="005A5EF2" w:rsidP="005A5EF2">
      <w:pPr>
        <w:spacing w:after="45" w:line="267" w:lineRule="auto"/>
        <w:ind w:left="709" w:right="76" w:hanging="283"/>
      </w:pPr>
      <w:r w:rsidRPr="009A389A">
        <w:t>1)</w:t>
      </w:r>
      <w:r w:rsidRPr="009A389A">
        <w:tab/>
        <w:t>pieniądzu;</w:t>
      </w:r>
    </w:p>
    <w:p w14:paraId="63CE1080" w14:textId="77777777" w:rsidR="005A5EF2" w:rsidRPr="009A389A" w:rsidRDefault="005A5EF2" w:rsidP="005A5EF2">
      <w:pPr>
        <w:spacing w:after="45" w:line="267" w:lineRule="auto"/>
        <w:ind w:left="709" w:right="76" w:hanging="283"/>
      </w:pPr>
      <w:r w:rsidRPr="009A389A">
        <w:t>2)</w:t>
      </w:r>
      <w:r w:rsidRPr="009A389A">
        <w:tab/>
        <w:t>gwarancjach bankowych;</w:t>
      </w:r>
    </w:p>
    <w:p w14:paraId="735BF6FB" w14:textId="77777777" w:rsidR="005A5EF2" w:rsidRPr="009A389A" w:rsidRDefault="005A5EF2" w:rsidP="005A5EF2">
      <w:pPr>
        <w:spacing w:after="45" w:line="267" w:lineRule="auto"/>
        <w:ind w:left="709" w:right="76" w:hanging="283"/>
      </w:pPr>
      <w:r w:rsidRPr="009A389A">
        <w:t>3)</w:t>
      </w:r>
      <w:r w:rsidRPr="009A389A">
        <w:tab/>
        <w:t>gwarancjach ubezpieczeniowych;</w:t>
      </w:r>
    </w:p>
    <w:p w14:paraId="2A1EFE62" w14:textId="77777777" w:rsidR="00C247A9" w:rsidRPr="009A389A" w:rsidRDefault="005A5EF2" w:rsidP="005A5EF2">
      <w:pPr>
        <w:spacing w:after="45" w:line="267" w:lineRule="auto"/>
        <w:ind w:left="709" w:right="76" w:hanging="283"/>
        <w:rPr>
          <w:b/>
        </w:rPr>
      </w:pPr>
      <w:r w:rsidRPr="009A389A">
        <w:t>4)</w:t>
      </w:r>
      <w:r w:rsidRPr="009A389A">
        <w:tab/>
        <w:t>poręczeniach udzielanych przez podmioty, o których mowa w art. 6b ust. 5 pkt 2 ustawy z dnia 9 listopada 2000 r. o utworzeniu Polskiej Agencji Rozwoju Przedsiębiorczości (Dz. U. z 2019 r. poz. 310, 836 i 1572).</w:t>
      </w:r>
      <w:r w:rsidRPr="009A389A">
        <w:rPr>
          <w:b/>
        </w:rPr>
        <w:t xml:space="preserve"> </w:t>
      </w:r>
    </w:p>
    <w:p w14:paraId="0211D18B" w14:textId="7EAB4C8B" w:rsidR="005A5EF2" w:rsidRPr="009A389A" w:rsidRDefault="005A5EF2" w:rsidP="00ED2D16">
      <w:pPr>
        <w:pStyle w:val="Akapitzlist"/>
        <w:numPr>
          <w:ilvl w:val="1"/>
          <w:numId w:val="9"/>
        </w:numPr>
        <w:spacing w:after="120" w:line="264" w:lineRule="auto"/>
        <w:ind w:left="425" w:right="74" w:hanging="425"/>
        <w:contextualSpacing w:val="0"/>
        <w:rPr>
          <w:b/>
          <w:bCs/>
        </w:rPr>
      </w:pPr>
      <w:r w:rsidRPr="009A389A">
        <w:rPr>
          <w:b/>
          <w:bCs/>
        </w:rPr>
        <w:t>Wykonawca zobowiązany jest wnieść wadium przed upływem terminu składania ofert</w:t>
      </w:r>
      <w:r w:rsidR="007F76C1">
        <w:rPr>
          <w:b/>
          <w:bCs/>
        </w:rPr>
        <w:t>.</w:t>
      </w:r>
    </w:p>
    <w:p w14:paraId="00A0701B" w14:textId="2B3E40D1" w:rsidR="00A17BD9" w:rsidRPr="00465916" w:rsidRDefault="00CF2301" w:rsidP="00ED2D16">
      <w:pPr>
        <w:pStyle w:val="Akapitzlist"/>
        <w:numPr>
          <w:ilvl w:val="1"/>
          <w:numId w:val="9"/>
        </w:numPr>
        <w:spacing w:after="120" w:line="264" w:lineRule="auto"/>
        <w:ind w:left="425" w:right="74" w:hanging="425"/>
        <w:contextualSpacing w:val="0"/>
        <w:rPr>
          <w:rFonts w:asciiTheme="minorHAnsi" w:hAnsiTheme="minorHAnsi" w:cstheme="minorHAnsi"/>
        </w:rPr>
      </w:pPr>
      <w:r w:rsidRPr="007F56CF">
        <w:rPr>
          <w:rFonts w:asciiTheme="minorHAnsi" w:hAnsiTheme="minorHAnsi" w:cstheme="minorHAnsi"/>
        </w:rPr>
        <w:t xml:space="preserve">Wadium w pieniądzu należy wnieść przelewem na konto Zamawiającego: </w:t>
      </w:r>
      <w:r w:rsidR="00F36249" w:rsidRPr="007F56CF">
        <w:rPr>
          <w:rFonts w:asciiTheme="minorHAnsi" w:eastAsia="Times New Roman" w:hAnsiTheme="minorHAnsi" w:cstheme="minorHAnsi"/>
          <w:b/>
          <w:color w:val="auto"/>
          <w:szCs w:val="24"/>
        </w:rPr>
        <w:t xml:space="preserve">Miasto Żyrardów, </w:t>
      </w:r>
      <w:r w:rsidR="00730D87" w:rsidRPr="007F56CF">
        <w:rPr>
          <w:rFonts w:asciiTheme="minorHAnsi" w:eastAsia="Times New Roman" w:hAnsiTheme="minorHAnsi" w:cstheme="minorHAnsi"/>
          <w:b/>
          <w:color w:val="auto"/>
          <w:szCs w:val="24"/>
        </w:rPr>
        <w:t>ul. Bolesława Limanowskiego 44,</w:t>
      </w:r>
      <w:r w:rsidR="00F36249" w:rsidRPr="007F56CF">
        <w:rPr>
          <w:rFonts w:asciiTheme="minorHAnsi" w:eastAsia="Times New Roman" w:hAnsiTheme="minorHAnsi" w:cstheme="minorHAnsi"/>
          <w:b/>
          <w:color w:val="auto"/>
          <w:szCs w:val="24"/>
        </w:rPr>
        <w:t xml:space="preserve"> 96-300 Żyrardów, nr rachunku </w:t>
      </w:r>
      <w:r w:rsidR="00F36249" w:rsidRPr="00465916">
        <w:rPr>
          <w:rFonts w:asciiTheme="minorHAnsi" w:eastAsia="Times New Roman" w:hAnsiTheme="minorHAnsi" w:cstheme="minorHAnsi"/>
          <w:b/>
          <w:color w:val="auto"/>
          <w:szCs w:val="24"/>
        </w:rPr>
        <w:t>57 1020 1026 0000 1502 0274 1171 w banku PKO BP</w:t>
      </w:r>
      <w:r w:rsidR="00F36249" w:rsidRPr="00465916">
        <w:rPr>
          <w:rFonts w:asciiTheme="minorHAnsi" w:hAnsiTheme="minorHAnsi" w:cstheme="minorHAnsi"/>
          <w:szCs w:val="24"/>
        </w:rPr>
        <w:t>.</w:t>
      </w:r>
    </w:p>
    <w:p w14:paraId="25F96E8A" w14:textId="77777777" w:rsidR="00C247A9" w:rsidRPr="009A389A" w:rsidRDefault="00CF2301" w:rsidP="00ED2D16">
      <w:pPr>
        <w:pStyle w:val="Akapitzlist"/>
        <w:numPr>
          <w:ilvl w:val="1"/>
          <w:numId w:val="9"/>
        </w:numPr>
        <w:spacing w:after="120" w:line="264" w:lineRule="auto"/>
        <w:ind w:left="425" w:right="74" w:hanging="425"/>
        <w:contextualSpacing w:val="0"/>
      </w:pPr>
      <w:r w:rsidRPr="009A389A">
        <w:t>W przypadku wadium wnoszonego w pieniądzu, jako termin wniesienia wadium przyjęty zostaje termin uznania k</w:t>
      </w:r>
      <w:r w:rsidR="00C247A9" w:rsidRPr="009A389A">
        <w:t>woty na rachunku Zamawiającego.</w:t>
      </w:r>
    </w:p>
    <w:p w14:paraId="76FEEE12" w14:textId="6840BB8C" w:rsidR="0022229F" w:rsidRPr="009A389A" w:rsidRDefault="00F038CC" w:rsidP="00ED2D16">
      <w:pPr>
        <w:pStyle w:val="Akapitzlist"/>
        <w:numPr>
          <w:ilvl w:val="1"/>
          <w:numId w:val="9"/>
        </w:numPr>
        <w:spacing w:after="120" w:line="264" w:lineRule="auto"/>
        <w:ind w:left="425" w:right="74" w:hanging="425"/>
        <w:contextualSpacing w:val="0"/>
      </w:pPr>
      <w:r w:rsidRPr="00095155">
        <w:rPr>
          <w:b/>
        </w:rPr>
        <w:t xml:space="preserve">Wadium w formie innej niż pieniężna </w:t>
      </w:r>
      <w:r w:rsidR="0096684F" w:rsidRPr="00095155">
        <w:rPr>
          <w:b/>
        </w:rPr>
        <w:t>Wykonawca wnosi w formie elektronicznej</w:t>
      </w:r>
      <w:r w:rsidR="0096684F" w:rsidRPr="009A389A">
        <w:t xml:space="preserve"> poprzez </w:t>
      </w:r>
      <w:r w:rsidRPr="009A389A">
        <w:t xml:space="preserve">dołączenie do oferty </w:t>
      </w:r>
      <w:r w:rsidR="0096684F" w:rsidRPr="009A389A">
        <w:t>oryginału dokumentu wadialnego</w:t>
      </w:r>
      <w:r w:rsidR="0022229F" w:rsidRPr="009A389A">
        <w:t>. Dokument wadium powinien być opatrzony</w:t>
      </w:r>
      <w:r w:rsidR="0096684F" w:rsidRPr="009A389A">
        <w:t xml:space="preserve"> kwalifikowanym podpisem elektronicznym osób upoważnionych do jego wy</w:t>
      </w:r>
      <w:r w:rsidR="0022229F" w:rsidRPr="009A389A">
        <w:t>stawienia (wystawców dokumentu)</w:t>
      </w:r>
      <w:r w:rsidRPr="009A389A">
        <w:t xml:space="preserve">, </w:t>
      </w:r>
      <w:r w:rsidR="0022229F" w:rsidRPr="009A389A">
        <w:t>i</w:t>
      </w:r>
      <w:r w:rsidRPr="009A389A">
        <w:t xml:space="preserve"> </w:t>
      </w:r>
      <w:r w:rsidRPr="009A389A">
        <w:rPr>
          <w:b/>
          <w:bCs/>
        </w:rPr>
        <w:t xml:space="preserve">wraz z plikami </w:t>
      </w:r>
      <w:r w:rsidR="0022229F" w:rsidRPr="009A389A">
        <w:rPr>
          <w:b/>
          <w:bCs/>
        </w:rPr>
        <w:t>stanowiącymi ofertę skompresowany</w:t>
      </w:r>
      <w:r w:rsidRPr="009A389A">
        <w:rPr>
          <w:b/>
          <w:bCs/>
        </w:rPr>
        <w:t xml:space="preserve"> do jednego pliku archiwum</w:t>
      </w:r>
      <w:r w:rsidR="0022229F" w:rsidRPr="009A389A">
        <w:rPr>
          <w:b/>
          <w:bCs/>
        </w:rPr>
        <w:t xml:space="preserve"> (ZIP)</w:t>
      </w:r>
      <w:r w:rsidR="0022229F" w:rsidRPr="009A389A">
        <w:t>.</w:t>
      </w:r>
      <w:r w:rsidR="0096684F" w:rsidRPr="009A389A">
        <w:t xml:space="preserve"> Beneficjentem wadium wnoszonego w innej formie niż w pieniądzu jest </w:t>
      </w:r>
      <w:r w:rsidR="00116CA6" w:rsidRPr="00095155">
        <w:t>Miasto Żyrardów</w:t>
      </w:r>
      <w:r w:rsidR="0096684F" w:rsidRPr="00095155">
        <w:t>.</w:t>
      </w:r>
      <w:r w:rsidR="0096684F" w:rsidRPr="009A389A">
        <w:t xml:space="preserve"> </w:t>
      </w:r>
    </w:p>
    <w:p w14:paraId="2D001DCE" w14:textId="088AE497" w:rsidR="0022229F" w:rsidRPr="009A389A" w:rsidRDefault="0096684F" w:rsidP="00ED2D16">
      <w:pPr>
        <w:pStyle w:val="Akapitzlist"/>
        <w:numPr>
          <w:ilvl w:val="1"/>
          <w:numId w:val="9"/>
        </w:numPr>
        <w:spacing w:after="120" w:line="264" w:lineRule="auto"/>
        <w:ind w:left="425" w:right="74" w:hanging="425"/>
        <w:contextualSpacing w:val="0"/>
      </w:pPr>
      <w:r w:rsidRPr="009A389A">
        <w:t xml:space="preserve">Wadium wniesione w formie gwarancji/poręczenia powinno zawierać klauzulę o gwarantowaniu wypłaty należności w sposób nieodwołalny, bezwarunkowy i na pierwsze pisemne żądanie </w:t>
      </w:r>
      <w:r w:rsidR="00116CA6" w:rsidRPr="009A389A">
        <w:t>Miasta Żyrardowa</w:t>
      </w:r>
      <w:r w:rsidRPr="009A389A">
        <w:t>. Tak wnoszone wadium powinno zabezpieczać złożoną ofertę na cały okres związania ofertą, poczynając od dnia składania ofert.</w:t>
      </w:r>
      <w:r w:rsidR="0022229F" w:rsidRPr="009A389A">
        <w:t xml:space="preserve"> </w:t>
      </w:r>
    </w:p>
    <w:p w14:paraId="788425A6" w14:textId="71577F81" w:rsidR="00A17BD9" w:rsidRPr="009A389A" w:rsidRDefault="005A5EF2" w:rsidP="00ED2D16">
      <w:pPr>
        <w:pStyle w:val="Akapitzlist"/>
        <w:numPr>
          <w:ilvl w:val="1"/>
          <w:numId w:val="9"/>
        </w:numPr>
        <w:spacing w:after="0" w:line="264" w:lineRule="auto"/>
        <w:ind w:left="567" w:right="74" w:hanging="567"/>
        <w:contextualSpacing w:val="0"/>
      </w:pPr>
      <w:r w:rsidRPr="009A389A">
        <w:t>Nie</w:t>
      </w:r>
      <w:r w:rsidR="00CF2301" w:rsidRPr="009A389A">
        <w:t xml:space="preserve">wniesienie wadium lub wniesienie w sposób nieprawidłowy, spowoduje odrzucenie oferty na </w:t>
      </w:r>
      <w:r w:rsidRPr="009A389A">
        <w:t>podstawie art. 226 ust.</w:t>
      </w:r>
      <w:r w:rsidR="00F36249">
        <w:t xml:space="preserve"> </w:t>
      </w:r>
      <w:r w:rsidRPr="009A389A">
        <w:t xml:space="preserve">1 pkt 14) </w:t>
      </w:r>
      <w:r w:rsidR="00CF2301" w:rsidRPr="009A389A">
        <w:t xml:space="preserve">ustawy </w:t>
      </w:r>
      <w:r w:rsidR="002D6D23">
        <w:t>Pzp</w:t>
      </w:r>
      <w:r w:rsidR="00CF2301" w:rsidRPr="009A389A">
        <w:t xml:space="preserve">.  </w:t>
      </w:r>
    </w:p>
    <w:p w14:paraId="605D2399" w14:textId="77777777" w:rsidR="00A17BD9" w:rsidRPr="009A389A" w:rsidRDefault="00CF2301" w:rsidP="00837B0C">
      <w:pPr>
        <w:pStyle w:val="Nagwek1"/>
      </w:pPr>
      <w:bookmarkStart w:id="9" w:name="_Toc83887660"/>
      <w:r w:rsidRPr="009A389A">
        <w:t>Termin związania ofertą.</w:t>
      </w:r>
      <w:bookmarkEnd w:id="9"/>
      <w:r w:rsidRPr="009A389A">
        <w:t xml:space="preserve"> </w:t>
      </w:r>
    </w:p>
    <w:p w14:paraId="6E527356" w14:textId="77777777" w:rsidR="00164F72" w:rsidRPr="00116CA6" w:rsidRDefault="00164F72" w:rsidP="00ED2D16">
      <w:pPr>
        <w:pStyle w:val="Akapitzlist"/>
        <w:numPr>
          <w:ilvl w:val="0"/>
          <w:numId w:val="9"/>
        </w:numPr>
        <w:spacing w:after="120" w:line="264" w:lineRule="auto"/>
        <w:ind w:right="74"/>
        <w:contextualSpacing w:val="0"/>
        <w:rPr>
          <w:vanish/>
          <w:highlight w:val="yellow"/>
        </w:rPr>
      </w:pPr>
    </w:p>
    <w:p w14:paraId="702B8025" w14:textId="48EBA878" w:rsidR="00A17BD9" w:rsidRPr="00FA479A" w:rsidRDefault="00CF2301" w:rsidP="00ED2D16">
      <w:pPr>
        <w:pStyle w:val="Akapitzlist"/>
        <w:numPr>
          <w:ilvl w:val="1"/>
          <w:numId w:val="9"/>
        </w:numPr>
        <w:spacing w:after="120" w:line="264" w:lineRule="auto"/>
        <w:ind w:left="426" w:right="74" w:hanging="426"/>
        <w:contextualSpacing w:val="0"/>
      </w:pPr>
      <w:r w:rsidRPr="0045676C">
        <w:t>Wykonawca pozostaje zw</w:t>
      </w:r>
      <w:r w:rsidR="005A5EF2" w:rsidRPr="0045676C">
        <w:t xml:space="preserve">iązany złożoną ofertą </w:t>
      </w:r>
      <w:r w:rsidR="005A5EF2" w:rsidRPr="00FA479A">
        <w:rPr>
          <w:color w:val="auto"/>
        </w:rPr>
        <w:t>do dnia</w:t>
      </w:r>
      <w:r w:rsidR="00164F72" w:rsidRPr="00FA479A">
        <w:rPr>
          <w:color w:val="auto"/>
        </w:rPr>
        <w:t xml:space="preserve"> </w:t>
      </w:r>
      <w:r w:rsidR="00FA479A" w:rsidRPr="006E6A7E">
        <w:rPr>
          <w:b/>
          <w:color w:val="auto"/>
        </w:rPr>
        <w:t>12.01.</w:t>
      </w:r>
      <w:r w:rsidR="00F4725E" w:rsidRPr="00FA479A">
        <w:rPr>
          <w:b/>
          <w:color w:val="auto"/>
        </w:rPr>
        <w:t>202</w:t>
      </w:r>
      <w:r w:rsidR="00FA479A" w:rsidRPr="00FA479A">
        <w:rPr>
          <w:b/>
          <w:color w:val="auto"/>
        </w:rPr>
        <w:t>5</w:t>
      </w:r>
      <w:r w:rsidR="00A46D44" w:rsidRPr="00FA479A">
        <w:rPr>
          <w:b/>
          <w:color w:val="auto"/>
        </w:rPr>
        <w:t xml:space="preserve"> r.</w:t>
      </w:r>
      <w:r w:rsidRPr="00FA479A">
        <w:rPr>
          <w:color w:val="auto"/>
        </w:rPr>
        <w:t xml:space="preserve">  </w:t>
      </w:r>
    </w:p>
    <w:p w14:paraId="4FDFEF65" w14:textId="1EE30A10" w:rsidR="00A17BD9" w:rsidRPr="009A389A" w:rsidRDefault="00CF2301" w:rsidP="00ED2D16">
      <w:pPr>
        <w:pStyle w:val="Akapitzlist"/>
        <w:numPr>
          <w:ilvl w:val="1"/>
          <w:numId w:val="9"/>
        </w:numPr>
        <w:spacing w:after="120" w:line="264" w:lineRule="auto"/>
        <w:ind w:left="426" w:right="74" w:hanging="426"/>
        <w:contextualSpacing w:val="0"/>
      </w:pPr>
      <w:r w:rsidRPr="009A389A">
        <w:t xml:space="preserve">Bieg terminu związania ofertą rozpoczyna się wraz z upływem terminu składania ofert.   </w:t>
      </w:r>
    </w:p>
    <w:p w14:paraId="5CEFDB84" w14:textId="2AB48F9A" w:rsidR="00484316" w:rsidRPr="009A389A" w:rsidRDefault="005A5EF2" w:rsidP="00ED2D16">
      <w:pPr>
        <w:pStyle w:val="Akapitzlist"/>
        <w:numPr>
          <w:ilvl w:val="1"/>
          <w:numId w:val="9"/>
        </w:numPr>
        <w:spacing w:after="120" w:line="264" w:lineRule="auto"/>
        <w:ind w:left="426" w:right="74" w:hanging="426"/>
        <w:contextualSpacing w:val="0"/>
      </w:pPr>
      <w:r w:rsidRPr="009A389A">
        <w:lastRenderedPageBreak/>
        <w:t xml:space="preserve">W przypadku gdy wybór najkorzystniejszej oferty nie nastąpi przed upływem terminu związania ofertą, Zamawiający przed upływem </w:t>
      </w:r>
      <w:r w:rsidR="00484316" w:rsidRPr="009A389A">
        <w:t>terminu związania ofertą, zwróci</w:t>
      </w:r>
      <w:r w:rsidRPr="009A389A">
        <w:t xml:space="preserve"> się jednokrotnie do wykonawców o wyrażenie zgody na przedłużenie tego terminu o wskazywany przez niego okres, nie dłuższy niż 60 dni. </w:t>
      </w:r>
    </w:p>
    <w:p w14:paraId="78C55162" w14:textId="221D4B99" w:rsidR="00A17BD9" w:rsidRPr="009A389A" w:rsidRDefault="00CF2301" w:rsidP="00ED2D16">
      <w:pPr>
        <w:pStyle w:val="Akapitzlist"/>
        <w:numPr>
          <w:ilvl w:val="1"/>
          <w:numId w:val="9"/>
        </w:numPr>
        <w:spacing w:after="120" w:line="264" w:lineRule="auto"/>
        <w:ind w:right="74"/>
        <w:contextualSpacing w:val="0"/>
      </w:pPr>
      <w:r w:rsidRPr="009A389A">
        <w:t xml:space="preserve">Zamawiający odrzuca ofertę jeżeli wykonawca nie wyraził </w:t>
      </w:r>
      <w:r w:rsidR="00484316" w:rsidRPr="009A389A">
        <w:t xml:space="preserve">pisemnej </w:t>
      </w:r>
      <w:r w:rsidRPr="009A389A">
        <w:t>zgody</w:t>
      </w:r>
      <w:r w:rsidR="003732AA" w:rsidRPr="003732AA">
        <w:t xml:space="preserve"> na przedłużenie terminu związania ofertą</w:t>
      </w:r>
      <w:r w:rsidRPr="009A389A">
        <w:t>, o któr</w:t>
      </w:r>
      <w:r w:rsidR="003732AA">
        <w:t>ej mowa w pkt 9.3</w:t>
      </w:r>
      <w:r w:rsidRPr="009A389A">
        <w:t xml:space="preserve">. </w:t>
      </w:r>
    </w:p>
    <w:p w14:paraId="7DC8A9C5" w14:textId="3F9E459F" w:rsidR="00FD56FD" w:rsidRPr="009A389A" w:rsidRDefault="00CF2301" w:rsidP="00ED2D16">
      <w:pPr>
        <w:pStyle w:val="Akapitzlist"/>
        <w:numPr>
          <w:ilvl w:val="1"/>
          <w:numId w:val="9"/>
        </w:numPr>
        <w:spacing w:after="120" w:line="264" w:lineRule="auto"/>
        <w:ind w:left="426" w:right="74" w:hanging="426"/>
        <w:contextualSpacing w:val="0"/>
      </w:pPr>
      <w:r w:rsidRPr="009A389A">
        <w:t>Przedłużenie terminu związania ofertą jest dopuszczalne tylko z jednoczesnym przedłużeniem okresu ważności wadium, albo, jeżeli nie jest to możliwe, z wniesieniem nowego wadium na przedłużony okres związania ofertą.</w:t>
      </w:r>
    </w:p>
    <w:p w14:paraId="1625EFA4" w14:textId="77777777" w:rsidR="00A17BD9" w:rsidRPr="009A389A" w:rsidRDefault="00CF2301" w:rsidP="00837B0C">
      <w:pPr>
        <w:pStyle w:val="Nagwek1"/>
      </w:pPr>
      <w:bookmarkStart w:id="10" w:name="_Toc83887661"/>
      <w:r w:rsidRPr="009A389A">
        <w:t>Opis sposobu przygotowania ofert.</w:t>
      </w:r>
      <w:bookmarkEnd w:id="10"/>
      <w:r w:rsidRPr="009A389A">
        <w:t xml:space="preserve"> </w:t>
      </w:r>
    </w:p>
    <w:p w14:paraId="486730D5" w14:textId="2121FB9E" w:rsidR="00A17BD9" w:rsidRPr="009A389A" w:rsidRDefault="00CF2301" w:rsidP="00ED2D16">
      <w:pPr>
        <w:pStyle w:val="Akapitzlist"/>
        <w:numPr>
          <w:ilvl w:val="1"/>
          <w:numId w:val="10"/>
        </w:numPr>
        <w:tabs>
          <w:tab w:val="center" w:pos="1878"/>
        </w:tabs>
        <w:spacing w:after="120" w:line="264" w:lineRule="auto"/>
        <w:ind w:left="709" w:right="74" w:hanging="709"/>
        <w:contextualSpacing w:val="0"/>
        <w:jc w:val="left"/>
      </w:pPr>
      <w:r w:rsidRPr="009A389A">
        <w:rPr>
          <w:b/>
        </w:rPr>
        <w:t xml:space="preserve">Wymagania podstawowe </w:t>
      </w:r>
    </w:p>
    <w:p w14:paraId="0B1E5561" w14:textId="77777777" w:rsidR="00164F72" w:rsidRPr="009A389A" w:rsidRDefault="00164F72" w:rsidP="00ED2D16">
      <w:pPr>
        <w:pStyle w:val="Akapitzlist"/>
        <w:numPr>
          <w:ilvl w:val="0"/>
          <w:numId w:val="21"/>
        </w:numPr>
        <w:spacing w:after="120" w:line="264" w:lineRule="auto"/>
        <w:ind w:right="74"/>
        <w:contextualSpacing w:val="0"/>
        <w:rPr>
          <w:vanish/>
        </w:rPr>
      </w:pPr>
    </w:p>
    <w:p w14:paraId="07450127" w14:textId="77777777" w:rsidR="00164F72" w:rsidRPr="009A389A" w:rsidRDefault="00164F72" w:rsidP="00ED2D16">
      <w:pPr>
        <w:pStyle w:val="Akapitzlist"/>
        <w:numPr>
          <w:ilvl w:val="0"/>
          <w:numId w:val="21"/>
        </w:numPr>
        <w:spacing w:after="120" w:line="264" w:lineRule="auto"/>
        <w:ind w:right="74"/>
        <w:contextualSpacing w:val="0"/>
        <w:rPr>
          <w:vanish/>
        </w:rPr>
      </w:pPr>
    </w:p>
    <w:p w14:paraId="1504CF6C" w14:textId="77777777" w:rsidR="00164F72" w:rsidRPr="009A389A" w:rsidRDefault="00164F72" w:rsidP="00ED2D16">
      <w:pPr>
        <w:pStyle w:val="Akapitzlist"/>
        <w:numPr>
          <w:ilvl w:val="0"/>
          <w:numId w:val="21"/>
        </w:numPr>
        <w:spacing w:after="120" w:line="264" w:lineRule="auto"/>
        <w:ind w:right="74"/>
        <w:contextualSpacing w:val="0"/>
        <w:rPr>
          <w:vanish/>
        </w:rPr>
      </w:pPr>
    </w:p>
    <w:p w14:paraId="3D4A3319" w14:textId="77777777" w:rsidR="00164F72" w:rsidRPr="009A389A" w:rsidRDefault="00164F72" w:rsidP="00ED2D16">
      <w:pPr>
        <w:pStyle w:val="Akapitzlist"/>
        <w:numPr>
          <w:ilvl w:val="1"/>
          <w:numId w:val="21"/>
        </w:numPr>
        <w:spacing w:after="120" w:line="264" w:lineRule="auto"/>
        <w:ind w:right="74"/>
        <w:contextualSpacing w:val="0"/>
        <w:rPr>
          <w:vanish/>
        </w:rPr>
      </w:pPr>
    </w:p>
    <w:p w14:paraId="448C5774" w14:textId="3438C84D" w:rsidR="000C2401" w:rsidRDefault="00CF2301" w:rsidP="00ED2D16">
      <w:pPr>
        <w:pStyle w:val="Akapitzlist"/>
        <w:numPr>
          <w:ilvl w:val="2"/>
          <w:numId w:val="10"/>
        </w:numPr>
        <w:spacing w:after="0" w:line="264" w:lineRule="auto"/>
        <w:ind w:right="74"/>
      </w:pPr>
      <w:r w:rsidRPr="009A389A">
        <w:t>Każdy Wykonawca może złożyć tylko jedną ofertę</w:t>
      </w:r>
      <w:r w:rsidR="000C2401" w:rsidRPr="00DF4270">
        <w:t>.</w:t>
      </w:r>
    </w:p>
    <w:p w14:paraId="3A916D31" w14:textId="013367F8" w:rsidR="00017846" w:rsidRDefault="00017846" w:rsidP="00ED2D16">
      <w:pPr>
        <w:pStyle w:val="Akapitzlist"/>
        <w:numPr>
          <w:ilvl w:val="2"/>
          <w:numId w:val="10"/>
        </w:numPr>
        <w:spacing w:after="0" w:line="264" w:lineRule="auto"/>
        <w:ind w:right="74"/>
      </w:pPr>
      <w:r w:rsidRPr="00017846">
        <w:t>Ofertę należy przygotować ściśle według wymagań określonych w niniejszej SWZ.</w:t>
      </w:r>
    </w:p>
    <w:p w14:paraId="1BFAF6F8" w14:textId="77777777" w:rsidR="00017846" w:rsidRPr="00017846" w:rsidRDefault="00017846" w:rsidP="00ED2D16">
      <w:pPr>
        <w:pStyle w:val="Akapitzlist"/>
        <w:numPr>
          <w:ilvl w:val="2"/>
          <w:numId w:val="10"/>
        </w:numPr>
        <w:ind w:right="-1"/>
      </w:pPr>
      <w:r w:rsidRPr="00017846">
        <w:t xml:space="preserve">Oferta musi być podpisana kwalifikowanym podpisem elektronicznym przez osoby upoważnione do reprezentowania Wykonawcy. W przypadku gdy formularz ofertowy lub załączone do niego dokumenty są podpisane przez osobę, której umocowanie do reprezentowania Wykonawcy nie wynika z danych pozyskanych przez Zamawiającego, należy załączyć do oferty pełnomocnictwo złożone w formie oryginału podpisanego kwalifikowanym podpisem elektronicznym. </w:t>
      </w:r>
    </w:p>
    <w:p w14:paraId="2B6F5386" w14:textId="77777777" w:rsidR="00017846" w:rsidRPr="00017846" w:rsidRDefault="00017846" w:rsidP="00ED2D16">
      <w:pPr>
        <w:pStyle w:val="Akapitzlist"/>
        <w:numPr>
          <w:ilvl w:val="2"/>
          <w:numId w:val="10"/>
        </w:numPr>
        <w:ind w:right="-1"/>
      </w:pPr>
      <w:r w:rsidRPr="00017846">
        <w:t xml:space="preserve">Wzory załączników dołączonych do niniejszej SWZ powinny zostać wypełnione przez Wykonawcę i dołączone do oferty bądź też przygotowane przez Wykonawcę w formie zgodnej z podanymi wzorami i złożone na właściwym etapie postępowania – zgodnie z postanowieniami SWZ.     </w:t>
      </w:r>
    </w:p>
    <w:p w14:paraId="39C93572" w14:textId="1ADB6184" w:rsidR="00A17BD9" w:rsidRPr="0045715A" w:rsidRDefault="00017846" w:rsidP="0045715A">
      <w:pPr>
        <w:pStyle w:val="Akapitzlist"/>
        <w:numPr>
          <w:ilvl w:val="2"/>
          <w:numId w:val="10"/>
        </w:numPr>
        <w:ind w:right="-1"/>
      </w:pPr>
      <w:r w:rsidRPr="00017846">
        <w:t xml:space="preserve">Wykonawca ponosi wszelkie koszty związane z przygotowaniem i złożeniem oferty  </w:t>
      </w:r>
      <w:r>
        <w:br/>
      </w:r>
      <w:r w:rsidRPr="00017846">
        <w:t>z uwzględnieniem treści art. 261 ustawy Pzp.</w:t>
      </w:r>
    </w:p>
    <w:p w14:paraId="36751F12" w14:textId="77777777" w:rsidR="00164F72" w:rsidRPr="009A389A" w:rsidRDefault="00CF2301" w:rsidP="00ED2D16">
      <w:pPr>
        <w:pStyle w:val="Akapitzlist"/>
        <w:numPr>
          <w:ilvl w:val="1"/>
          <w:numId w:val="10"/>
        </w:numPr>
        <w:tabs>
          <w:tab w:val="center" w:pos="1878"/>
        </w:tabs>
        <w:spacing w:after="120" w:line="264" w:lineRule="auto"/>
        <w:ind w:left="709" w:right="74" w:hanging="709"/>
        <w:contextualSpacing w:val="0"/>
        <w:jc w:val="left"/>
      </w:pPr>
      <w:r w:rsidRPr="009A389A">
        <w:rPr>
          <w:b/>
        </w:rPr>
        <w:t xml:space="preserve">Forma oferty </w:t>
      </w:r>
    </w:p>
    <w:p w14:paraId="765FA498" w14:textId="77777777" w:rsidR="00164F72" w:rsidRDefault="00CF2301" w:rsidP="00ED2D16">
      <w:pPr>
        <w:pStyle w:val="Akapitzlist"/>
        <w:numPr>
          <w:ilvl w:val="2"/>
          <w:numId w:val="10"/>
        </w:numPr>
        <w:tabs>
          <w:tab w:val="center" w:pos="1878"/>
        </w:tabs>
        <w:spacing w:after="120" w:line="264" w:lineRule="auto"/>
        <w:ind w:right="74"/>
        <w:contextualSpacing w:val="0"/>
      </w:pPr>
      <w:r w:rsidRPr="009A389A">
        <w:t>Oferta musi być sporządzona w języku polskim</w:t>
      </w:r>
      <w:r w:rsidR="00164F72" w:rsidRPr="009A389A">
        <w:t xml:space="preserve">. </w:t>
      </w:r>
    </w:p>
    <w:p w14:paraId="7BD92CBE" w14:textId="2A4A7CC8" w:rsidR="0097217B" w:rsidRDefault="0097217B" w:rsidP="00ED2D16">
      <w:pPr>
        <w:pStyle w:val="Akapitzlist"/>
        <w:numPr>
          <w:ilvl w:val="2"/>
          <w:numId w:val="10"/>
        </w:numPr>
        <w:tabs>
          <w:tab w:val="center" w:pos="1878"/>
        </w:tabs>
        <w:spacing w:after="120" w:line="264" w:lineRule="auto"/>
        <w:ind w:right="74"/>
      </w:pPr>
      <w:r>
        <w:t>Oferty, oświadczenia, o których mowa w art. 125 ust. 1 Ustawy (JEDZ), podmiotowe środki dowodowe, w tym oświadczenie, o którym w art. 117 ust. 4 Ustawy, oraz zobowiązanie podmiotu udostępniającego zasoby, o których mowa w art. 118 ust. 3 Ustawy, przedmiotowe środki dowodowe, pełnomocnictwo, sporządza się w postaci elektronicznej, w formatach określonych w Rozporządzeniu Rady Ministrów z dnia 12 kwietnia 2012 r. w sprawie Krajowych Ram Interoperacyjności, minimalnych wymagań dla rejestrów publicznych i wymiany informacji w postaci elektronicznej oraz minimalnych wymagań dla systemów teleinformatycznych (t.</w:t>
      </w:r>
      <w:r w:rsidR="00964F23">
        <w:t xml:space="preserve"> </w:t>
      </w:r>
      <w:r>
        <w:t>j. Dz.U. z 2017r. poz. 2247 z</w:t>
      </w:r>
      <w:r w:rsidR="00964F23">
        <w:t xml:space="preserve">e </w:t>
      </w:r>
      <w:r>
        <w:t>zm.). Wśród formatów powszechnych a NIE występujących w rozporządzeniu występują: .</w:t>
      </w:r>
      <w:proofErr w:type="spellStart"/>
      <w:r>
        <w:t>rar</w:t>
      </w:r>
      <w:proofErr w:type="spellEnd"/>
      <w:r>
        <w:t xml:space="preserve"> .gif .</w:t>
      </w:r>
      <w:proofErr w:type="spellStart"/>
      <w:r>
        <w:t>bmp</w:t>
      </w:r>
      <w:proofErr w:type="spellEnd"/>
      <w:r>
        <w:t xml:space="preserve"> .</w:t>
      </w:r>
      <w:proofErr w:type="spellStart"/>
      <w:r>
        <w:t>numbers</w:t>
      </w:r>
      <w:proofErr w:type="spellEnd"/>
      <w:r>
        <w:t xml:space="preserve"> .</w:t>
      </w:r>
      <w:proofErr w:type="spellStart"/>
      <w:r>
        <w:t>pages</w:t>
      </w:r>
      <w:proofErr w:type="spellEnd"/>
      <w:r>
        <w:t xml:space="preserve">. Dokumenty złożone w takich plikach </w:t>
      </w:r>
      <w:r w:rsidR="00C31271">
        <w:t xml:space="preserve">mogą </w:t>
      </w:r>
      <w:r>
        <w:t>zosta</w:t>
      </w:r>
      <w:r w:rsidR="00C31271">
        <w:t>ć</w:t>
      </w:r>
      <w:r>
        <w:t xml:space="preserve"> uznane za złożone nieskutecznie</w:t>
      </w:r>
      <w:r w:rsidR="00C31271">
        <w:t xml:space="preserve"> w przypadku braku możliwości odczytania ich zawartości</w:t>
      </w:r>
      <w:r>
        <w:t>.</w:t>
      </w:r>
    </w:p>
    <w:p w14:paraId="559675C0" w14:textId="77777777" w:rsidR="0097217B" w:rsidRDefault="0097217B" w:rsidP="00ED2D16">
      <w:pPr>
        <w:pStyle w:val="Akapitzlist"/>
        <w:numPr>
          <w:ilvl w:val="2"/>
          <w:numId w:val="10"/>
        </w:numPr>
        <w:tabs>
          <w:tab w:val="center" w:pos="1878"/>
        </w:tabs>
        <w:spacing w:after="120" w:line="264" w:lineRule="auto"/>
        <w:ind w:right="74"/>
      </w:pPr>
      <w:r>
        <w:t xml:space="preserve">W przypadku gdy podmiotowe środki dowodowe, przedmiotowe środki dowodowe, inne dokumenty lub dokumenty potwierdzające umocowanie do reprezentowania odpowiednio wykonawcy, wykonawców wspólnie ubiegających się o udzielenie zamówienia publicznego, </w:t>
      </w:r>
      <w:r>
        <w:lastRenderedPageBreak/>
        <w:t>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083022FE" w14:textId="77777777" w:rsidR="0097217B" w:rsidRDefault="0097217B" w:rsidP="00ED2D16">
      <w:pPr>
        <w:pStyle w:val="Akapitzlist"/>
        <w:numPr>
          <w:ilvl w:val="2"/>
          <w:numId w:val="10"/>
        </w:numPr>
        <w:tabs>
          <w:tab w:val="center" w:pos="1878"/>
        </w:tabs>
        <w:spacing w:after="120" w:line="264" w:lineRule="auto"/>
        <w:ind w:right="74"/>
      </w:pPr>
      <w: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w:t>
      </w:r>
    </w:p>
    <w:p w14:paraId="39BB0E64" w14:textId="1410D5B1" w:rsidR="0097217B" w:rsidRDefault="0097217B" w:rsidP="00ED2D16">
      <w:pPr>
        <w:pStyle w:val="Akapitzlist"/>
        <w:numPr>
          <w:ilvl w:val="2"/>
          <w:numId w:val="10"/>
        </w:numPr>
        <w:tabs>
          <w:tab w:val="center" w:pos="1878"/>
        </w:tabs>
        <w:spacing w:after="120" w:line="264" w:lineRule="auto"/>
        <w:ind w:right="74"/>
      </w:pPr>
      <w:r>
        <w:t>Przez cyfrowe odwzorowanie, o którym mowa pkt 10.2.4., należy rozumieć dokument elektroniczny będą  kopią elektroniczną treści zapisanej w postaci papierowej, umożliwiający zapoznanie się z tą treścią i jej zrozumienie, bez konieczności bezpośredniego dostępu do oryginału.</w:t>
      </w:r>
    </w:p>
    <w:p w14:paraId="7292DD09" w14:textId="2BA4B9AF" w:rsidR="0097217B" w:rsidRDefault="0097217B" w:rsidP="007F56CF">
      <w:pPr>
        <w:pStyle w:val="Akapitzlist"/>
        <w:numPr>
          <w:ilvl w:val="2"/>
          <w:numId w:val="10"/>
        </w:numPr>
        <w:tabs>
          <w:tab w:val="center" w:pos="1878"/>
        </w:tabs>
        <w:spacing w:after="120" w:line="264" w:lineRule="auto"/>
        <w:ind w:right="74"/>
      </w:pPr>
      <w:r>
        <w:t>Poświadczenia zgodności cyfrowego odwzorowania z dokumentem w postaci papierowej,</w:t>
      </w:r>
      <w:r w:rsidR="007F56CF">
        <w:t xml:space="preserve"> </w:t>
      </w:r>
      <w:r>
        <w:t>o którym mowa pkt.</w:t>
      </w:r>
      <w:r w:rsidR="00C31271">
        <w:t xml:space="preserve"> </w:t>
      </w:r>
      <w:r>
        <w:t>10.2.</w:t>
      </w:r>
      <w:r w:rsidR="00524635">
        <w:t>4</w:t>
      </w:r>
      <w:r>
        <w:t>., dokonuje w przypadku:</w:t>
      </w:r>
    </w:p>
    <w:p w14:paraId="073696C9" w14:textId="77777777" w:rsidR="0097217B" w:rsidRDefault="0097217B" w:rsidP="00E14F95">
      <w:pPr>
        <w:pStyle w:val="Akapitzlist"/>
        <w:tabs>
          <w:tab w:val="center" w:pos="1878"/>
        </w:tabs>
        <w:spacing w:after="120" w:line="264" w:lineRule="auto"/>
        <w:ind w:left="993" w:right="74" w:hanging="273"/>
      </w:pPr>
      <w:r>
        <w:t>1) podmiotowych środków dowodowych oraz dokumentów potwierdzających umocowanie do reprezentowania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544361E1" w14:textId="77777777" w:rsidR="0097217B" w:rsidRDefault="0097217B" w:rsidP="00E14F95">
      <w:pPr>
        <w:pStyle w:val="Akapitzlist"/>
        <w:tabs>
          <w:tab w:val="center" w:pos="1878"/>
        </w:tabs>
        <w:spacing w:after="120" w:line="264" w:lineRule="auto"/>
        <w:ind w:left="993" w:right="74" w:hanging="273"/>
      </w:pPr>
      <w:r>
        <w:t xml:space="preserve">2) przedmiotowych środków dowodowych – odpowiednio wykonawca lub wykonawca wspólnie ubiegający się o udzielenie zamówienia; </w:t>
      </w:r>
    </w:p>
    <w:p w14:paraId="2AAD7A39" w14:textId="520E9EDC" w:rsidR="0097217B" w:rsidRDefault="0097217B" w:rsidP="00E14F95">
      <w:pPr>
        <w:pStyle w:val="Akapitzlist"/>
        <w:tabs>
          <w:tab w:val="center" w:pos="1878"/>
        </w:tabs>
        <w:spacing w:after="120" w:line="264" w:lineRule="auto"/>
        <w:ind w:left="993" w:right="74" w:hanging="273"/>
      </w:pPr>
      <w:r>
        <w:t>3) innych dokumentów – odpowiednio wykonawca lub wykonawca wspólnie ubiegający się o udzielenie zamówienia, w zakresie dokumentów, które każdego z nich dotyczą.</w:t>
      </w:r>
    </w:p>
    <w:p w14:paraId="5C36B51F" w14:textId="77777777" w:rsidR="0097217B" w:rsidRDefault="0097217B" w:rsidP="00ED2D16">
      <w:pPr>
        <w:pStyle w:val="Akapitzlist"/>
        <w:numPr>
          <w:ilvl w:val="2"/>
          <w:numId w:val="10"/>
        </w:numPr>
        <w:tabs>
          <w:tab w:val="center" w:pos="1878"/>
        </w:tabs>
        <w:spacing w:after="120" w:line="264" w:lineRule="auto"/>
        <w:ind w:right="74"/>
      </w:pPr>
      <w:r>
        <w:t>Podmiotowe środki dowodowe, w tym oświadczenie, o którym w art. 117 ust. 4 Ustawy, oraz  zobowiązanie podmiotu udostępniającego zasoby, przedmiotowe środki dowodowe niewystawione przez upoważnione podmioty, oraz pełnomocnictwo przekazuje się w postaci elektronicznej i opatruje się kwalifikowanym podpisem elektronicznym.</w:t>
      </w:r>
    </w:p>
    <w:p w14:paraId="39CF4CFD" w14:textId="77777777" w:rsidR="0097217B" w:rsidRDefault="0097217B" w:rsidP="00ED2D16">
      <w:pPr>
        <w:pStyle w:val="Akapitzlist"/>
        <w:numPr>
          <w:ilvl w:val="2"/>
          <w:numId w:val="10"/>
        </w:numPr>
        <w:tabs>
          <w:tab w:val="center" w:pos="1878"/>
        </w:tabs>
        <w:spacing w:after="120" w:line="264" w:lineRule="auto"/>
        <w:ind w:right="74"/>
      </w:pPr>
      <w:r>
        <w:t>W przypadku gdy podmiotowe środki dowodowe, w tym oświadczenie, o którym w art. 117 ust. 4 Ustawy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w:t>
      </w:r>
    </w:p>
    <w:p w14:paraId="2896387C" w14:textId="4FC45547" w:rsidR="0097217B" w:rsidRDefault="0097217B" w:rsidP="00EC5028">
      <w:pPr>
        <w:pStyle w:val="Akapitzlist"/>
        <w:numPr>
          <w:ilvl w:val="2"/>
          <w:numId w:val="10"/>
        </w:numPr>
        <w:spacing w:after="120" w:line="264" w:lineRule="auto"/>
        <w:ind w:left="709" w:right="74" w:hanging="709"/>
      </w:pPr>
      <w:r>
        <w:t>Poświadczenia zgodności cyfrowego odwzorowania z dokumentem w postaci papierowej, o którym mowa w pkt 10.2.8., dokonuje w przypadku:</w:t>
      </w:r>
    </w:p>
    <w:p w14:paraId="2601AEFC" w14:textId="77777777" w:rsidR="0097217B" w:rsidRDefault="0097217B" w:rsidP="00E14F95">
      <w:pPr>
        <w:pStyle w:val="Akapitzlist"/>
        <w:tabs>
          <w:tab w:val="center" w:pos="1878"/>
        </w:tabs>
        <w:spacing w:after="120" w:line="264" w:lineRule="auto"/>
        <w:ind w:left="851" w:right="74" w:hanging="131"/>
      </w:pPr>
      <w:r>
        <w:t xml:space="preserve">1) </w:t>
      </w:r>
      <w:r>
        <w:tab/>
        <w:t>podmiotowych środków dowodowych – odpowiednio wykonawca, wykonawca wspólnie ubiegający się o udzielenie zamówienia, podmiot udostępniający zasoby lub podwykonawca, w zakresie podmiotowych środków dowodowych, które każdego z nich dotyczą;</w:t>
      </w:r>
    </w:p>
    <w:p w14:paraId="29A2CD65" w14:textId="77777777" w:rsidR="0097217B" w:rsidRDefault="0097217B" w:rsidP="00E14F95">
      <w:pPr>
        <w:pStyle w:val="Akapitzlist"/>
        <w:tabs>
          <w:tab w:val="center" w:pos="1878"/>
        </w:tabs>
        <w:spacing w:after="120" w:line="264" w:lineRule="auto"/>
        <w:ind w:left="851" w:right="74" w:hanging="131"/>
      </w:pPr>
      <w:r>
        <w:lastRenderedPageBreak/>
        <w:t xml:space="preserve">2) </w:t>
      </w:r>
      <w:r>
        <w:tab/>
        <w:t>przedmiotowego środka dowodowego, oświadczenia, o którym w art. 117 ust. 4 Ustawy, lub zobowiązania podmiotu udostępniającego zasoby – odpowiednio wykonawca lub wykonawca wspólnie ubiegający się o udzielenie zamówienia;</w:t>
      </w:r>
    </w:p>
    <w:p w14:paraId="65AE58FB" w14:textId="25956CDD" w:rsidR="0097217B" w:rsidRDefault="0097217B" w:rsidP="00E14F95">
      <w:pPr>
        <w:pStyle w:val="Akapitzlist"/>
        <w:tabs>
          <w:tab w:val="center" w:pos="1878"/>
        </w:tabs>
        <w:spacing w:after="120" w:line="264" w:lineRule="auto"/>
        <w:ind w:left="851" w:right="74" w:hanging="131"/>
      </w:pPr>
      <w:r>
        <w:t>3)</w:t>
      </w:r>
      <w:r w:rsidR="00EC5028">
        <w:t xml:space="preserve"> </w:t>
      </w:r>
      <w:r>
        <w:tab/>
        <w:t>pełnomocnictwa – mocodawca.</w:t>
      </w:r>
    </w:p>
    <w:p w14:paraId="5C54EE75" w14:textId="25B523CF" w:rsidR="0097217B" w:rsidRPr="009A389A" w:rsidRDefault="0097217B" w:rsidP="00ED2D16">
      <w:pPr>
        <w:pStyle w:val="Akapitzlist"/>
        <w:numPr>
          <w:ilvl w:val="2"/>
          <w:numId w:val="10"/>
        </w:numPr>
        <w:tabs>
          <w:tab w:val="left" w:pos="851"/>
        </w:tabs>
        <w:spacing w:before="120" w:after="120" w:line="264" w:lineRule="auto"/>
        <w:ind w:right="74"/>
        <w:contextualSpacing w:val="0"/>
      </w:pPr>
      <w:r>
        <w:t xml:space="preserve">Poświadczenia zgodności cyfrowego odwzorowania z dokumentem w postaci papierowej, </w:t>
      </w:r>
      <w:r w:rsidR="004F02FA">
        <w:t xml:space="preserve"> </w:t>
      </w:r>
      <w:r w:rsidR="0011093A">
        <w:br/>
      </w:r>
      <w:r w:rsidR="00524635">
        <w:t>o którym mowa w pkt</w:t>
      </w:r>
      <w:r>
        <w:t xml:space="preserve"> </w:t>
      </w:r>
      <w:r w:rsidR="00D75807">
        <w:t>10.2.</w:t>
      </w:r>
      <w:r w:rsidR="00524635">
        <w:t>8 oraz w pkt 10.2.4</w:t>
      </w:r>
      <w:r>
        <w:t xml:space="preserve"> może dokonać również notariusz.</w:t>
      </w:r>
    </w:p>
    <w:p w14:paraId="1C448049" w14:textId="77777777" w:rsidR="00164F72" w:rsidRPr="009A389A" w:rsidRDefault="0078781E" w:rsidP="00ED2D16">
      <w:pPr>
        <w:pStyle w:val="Akapitzlist"/>
        <w:numPr>
          <w:ilvl w:val="1"/>
          <w:numId w:val="10"/>
        </w:numPr>
        <w:tabs>
          <w:tab w:val="center" w:pos="1878"/>
        </w:tabs>
        <w:spacing w:after="120" w:line="264" w:lineRule="auto"/>
        <w:ind w:left="709" w:right="74" w:hanging="709"/>
        <w:contextualSpacing w:val="0"/>
      </w:pPr>
      <w:r w:rsidRPr="009A389A">
        <w:rPr>
          <w:b/>
        </w:rPr>
        <w:tab/>
      </w:r>
      <w:r w:rsidR="00CF2301" w:rsidRPr="009A389A">
        <w:rPr>
          <w:b/>
        </w:rPr>
        <w:t xml:space="preserve">Informacje stanowiące tajemnicę przedsiębiorstwa w rozumieniu przepisów o zwalczaniu nieuczciwej konkurencji. </w:t>
      </w:r>
    </w:p>
    <w:p w14:paraId="73F20D72" w14:textId="0F411F66" w:rsidR="00A17BD9" w:rsidRPr="009A389A" w:rsidRDefault="00CF2301" w:rsidP="00ED2D16">
      <w:pPr>
        <w:pStyle w:val="Akapitzlist"/>
        <w:numPr>
          <w:ilvl w:val="2"/>
          <w:numId w:val="10"/>
        </w:numPr>
        <w:tabs>
          <w:tab w:val="center" w:pos="1878"/>
        </w:tabs>
        <w:spacing w:after="120" w:line="264" w:lineRule="auto"/>
        <w:ind w:right="74"/>
        <w:contextualSpacing w:val="0"/>
      </w:pPr>
      <w:r w:rsidRPr="009A389A">
        <w:t xml:space="preserve">Informacje stanowiące tajemnicę przedsiębiorstwa w rozumieniu przepisów ustawy </w:t>
      </w:r>
      <w:r w:rsidR="0011093A">
        <w:br/>
      </w:r>
      <w:r w:rsidRPr="009A389A">
        <w:t xml:space="preserve">o zwalczaniu nieuczciwej konkurencji powinny być </w:t>
      </w:r>
      <w:r w:rsidR="007F56CF">
        <w:t>o</w:t>
      </w:r>
      <w:r w:rsidR="005A0643" w:rsidRPr="009A389A">
        <w:t xml:space="preserve">znaczone zgodnie z punktem </w:t>
      </w:r>
      <w:r w:rsidR="003548D5" w:rsidRPr="009A389A">
        <w:t>7.</w:t>
      </w:r>
      <w:r w:rsidR="003732AA">
        <w:t>2</w:t>
      </w:r>
      <w:r w:rsidR="003548D5" w:rsidRPr="009A389A">
        <w:t>.</w:t>
      </w:r>
      <w:r w:rsidR="003732AA">
        <w:t>10</w:t>
      </w:r>
      <w:r w:rsidR="003548D5" w:rsidRPr="009A389A">
        <w:t xml:space="preserve"> </w:t>
      </w:r>
      <w:r w:rsidR="00A062FC" w:rsidRPr="009A389A">
        <w:t>SWZ</w:t>
      </w:r>
      <w:r w:rsidR="003732AA">
        <w:t xml:space="preserve">. </w:t>
      </w:r>
    </w:p>
    <w:p w14:paraId="27FACA1F" w14:textId="505E4839" w:rsidR="00A17BD9" w:rsidRPr="009A389A" w:rsidRDefault="00CF2301" w:rsidP="00ED2D16">
      <w:pPr>
        <w:pStyle w:val="Akapitzlist"/>
        <w:numPr>
          <w:ilvl w:val="2"/>
          <w:numId w:val="10"/>
        </w:numPr>
        <w:tabs>
          <w:tab w:val="center" w:pos="1878"/>
        </w:tabs>
        <w:spacing w:after="120" w:line="264" w:lineRule="auto"/>
        <w:ind w:right="74"/>
        <w:contextualSpacing w:val="0"/>
      </w:pPr>
      <w:r w:rsidRPr="009A389A">
        <w:t xml:space="preserve">W zakresie badania zasadności utajnienia informacji, jako „tajemnicy przedsiębiorstwa”, </w:t>
      </w:r>
      <w:r w:rsidR="0011093A">
        <w:br/>
      </w:r>
      <w:r w:rsidRPr="009A389A">
        <w:t>w rozumieniu przepisów ustawy z dnia 16 kwietnia 1993 r. o zwalczaniu nieuczciwej konkurencji (</w:t>
      </w:r>
      <w:proofErr w:type="spellStart"/>
      <w:r w:rsidRPr="009A389A">
        <w:t>t.j</w:t>
      </w:r>
      <w:proofErr w:type="spellEnd"/>
      <w:r w:rsidRPr="009A389A">
        <w:t xml:space="preserve">. </w:t>
      </w:r>
      <w:r w:rsidR="0045676C" w:rsidRPr="0045676C">
        <w:t>Dz.U. z 2020</w:t>
      </w:r>
      <w:r w:rsidR="0045676C">
        <w:t xml:space="preserve"> </w:t>
      </w:r>
      <w:r w:rsidR="0045676C" w:rsidRPr="0045676C">
        <w:t>r., poz. 1913 ze zm.</w:t>
      </w:r>
      <w:r w:rsidRPr="009A389A">
        <w:t xml:space="preserve">), informacja może zostać zastrzeżona jedynie w wypadku łącznego spełnienia przesłanek, o których mowa w art. 11 ust. </w:t>
      </w:r>
      <w:r w:rsidR="0045676C">
        <w:t>2</w:t>
      </w:r>
      <w:r w:rsidRPr="009A389A">
        <w:t xml:space="preserve"> cytowanej ustawy. </w:t>
      </w:r>
    </w:p>
    <w:p w14:paraId="49AF7B5C" w14:textId="21EC5125" w:rsidR="00FD56FD" w:rsidRPr="009A389A" w:rsidRDefault="00CF2301" w:rsidP="00ED2D16">
      <w:pPr>
        <w:pStyle w:val="Akapitzlist"/>
        <w:numPr>
          <w:ilvl w:val="2"/>
          <w:numId w:val="10"/>
        </w:numPr>
        <w:tabs>
          <w:tab w:val="center" w:pos="1878"/>
        </w:tabs>
        <w:spacing w:after="120" w:line="264" w:lineRule="auto"/>
        <w:ind w:right="74"/>
        <w:contextualSpacing w:val="0"/>
      </w:pPr>
      <w:r w:rsidRPr="009A389A">
        <w:t xml:space="preserve">Stosowne zastrzeżenie, co do tajemnicy przedsiębiorstwa, Wykonawca winien złożyć na formularzu ofertowym. W sytuacji zastrzeżenia części oferty, jako tajemnicę przedsiębiorstwa, Wykonawca zobowiązany jest wykazać, iż zastrzeżone informacje stanowią tajemnicę przedsiębiorstwa.  </w:t>
      </w:r>
    </w:p>
    <w:p w14:paraId="6C1C5269" w14:textId="485AC4D5" w:rsidR="00A17BD9" w:rsidRPr="00F67A94" w:rsidRDefault="00CF2301" w:rsidP="00837B0C">
      <w:pPr>
        <w:pStyle w:val="Nagwek1"/>
      </w:pPr>
      <w:bookmarkStart w:id="11" w:name="_Toc83887662"/>
      <w:r w:rsidRPr="009A389A">
        <w:t xml:space="preserve">Wymagania </w:t>
      </w:r>
      <w:r w:rsidRPr="00F67A94">
        <w:t>dotyczące Podwykonawców</w:t>
      </w:r>
      <w:r w:rsidR="009A389A" w:rsidRPr="00F67A94">
        <w:t>.</w:t>
      </w:r>
      <w:bookmarkEnd w:id="11"/>
      <w:r w:rsidRPr="00F67A94">
        <w:t xml:space="preserve"> </w:t>
      </w:r>
    </w:p>
    <w:p w14:paraId="23339A1E" w14:textId="77777777" w:rsidR="00164F72" w:rsidRPr="00F67A94" w:rsidRDefault="00164F72" w:rsidP="00ED2D16">
      <w:pPr>
        <w:pStyle w:val="Akapitzlist"/>
        <w:numPr>
          <w:ilvl w:val="0"/>
          <w:numId w:val="10"/>
        </w:numPr>
        <w:tabs>
          <w:tab w:val="center" w:pos="1878"/>
        </w:tabs>
        <w:spacing w:after="120" w:line="264" w:lineRule="auto"/>
        <w:ind w:right="74"/>
        <w:contextualSpacing w:val="0"/>
        <w:jc w:val="left"/>
        <w:rPr>
          <w:b/>
          <w:vanish/>
        </w:rPr>
      </w:pPr>
    </w:p>
    <w:p w14:paraId="159265C2" w14:textId="33833936" w:rsidR="00A17BD9" w:rsidRPr="00F67A94" w:rsidRDefault="00CF2301" w:rsidP="00ED2D16">
      <w:pPr>
        <w:pStyle w:val="Akapitzlist"/>
        <w:numPr>
          <w:ilvl w:val="1"/>
          <w:numId w:val="10"/>
        </w:numPr>
        <w:tabs>
          <w:tab w:val="center" w:pos="1878"/>
        </w:tabs>
        <w:spacing w:after="120" w:line="264" w:lineRule="auto"/>
        <w:ind w:left="567" w:right="74" w:hanging="567"/>
        <w:contextualSpacing w:val="0"/>
        <w:jc w:val="left"/>
      </w:pPr>
      <w:r w:rsidRPr="00F67A94">
        <w:rPr>
          <w:bCs/>
        </w:rPr>
        <w:t>Wykonawca może powierzyć wykonanie części zamówienia Podwykonawcy</w:t>
      </w:r>
      <w:r w:rsidR="00164F72" w:rsidRPr="00F67A94">
        <w:rPr>
          <w:bCs/>
        </w:rPr>
        <w:t>.</w:t>
      </w:r>
      <w:r w:rsidRPr="00F67A94">
        <w:rPr>
          <w:bCs/>
        </w:rPr>
        <w:t xml:space="preserve"> </w:t>
      </w:r>
      <w:r w:rsidRPr="00F67A94">
        <w:t xml:space="preserve"> </w:t>
      </w:r>
    </w:p>
    <w:p w14:paraId="2C566E43" w14:textId="63F972A2" w:rsidR="00A17BD9" w:rsidRPr="00F67A94" w:rsidRDefault="00CF2301" w:rsidP="00ED2D16">
      <w:pPr>
        <w:pStyle w:val="Akapitzlist"/>
        <w:numPr>
          <w:ilvl w:val="1"/>
          <w:numId w:val="10"/>
        </w:numPr>
        <w:tabs>
          <w:tab w:val="center" w:pos="1878"/>
        </w:tabs>
        <w:spacing w:after="120" w:line="264" w:lineRule="auto"/>
        <w:ind w:left="567" w:right="74" w:hanging="567"/>
        <w:contextualSpacing w:val="0"/>
        <w:rPr>
          <w:bCs/>
        </w:rPr>
      </w:pPr>
      <w:r w:rsidRPr="00F67A94">
        <w:rPr>
          <w:bCs/>
        </w:rPr>
        <w:t>W przypadku zamiaru powierzenia podwykonawcy wykonania części</w:t>
      </w:r>
      <w:r w:rsidR="00C31271">
        <w:rPr>
          <w:bCs/>
        </w:rPr>
        <w:t xml:space="preserve"> zamówienia</w:t>
      </w:r>
      <w:r w:rsidRPr="00F67A94">
        <w:rPr>
          <w:bCs/>
        </w:rPr>
        <w:t xml:space="preserve">, wykonawca jest zobowiązany poinformować o tym zamawiającego poprzez dokonanie stosownego zapisu </w:t>
      </w:r>
      <w:r w:rsidR="0056541F">
        <w:rPr>
          <w:bCs/>
        </w:rPr>
        <w:br/>
      </w:r>
      <w:r w:rsidRPr="00F67A94">
        <w:rPr>
          <w:bCs/>
        </w:rPr>
        <w:t xml:space="preserve">w druku formularza ofertowego, z podaniem </w:t>
      </w:r>
      <w:r w:rsidR="00C31271">
        <w:rPr>
          <w:bCs/>
        </w:rPr>
        <w:t>czynności</w:t>
      </w:r>
      <w:r w:rsidRPr="00F67A94">
        <w:rPr>
          <w:bCs/>
        </w:rPr>
        <w:t xml:space="preserve">, których wykonanie zamierza powierzyć podwykonawcom wraz z określeniem przez wykonawcę firm podwykonawców. </w:t>
      </w:r>
    </w:p>
    <w:p w14:paraId="0AD0CF51" w14:textId="46F179C4" w:rsidR="00A17BD9" w:rsidRPr="00F67A94" w:rsidRDefault="0078781E" w:rsidP="00ED2D16">
      <w:pPr>
        <w:pStyle w:val="Akapitzlist"/>
        <w:numPr>
          <w:ilvl w:val="1"/>
          <w:numId w:val="10"/>
        </w:numPr>
        <w:tabs>
          <w:tab w:val="center" w:pos="1878"/>
        </w:tabs>
        <w:spacing w:after="120" w:line="264" w:lineRule="auto"/>
        <w:ind w:left="567" w:right="74" w:hanging="567"/>
        <w:contextualSpacing w:val="0"/>
        <w:rPr>
          <w:bCs/>
        </w:rPr>
      </w:pPr>
      <w:r w:rsidRPr="00F67A94">
        <w:rPr>
          <w:bCs/>
        </w:rPr>
        <w:tab/>
      </w:r>
      <w:r w:rsidR="00CF2301" w:rsidRPr="00F67A94">
        <w:rPr>
          <w:bCs/>
        </w:rPr>
        <w:t xml:space="preserve">W przypadku </w:t>
      </w:r>
      <w:r w:rsidR="003606D7">
        <w:rPr>
          <w:bCs/>
        </w:rPr>
        <w:t>dostaw</w:t>
      </w:r>
      <w:r w:rsidR="00CF2301" w:rsidRPr="00F67A94">
        <w:rPr>
          <w:bCs/>
        </w:rPr>
        <w:t xml:space="preserve">, które będą </w:t>
      </w:r>
      <w:r w:rsidRPr="00F67A94">
        <w:rPr>
          <w:bCs/>
        </w:rPr>
        <w:t>wykonywane w siedzibie Zamawiającego</w:t>
      </w:r>
      <w:r w:rsidR="00CF2301" w:rsidRPr="00F67A94">
        <w:rPr>
          <w:bCs/>
        </w:rPr>
        <w:t xml:space="preserve"> oraz w pozostałych miejscach </w:t>
      </w:r>
      <w:r w:rsidR="00B62B6B" w:rsidRPr="00F67A94">
        <w:rPr>
          <w:bCs/>
        </w:rPr>
        <w:t>(jednostkach podległych Zamawiającego)</w:t>
      </w:r>
      <w:r w:rsidR="00CF2301" w:rsidRPr="00F67A94">
        <w:rPr>
          <w:bCs/>
        </w:rPr>
        <w:t xml:space="preserve"> w ramach realizacji zamówienia,</w:t>
      </w:r>
      <w:r w:rsidR="00A24108">
        <w:rPr>
          <w:bCs/>
        </w:rPr>
        <w:t xml:space="preserve"> </w:t>
      </w:r>
      <w:r w:rsidR="00CF2301" w:rsidRPr="00F67A94">
        <w:rPr>
          <w:bCs/>
        </w:rPr>
        <w:t xml:space="preserve">zamawiający żąda, aby przed przystąpieniem do wykonania zamówienia Wykonawca, o ile są już znane, podał nazwy albo imiona i nazwiska oraz dane kontaktowe podwykonawców i osób do kontaktu z nimi, zaangażowanych w takie </w:t>
      </w:r>
      <w:r w:rsidR="003606D7">
        <w:rPr>
          <w:bCs/>
        </w:rPr>
        <w:t>dostawy</w:t>
      </w:r>
      <w:r w:rsidR="00CF2301" w:rsidRPr="00F67A94">
        <w:rPr>
          <w:bCs/>
        </w:rPr>
        <w:t xml:space="preserve">. Wykonawca zawiadamia zamawiającego o wszelkich zmianach danych, o których mowa w zdaniu powyżej, </w:t>
      </w:r>
      <w:r w:rsidR="0056541F">
        <w:rPr>
          <w:bCs/>
        </w:rPr>
        <w:br/>
      </w:r>
      <w:r w:rsidR="00CF2301" w:rsidRPr="00F67A94">
        <w:rPr>
          <w:bCs/>
        </w:rPr>
        <w:t xml:space="preserve">w trakcie realizacji zamówienia, a także przekazuje informacje na temat nowych podwykonawców, którym w późniejszym okresie zamierza powierzyć realizację usług. </w:t>
      </w:r>
    </w:p>
    <w:p w14:paraId="07AE1B24" w14:textId="66087603" w:rsidR="00A17BD9" w:rsidRPr="00F67A94" w:rsidRDefault="003548D5" w:rsidP="00ED2D16">
      <w:pPr>
        <w:pStyle w:val="Akapitzlist"/>
        <w:numPr>
          <w:ilvl w:val="1"/>
          <w:numId w:val="10"/>
        </w:numPr>
        <w:tabs>
          <w:tab w:val="center" w:pos="1878"/>
        </w:tabs>
        <w:spacing w:after="120" w:line="264" w:lineRule="auto"/>
        <w:ind w:left="567" w:right="74" w:hanging="567"/>
        <w:contextualSpacing w:val="0"/>
        <w:rPr>
          <w:bCs/>
        </w:rPr>
      </w:pPr>
      <w:r w:rsidRPr="00F67A94">
        <w:rPr>
          <w:bCs/>
        </w:rPr>
        <w:tab/>
      </w:r>
      <w:r w:rsidR="00CF2301" w:rsidRPr="00F67A94">
        <w:rPr>
          <w:bCs/>
        </w:rPr>
        <w:t>Jeżeli zmiana albo rezygnacja z podwykonawcy dotyczy podmiotu, na którego zasoby wykonawca powoływał się, na zasada</w:t>
      </w:r>
      <w:r w:rsidR="0007094F" w:rsidRPr="00F67A94">
        <w:rPr>
          <w:bCs/>
        </w:rPr>
        <w:t>ch określonych w art. 118</w:t>
      </w:r>
      <w:r w:rsidR="00CF2301" w:rsidRPr="00F67A94">
        <w:rPr>
          <w:bCs/>
        </w:rPr>
        <w:t xml:space="preserve"> ustawy</w:t>
      </w:r>
      <w:r w:rsidR="002D6D23">
        <w:rPr>
          <w:bCs/>
        </w:rPr>
        <w:t xml:space="preserve"> Pzp</w:t>
      </w:r>
      <w:r w:rsidR="00CF2301" w:rsidRPr="00F67A94">
        <w:rPr>
          <w:bCs/>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3D53D6D8" w14:textId="12BD8FB6" w:rsidR="00A17BD9" w:rsidRPr="00F67A94" w:rsidRDefault="00CF2301" w:rsidP="00ED2D16">
      <w:pPr>
        <w:pStyle w:val="Akapitzlist"/>
        <w:numPr>
          <w:ilvl w:val="1"/>
          <w:numId w:val="10"/>
        </w:numPr>
        <w:tabs>
          <w:tab w:val="center" w:pos="1878"/>
        </w:tabs>
        <w:spacing w:after="120" w:line="264" w:lineRule="auto"/>
        <w:ind w:left="567" w:right="74" w:hanging="567"/>
        <w:contextualSpacing w:val="0"/>
        <w:rPr>
          <w:bCs/>
        </w:rPr>
      </w:pPr>
      <w:r w:rsidRPr="00F67A94">
        <w:rPr>
          <w:bCs/>
        </w:rPr>
        <w:lastRenderedPageBreak/>
        <w:t xml:space="preserve">Wykonawca będzie ponosił pełną odpowiedzialność wobec Zamawiającego i osób trzecich za </w:t>
      </w:r>
      <w:r w:rsidR="00A24108">
        <w:rPr>
          <w:bCs/>
        </w:rPr>
        <w:t>czynności</w:t>
      </w:r>
      <w:r w:rsidRPr="00F67A94">
        <w:rPr>
          <w:bCs/>
        </w:rPr>
        <w:t xml:space="preserve"> wykonane przez podwykonawców</w:t>
      </w:r>
      <w:r w:rsidR="0056541F">
        <w:rPr>
          <w:bCs/>
        </w:rPr>
        <w:t>.</w:t>
      </w:r>
      <w:r w:rsidRPr="00F67A94">
        <w:rPr>
          <w:bCs/>
        </w:rPr>
        <w:t xml:space="preserve"> </w:t>
      </w:r>
    </w:p>
    <w:p w14:paraId="54660119" w14:textId="11747C3D" w:rsidR="00A17BD9" w:rsidRPr="00F67A94" w:rsidRDefault="00CF2301" w:rsidP="00ED2D16">
      <w:pPr>
        <w:pStyle w:val="Akapitzlist"/>
        <w:numPr>
          <w:ilvl w:val="1"/>
          <w:numId w:val="10"/>
        </w:numPr>
        <w:tabs>
          <w:tab w:val="center" w:pos="1878"/>
        </w:tabs>
        <w:spacing w:after="120" w:line="264" w:lineRule="auto"/>
        <w:ind w:left="567" w:right="74" w:hanging="567"/>
        <w:contextualSpacing w:val="0"/>
        <w:rPr>
          <w:bCs/>
        </w:rPr>
      </w:pPr>
      <w:r w:rsidRPr="00F67A94">
        <w:rPr>
          <w:bCs/>
        </w:rPr>
        <w:t>Zamawiający nie zastrzega obowiązku osobistego wykonania przez Wykonawcę kluczowych częśc</w:t>
      </w:r>
      <w:r w:rsidR="0007094F" w:rsidRPr="00F67A94">
        <w:rPr>
          <w:bCs/>
        </w:rPr>
        <w:t xml:space="preserve">i </w:t>
      </w:r>
      <w:r w:rsidR="00A24108">
        <w:rPr>
          <w:bCs/>
        </w:rPr>
        <w:t>zamówienia</w:t>
      </w:r>
      <w:r w:rsidRPr="00F67A94">
        <w:rPr>
          <w:bCs/>
        </w:rPr>
        <w:t xml:space="preserve">. </w:t>
      </w:r>
    </w:p>
    <w:p w14:paraId="3847D428" w14:textId="0B4B9756" w:rsidR="00FD56FD" w:rsidRDefault="003732AA" w:rsidP="00ED2D16">
      <w:pPr>
        <w:pStyle w:val="Akapitzlist"/>
        <w:numPr>
          <w:ilvl w:val="1"/>
          <w:numId w:val="10"/>
        </w:numPr>
        <w:tabs>
          <w:tab w:val="center" w:pos="1878"/>
        </w:tabs>
        <w:spacing w:after="120" w:line="264" w:lineRule="auto"/>
        <w:ind w:left="567" w:right="74" w:hanging="567"/>
        <w:contextualSpacing w:val="0"/>
        <w:rPr>
          <w:bCs/>
        </w:rPr>
      </w:pPr>
      <w:r>
        <w:rPr>
          <w:bCs/>
        </w:rPr>
        <w:t>S</w:t>
      </w:r>
      <w:r w:rsidR="00CF2301" w:rsidRPr="00F67A94">
        <w:rPr>
          <w:bCs/>
        </w:rPr>
        <w:t xml:space="preserve">zczegółowe wymagania </w:t>
      </w:r>
      <w:r>
        <w:rPr>
          <w:bCs/>
        </w:rPr>
        <w:t>dotyczące podwykonawców reguluje</w:t>
      </w:r>
      <w:r w:rsidR="00CF2301" w:rsidRPr="00F67A94">
        <w:rPr>
          <w:bCs/>
        </w:rPr>
        <w:t xml:space="preserve"> załączony do </w:t>
      </w:r>
      <w:r w:rsidR="00A062FC" w:rsidRPr="00F67A94">
        <w:rPr>
          <w:bCs/>
        </w:rPr>
        <w:t>SWZ</w:t>
      </w:r>
      <w:r w:rsidR="00CF2301" w:rsidRPr="00F67A94">
        <w:rPr>
          <w:bCs/>
        </w:rPr>
        <w:t xml:space="preserve"> wzór umowy. </w:t>
      </w:r>
    </w:p>
    <w:p w14:paraId="597F6B7D" w14:textId="0DF2804F" w:rsidR="00046D4B" w:rsidRPr="00E52CAB" w:rsidRDefault="00046D4B" w:rsidP="00ED2D16">
      <w:pPr>
        <w:pStyle w:val="Akapitzlist"/>
        <w:numPr>
          <w:ilvl w:val="1"/>
          <w:numId w:val="10"/>
        </w:numPr>
        <w:spacing w:after="120" w:line="264" w:lineRule="auto"/>
        <w:ind w:left="567" w:right="74" w:hanging="567"/>
        <w:contextualSpacing w:val="0"/>
        <w:rPr>
          <w:bCs/>
        </w:rPr>
      </w:pPr>
      <w:r w:rsidRPr="00046D4B">
        <w:rPr>
          <w:bCs/>
        </w:rPr>
        <w:t xml:space="preserve">Zgodnie z art. 5k rozporządzenia Rady (UE) nr 833/2014 z dnia 31 lipca 2014r. dotyczącego środków ograniczających w związku z działaniami Rosji destabilizującymi sytuację na Ukrainie zakazuje się wykonywania zamówienia publicznego z udziałem podwykonawców,  dostawców  lub  podmiotów,  na  których  zdolności  polega  się w rozumieniu dyrektywy 2014/24/UE, </w:t>
      </w:r>
      <w:r w:rsidR="00045264">
        <w:rPr>
          <w:bCs/>
        </w:rPr>
        <w:br/>
      </w:r>
      <w:r w:rsidRPr="00046D4B">
        <w:rPr>
          <w:bCs/>
        </w:rPr>
        <w:t>o których mowa w art. 5k tego rozporządzenia w przypadku, gdy przypada na nich ponad 10 % wartości zamówienia</w:t>
      </w:r>
      <w:r w:rsidR="00C31271">
        <w:rPr>
          <w:bCs/>
        </w:rPr>
        <w:t>.</w:t>
      </w:r>
    </w:p>
    <w:p w14:paraId="36A2E058" w14:textId="77777777" w:rsidR="00A17BD9" w:rsidRPr="00F67A94" w:rsidRDefault="00CF2301" w:rsidP="00837B0C">
      <w:pPr>
        <w:pStyle w:val="Nagwek1"/>
      </w:pPr>
      <w:bookmarkStart w:id="12" w:name="_Toc83887663"/>
      <w:r w:rsidRPr="00F67A94">
        <w:t>Miejsce oraz termin składania i otwarcia ofert.</w:t>
      </w:r>
      <w:bookmarkEnd w:id="12"/>
      <w:r w:rsidRPr="00F67A94">
        <w:t xml:space="preserve"> </w:t>
      </w:r>
    </w:p>
    <w:p w14:paraId="5B5B7E9F" w14:textId="77777777" w:rsidR="00164F72" w:rsidRPr="00F67A94" w:rsidRDefault="00164F72" w:rsidP="00ED2D16">
      <w:pPr>
        <w:pStyle w:val="Akapitzlist"/>
        <w:numPr>
          <w:ilvl w:val="0"/>
          <w:numId w:val="10"/>
        </w:numPr>
        <w:tabs>
          <w:tab w:val="center" w:pos="1878"/>
        </w:tabs>
        <w:spacing w:after="120" w:line="264" w:lineRule="auto"/>
        <w:ind w:right="74"/>
        <w:contextualSpacing w:val="0"/>
        <w:jc w:val="left"/>
        <w:rPr>
          <w:b/>
          <w:vanish/>
        </w:rPr>
      </w:pPr>
    </w:p>
    <w:p w14:paraId="7031B003" w14:textId="77777777" w:rsidR="00164F72" w:rsidRPr="00F67A94" w:rsidRDefault="00CF2301" w:rsidP="00ED2D16">
      <w:pPr>
        <w:pStyle w:val="Akapitzlist"/>
        <w:numPr>
          <w:ilvl w:val="1"/>
          <w:numId w:val="10"/>
        </w:numPr>
        <w:tabs>
          <w:tab w:val="center" w:pos="1878"/>
        </w:tabs>
        <w:spacing w:after="120" w:line="264" w:lineRule="auto"/>
        <w:ind w:left="567" w:right="76" w:hanging="567"/>
        <w:contextualSpacing w:val="0"/>
      </w:pPr>
      <w:r w:rsidRPr="00F67A94">
        <w:rPr>
          <w:b/>
        </w:rPr>
        <w:t>Miejsce i termin składania ofert</w:t>
      </w:r>
      <w:r w:rsidR="00164F72" w:rsidRPr="00F67A94">
        <w:rPr>
          <w:b/>
        </w:rPr>
        <w:t xml:space="preserve"> </w:t>
      </w:r>
    </w:p>
    <w:p w14:paraId="12DAA2AC" w14:textId="3F73EE27" w:rsidR="00A17BD9" w:rsidRPr="00465916" w:rsidRDefault="00BD4DA1" w:rsidP="0096008E">
      <w:pPr>
        <w:pStyle w:val="Akapitzlist"/>
        <w:numPr>
          <w:ilvl w:val="2"/>
          <w:numId w:val="10"/>
        </w:numPr>
        <w:tabs>
          <w:tab w:val="center" w:pos="1878"/>
        </w:tabs>
        <w:spacing w:after="120" w:line="264" w:lineRule="auto"/>
        <w:ind w:right="76"/>
        <w:contextualSpacing w:val="0"/>
      </w:pPr>
      <w:r w:rsidRPr="00465916">
        <w:rPr>
          <w:color w:val="auto"/>
        </w:rPr>
        <w:t>Ofertę wraz z wymaganymi dokumentami należy</w:t>
      </w:r>
      <w:r w:rsidR="00092CBE" w:rsidRPr="00465916">
        <w:rPr>
          <w:color w:val="auto"/>
        </w:rPr>
        <w:t xml:space="preserve"> złożyć</w:t>
      </w:r>
      <w:r w:rsidR="007F0C99" w:rsidRPr="00465916">
        <w:rPr>
          <w:color w:val="auto"/>
        </w:rPr>
        <w:t xml:space="preserve"> elektronicznie pod adresem postępowania </w:t>
      </w:r>
      <w:r w:rsidR="0096008E" w:rsidRPr="00465916">
        <w:rPr>
          <w:color w:val="auto"/>
        </w:rPr>
        <w:t xml:space="preserve"> </w:t>
      </w:r>
      <w:hyperlink r:id="rId15" w:history="1">
        <w:r w:rsidR="0096008E" w:rsidRPr="00465916">
          <w:rPr>
            <w:rStyle w:val="Hipercze"/>
          </w:rPr>
          <w:t>https://platformazakupowa.pl/transakcja/976224</w:t>
        </w:r>
      </w:hyperlink>
      <w:r w:rsidR="0096008E" w:rsidRPr="00465916">
        <w:rPr>
          <w:color w:val="auto"/>
        </w:rPr>
        <w:t xml:space="preserve"> </w:t>
      </w:r>
      <w:r w:rsidR="00092CBE" w:rsidRPr="00465916">
        <w:rPr>
          <w:color w:val="auto"/>
        </w:rPr>
        <w:t>w</w:t>
      </w:r>
      <w:r w:rsidRPr="00465916">
        <w:rPr>
          <w:color w:val="auto"/>
        </w:rPr>
        <w:t xml:space="preserve"> </w:t>
      </w:r>
      <w:r w:rsidR="00CF2301" w:rsidRPr="00465916">
        <w:t>terminie do dnia</w:t>
      </w:r>
      <w:r w:rsidR="002D39FE" w:rsidRPr="00465916">
        <w:rPr>
          <w:b/>
        </w:rPr>
        <w:t xml:space="preserve"> </w:t>
      </w:r>
      <w:r w:rsidR="002D39FE" w:rsidRPr="00465916">
        <w:rPr>
          <w:b/>
        </w:rPr>
        <w:br/>
      </w:r>
      <w:r w:rsidR="0096008E" w:rsidRPr="00465916">
        <w:rPr>
          <w:b/>
          <w:color w:val="auto"/>
        </w:rPr>
        <w:t>15.10.</w:t>
      </w:r>
      <w:r w:rsidR="007F5A4E" w:rsidRPr="00465916">
        <w:rPr>
          <w:b/>
          <w:color w:val="auto"/>
        </w:rPr>
        <w:t>202</w:t>
      </w:r>
      <w:r w:rsidR="00730D87" w:rsidRPr="00465916">
        <w:rPr>
          <w:b/>
          <w:color w:val="auto"/>
        </w:rPr>
        <w:t>4</w:t>
      </w:r>
      <w:r w:rsidR="00806DAB" w:rsidRPr="00465916">
        <w:rPr>
          <w:b/>
          <w:color w:val="auto"/>
        </w:rPr>
        <w:t xml:space="preserve"> r.</w:t>
      </w:r>
      <w:r w:rsidR="00912D91" w:rsidRPr="00465916">
        <w:rPr>
          <w:b/>
          <w:color w:val="auto"/>
        </w:rPr>
        <w:t xml:space="preserve"> </w:t>
      </w:r>
      <w:r w:rsidR="00CF2301" w:rsidRPr="00465916">
        <w:rPr>
          <w:b/>
          <w:color w:val="auto"/>
        </w:rPr>
        <w:t>do godziny</w:t>
      </w:r>
      <w:r w:rsidR="00806DAB" w:rsidRPr="00465916">
        <w:rPr>
          <w:b/>
          <w:color w:val="auto"/>
        </w:rPr>
        <w:t xml:space="preserve"> </w:t>
      </w:r>
      <w:r w:rsidR="00A46D44" w:rsidRPr="00465916">
        <w:rPr>
          <w:b/>
          <w:color w:val="auto"/>
        </w:rPr>
        <w:t>12:00.</w:t>
      </w:r>
      <w:r w:rsidR="0045676C" w:rsidRPr="00465916">
        <w:rPr>
          <w:b/>
          <w:color w:val="auto"/>
        </w:rPr>
        <w:t xml:space="preserve"> </w:t>
      </w:r>
    </w:p>
    <w:p w14:paraId="787F05FE" w14:textId="37760FDB" w:rsidR="007F0C99" w:rsidRDefault="007F0C99" w:rsidP="00ED2D16">
      <w:pPr>
        <w:pStyle w:val="Akapitzlist"/>
        <w:numPr>
          <w:ilvl w:val="2"/>
          <w:numId w:val="10"/>
        </w:numPr>
        <w:tabs>
          <w:tab w:val="center" w:pos="1878"/>
        </w:tabs>
        <w:spacing w:after="120" w:line="264" w:lineRule="auto"/>
        <w:ind w:right="76"/>
      </w:pPr>
      <w:r>
        <w:t>Po wypełnieniu Formularza składania oferty i dołączenia wszystkich wymaganych załączników należy kliknąć przycisk „Przejdź do podsumowania”.</w:t>
      </w:r>
    </w:p>
    <w:p w14:paraId="3C15E573" w14:textId="2CF6286F" w:rsidR="007F0C99" w:rsidRDefault="007F0C99" w:rsidP="00ED2D16">
      <w:pPr>
        <w:pStyle w:val="Akapitzlist"/>
        <w:numPr>
          <w:ilvl w:val="2"/>
          <w:numId w:val="10"/>
        </w:numPr>
        <w:tabs>
          <w:tab w:val="center" w:pos="1878"/>
        </w:tabs>
        <w:spacing w:after="120" w:line="264" w:lineRule="auto"/>
        <w:ind w:right="76"/>
      </w:pPr>
      <w:r>
        <w:t>Oferta składana elektronicznie musi zostać podpisana elektronicznym podpisem kwalifikowanym. W procesie składania oferty za pośrednictwem platformazakupowa.pl, wykonawca powinien złożyć podpis bezpośrednio na</w:t>
      </w:r>
      <w:r w:rsidR="008E62B1" w:rsidRPr="008E62B1">
        <w:t xml:space="preserve"> przesłanych</w:t>
      </w:r>
      <w:r>
        <w:t xml:space="preserve"> dokumentach. Zalecamy stosowanie podpisu na każdym załączonym pliku osobno, w szczególności wskazanych w art. 63 ust.</w:t>
      </w:r>
      <w:r w:rsidR="008E62B1">
        <w:t xml:space="preserve"> 1</w:t>
      </w:r>
      <w:r>
        <w:t xml:space="preserve">  Pzp, gdzie zaznaczono, iż oferty, wnioski o dopuszczenie do udziału w postępowaniu oraz oświadczenie, o którym mowa w art. 125 ust. 1 sporządza się</w:t>
      </w:r>
      <w:r w:rsidR="008E62B1">
        <w:t>, pod rygorem nieważności, w formie elektronicznej</w:t>
      </w:r>
      <w:r>
        <w:t>.</w:t>
      </w:r>
    </w:p>
    <w:p w14:paraId="2F103024" w14:textId="77777777" w:rsidR="007F0C99" w:rsidRDefault="007F0C99" w:rsidP="00ED2D16">
      <w:pPr>
        <w:pStyle w:val="Akapitzlist"/>
        <w:numPr>
          <w:ilvl w:val="2"/>
          <w:numId w:val="10"/>
        </w:numPr>
        <w:tabs>
          <w:tab w:val="center" w:pos="1878"/>
        </w:tabs>
        <w:spacing w:after="120" w:line="264" w:lineRule="auto"/>
        <w:ind w:right="76"/>
      </w:pPr>
      <w:r>
        <w:t>Za datę złożenia oferty przyjmuje się datę jej przekazania w systemie (platformie) w drugim kroku składania oferty poprzez kliknięcie przycisku “Złóż ofertę” i wyświetlenie się komunikatu, że oferta została zaszyfrowana i złożona.</w:t>
      </w:r>
    </w:p>
    <w:p w14:paraId="14ABD2E7" w14:textId="5AB0D65C" w:rsidR="0045676C" w:rsidRPr="00017A89" w:rsidRDefault="007F0C99" w:rsidP="00ED2D16">
      <w:pPr>
        <w:pStyle w:val="Akapitzlist"/>
        <w:numPr>
          <w:ilvl w:val="2"/>
          <w:numId w:val="10"/>
        </w:numPr>
        <w:tabs>
          <w:tab w:val="center" w:pos="1878"/>
        </w:tabs>
        <w:spacing w:after="120" w:line="264" w:lineRule="auto"/>
        <w:ind w:right="76"/>
        <w:contextualSpacing w:val="0"/>
      </w:pPr>
      <w:r>
        <w:t xml:space="preserve">Szczegółowa instrukcja dla Wykonawców dotycząca złożenia, zmiany i wycofania oferty znajduje się na stronie internetowej pod adresem:  </w:t>
      </w:r>
      <w:hyperlink r:id="rId16" w:history="1">
        <w:r w:rsidR="00017A89" w:rsidRPr="00241441">
          <w:rPr>
            <w:rStyle w:val="Hipercze"/>
          </w:rPr>
          <w:t>https://platformazakupowa.pl/strona/45-instrukcje</w:t>
        </w:r>
      </w:hyperlink>
      <w:r w:rsidR="00017A89">
        <w:t xml:space="preserve">. </w:t>
      </w:r>
    </w:p>
    <w:p w14:paraId="1A948497" w14:textId="77777777" w:rsidR="007F0C99" w:rsidRPr="007F0C99" w:rsidRDefault="00CF2301" w:rsidP="00ED2D16">
      <w:pPr>
        <w:pStyle w:val="Akapitzlist"/>
        <w:numPr>
          <w:ilvl w:val="1"/>
          <w:numId w:val="10"/>
        </w:numPr>
        <w:tabs>
          <w:tab w:val="center" w:pos="1878"/>
        </w:tabs>
        <w:spacing w:after="120" w:line="264" w:lineRule="auto"/>
        <w:ind w:left="567" w:right="74" w:hanging="567"/>
        <w:contextualSpacing w:val="0"/>
        <w:rPr>
          <w:color w:val="auto"/>
        </w:rPr>
      </w:pPr>
      <w:r w:rsidRPr="0045676C">
        <w:rPr>
          <w:b/>
        </w:rPr>
        <w:tab/>
      </w:r>
      <w:r w:rsidRPr="007F0C99">
        <w:rPr>
          <w:color w:val="auto"/>
        </w:rPr>
        <w:t>Miejsce i termin otwarcia ofert.</w:t>
      </w:r>
      <w:r w:rsidR="00843FCF" w:rsidRPr="007F0C99">
        <w:rPr>
          <w:color w:val="auto"/>
        </w:rPr>
        <w:t xml:space="preserve"> </w:t>
      </w:r>
    </w:p>
    <w:p w14:paraId="2C53A9ED" w14:textId="3D21C9A7" w:rsidR="00843FCF" w:rsidRPr="007F0C99" w:rsidRDefault="007F0C99" w:rsidP="007F0C99">
      <w:pPr>
        <w:pStyle w:val="Akapitzlist"/>
        <w:tabs>
          <w:tab w:val="center" w:pos="1878"/>
        </w:tabs>
        <w:spacing w:after="120" w:line="264" w:lineRule="auto"/>
        <w:ind w:left="567" w:right="74" w:firstLine="0"/>
        <w:contextualSpacing w:val="0"/>
        <w:rPr>
          <w:color w:val="auto"/>
        </w:rPr>
      </w:pPr>
      <w:r w:rsidRPr="00C31271">
        <w:rPr>
          <w:b/>
          <w:color w:val="auto"/>
        </w:rPr>
        <w:t xml:space="preserve">Otwarcie ofert nastąpi w dniu </w:t>
      </w:r>
      <w:r w:rsidR="00465916" w:rsidRPr="00465916">
        <w:rPr>
          <w:b/>
          <w:color w:val="auto"/>
        </w:rPr>
        <w:t>15.10.</w:t>
      </w:r>
      <w:r w:rsidR="007F5A4E" w:rsidRPr="00465916">
        <w:rPr>
          <w:b/>
          <w:color w:val="auto"/>
        </w:rPr>
        <w:t>202</w:t>
      </w:r>
      <w:r w:rsidR="00730D87" w:rsidRPr="00465916">
        <w:rPr>
          <w:b/>
          <w:color w:val="auto"/>
        </w:rPr>
        <w:t>4</w:t>
      </w:r>
      <w:r w:rsidR="00A46D44" w:rsidRPr="00465916">
        <w:rPr>
          <w:b/>
          <w:color w:val="auto"/>
        </w:rPr>
        <w:t xml:space="preserve"> r. o godz. 1</w:t>
      </w:r>
      <w:r w:rsidR="00E30A7A" w:rsidRPr="00465916">
        <w:rPr>
          <w:b/>
          <w:color w:val="auto"/>
        </w:rPr>
        <w:t>2</w:t>
      </w:r>
      <w:r w:rsidR="00A46D44" w:rsidRPr="00465916">
        <w:rPr>
          <w:b/>
          <w:color w:val="auto"/>
        </w:rPr>
        <w:t>:</w:t>
      </w:r>
      <w:r w:rsidR="00E30A7A" w:rsidRPr="00465916">
        <w:rPr>
          <w:b/>
          <w:color w:val="auto"/>
        </w:rPr>
        <w:t>3</w:t>
      </w:r>
      <w:r w:rsidR="00A46D44" w:rsidRPr="00465916">
        <w:rPr>
          <w:b/>
          <w:color w:val="auto"/>
        </w:rPr>
        <w:t>0</w:t>
      </w:r>
      <w:r w:rsidRPr="003A75A6">
        <w:rPr>
          <w:color w:val="auto"/>
        </w:rPr>
        <w:t xml:space="preserve"> </w:t>
      </w:r>
      <w:r w:rsidRPr="007F0C99">
        <w:rPr>
          <w:color w:val="auto"/>
        </w:rPr>
        <w:t>za pośrednictwem systemu teleinformatycznego – platformazakupowa.pl</w:t>
      </w:r>
      <w:r w:rsidR="00A46D44" w:rsidRPr="007F0C99">
        <w:rPr>
          <w:color w:val="auto"/>
        </w:rPr>
        <w:t>.</w:t>
      </w:r>
    </w:p>
    <w:p w14:paraId="28C63071" w14:textId="77777777" w:rsidR="00843FCF" w:rsidRPr="0045676C" w:rsidRDefault="00CF2301" w:rsidP="00ED2D16">
      <w:pPr>
        <w:pStyle w:val="Akapitzlist"/>
        <w:numPr>
          <w:ilvl w:val="1"/>
          <w:numId w:val="10"/>
        </w:numPr>
        <w:tabs>
          <w:tab w:val="center" w:pos="1878"/>
        </w:tabs>
        <w:spacing w:after="120" w:line="264" w:lineRule="auto"/>
        <w:ind w:left="567" w:right="76" w:hanging="567"/>
        <w:contextualSpacing w:val="0"/>
      </w:pPr>
      <w:r w:rsidRPr="0045676C">
        <w:rPr>
          <w:b/>
        </w:rPr>
        <w:t xml:space="preserve">Tryb otwarcia ofert </w:t>
      </w:r>
    </w:p>
    <w:p w14:paraId="6773C8AD" w14:textId="77777777" w:rsidR="00843FCF" w:rsidRPr="0045676C" w:rsidRDefault="00CF2301" w:rsidP="00ED2D16">
      <w:pPr>
        <w:pStyle w:val="Akapitzlist"/>
        <w:numPr>
          <w:ilvl w:val="2"/>
          <w:numId w:val="10"/>
        </w:numPr>
        <w:tabs>
          <w:tab w:val="center" w:pos="1878"/>
        </w:tabs>
        <w:spacing w:after="120" w:line="264" w:lineRule="auto"/>
        <w:ind w:right="76"/>
        <w:contextualSpacing w:val="0"/>
        <w:rPr>
          <w:rFonts w:asciiTheme="minorHAnsi" w:eastAsia="Arial" w:hAnsiTheme="minorHAnsi" w:cs="Arial"/>
        </w:rPr>
      </w:pPr>
      <w:r w:rsidRPr="0045676C">
        <w:t xml:space="preserve">Bezpośrednio przed otwarciem ofert Zamawiający </w:t>
      </w:r>
      <w:r w:rsidR="0007094F" w:rsidRPr="0045676C">
        <w:t xml:space="preserve">udostępnia na stronie internetowej prowadzonego postępowania informację o kwocie, jaką zamierza przeznaczyć na sfinansowanie zamówienia. </w:t>
      </w:r>
    </w:p>
    <w:p w14:paraId="080C5F47" w14:textId="38D41C86" w:rsidR="000E728E" w:rsidRPr="0045676C" w:rsidRDefault="0045676C" w:rsidP="00ED2D16">
      <w:pPr>
        <w:pStyle w:val="Akapitzlist"/>
        <w:numPr>
          <w:ilvl w:val="2"/>
          <w:numId w:val="10"/>
        </w:numPr>
        <w:tabs>
          <w:tab w:val="center" w:pos="1878"/>
        </w:tabs>
        <w:spacing w:after="120" w:line="264" w:lineRule="auto"/>
        <w:ind w:right="74"/>
        <w:contextualSpacing w:val="0"/>
        <w:rPr>
          <w:rFonts w:asciiTheme="minorHAnsi" w:eastAsia="Arial" w:hAnsiTheme="minorHAnsi" w:cs="Arial"/>
        </w:rPr>
      </w:pPr>
      <w:r w:rsidRPr="0045676C">
        <w:rPr>
          <w:color w:val="auto"/>
        </w:rPr>
        <w:t>Niezwłocznie po otwarciu ofert zamawiający zamieszcza na stronie internetowej informacje o:</w:t>
      </w:r>
    </w:p>
    <w:p w14:paraId="401046F6" w14:textId="09C6BF6C" w:rsidR="0007094F" w:rsidRPr="0045676C" w:rsidRDefault="0007094F" w:rsidP="004C6D4C">
      <w:pPr>
        <w:spacing w:after="0" w:line="264" w:lineRule="auto"/>
        <w:ind w:left="993" w:right="74" w:hanging="284"/>
      </w:pPr>
      <w:r w:rsidRPr="0045676C">
        <w:lastRenderedPageBreak/>
        <w:t>1)</w:t>
      </w:r>
      <w:r w:rsidRPr="0045676C">
        <w:tab/>
      </w:r>
      <w:r w:rsidR="0045676C" w:rsidRPr="0045676C">
        <w:t>nazwach albo imionach i nazwiskach oraz siedzibach lub miejscach prowadzonej działalności gospodarczej albo miejscach zamieszkania wykonawców, których oferty zostały otwarte</w:t>
      </w:r>
      <w:r w:rsidRPr="0045676C">
        <w:t>;</w:t>
      </w:r>
    </w:p>
    <w:p w14:paraId="02FC5FF8" w14:textId="4E648867" w:rsidR="00843FCF" w:rsidRPr="00F67A94" w:rsidRDefault="0007094F" w:rsidP="00E52CAB">
      <w:pPr>
        <w:spacing w:after="212"/>
        <w:ind w:left="993" w:right="76" w:hanging="284"/>
      </w:pPr>
      <w:r w:rsidRPr="0045676C">
        <w:t>2)</w:t>
      </w:r>
      <w:r w:rsidRPr="0045676C">
        <w:tab/>
        <w:t>cenach lub kosztach zawartych w ofertach.</w:t>
      </w:r>
      <w:r w:rsidR="00843FCF" w:rsidRPr="0045676C">
        <w:t xml:space="preserve"> </w:t>
      </w:r>
    </w:p>
    <w:p w14:paraId="68DA0761" w14:textId="77777777" w:rsidR="00A17BD9" w:rsidRPr="00F67A94" w:rsidRDefault="00CF2301" w:rsidP="00837B0C">
      <w:pPr>
        <w:pStyle w:val="Nagwek1"/>
      </w:pPr>
      <w:bookmarkStart w:id="13" w:name="_Toc83887664"/>
      <w:r w:rsidRPr="00F67A94">
        <w:t>Opis sposobu obliczania ceny oferty.</w:t>
      </w:r>
      <w:bookmarkEnd w:id="13"/>
      <w:r w:rsidRPr="00F67A94">
        <w:t xml:space="preserve"> </w:t>
      </w:r>
    </w:p>
    <w:p w14:paraId="3524B6C6" w14:textId="77777777" w:rsidR="00843FCF" w:rsidRPr="00F67A94" w:rsidRDefault="00843FCF" w:rsidP="00ED2D16">
      <w:pPr>
        <w:pStyle w:val="Akapitzlist"/>
        <w:numPr>
          <w:ilvl w:val="0"/>
          <w:numId w:val="10"/>
        </w:numPr>
        <w:tabs>
          <w:tab w:val="center" w:pos="1878"/>
        </w:tabs>
        <w:spacing w:after="120" w:line="264" w:lineRule="auto"/>
        <w:ind w:right="76"/>
        <w:contextualSpacing w:val="0"/>
        <w:rPr>
          <w:bCs/>
          <w:vanish/>
        </w:rPr>
      </w:pPr>
    </w:p>
    <w:p w14:paraId="0F5A03E2" w14:textId="032AAAFB" w:rsidR="00A17BD9" w:rsidRPr="00F67A94" w:rsidRDefault="0078781E" w:rsidP="00ED2D16">
      <w:pPr>
        <w:pStyle w:val="Akapitzlist"/>
        <w:numPr>
          <w:ilvl w:val="1"/>
          <w:numId w:val="10"/>
        </w:numPr>
        <w:tabs>
          <w:tab w:val="center" w:pos="1878"/>
        </w:tabs>
        <w:spacing w:after="120" w:line="264" w:lineRule="auto"/>
        <w:ind w:left="567" w:right="76" w:hanging="567"/>
        <w:contextualSpacing w:val="0"/>
        <w:rPr>
          <w:bCs/>
        </w:rPr>
      </w:pPr>
      <w:r w:rsidRPr="00F67A94">
        <w:rPr>
          <w:bCs/>
        </w:rPr>
        <w:tab/>
      </w:r>
      <w:r w:rsidR="00CF2301" w:rsidRPr="00F67A94">
        <w:rPr>
          <w:bCs/>
        </w:rPr>
        <w:t xml:space="preserve">Cena oferty musi zawierać wszystkie koszty związane z realizacją zamówienia wynikające  z opisu przedmiotu zamówienia i wszelkich innych czynności koniecznych do wykonania zamówienia. </w:t>
      </w:r>
    </w:p>
    <w:p w14:paraId="0B53C14F" w14:textId="02666887" w:rsidR="00A17BD9" w:rsidRPr="00966A49" w:rsidRDefault="00966A49" w:rsidP="00966A49">
      <w:pPr>
        <w:pStyle w:val="Akapitzlist"/>
        <w:tabs>
          <w:tab w:val="center" w:pos="1878"/>
        </w:tabs>
        <w:spacing w:after="120" w:line="264" w:lineRule="auto"/>
        <w:ind w:left="567" w:right="76" w:hanging="567"/>
        <w:rPr>
          <w:bCs/>
        </w:rPr>
      </w:pPr>
      <w:r>
        <w:rPr>
          <w:bCs/>
        </w:rPr>
        <w:t xml:space="preserve">13.2   </w:t>
      </w:r>
      <w:r w:rsidR="00CF2301" w:rsidRPr="00F67A94">
        <w:rPr>
          <w:bCs/>
        </w:rPr>
        <w:t>Cena oferty</w:t>
      </w:r>
      <w:r w:rsidR="00FB10BE">
        <w:rPr>
          <w:bCs/>
        </w:rPr>
        <w:t xml:space="preserve"> </w:t>
      </w:r>
      <w:r w:rsidR="00CF2301" w:rsidRPr="00F67A94">
        <w:rPr>
          <w:bCs/>
        </w:rPr>
        <w:t>mus</w:t>
      </w:r>
      <w:r w:rsidR="00A24108">
        <w:rPr>
          <w:bCs/>
        </w:rPr>
        <w:t>i</w:t>
      </w:r>
      <w:r w:rsidR="00CF2301" w:rsidRPr="00F67A94">
        <w:rPr>
          <w:bCs/>
        </w:rPr>
        <w:t xml:space="preserve"> być wyrażon</w:t>
      </w:r>
      <w:r w:rsidR="00A24108">
        <w:rPr>
          <w:bCs/>
        </w:rPr>
        <w:t>a</w:t>
      </w:r>
      <w:r w:rsidR="00CF2301" w:rsidRPr="00F67A94">
        <w:rPr>
          <w:bCs/>
        </w:rPr>
        <w:t xml:space="preserve"> w złotych</w:t>
      </w:r>
      <w:r w:rsidR="004C6D4C" w:rsidRPr="004C6D4C">
        <w:rPr>
          <w:bCs/>
        </w:rPr>
        <w:t xml:space="preserve"> z dokładnością do dwóch miejsc po przecinku</w:t>
      </w:r>
      <w:r>
        <w:rPr>
          <w:bCs/>
        </w:rPr>
        <w:t xml:space="preserve"> </w:t>
      </w:r>
      <w:r w:rsidR="00CF2301" w:rsidRPr="00F67A94">
        <w:rPr>
          <w:bCs/>
        </w:rPr>
        <w:t xml:space="preserve"> </w:t>
      </w:r>
      <w:r w:rsidRPr="00966A49">
        <w:rPr>
          <w:bCs/>
        </w:rPr>
        <w:t>zgodnie z polskim</w:t>
      </w:r>
      <w:r>
        <w:rPr>
          <w:bCs/>
        </w:rPr>
        <w:t xml:space="preserve"> </w:t>
      </w:r>
      <w:r w:rsidRPr="00966A49">
        <w:rPr>
          <w:bCs/>
        </w:rPr>
        <w:t>systemem płatniczym po zaokrągleniu do pełnych groszy (2 miejsca po przecinku), przy czym</w:t>
      </w:r>
      <w:r>
        <w:rPr>
          <w:bCs/>
        </w:rPr>
        <w:t xml:space="preserve"> </w:t>
      </w:r>
      <w:r w:rsidRPr="00966A49">
        <w:rPr>
          <w:bCs/>
        </w:rPr>
        <w:t>końcówki poniżej 0,5 grosza pomija się, a końcówki równe i powyżej 0,5 grosza zaokrągla</w:t>
      </w:r>
      <w:r>
        <w:rPr>
          <w:bCs/>
        </w:rPr>
        <w:t xml:space="preserve"> </w:t>
      </w:r>
      <w:r w:rsidRPr="00966A49">
        <w:rPr>
          <w:bCs/>
        </w:rPr>
        <w:t>się do 1 grosza.</w:t>
      </w:r>
    </w:p>
    <w:p w14:paraId="4F29ACFF" w14:textId="2DC4B0FA" w:rsidR="00A17BD9" w:rsidRPr="007D20E2" w:rsidRDefault="00966A49" w:rsidP="00A24108">
      <w:pPr>
        <w:spacing w:after="0" w:line="240" w:lineRule="auto"/>
        <w:ind w:left="567" w:right="74" w:hanging="567"/>
        <w:rPr>
          <w:bCs/>
        </w:rPr>
      </w:pPr>
      <w:r w:rsidRPr="00966A49">
        <w:rPr>
          <w:bCs/>
        </w:rPr>
        <w:t>13.3.</w:t>
      </w:r>
      <w:r w:rsidR="002244D5">
        <w:rPr>
          <w:bCs/>
        </w:rPr>
        <w:t xml:space="preserve"> </w:t>
      </w:r>
      <w:r w:rsidR="00CF2301" w:rsidRPr="007D20E2">
        <w:rPr>
          <w:bCs/>
        </w:rPr>
        <w:t xml:space="preserve">Cenę oferty należy podać w ujęciu: </w:t>
      </w:r>
      <w:r w:rsidR="00C76BB9">
        <w:rPr>
          <w:bCs/>
        </w:rPr>
        <w:t>kwota</w:t>
      </w:r>
      <w:r w:rsidR="00CF2301" w:rsidRPr="007D20E2">
        <w:rPr>
          <w:bCs/>
        </w:rPr>
        <w:t xml:space="preserve"> netto plus kwota VAT </w:t>
      </w:r>
      <w:r w:rsidR="00C43080">
        <w:rPr>
          <w:bCs/>
        </w:rPr>
        <w:t>równa się cena</w:t>
      </w:r>
      <w:r w:rsidR="003D35D1" w:rsidRPr="007D20E2">
        <w:rPr>
          <w:bCs/>
        </w:rPr>
        <w:t>.</w:t>
      </w:r>
      <w:r w:rsidR="00CF2301" w:rsidRPr="007D20E2">
        <w:rPr>
          <w:bCs/>
        </w:rPr>
        <w:t xml:space="preserve">  </w:t>
      </w:r>
    </w:p>
    <w:p w14:paraId="0CDE8968" w14:textId="67411BFD" w:rsidR="00A17BD9" w:rsidRPr="007D20E2" w:rsidRDefault="007D20E2" w:rsidP="00A24108">
      <w:pPr>
        <w:pStyle w:val="Akapitzlist"/>
        <w:numPr>
          <w:ilvl w:val="1"/>
          <w:numId w:val="36"/>
        </w:numPr>
        <w:tabs>
          <w:tab w:val="left" w:pos="426"/>
          <w:tab w:val="left" w:pos="709"/>
        </w:tabs>
        <w:spacing w:after="120" w:line="264" w:lineRule="auto"/>
        <w:ind w:right="76" w:hanging="750"/>
        <w:rPr>
          <w:bCs/>
        </w:rPr>
      </w:pPr>
      <w:r w:rsidRPr="007D20E2">
        <w:rPr>
          <w:bCs/>
        </w:rPr>
        <w:t xml:space="preserve"> </w:t>
      </w:r>
      <w:r w:rsidR="003D35D1" w:rsidRPr="007D20E2">
        <w:rPr>
          <w:bCs/>
        </w:rPr>
        <w:t xml:space="preserve">  </w:t>
      </w:r>
      <w:r w:rsidR="00CF2301" w:rsidRPr="007D20E2">
        <w:rPr>
          <w:bCs/>
        </w:rPr>
        <w:t xml:space="preserve">Podana cena jest obowiązującą w całym okresie związania ofertą.  </w:t>
      </w:r>
    </w:p>
    <w:p w14:paraId="6D9A71AB" w14:textId="1AA358A5" w:rsidR="00A17BD9" w:rsidRPr="003D35D1" w:rsidRDefault="007D20E2" w:rsidP="007D20E2">
      <w:pPr>
        <w:pStyle w:val="Akapitzlist"/>
        <w:tabs>
          <w:tab w:val="center" w:pos="1878"/>
        </w:tabs>
        <w:spacing w:after="120" w:line="264" w:lineRule="auto"/>
        <w:ind w:left="567" w:right="76" w:hanging="567"/>
        <w:contextualSpacing w:val="0"/>
        <w:rPr>
          <w:bCs/>
        </w:rPr>
      </w:pPr>
      <w:r>
        <w:rPr>
          <w:bCs/>
        </w:rPr>
        <w:t>13.</w:t>
      </w:r>
      <w:r w:rsidR="00A24108">
        <w:rPr>
          <w:bCs/>
        </w:rPr>
        <w:t>5</w:t>
      </w:r>
      <w:r>
        <w:rPr>
          <w:bCs/>
        </w:rPr>
        <w:t xml:space="preserve"> </w:t>
      </w:r>
      <w:r w:rsidR="00C76BB9">
        <w:rPr>
          <w:bCs/>
        </w:rPr>
        <w:t xml:space="preserve">  </w:t>
      </w:r>
      <w:r w:rsidR="00CF2301" w:rsidRPr="003D35D1">
        <w:rPr>
          <w:bCs/>
        </w:rPr>
        <w:t>Cena podana w ofercie powinna być ceną kompl</w:t>
      </w:r>
      <w:r w:rsidR="00C748A5" w:rsidRPr="003D35D1">
        <w:rPr>
          <w:bCs/>
        </w:rPr>
        <w:t>etną, jednoznaczną i ostateczną</w:t>
      </w:r>
      <w:r w:rsidR="00CF2301" w:rsidRPr="003D35D1">
        <w:rPr>
          <w:bCs/>
        </w:rPr>
        <w:t xml:space="preserve">. Podana cena będzie ceną ryczałtową.  </w:t>
      </w:r>
    </w:p>
    <w:p w14:paraId="7164487B" w14:textId="76C797B2" w:rsidR="00966A49" w:rsidRPr="007D20E2" w:rsidRDefault="00966A49" w:rsidP="00A24108">
      <w:pPr>
        <w:pStyle w:val="Akapitzlist"/>
        <w:numPr>
          <w:ilvl w:val="1"/>
          <w:numId w:val="37"/>
        </w:numPr>
        <w:tabs>
          <w:tab w:val="center" w:pos="284"/>
        </w:tabs>
        <w:spacing w:after="120" w:line="264" w:lineRule="auto"/>
        <w:ind w:left="567" w:right="-1" w:hanging="567"/>
        <w:rPr>
          <w:bCs/>
        </w:rPr>
      </w:pPr>
      <w:r w:rsidRPr="007D20E2">
        <w:rPr>
          <w:bCs/>
        </w:rPr>
        <w:t>CENA OFERTY w przypadku wykonawców mających siedzibę lub miejsce zamieszkania</w:t>
      </w:r>
      <w:r w:rsidR="007F5A4E" w:rsidRPr="007D20E2">
        <w:rPr>
          <w:bCs/>
        </w:rPr>
        <w:t xml:space="preserve"> </w:t>
      </w:r>
      <w:r w:rsidRPr="007D20E2">
        <w:rPr>
          <w:bCs/>
        </w:rPr>
        <w:t xml:space="preserve">na terytorium Rzeczypospolitej Polskiej jest ceną brutto, obejmującą wszelkie koszty związane </w:t>
      </w:r>
      <w:r w:rsidR="00DC66E1" w:rsidRPr="007D20E2">
        <w:rPr>
          <w:bCs/>
        </w:rPr>
        <w:br/>
      </w:r>
      <w:r w:rsidRPr="007D20E2">
        <w:rPr>
          <w:bCs/>
        </w:rPr>
        <w:t>z wykonaniem zamówienia, opłaty, podatki (w tym podatek od towarów i usług – VAT) i wszystkie inne koszty o jakimkolwiek charakterze, które mogą powstać w związku z realizacją przedmiotu zamówienia. Kwota podatku VAT (w wysokości obowiązującej w dniu składania ofert) oraz cena netto, powinny być wyodrębnione w sposób jednoznaczny.</w:t>
      </w:r>
    </w:p>
    <w:p w14:paraId="4CB540E9" w14:textId="2B193766" w:rsidR="00966A49" w:rsidRDefault="00966A49" w:rsidP="007F5A4E">
      <w:pPr>
        <w:pStyle w:val="Akapitzlist"/>
        <w:tabs>
          <w:tab w:val="center" w:pos="1878"/>
        </w:tabs>
        <w:spacing w:after="120" w:line="264" w:lineRule="auto"/>
        <w:ind w:left="435" w:right="76" w:hanging="435"/>
        <w:rPr>
          <w:bCs/>
        </w:rPr>
      </w:pPr>
      <w:r>
        <w:rPr>
          <w:bCs/>
        </w:rPr>
        <w:t>1</w:t>
      </w:r>
      <w:r w:rsidR="007D20E2">
        <w:rPr>
          <w:bCs/>
        </w:rPr>
        <w:t>3.</w:t>
      </w:r>
      <w:r w:rsidR="00A24108">
        <w:rPr>
          <w:bCs/>
        </w:rPr>
        <w:t>7</w:t>
      </w:r>
      <w:r>
        <w:rPr>
          <w:bCs/>
        </w:rPr>
        <w:t xml:space="preserve"> </w:t>
      </w:r>
      <w:r w:rsidRPr="00966A49">
        <w:rPr>
          <w:bCs/>
        </w:rPr>
        <w:t>CENA OFERTY w przypadku wykonawców nie mających siedziby lub miejsca zamieszkania</w:t>
      </w:r>
      <w:r w:rsidR="007F5A4E">
        <w:rPr>
          <w:bCs/>
        </w:rPr>
        <w:t xml:space="preserve"> </w:t>
      </w:r>
      <w:r w:rsidRPr="00966A49">
        <w:rPr>
          <w:bCs/>
        </w:rPr>
        <w:t>na terytorium Rzeczypospolitej Polskiej jest ceną netto, wyrażoną w PLN (nie uwzględniającą</w:t>
      </w:r>
      <w:r>
        <w:rPr>
          <w:bCs/>
        </w:rPr>
        <w:t xml:space="preserve"> </w:t>
      </w:r>
      <w:r w:rsidRPr="00966A49">
        <w:rPr>
          <w:bCs/>
        </w:rPr>
        <w:t>podatku od towarów i usług obowiązującego w Polsce), obejmującą wszelkie koszty związane</w:t>
      </w:r>
      <w:r>
        <w:rPr>
          <w:bCs/>
        </w:rPr>
        <w:t xml:space="preserve"> </w:t>
      </w:r>
      <w:r w:rsidRPr="00966A49">
        <w:rPr>
          <w:bCs/>
        </w:rPr>
        <w:t>z wykonaniem zamówienia, wszystkie opłaty, podatki (bez podatku od towarów i usług VAT)</w:t>
      </w:r>
      <w:r>
        <w:rPr>
          <w:bCs/>
        </w:rPr>
        <w:t xml:space="preserve">  </w:t>
      </w:r>
      <w:r w:rsidRPr="00966A49">
        <w:rPr>
          <w:bCs/>
        </w:rPr>
        <w:t>i wszystkie inne koszty o jakimkolwiek charakterze, które mogą powstać w związku z realizacją</w:t>
      </w:r>
      <w:r>
        <w:rPr>
          <w:bCs/>
        </w:rPr>
        <w:t xml:space="preserve"> </w:t>
      </w:r>
      <w:r w:rsidRPr="00966A49">
        <w:rPr>
          <w:bCs/>
        </w:rPr>
        <w:t>przedmiotu zamówienia.</w:t>
      </w:r>
    </w:p>
    <w:p w14:paraId="504FECA7" w14:textId="1F3B96C2" w:rsidR="00966A49" w:rsidRPr="003D35D1" w:rsidRDefault="007D20E2" w:rsidP="003D35D1">
      <w:pPr>
        <w:tabs>
          <w:tab w:val="center" w:pos="1878"/>
        </w:tabs>
        <w:spacing w:after="120" w:line="264" w:lineRule="auto"/>
        <w:ind w:left="567" w:right="76" w:hanging="567"/>
        <w:rPr>
          <w:bCs/>
        </w:rPr>
      </w:pPr>
      <w:r>
        <w:rPr>
          <w:bCs/>
        </w:rPr>
        <w:t>13.</w:t>
      </w:r>
      <w:r w:rsidR="00A24108">
        <w:rPr>
          <w:bCs/>
        </w:rPr>
        <w:t>8</w:t>
      </w:r>
      <w:r w:rsidR="003D35D1">
        <w:rPr>
          <w:bCs/>
        </w:rPr>
        <w:t xml:space="preserve"> </w:t>
      </w:r>
      <w:r w:rsidR="00966A49" w:rsidRPr="003D35D1">
        <w:rPr>
          <w:bCs/>
        </w:rPr>
        <w:t>Zamawiający nie dopuszcza przedstawienia ceny w kilku wariantach, w zależności</w:t>
      </w:r>
      <w:r w:rsidR="003D35D1">
        <w:rPr>
          <w:bCs/>
        </w:rPr>
        <w:t xml:space="preserve"> </w:t>
      </w:r>
      <w:r w:rsidR="00966A49" w:rsidRPr="003D35D1">
        <w:rPr>
          <w:bCs/>
        </w:rPr>
        <w:t xml:space="preserve">od </w:t>
      </w:r>
      <w:r w:rsidR="003D35D1">
        <w:rPr>
          <w:bCs/>
        </w:rPr>
        <w:t xml:space="preserve"> </w:t>
      </w:r>
      <w:r w:rsidR="00966A49" w:rsidRPr="003D35D1">
        <w:rPr>
          <w:bCs/>
        </w:rPr>
        <w:t>zastosowanych rozwiązań. W przypadku przedstawienia ceny w taki sposób, oferta zostanie</w:t>
      </w:r>
      <w:r w:rsidR="003D35D1">
        <w:rPr>
          <w:bCs/>
        </w:rPr>
        <w:t xml:space="preserve"> </w:t>
      </w:r>
      <w:r w:rsidR="00966A49" w:rsidRPr="003D35D1">
        <w:rPr>
          <w:bCs/>
        </w:rPr>
        <w:t>odrzucona.</w:t>
      </w:r>
    </w:p>
    <w:p w14:paraId="2536A3A1" w14:textId="0D3B0D24" w:rsidR="00966A49" w:rsidRPr="00160EC3" w:rsidRDefault="007D20E2" w:rsidP="003D35D1">
      <w:pPr>
        <w:tabs>
          <w:tab w:val="center" w:pos="1878"/>
        </w:tabs>
        <w:spacing w:after="120" w:line="264" w:lineRule="auto"/>
        <w:ind w:left="0" w:right="76" w:firstLine="0"/>
        <w:rPr>
          <w:bCs/>
          <w:color w:val="C00000"/>
        </w:rPr>
      </w:pPr>
      <w:r>
        <w:rPr>
          <w:bCs/>
        </w:rPr>
        <w:t>13.</w:t>
      </w:r>
      <w:r w:rsidR="00A24108">
        <w:rPr>
          <w:bCs/>
        </w:rPr>
        <w:t>9</w:t>
      </w:r>
      <w:r w:rsidR="003D35D1">
        <w:rPr>
          <w:bCs/>
        </w:rPr>
        <w:t xml:space="preserve"> </w:t>
      </w:r>
      <w:r w:rsidR="00966A49" w:rsidRPr="0017442C">
        <w:rPr>
          <w:bCs/>
          <w:color w:val="auto"/>
        </w:rPr>
        <w:t>Ustalenie prawidłowej stawki podatku VAT leży po stronie wykonawcy.</w:t>
      </w:r>
    </w:p>
    <w:p w14:paraId="1A60B48F" w14:textId="23A2F401" w:rsidR="00966A49" w:rsidRPr="003D35D1" w:rsidRDefault="007D20E2" w:rsidP="003D35D1">
      <w:pPr>
        <w:tabs>
          <w:tab w:val="center" w:pos="1878"/>
        </w:tabs>
        <w:spacing w:after="120" w:line="264" w:lineRule="auto"/>
        <w:ind w:left="0" w:right="76" w:firstLine="0"/>
        <w:rPr>
          <w:bCs/>
        </w:rPr>
      </w:pPr>
      <w:r>
        <w:rPr>
          <w:bCs/>
        </w:rPr>
        <w:t>13.</w:t>
      </w:r>
      <w:r w:rsidR="00A24108">
        <w:rPr>
          <w:bCs/>
        </w:rPr>
        <w:t>10</w:t>
      </w:r>
      <w:r w:rsidR="003D35D1" w:rsidRPr="00D02300">
        <w:rPr>
          <w:bCs/>
        </w:rPr>
        <w:t xml:space="preserve"> </w:t>
      </w:r>
      <w:r w:rsidR="00966A49" w:rsidRPr="003D35D1">
        <w:rPr>
          <w:bCs/>
        </w:rPr>
        <w:t>Ceny przyjęte dla porównania ofert:</w:t>
      </w:r>
    </w:p>
    <w:p w14:paraId="71D24EE2" w14:textId="779C2349" w:rsidR="00966A49" w:rsidRPr="00966A49" w:rsidRDefault="00966A49" w:rsidP="00966A49">
      <w:pPr>
        <w:pStyle w:val="Akapitzlist"/>
        <w:tabs>
          <w:tab w:val="center" w:pos="1878"/>
        </w:tabs>
        <w:spacing w:after="120" w:line="264" w:lineRule="auto"/>
        <w:ind w:left="567" w:right="76" w:hanging="132"/>
        <w:rPr>
          <w:bCs/>
        </w:rPr>
      </w:pPr>
      <w:r w:rsidRPr="00966A49">
        <w:rPr>
          <w:bCs/>
        </w:rPr>
        <w:t>a) wykonawca mający siedzibę lub miejsce zamieszkania na terytorium Rzeczypospolitej</w:t>
      </w:r>
      <w:r w:rsidR="00AD7634">
        <w:rPr>
          <w:bCs/>
        </w:rPr>
        <w:t xml:space="preserve"> </w:t>
      </w:r>
      <w:r w:rsidRPr="00966A49">
        <w:rPr>
          <w:bCs/>
        </w:rPr>
        <w:t xml:space="preserve">Polskiej – cena </w:t>
      </w:r>
      <w:r w:rsidR="00761FDB">
        <w:rPr>
          <w:bCs/>
        </w:rPr>
        <w:t>oferty</w:t>
      </w:r>
    </w:p>
    <w:p w14:paraId="2F8B2DA3" w14:textId="27E16072" w:rsidR="00966A49" w:rsidRPr="00966A49" w:rsidRDefault="00966A49" w:rsidP="00966A49">
      <w:pPr>
        <w:pStyle w:val="Akapitzlist"/>
        <w:tabs>
          <w:tab w:val="center" w:pos="1878"/>
        </w:tabs>
        <w:spacing w:after="120" w:line="264" w:lineRule="auto"/>
        <w:ind w:left="567" w:right="76" w:hanging="132"/>
        <w:rPr>
          <w:bCs/>
        </w:rPr>
      </w:pPr>
      <w:r w:rsidRPr="00966A49">
        <w:rPr>
          <w:bCs/>
        </w:rPr>
        <w:t>b) wykonawca nie mający siedziby lub miejsca zamieszkania na terytorium Rzeczypospolitej</w:t>
      </w:r>
      <w:r w:rsidR="00AD7634">
        <w:rPr>
          <w:bCs/>
        </w:rPr>
        <w:t xml:space="preserve">    </w:t>
      </w:r>
      <w:r w:rsidRPr="00966A49">
        <w:rPr>
          <w:bCs/>
        </w:rPr>
        <w:t>Polskiej – cena oferty podana przez wykonawcę, powiększona o wymagany w Polsce</w:t>
      </w:r>
      <w:r w:rsidR="00AD7634">
        <w:rPr>
          <w:bCs/>
        </w:rPr>
        <w:t xml:space="preserve"> </w:t>
      </w:r>
      <w:r w:rsidRPr="00966A49">
        <w:rPr>
          <w:bCs/>
        </w:rPr>
        <w:t>podatek od towarów i usług (VAT), w wysokości obowiązującej w dniu składania ofert.</w:t>
      </w:r>
    </w:p>
    <w:p w14:paraId="06B9101C" w14:textId="2CC46B89" w:rsidR="003D35D1" w:rsidRPr="00194E64" w:rsidRDefault="003D35D1" w:rsidP="00A24108">
      <w:pPr>
        <w:tabs>
          <w:tab w:val="center" w:pos="567"/>
        </w:tabs>
        <w:spacing w:after="0" w:line="264" w:lineRule="auto"/>
        <w:ind w:left="567" w:right="76" w:hanging="567"/>
        <w:rPr>
          <w:bCs/>
        </w:rPr>
      </w:pPr>
      <w:r>
        <w:rPr>
          <w:bCs/>
        </w:rPr>
        <w:t>13.1</w:t>
      </w:r>
      <w:r w:rsidR="00A24108">
        <w:rPr>
          <w:bCs/>
        </w:rPr>
        <w:t>1</w:t>
      </w:r>
      <w:r>
        <w:rPr>
          <w:bCs/>
        </w:rPr>
        <w:t xml:space="preserve">. </w:t>
      </w:r>
      <w:r w:rsidR="00966A49" w:rsidRPr="003D35D1">
        <w:rPr>
          <w:bCs/>
        </w:rPr>
        <w:t>Jeżeli została złożona oferta, której wybór prowadziłby do powstania u Zamawiającego</w:t>
      </w:r>
      <w:r>
        <w:rPr>
          <w:bCs/>
        </w:rPr>
        <w:t xml:space="preserve"> </w:t>
      </w:r>
      <w:r w:rsidR="00966A49" w:rsidRPr="003D35D1">
        <w:rPr>
          <w:bCs/>
        </w:rPr>
        <w:t xml:space="preserve">obowiązku podatkowego zgodnie z ustawą z dnia 11 marca 2004 r. o podatku od towarów i </w:t>
      </w:r>
      <w:r w:rsidR="00966A49" w:rsidRPr="003D35D1">
        <w:rPr>
          <w:bCs/>
        </w:rPr>
        <w:lastRenderedPageBreak/>
        <w:t>usług</w:t>
      </w:r>
      <w:r w:rsidR="00E50AD7">
        <w:rPr>
          <w:bCs/>
        </w:rPr>
        <w:t xml:space="preserve"> </w:t>
      </w:r>
      <w:r w:rsidR="00E50AD7" w:rsidRPr="00194E64">
        <w:rPr>
          <w:bCs/>
        </w:rPr>
        <w:t>(Dz. U. z 20</w:t>
      </w:r>
      <w:r w:rsidR="00E50AD7">
        <w:rPr>
          <w:bCs/>
        </w:rPr>
        <w:t>22</w:t>
      </w:r>
      <w:r w:rsidR="00E50AD7" w:rsidRPr="00194E64">
        <w:rPr>
          <w:bCs/>
        </w:rPr>
        <w:t xml:space="preserve"> r. poz. </w:t>
      </w:r>
      <w:r w:rsidR="00E50AD7">
        <w:rPr>
          <w:bCs/>
        </w:rPr>
        <w:t>931</w:t>
      </w:r>
      <w:r w:rsidR="00E50AD7" w:rsidRPr="00194E64">
        <w:rPr>
          <w:bCs/>
        </w:rPr>
        <w:t>, ze zm.),</w:t>
      </w:r>
      <w:r w:rsidR="00E50AD7" w:rsidRPr="00E50AD7">
        <w:rPr>
          <w:bCs/>
        </w:rPr>
        <w:t xml:space="preserve"> </w:t>
      </w:r>
      <w:r w:rsidR="00E50AD7" w:rsidRPr="00194E64">
        <w:rPr>
          <w:bCs/>
        </w:rPr>
        <w:t>dla celów zastosowania kryterium</w:t>
      </w:r>
      <w:r w:rsidR="00E50AD7" w:rsidRPr="00E50AD7">
        <w:rPr>
          <w:bCs/>
        </w:rPr>
        <w:t xml:space="preserve"> </w:t>
      </w:r>
      <w:r w:rsidR="00E50AD7" w:rsidRPr="00194E64">
        <w:rPr>
          <w:bCs/>
        </w:rPr>
        <w:t>ceny lub kosztu</w:t>
      </w:r>
      <w:r w:rsidR="00E50AD7">
        <w:rPr>
          <w:bCs/>
        </w:rPr>
        <w:t>,</w:t>
      </w:r>
      <w:r w:rsidR="00A24108">
        <w:rPr>
          <w:bCs/>
        </w:rPr>
        <w:t xml:space="preserve"> </w:t>
      </w:r>
      <w:r w:rsidRPr="00194E64">
        <w:rPr>
          <w:bCs/>
        </w:rPr>
        <w:t>Zamawiający dolicza do przedstawionej w tej ofercie ceny kwotę podatku od towarów i usług,</w:t>
      </w:r>
      <w:r w:rsidR="00916BB9" w:rsidRPr="00194E64">
        <w:rPr>
          <w:bCs/>
        </w:rPr>
        <w:t xml:space="preserve">   </w:t>
      </w:r>
      <w:r w:rsidRPr="00194E64">
        <w:rPr>
          <w:bCs/>
        </w:rPr>
        <w:t>którą miałby obowiązek rozliczyć.</w:t>
      </w:r>
    </w:p>
    <w:p w14:paraId="04ABAE29" w14:textId="7AE5FBCE" w:rsidR="003D35D1" w:rsidRPr="003D35D1" w:rsidRDefault="003D35D1" w:rsidP="003D35D1">
      <w:pPr>
        <w:tabs>
          <w:tab w:val="center" w:pos="1878"/>
        </w:tabs>
        <w:spacing w:after="120" w:line="264" w:lineRule="auto"/>
        <w:ind w:left="0" w:right="76" w:firstLine="0"/>
        <w:rPr>
          <w:bCs/>
        </w:rPr>
      </w:pPr>
      <w:r>
        <w:rPr>
          <w:bCs/>
        </w:rPr>
        <w:t>13.1</w:t>
      </w:r>
      <w:r w:rsidR="00A24108">
        <w:rPr>
          <w:bCs/>
        </w:rPr>
        <w:t>2</w:t>
      </w:r>
      <w:r>
        <w:rPr>
          <w:bCs/>
        </w:rPr>
        <w:t xml:space="preserve"> </w:t>
      </w:r>
      <w:r w:rsidRPr="003D35D1">
        <w:rPr>
          <w:bCs/>
        </w:rPr>
        <w:t xml:space="preserve">W przypadku, o którym mowa w pkt </w:t>
      </w:r>
      <w:r>
        <w:rPr>
          <w:bCs/>
        </w:rPr>
        <w:t>13.1</w:t>
      </w:r>
      <w:r w:rsidR="00A24108">
        <w:rPr>
          <w:bCs/>
        </w:rPr>
        <w:t>1</w:t>
      </w:r>
      <w:r w:rsidRPr="003D35D1">
        <w:rPr>
          <w:bCs/>
        </w:rPr>
        <w:t xml:space="preserve"> wykonawca w Formularzu ofertowym ma obowiązek:</w:t>
      </w:r>
    </w:p>
    <w:p w14:paraId="771A5D24" w14:textId="3E1510C4" w:rsidR="003D35D1" w:rsidRPr="003D35D1" w:rsidRDefault="003D35D1" w:rsidP="003D35D1">
      <w:pPr>
        <w:pStyle w:val="Akapitzlist"/>
        <w:tabs>
          <w:tab w:val="center" w:pos="1878"/>
        </w:tabs>
        <w:spacing w:after="120" w:line="264" w:lineRule="auto"/>
        <w:ind w:left="567" w:right="76" w:hanging="132"/>
        <w:rPr>
          <w:bCs/>
        </w:rPr>
      </w:pPr>
      <w:r>
        <w:rPr>
          <w:bCs/>
        </w:rPr>
        <w:t>a</w:t>
      </w:r>
      <w:r w:rsidRPr="003D35D1">
        <w:rPr>
          <w:bCs/>
        </w:rPr>
        <w:t>) poinformować Zamawiającego, że wybór jego oferty będzie prowadził do powstania</w:t>
      </w:r>
      <w:r w:rsidR="007F5A4E">
        <w:rPr>
          <w:bCs/>
        </w:rPr>
        <w:t xml:space="preserve"> </w:t>
      </w:r>
      <w:r w:rsidRPr="003D35D1">
        <w:rPr>
          <w:bCs/>
        </w:rPr>
        <w:t>u Zamawiającego obowiązku podatkowego;</w:t>
      </w:r>
    </w:p>
    <w:p w14:paraId="07854453" w14:textId="4930F3C3" w:rsidR="003D35D1" w:rsidRPr="003D35D1" w:rsidRDefault="003D35D1" w:rsidP="003D35D1">
      <w:pPr>
        <w:pStyle w:val="Akapitzlist"/>
        <w:tabs>
          <w:tab w:val="center" w:pos="1878"/>
        </w:tabs>
        <w:spacing w:after="120" w:line="264" w:lineRule="auto"/>
        <w:ind w:left="567" w:right="76" w:hanging="132"/>
        <w:rPr>
          <w:bCs/>
        </w:rPr>
      </w:pPr>
      <w:r>
        <w:rPr>
          <w:bCs/>
        </w:rPr>
        <w:t>b</w:t>
      </w:r>
      <w:r w:rsidRPr="003D35D1">
        <w:rPr>
          <w:bCs/>
        </w:rPr>
        <w:t>) wskazać nazwy (rodzaju) towaru, których dostawa lub świadczenie będą prowadziły do</w:t>
      </w:r>
      <w:r w:rsidR="00145E80">
        <w:rPr>
          <w:bCs/>
        </w:rPr>
        <w:t xml:space="preserve">    </w:t>
      </w:r>
      <w:r w:rsidRPr="003D35D1">
        <w:rPr>
          <w:bCs/>
        </w:rPr>
        <w:t>powstania obowiązku podatkowego;</w:t>
      </w:r>
    </w:p>
    <w:p w14:paraId="37519603" w14:textId="76046165" w:rsidR="003D35D1" w:rsidRPr="003D35D1" w:rsidRDefault="003D35D1" w:rsidP="003D35D1">
      <w:pPr>
        <w:pStyle w:val="Akapitzlist"/>
        <w:tabs>
          <w:tab w:val="center" w:pos="1878"/>
        </w:tabs>
        <w:spacing w:after="120" w:line="264" w:lineRule="auto"/>
        <w:ind w:left="567" w:right="76" w:hanging="132"/>
        <w:rPr>
          <w:bCs/>
        </w:rPr>
      </w:pPr>
      <w:r>
        <w:rPr>
          <w:bCs/>
        </w:rPr>
        <w:t>c</w:t>
      </w:r>
      <w:r w:rsidRPr="003D35D1">
        <w:rPr>
          <w:bCs/>
        </w:rPr>
        <w:t>) wskazać wartości towaru objętego obowiązkiem podatkowym Zamawiającego, bez kwoty</w:t>
      </w:r>
      <w:r w:rsidR="00145E80">
        <w:rPr>
          <w:bCs/>
        </w:rPr>
        <w:t xml:space="preserve">    </w:t>
      </w:r>
      <w:r w:rsidRPr="003D35D1">
        <w:rPr>
          <w:bCs/>
        </w:rPr>
        <w:t>podatku;</w:t>
      </w:r>
    </w:p>
    <w:p w14:paraId="2639798A" w14:textId="0B7A9DED" w:rsidR="00966A49" w:rsidRPr="00966A49" w:rsidRDefault="003D35D1" w:rsidP="003D35D1">
      <w:pPr>
        <w:pStyle w:val="Akapitzlist"/>
        <w:tabs>
          <w:tab w:val="center" w:pos="1878"/>
        </w:tabs>
        <w:spacing w:after="120" w:line="264" w:lineRule="auto"/>
        <w:ind w:left="567" w:right="76" w:hanging="132"/>
        <w:rPr>
          <w:bCs/>
        </w:rPr>
      </w:pPr>
      <w:r>
        <w:rPr>
          <w:bCs/>
        </w:rPr>
        <w:t>d</w:t>
      </w:r>
      <w:r w:rsidRPr="003D35D1">
        <w:rPr>
          <w:bCs/>
        </w:rPr>
        <w:t>) wskazać stawk</w:t>
      </w:r>
      <w:r w:rsidR="00160EC3">
        <w:rPr>
          <w:bCs/>
        </w:rPr>
        <w:t>ę</w:t>
      </w:r>
      <w:r w:rsidRPr="003D35D1">
        <w:rPr>
          <w:bCs/>
        </w:rPr>
        <w:t xml:space="preserve"> podatku od towarów i usług, która zgodnie z wiedzą wykonawcy, będzie</w:t>
      </w:r>
      <w:r w:rsidR="00145E80">
        <w:rPr>
          <w:bCs/>
        </w:rPr>
        <w:t xml:space="preserve">  </w:t>
      </w:r>
      <w:r w:rsidRPr="003D35D1">
        <w:rPr>
          <w:bCs/>
        </w:rPr>
        <w:t>miała zastosowanie.</w:t>
      </w:r>
    </w:p>
    <w:p w14:paraId="5907962B" w14:textId="77777777" w:rsidR="00A17BD9" w:rsidRPr="00F67A94" w:rsidRDefault="00CF2301" w:rsidP="00837B0C">
      <w:pPr>
        <w:pStyle w:val="Nagwek1"/>
      </w:pPr>
      <w:bookmarkStart w:id="14" w:name="_Toc83887665"/>
      <w:r w:rsidRPr="00F67A94">
        <w:t>Opis kryter</w:t>
      </w:r>
      <w:r w:rsidR="00C748A5" w:rsidRPr="00F67A94">
        <w:t>iów oceny ofert</w:t>
      </w:r>
      <w:r w:rsidRPr="00F67A94">
        <w:t xml:space="preserve"> wraz z podaniem wag tych kryteriów i sposobu oceny ofert.</w:t>
      </w:r>
      <w:bookmarkEnd w:id="14"/>
      <w:r w:rsidRPr="00F67A94">
        <w:t xml:space="preserve"> </w:t>
      </w:r>
    </w:p>
    <w:p w14:paraId="3334B304" w14:textId="34A7B882" w:rsidR="00843FCF" w:rsidRPr="00F67A94" w:rsidRDefault="00EC5028" w:rsidP="00ED2D16">
      <w:pPr>
        <w:pStyle w:val="Akapitzlist"/>
        <w:numPr>
          <w:ilvl w:val="1"/>
          <w:numId w:val="11"/>
        </w:numPr>
        <w:spacing w:after="120" w:line="266" w:lineRule="auto"/>
        <w:ind w:left="567" w:right="74" w:hanging="567"/>
        <w:contextualSpacing w:val="0"/>
      </w:pPr>
      <w:r w:rsidRPr="00351238">
        <w:t>O</w:t>
      </w:r>
      <w:r w:rsidR="00CF2301" w:rsidRPr="00F67A94">
        <w:t>ferty zostaną ocenione przez Zamawiającego w oparciu o następujące kryteria i ich wagi</w:t>
      </w:r>
      <w:r w:rsidR="008722AE">
        <w:t xml:space="preserve">, </w:t>
      </w:r>
      <w:r w:rsidR="003606D7">
        <w:t>1% = 1 pkt</w:t>
      </w:r>
      <w:r w:rsidR="008722AE">
        <w:t>:</w:t>
      </w:r>
    </w:p>
    <w:p w14:paraId="193114F7" w14:textId="317E38E8" w:rsidR="00843FCF" w:rsidRPr="00D72F36" w:rsidRDefault="008F17E0" w:rsidP="00843FCF">
      <w:pPr>
        <w:pStyle w:val="Akapitzlist"/>
        <w:spacing w:after="120" w:line="266" w:lineRule="auto"/>
        <w:ind w:left="567" w:right="74" w:firstLine="0"/>
        <w:contextualSpacing w:val="0"/>
        <w:rPr>
          <w:bCs/>
          <w:color w:val="auto"/>
        </w:rPr>
      </w:pPr>
      <w:r w:rsidRPr="00D72F36">
        <w:rPr>
          <w:b/>
          <w:color w:val="auto"/>
        </w:rPr>
        <w:t xml:space="preserve">Kryterium nr 1: </w:t>
      </w:r>
      <w:r w:rsidR="00B63FF8">
        <w:rPr>
          <w:bCs/>
          <w:color w:val="auto"/>
        </w:rPr>
        <w:t xml:space="preserve">Cena </w:t>
      </w:r>
      <w:r w:rsidR="005B36D7" w:rsidRPr="00D72F36">
        <w:rPr>
          <w:bCs/>
          <w:color w:val="auto"/>
        </w:rPr>
        <w:t xml:space="preserve">(C) – </w:t>
      </w:r>
      <w:r w:rsidR="008543BA">
        <w:rPr>
          <w:bCs/>
          <w:color w:val="auto"/>
        </w:rPr>
        <w:t>6</w:t>
      </w:r>
      <w:r w:rsidR="00B63FF8">
        <w:rPr>
          <w:bCs/>
          <w:color w:val="auto"/>
        </w:rPr>
        <w:t xml:space="preserve">0 % </w:t>
      </w:r>
    </w:p>
    <w:p w14:paraId="315525A1" w14:textId="72D3F00C" w:rsidR="00843FCF" w:rsidRDefault="008F17E0" w:rsidP="00843FCF">
      <w:pPr>
        <w:pStyle w:val="Akapitzlist"/>
        <w:spacing w:after="120" w:line="266" w:lineRule="auto"/>
        <w:ind w:left="567" w:right="74" w:firstLine="0"/>
        <w:contextualSpacing w:val="0"/>
        <w:rPr>
          <w:bCs/>
          <w:color w:val="auto"/>
        </w:rPr>
      </w:pPr>
      <w:r w:rsidRPr="00D72F36">
        <w:rPr>
          <w:b/>
          <w:color w:val="auto"/>
        </w:rPr>
        <w:t xml:space="preserve">Kryterium nr 2: </w:t>
      </w:r>
      <w:r w:rsidR="00BA6BE9" w:rsidRPr="00BA6BE9">
        <w:rPr>
          <w:color w:val="auto"/>
        </w:rPr>
        <w:t xml:space="preserve">Okres gwarancji </w:t>
      </w:r>
      <w:r w:rsidR="00B63FF8">
        <w:rPr>
          <w:bCs/>
          <w:color w:val="auto"/>
        </w:rPr>
        <w:t xml:space="preserve">(G) – </w:t>
      </w:r>
      <w:r w:rsidR="001E41ED">
        <w:rPr>
          <w:bCs/>
          <w:color w:val="auto"/>
        </w:rPr>
        <w:t>2</w:t>
      </w:r>
      <w:r w:rsidR="00B63FF8">
        <w:rPr>
          <w:bCs/>
          <w:color w:val="auto"/>
        </w:rPr>
        <w:t>0 %</w:t>
      </w:r>
      <w:r w:rsidR="00843FCF" w:rsidRPr="00D72F36">
        <w:rPr>
          <w:bCs/>
          <w:color w:val="auto"/>
        </w:rPr>
        <w:t xml:space="preserve"> </w:t>
      </w:r>
    </w:p>
    <w:p w14:paraId="3FCF906F" w14:textId="709AB198" w:rsidR="001E41ED" w:rsidRDefault="001E41ED" w:rsidP="00843FCF">
      <w:pPr>
        <w:pStyle w:val="Akapitzlist"/>
        <w:spacing w:after="120" w:line="266" w:lineRule="auto"/>
        <w:ind w:left="567" w:right="74" w:firstLine="0"/>
        <w:contextualSpacing w:val="0"/>
        <w:rPr>
          <w:bCs/>
          <w:color w:val="auto"/>
        </w:rPr>
      </w:pPr>
      <w:r>
        <w:rPr>
          <w:b/>
          <w:color w:val="auto"/>
        </w:rPr>
        <w:t>Kryterium nr 3:</w:t>
      </w:r>
      <w:r>
        <w:rPr>
          <w:bCs/>
          <w:color w:val="auto"/>
        </w:rPr>
        <w:t xml:space="preserve"> Strumień świetlny wszystkich opraw (S) – 20%</w:t>
      </w:r>
    </w:p>
    <w:p w14:paraId="1E488E8D" w14:textId="4503B449" w:rsidR="00843FCF" w:rsidRPr="008B2EE8" w:rsidRDefault="008543BA" w:rsidP="00C360FF">
      <w:pPr>
        <w:spacing w:after="120" w:line="266" w:lineRule="auto"/>
        <w:ind w:left="0" w:right="74" w:firstLine="0"/>
        <w:rPr>
          <w:b/>
          <w:noProof/>
        </w:rPr>
      </w:pPr>
      <w:r>
        <w:t xml:space="preserve">           </w:t>
      </w:r>
      <w:r w:rsidR="00CF2301" w:rsidRPr="008B2EE8">
        <w:t xml:space="preserve">Każda z ofert otrzyma liczbę punktów jaka wynika ze wzoru: </w:t>
      </w:r>
      <w:r w:rsidR="00747A97" w:rsidRPr="008B2EE8">
        <w:rPr>
          <w:b/>
          <w:noProof/>
        </w:rPr>
        <w:t>LP</w:t>
      </w:r>
      <w:r w:rsidR="00C31271">
        <w:rPr>
          <w:b/>
          <w:noProof/>
        </w:rPr>
        <w:t xml:space="preserve"> </w:t>
      </w:r>
      <w:r w:rsidR="00747A97" w:rsidRPr="008B2EE8">
        <w:rPr>
          <w:b/>
          <w:noProof/>
        </w:rPr>
        <w:t>= C</w:t>
      </w:r>
      <w:r w:rsidR="00C31271">
        <w:rPr>
          <w:b/>
          <w:noProof/>
        </w:rPr>
        <w:t xml:space="preserve"> </w:t>
      </w:r>
      <w:r w:rsidR="00747A97" w:rsidRPr="008B2EE8">
        <w:rPr>
          <w:b/>
          <w:noProof/>
        </w:rPr>
        <w:t>+</w:t>
      </w:r>
      <w:r w:rsidR="00C31271">
        <w:rPr>
          <w:b/>
          <w:noProof/>
        </w:rPr>
        <w:t xml:space="preserve"> </w:t>
      </w:r>
      <w:r w:rsidR="00747A97" w:rsidRPr="008B2EE8">
        <w:rPr>
          <w:b/>
          <w:noProof/>
        </w:rPr>
        <w:t>G</w:t>
      </w:r>
      <w:r w:rsidR="00351238">
        <w:rPr>
          <w:b/>
          <w:noProof/>
        </w:rPr>
        <w:t xml:space="preserve"> + S</w:t>
      </w:r>
      <w:r w:rsidR="00761FDB">
        <w:rPr>
          <w:b/>
          <w:noProof/>
        </w:rPr>
        <w:t xml:space="preserve"> </w:t>
      </w:r>
    </w:p>
    <w:p w14:paraId="4DA63700" w14:textId="116DD4D2" w:rsidR="00843FCF" w:rsidRPr="008B2EE8" w:rsidRDefault="00CF2301" w:rsidP="00843FCF">
      <w:pPr>
        <w:pStyle w:val="Akapitzlist"/>
        <w:spacing w:after="120" w:line="266" w:lineRule="auto"/>
        <w:ind w:left="567" w:right="74" w:firstLine="0"/>
        <w:contextualSpacing w:val="0"/>
      </w:pPr>
      <w:r w:rsidRPr="008B2EE8">
        <w:t>gdzie</w:t>
      </w:r>
      <w:r w:rsidR="004C6D4C">
        <w:t>:</w:t>
      </w:r>
      <w:r w:rsidRPr="008B2EE8">
        <w:t xml:space="preserve"> </w:t>
      </w:r>
    </w:p>
    <w:p w14:paraId="75D85809" w14:textId="77777777" w:rsidR="00843FCF" w:rsidRPr="008B2EE8" w:rsidRDefault="00CF2301" w:rsidP="00843FCF">
      <w:pPr>
        <w:pStyle w:val="Akapitzlist"/>
        <w:spacing w:after="120" w:line="266" w:lineRule="auto"/>
        <w:ind w:left="567" w:right="74" w:firstLine="0"/>
        <w:contextualSpacing w:val="0"/>
      </w:pPr>
      <w:r w:rsidRPr="008B2EE8">
        <w:t>LP – liczba punktów przyznana badanej ofercie</w:t>
      </w:r>
      <w:r w:rsidR="00843FCF" w:rsidRPr="008B2EE8">
        <w:t>;</w:t>
      </w:r>
      <w:r w:rsidRPr="008B2EE8">
        <w:t xml:space="preserve"> </w:t>
      </w:r>
    </w:p>
    <w:p w14:paraId="52020A19" w14:textId="15AA4DC9" w:rsidR="00843FCF" w:rsidRPr="008B2EE8" w:rsidRDefault="00CF2301" w:rsidP="00843FCF">
      <w:pPr>
        <w:pStyle w:val="Akapitzlist"/>
        <w:spacing w:after="120" w:line="266" w:lineRule="auto"/>
        <w:ind w:left="567" w:right="74" w:firstLine="0"/>
        <w:contextualSpacing w:val="0"/>
      </w:pPr>
      <w:r w:rsidRPr="008B2EE8">
        <w:t>C  - liczba punktów przyznana w kryterium ceny</w:t>
      </w:r>
      <w:r w:rsidR="00843FCF" w:rsidRPr="008B2EE8">
        <w:t xml:space="preserve">; </w:t>
      </w:r>
    </w:p>
    <w:p w14:paraId="416F2DE4" w14:textId="77777777" w:rsidR="00351238" w:rsidRDefault="00CF2301" w:rsidP="00761FDB">
      <w:pPr>
        <w:pStyle w:val="Akapitzlist"/>
        <w:spacing w:after="120" w:line="266" w:lineRule="auto"/>
        <w:ind w:left="567" w:right="74" w:firstLine="0"/>
        <w:contextualSpacing w:val="0"/>
        <w:rPr>
          <w:color w:val="auto"/>
        </w:rPr>
      </w:pPr>
      <w:r w:rsidRPr="008B2EE8">
        <w:t xml:space="preserve">G – liczba punktów przyznana w kryterium </w:t>
      </w:r>
      <w:r w:rsidR="00BA6BE9">
        <w:t>o</w:t>
      </w:r>
      <w:r w:rsidR="00BA6BE9" w:rsidRPr="00BA6BE9">
        <w:rPr>
          <w:color w:val="auto"/>
        </w:rPr>
        <w:t>kres gwarancji</w:t>
      </w:r>
      <w:r w:rsidR="000F66EF">
        <w:rPr>
          <w:color w:val="auto"/>
        </w:rPr>
        <w:t>;</w:t>
      </w:r>
    </w:p>
    <w:p w14:paraId="0433807E" w14:textId="23C9F15E" w:rsidR="00843FCF" w:rsidRPr="00761FDB" w:rsidRDefault="00351238" w:rsidP="00761FDB">
      <w:pPr>
        <w:pStyle w:val="Akapitzlist"/>
        <w:spacing w:after="120" w:line="266" w:lineRule="auto"/>
        <w:ind w:left="567" w:right="74" w:firstLine="0"/>
        <w:contextualSpacing w:val="0"/>
        <w:rPr>
          <w:color w:val="auto"/>
        </w:rPr>
      </w:pPr>
      <w:r>
        <w:t>S – liczba punktów przyznana w kryterium strumień świetlny wszystkich opraw</w:t>
      </w:r>
      <w:r w:rsidR="00BA6BE9" w:rsidRPr="00761FDB">
        <w:rPr>
          <w:bCs/>
          <w:color w:val="auto"/>
        </w:rPr>
        <w:t xml:space="preserve"> </w:t>
      </w:r>
    </w:p>
    <w:p w14:paraId="6CBF104D" w14:textId="77777777" w:rsidR="00843FCF" w:rsidRPr="008B2EE8" w:rsidRDefault="00843FCF" w:rsidP="00ED2D16">
      <w:pPr>
        <w:pStyle w:val="Akapitzlist"/>
        <w:numPr>
          <w:ilvl w:val="0"/>
          <w:numId w:val="37"/>
        </w:numPr>
        <w:tabs>
          <w:tab w:val="center" w:pos="1878"/>
        </w:tabs>
        <w:spacing w:after="120" w:line="264" w:lineRule="auto"/>
        <w:ind w:right="76"/>
        <w:contextualSpacing w:val="0"/>
        <w:rPr>
          <w:vanish/>
        </w:rPr>
      </w:pPr>
    </w:p>
    <w:p w14:paraId="74DAC9B8" w14:textId="77777777" w:rsidR="00843FCF" w:rsidRPr="008B2EE8" w:rsidRDefault="00843FCF" w:rsidP="00ED2D16">
      <w:pPr>
        <w:pStyle w:val="Akapitzlist"/>
        <w:numPr>
          <w:ilvl w:val="1"/>
          <w:numId w:val="37"/>
        </w:numPr>
        <w:tabs>
          <w:tab w:val="center" w:pos="1878"/>
        </w:tabs>
        <w:spacing w:after="120" w:line="264" w:lineRule="auto"/>
        <w:ind w:right="76"/>
        <w:contextualSpacing w:val="0"/>
        <w:rPr>
          <w:vanish/>
        </w:rPr>
      </w:pPr>
    </w:p>
    <w:p w14:paraId="4D9DD38B" w14:textId="64AA85D9" w:rsidR="00A17BD9" w:rsidRPr="008B2EE8" w:rsidRDefault="00CF2301" w:rsidP="00ED2D16">
      <w:pPr>
        <w:pStyle w:val="Akapitzlist"/>
        <w:numPr>
          <w:ilvl w:val="2"/>
          <w:numId w:val="27"/>
        </w:numPr>
        <w:tabs>
          <w:tab w:val="center" w:pos="1878"/>
        </w:tabs>
        <w:spacing w:after="120" w:line="264" w:lineRule="auto"/>
        <w:ind w:right="76"/>
      </w:pPr>
      <w:r w:rsidRPr="008B2EE8">
        <w:t>Zasady oceny w ramach kryterium ceny</w:t>
      </w:r>
      <w:r w:rsidR="00EF4CEC">
        <w:t xml:space="preserve"> „C”</w:t>
      </w:r>
      <w:r w:rsidRPr="008B2EE8">
        <w:t xml:space="preserve">: </w:t>
      </w:r>
    </w:p>
    <w:p w14:paraId="3D8A2D5E" w14:textId="4D149A1D" w:rsidR="004C6D4C" w:rsidRDefault="00CF2301" w:rsidP="0069011E">
      <w:pPr>
        <w:spacing w:after="10"/>
        <w:ind w:left="730" w:right="0"/>
        <w:rPr>
          <w:b/>
        </w:rPr>
      </w:pPr>
      <w:r w:rsidRPr="008B2EE8">
        <w:t>W ramach kryterium "Cena</w:t>
      </w:r>
      <w:r w:rsidR="003E4BA8" w:rsidRPr="008B2EE8">
        <w:t xml:space="preserve"> </w:t>
      </w:r>
      <w:r w:rsidRPr="008B2EE8">
        <w:t>" oferta otrzyma zaokrągloną do dwóch miejsc po przecinku liczb</w:t>
      </w:r>
      <w:r w:rsidR="0069011E">
        <w:t>ę</w:t>
      </w:r>
      <w:r w:rsidRPr="008B2EE8">
        <w:t xml:space="preserve"> punktów wynikającą z działania: </w:t>
      </w:r>
      <w:r w:rsidR="00747A97" w:rsidRPr="008B2EE8">
        <w:rPr>
          <w:b/>
        </w:rPr>
        <w:t xml:space="preserve">C= </w:t>
      </w:r>
      <w:proofErr w:type="spellStart"/>
      <w:r w:rsidR="00747A97" w:rsidRPr="008B2EE8">
        <w:rPr>
          <w:b/>
        </w:rPr>
        <w:t>Cmin</w:t>
      </w:r>
      <w:proofErr w:type="spellEnd"/>
      <w:r w:rsidR="00747A97" w:rsidRPr="008B2EE8">
        <w:rPr>
          <w:b/>
        </w:rPr>
        <w:t>/</w:t>
      </w:r>
      <w:proofErr w:type="spellStart"/>
      <w:r w:rsidR="00747A97" w:rsidRPr="008B2EE8">
        <w:rPr>
          <w:b/>
        </w:rPr>
        <w:t>Cb</w:t>
      </w:r>
      <w:proofErr w:type="spellEnd"/>
      <w:r w:rsidR="00747A97" w:rsidRPr="008B2EE8">
        <w:rPr>
          <w:b/>
        </w:rPr>
        <w:t xml:space="preserve"> x </w:t>
      </w:r>
      <w:r w:rsidR="008543BA">
        <w:rPr>
          <w:b/>
        </w:rPr>
        <w:t>6</w:t>
      </w:r>
      <w:r w:rsidR="00747A97" w:rsidRPr="008B2EE8">
        <w:rPr>
          <w:b/>
        </w:rPr>
        <w:t>0</w:t>
      </w:r>
      <w:r w:rsidRPr="008B2EE8">
        <w:rPr>
          <w:b/>
        </w:rPr>
        <w:t xml:space="preserve"> </w:t>
      </w:r>
    </w:p>
    <w:p w14:paraId="3AC96299" w14:textId="78FB4803" w:rsidR="00A17BD9" w:rsidRPr="008B2EE8" w:rsidRDefault="00D72F36" w:rsidP="00CF2301">
      <w:pPr>
        <w:spacing w:after="10"/>
        <w:ind w:left="730" w:right="76"/>
      </w:pPr>
      <w:r>
        <w:t>gdzie:</w:t>
      </w:r>
      <w:r w:rsidR="00CF2301" w:rsidRPr="008B2EE8">
        <w:t xml:space="preserve"> </w:t>
      </w:r>
      <w:r w:rsidR="00CF2301" w:rsidRPr="008B2EE8">
        <w:rPr>
          <w:b/>
        </w:rPr>
        <w:t xml:space="preserve"> </w:t>
      </w:r>
    </w:p>
    <w:p w14:paraId="5AD85F06" w14:textId="0F56BC78" w:rsidR="00A17BD9" w:rsidRPr="008B2EE8" w:rsidRDefault="00CF2301" w:rsidP="00CF2301">
      <w:pPr>
        <w:spacing w:after="11"/>
        <w:ind w:left="730" w:right="76"/>
      </w:pPr>
      <w:r w:rsidRPr="008B2EE8">
        <w:t xml:space="preserve">C – liczba punktów w kryterium cena </w:t>
      </w:r>
    </w:p>
    <w:p w14:paraId="39C2420C" w14:textId="1EBAFC19" w:rsidR="00A17BD9" w:rsidRPr="008B2EE8" w:rsidRDefault="001714F2" w:rsidP="00CF2301">
      <w:pPr>
        <w:spacing w:after="13"/>
        <w:ind w:left="730" w:right="76"/>
      </w:pPr>
      <w:proofErr w:type="spellStart"/>
      <w:r>
        <w:t>Cmin</w:t>
      </w:r>
      <w:proofErr w:type="spellEnd"/>
      <w:r>
        <w:t xml:space="preserve"> - najniższa</w:t>
      </w:r>
      <w:r w:rsidR="00CF2301" w:rsidRPr="008B2EE8">
        <w:t xml:space="preserve"> </w:t>
      </w:r>
      <w:r>
        <w:t xml:space="preserve">zaoferowana </w:t>
      </w:r>
      <w:r w:rsidR="00CF2301" w:rsidRPr="008B2EE8">
        <w:t>cen</w:t>
      </w:r>
      <w:r>
        <w:t>a</w:t>
      </w:r>
      <w:r w:rsidR="00CF2301" w:rsidRPr="008B2EE8">
        <w:t xml:space="preserve">  </w:t>
      </w:r>
    </w:p>
    <w:p w14:paraId="5637F4D8" w14:textId="0ABC1486" w:rsidR="00B63FF8" w:rsidRDefault="00CF2301" w:rsidP="00AF2B02">
      <w:pPr>
        <w:spacing w:after="120" w:line="264" w:lineRule="auto"/>
        <w:ind w:left="731" w:right="74" w:hanging="11"/>
      </w:pPr>
      <w:proofErr w:type="spellStart"/>
      <w:r w:rsidRPr="008B2EE8">
        <w:t>Cb</w:t>
      </w:r>
      <w:proofErr w:type="spellEnd"/>
      <w:r w:rsidRPr="008B2EE8">
        <w:t xml:space="preserve"> – cena </w:t>
      </w:r>
      <w:r w:rsidR="001714F2">
        <w:t>zaoferowana w</w:t>
      </w:r>
      <w:r w:rsidRPr="008B2EE8">
        <w:t xml:space="preserve"> badanej </w:t>
      </w:r>
      <w:r w:rsidR="001714F2">
        <w:t>ofercie</w:t>
      </w:r>
      <w:r w:rsidRPr="008B2EE8">
        <w:t xml:space="preserve"> </w:t>
      </w:r>
    </w:p>
    <w:p w14:paraId="3BB8E4DA" w14:textId="0D8910A7" w:rsidR="00B63FF8" w:rsidRDefault="00B63FF8" w:rsidP="00FA699A">
      <w:pPr>
        <w:autoSpaceDE w:val="0"/>
        <w:autoSpaceDN w:val="0"/>
        <w:adjustRightInd w:val="0"/>
        <w:spacing w:after="0" w:line="240" w:lineRule="auto"/>
        <w:ind w:left="709" w:right="0" w:hanging="709"/>
        <w:rPr>
          <w:rFonts w:eastAsiaTheme="minorEastAsia"/>
          <w:color w:val="auto"/>
          <w:u w:val="single"/>
        </w:rPr>
      </w:pPr>
      <w:r>
        <w:rPr>
          <w:rFonts w:eastAsiaTheme="minorEastAsia"/>
          <w:color w:val="auto"/>
        </w:rPr>
        <w:t xml:space="preserve">               </w:t>
      </w:r>
      <w:r w:rsidRPr="00AF2B02">
        <w:rPr>
          <w:rFonts w:eastAsiaTheme="minorEastAsia"/>
          <w:color w:val="auto"/>
          <w:u w:val="single"/>
        </w:rPr>
        <w:t>Maksymalna liczba punktów jaką może uzyskać oferta w kryterium oceny ofert jakim</w:t>
      </w:r>
      <w:r w:rsidR="00FA699A">
        <w:rPr>
          <w:rFonts w:eastAsiaTheme="minorEastAsia"/>
          <w:color w:val="auto"/>
          <w:u w:val="single"/>
        </w:rPr>
        <w:t xml:space="preserve"> </w:t>
      </w:r>
      <w:r w:rsidRPr="00AF2B02">
        <w:rPr>
          <w:rFonts w:eastAsiaTheme="minorEastAsia"/>
          <w:color w:val="auto"/>
          <w:u w:val="single"/>
        </w:rPr>
        <w:t>jest cena  wynosi – 60,00 pkt.</w:t>
      </w:r>
    </w:p>
    <w:p w14:paraId="3A2C5D66" w14:textId="77777777" w:rsidR="000F66EF" w:rsidRPr="00AF2B02" w:rsidRDefault="000F66EF" w:rsidP="00FA699A">
      <w:pPr>
        <w:autoSpaceDE w:val="0"/>
        <w:autoSpaceDN w:val="0"/>
        <w:adjustRightInd w:val="0"/>
        <w:spacing w:after="0" w:line="240" w:lineRule="auto"/>
        <w:ind w:left="709" w:right="0" w:hanging="709"/>
        <w:rPr>
          <w:u w:val="single"/>
        </w:rPr>
      </w:pPr>
    </w:p>
    <w:p w14:paraId="1AFD7C39" w14:textId="461897B9" w:rsidR="00A17BD9" w:rsidRPr="008B2EE8" w:rsidRDefault="00CF2301" w:rsidP="00ED2D16">
      <w:pPr>
        <w:pStyle w:val="Akapitzlist"/>
        <w:numPr>
          <w:ilvl w:val="2"/>
          <w:numId w:val="27"/>
        </w:numPr>
        <w:tabs>
          <w:tab w:val="center" w:pos="1878"/>
        </w:tabs>
        <w:spacing w:after="120" w:line="264" w:lineRule="auto"/>
        <w:ind w:right="76"/>
        <w:contextualSpacing w:val="0"/>
      </w:pPr>
      <w:r w:rsidRPr="008B2EE8">
        <w:t xml:space="preserve">Zasady oceny w ramach kryterium </w:t>
      </w:r>
      <w:r w:rsidR="00BA6BE9">
        <w:t>o</w:t>
      </w:r>
      <w:r w:rsidR="00BA6BE9" w:rsidRPr="00BA6BE9">
        <w:rPr>
          <w:color w:val="auto"/>
        </w:rPr>
        <w:t xml:space="preserve">kres gwarancji </w:t>
      </w:r>
      <w:r w:rsidR="00EF4CEC">
        <w:rPr>
          <w:color w:val="auto"/>
        </w:rPr>
        <w:t>„G”:</w:t>
      </w:r>
    </w:p>
    <w:p w14:paraId="7CBB54F6" w14:textId="110A0221" w:rsidR="0069011E" w:rsidRDefault="0069011E" w:rsidP="0069011E">
      <w:pPr>
        <w:spacing w:after="10"/>
        <w:ind w:left="730" w:right="76"/>
      </w:pPr>
      <w:r>
        <w:lastRenderedPageBreak/>
        <w:t xml:space="preserve">W ramach kryterium </w:t>
      </w:r>
      <w:r w:rsidR="00EF4CEC">
        <w:t>„O</w:t>
      </w:r>
      <w:r>
        <w:t>kres gwarancji</w:t>
      </w:r>
      <w:r w:rsidR="00EF4CEC">
        <w:t xml:space="preserve">” na wszelkie oprawy, urządzenia i ich elementy składowe dostarczone w ramach zamówienia, </w:t>
      </w:r>
      <w:r>
        <w:t xml:space="preserve">Zamawiający przyzna punkty </w:t>
      </w:r>
      <w:r w:rsidR="00EF4CEC">
        <w:t>w</w:t>
      </w:r>
      <w:r>
        <w:t xml:space="preserve"> zależności od zaoferowanego okresu gwarancji:</w:t>
      </w:r>
    </w:p>
    <w:p w14:paraId="39B7562E" w14:textId="77777777" w:rsidR="0069011E" w:rsidRDefault="0069011E" w:rsidP="0069011E">
      <w:pPr>
        <w:spacing w:after="10"/>
        <w:ind w:left="730" w:right="76"/>
      </w:pPr>
      <w:r>
        <w:t xml:space="preserve">  </w:t>
      </w:r>
    </w:p>
    <w:p w14:paraId="49720371" w14:textId="08873D43" w:rsidR="0069011E" w:rsidRDefault="0069011E" w:rsidP="0069011E">
      <w:pPr>
        <w:spacing w:after="10"/>
        <w:ind w:left="730" w:right="76"/>
      </w:pPr>
      <w:r>
        <w:t xml:space="preserve">Oferowany okres gwarancji – </w:t>
      </w:r>
      <w:r w:rsidR="00EF4CEC">
        <w:t>84</w:t>
      </w:r>
      <w:r>
        <w:t xml:space="preserve"> miesi</w:t>
      </w:r>
      <w:r w:rsidR="00EF4CEC">
        <w:t>ą</w:t>
      </w:r>
      <w:r>
        <w:t>c</w:t>
      </w:r>
      <w:r w:rsidR="00EF4CEC">
        <w:t>e</w:t>
      </w:r>
      <w:r>
        <w:tab/>
      </w:r>
      <w:r w:rsidR="00EF4CEC">
        <w:t>2</w:t>
      </w:r>
      <w:r>
        <w:t>0 pkt</w:t>
      </w:r>
    </w:p>
    <w:p w14:paraId="35FAF2FF" w14:textId="588201C4" w:rsidR="0069011E" w:rsidRDefault="0069011E" w:rsidP="0069011E">
      <w:pPr>
        <w:spacing w:after="10"/>
        <w:ind w:left="730" w:right="76"/>
      </w:pPr>
      <w:r>
        <w:t xml:space="preserve">Oferowany okres gwarancji – </w:t>
      </w:r>
      <w:r w:rsidR="00EF4CEC">
        <w:t>72</w:t>
      </w:r>
      <w:r>
        <w:t xml:space="preserve"> miesi</w:t>
      </w:r>
      <w:r w:rsidR="00EF4CEC">
        <w:t>ą</w:t>
      </w:r>
      <w:r>
        <w:t>c</w:t>
      </w:r>
      <w:r w:rsidR="00EF4CEC">
        <w:t>e</w:t>
      </w:r>
      <w:r>
        <w:tab/>
      </w:r>
      <w:r w:rsidR="00EF4CEC">
        <w:t>1</w:t>
      </w:r>
      <w:r>
        <w:t>0 pkt</w:t>
      </w:r>
    </w:p>
    <w:p w14:paraId="7748FE85" w14:textId="0778B95B" w:rsidR="0069011E" w:rsidRDefault="0069011E" w:rsidP="0069011E">
      <w:pPr>
        <w:spacing w:after="10"/>
        <w:ind w:left="730" w:right="76"/>
      </w:pPr>
      <w:r>
        <w:t xml:space="preserve">Oferowany okres gwarancji – </w:t>
      </w:r>
      <w:r w:rsidR="00EF4CEC">
        <w:t>60</w:t>
      </w:r>
      <w:r>
        <w:t xml:space="preserve"> miesięcy</w:t>
      </w:r>
      <w:r>
        <w:tab/>
        <w:t>0 pkt</w:t>
      </w:r>
    </w:p>
    <w:p w14:paraId="70CC2F29" w14:textId="77777777" w:rsidR="00EF4CEC" w:rsidRDefault="00EF4CEC" w:rsidP="0069011E">
      <w:pPr>
        <w:spacing w:after="10"/>
        <w:ind w:left="730" w:right="76"/>
      </w:pPr>
    </w:p>
    <w:p w14:paraId="46592502" w14:textId="3E62D683" w:rsidR="0069011E" w:rsidRDefault="00EF4CEC" w:rsidP="0069011E">
      <w:pPr>
        <w:spacing w:after="10"/>
        <w:ind w:left="730" w:right="76"/>
      </w:pPr>
      <w:r w:rsidRPr="00EF4CEC">
        <w:t xml:space="preserve">Maksymalna liczba punktów, jaką może uzyskać oferta w kryterium okres gwarancji wynosi </w:t>
      </w:r>
      <w:r>
        <w:t>2</w:t>
      </w:r>
      <w:r w:rsidRPr="00EF4CEC">
        <w:t>0 pkt.</w:t>
      </w:r>
    </w:p>
    <w:p w14:paraId="3F2F1A7F" w14:textId="2F84FF79" w:rsidR="001E41ED" w:rsidRDefault="001E41ED" w:rsidP="001E41ED">
      <w:pPr>
        <w:spacing w:after="10"/>
        <w:ind w:left="730" w:right="76"/>
      </w:pPr>
      <w:r>
        <w:t xml:space="preserve">Zamawiający wymaga min. 60-miesięcznego okresu gwarancji na wszelkie </w:t>
      </w:r>
      <w:r w:rsidR="00EF4CEC">
        <w:t xml:space="preserve">oprawy, </w:t>
      </w:r>
      <w:r>
        <w:t>urządzenia i ich elementy składowe dostarczone w ramach zamówienia. W przypadku zaoferowania okresu gwarancji krótszego niż 60 miesięcy, oferta wykonawcy zostanie odrzucona na podstawie art. 226 ust. 1 pkt 5, jako ta której treść jest niezgodna z warunkami zamówienia.</w:t>
      </w:r>
    </w:p>
    <w:p w14:paraId="0D184FB5" w14:textId="3FDDB2E4" w:rsidR="001E41ED" w:rsidRDefault="001E41ED" w:rsidP="001E41ED">
      <w:pPr>
        <w:spacing w:after="10"/>
        <w:ind w:left="730" w:right="76"/>
      </w:pPr>
      <w:r>
        <w:t>W przypadku nie podania w ofercie informacji dotyczącej okresu gwarancji na wszelkie</w:t>
      </w:r>
      <w:r w:rsidR="00EF4CEC">
        <w:t xml:space="preserve"> oprawy,</w:t>
      </w:r>
      <w:r>
        <w:t xml:space="preserve"> urządzenia i ich elementy składowe dostarczone w ramach zamówienia, Zamawiający uzna, że Wykonawca zaoferował 60-miesięczny okres gwarancji na wszelkie</w:t>
      </w:r>
      <w:r w:rsidR="00EF4CEC">
        <w:t xml:space="preserve"> oprawy,</w:t>
      </w:r>
      <w:r>
        <w:t xml:space="preserve"> urządzenia i ich elementy składowe dostarczone w ramach zamówienia i przyzna ofercie 0 pkt w ramach przedmiotowego kryterium.</w:t>
      </w:r>
    </w:p>
    <w:p w14:paraId="39F77A06" w14:textId="1B84C9DD" w:rsidR="001E41ED" w:rsidRDefault="001E41ED" w:rsidP="001E41ED">
      <w:pPr>
        <w:spacing w:after="10"/>
        <w:ind w:left="730" w:right="76"/>
      </w:pPr>
      <w:r>
        <w:t xml:space="preserve">Zaoferowanie okresu gwarancji na wszelkie </w:t>
      </w:r>
      <w:r w:rsidR="00EF4CEC">
        <w:t xml:space="preserve">oprawy, </w:t>
      </w:r>
      <w:r>
        <w:t>urządzenia i ich elementy składowe dostarczone w ramach zamówienia dłuższego niż 84 miesięcy, będzie skutkowało przyznaniem tylu punktów, jak w przypadku zaoferowania 84 -miesięcznego okresu gwarancji</w:t>
      </w:r>
      <w:r w:rsidR="00752882">
        <w:t>.</w:t>
      </w:r>
    </w:p>
    <w:p w14:paraId="7EBBC971" w14:textId="7F3B32ED" w:rsidR="009D339F" w:rsidRDefault="009D339F" w:rsidP="001E41ED">
      <w:pPr>
        <w:spacing w:after="10"/>
        <w:ind w:left="730" w:right="76"/>
      </w:pPr>
      <w:r>
        <w:t>W przypadku zaoferowania innego okresu gwarancji niż wskazany przez Zamawiającego</w:t>
      </w:r>
      <w:r w:rsidR="00752882">
        <w:t xml:space="preserve"> (do wyboru)</w:t>
      </w:r>
      <w:r>
        <w:t xml:space="preserve"> okres 60 lub 72 lub 84 miesiące</w:t>
      </w:r>
      <w:r w:rsidR="00752882">
        <w:t>,</w:t>
      </w:r>
      <w:r>
        <w:t xml:space="preserve"> oferta otrzyma 0 pkt</w:t>
      </w:r>
      <w:r w:rsidR="00752882">
        <w:t xml:space="preserve"> a do umowy zostanie wpisany okres gwarancji podany przez Wykonawcę w Formularzu oferty ale nie krótszy niż 60 miesięcy.</w:t>
      </w:r>
    </w:p>
    <w:p w14:paraId="27F72F4C" w14:textId="77777777" w:rsidR="00EF4CEC" w:rsidRDefault="00EF4CEC" w:rsidP="001E41ED">
      <w:pPr>
        <w:spacing w:after="10"/>
        <w:ind w:left="730" w:right="76"/>
      </w:pPr>
    </w:p>
    <w:p w14:paraId="4DADF9CF" w14:textId="6135D295" w:rsidR="001E41ED" w:rsidRPr="00EF4CEC" w:rsidRDefault="00EF4CEC" w:rsidP="00EF4CEC">
      <w:pPr>
        <w:pStyle w:val="Akapitzlist"/>
        <w:numPr>
          <w:ilvl w:val="2"/>
          <w:numId w:val="27"/>
        </w:numPr>
        <w:spacing w:after="10"/>
        <w:ind w:right="76"/>
        <w:rPr>
          <w:rFonts w:asciiTheme="minorHAnsi" w:eastAsia="Times New Roman" w:hAnsiTheme="minorHAnsi" w:cstheme="minorHAnsi"/>
          <w:iCs/>
          <w:color w:val="auto"/>
        </w:rPr>
      </w:pPr>
      <w:r w:rsidRPr="00EF4CEC">
        <w:rPr>
          <w:rFonts w:asciiTheme="minorHAnsi" w:hAnsiTheme="minorHAnsi" w:cstheme="minorHAnsi"/>
        </w:rPr>
        <w:t xml:space="preserve">Zasady oceny </w:t>
      </w:r>
      <w:bookmarkStart w:id="15" w:name="_Hlk176775102"/>
      <w:r w:rsidRPr="00EF4CEC">
        <w:rPr>
          <w:rFonts w:asciiTheme="minorHAnsi" w:hAnsiTheme="minorHAnsi" w:cstheme="minorHAnsi"/>
        </w:rPr>
        <w:t xml:space="preserve">w ramach kryterium </w:t>
      </w:r>
      <w:r w:rsidR="001E41ED" w:rsidRPr="00EF4CEC">
        <w:rPr>
          <w:rFonts w:asciiTheme="minorHAnsi" w:eastAsia="Times New Roman" w:hAnsiTheme="minorHAnsi" w:cstheme="minorHAnsi"/>
          <w:iCs/>
          <w:color w:val="auto"/>
        </w:rPr>
        <w:t>Strumień świetlny wszystkich opraw „S”:</w:t>
      </w:r>
      <w:bookmarkEnd w:id="15"/>
    </w:p>
    <w:p w14:paraId="5A393F14" w14:textId="6463CD88" w:rsidR="00EF4CEC" w:rsidRPr="00EF4CEC" w:rsidRDefault="00EF4CEC" w:rsidP="00EF4CEC">
      <w:pPr>
        <w:pStyle w:val="Akapitzlist"/>
        <w:spacing w:after="10"/>
        <w:ind w:right="76" w:firstLine="0"/>
        <w:rPr>
          <w:rFonts w:asciiTheme="minorHAnsi" w:eastAsia="Times New Roman" w:hAnsiTheme="minorHAnsi" w:cstheme="minorHAnsi"/>
          <w:iCs/>
          <w:color w:val="auto"/>
        </w:rPr>
      </w:pPr>
      <w:r w:rsidRPr="00EF4CEC">
        <w:rPr>
          <w:rFonts w:asciiTheme="minorHAnsi" w:eastAsia="Times New Roman" w:hAnsiTheme="minorHAnsi" w:cstheme="minorHAnsi"/>
          <w:iCs/>
          <w:color w:val="auto"/>
        </w:rPr>
        <w:t>W ramach kryterium "</w:t>
      </w:r>
      <w:r>
        <w:rPr>
          <w:rFonts w:asciiTheme="minorHAnsi" w:eastAsia="Times New Roman" w:hAnsiTheme="minorHAnsi" w:cstheme="minorHAnsi"/>
          <w:iCs/>
          <w:color w:val="auto"/>
        </w:rPr>
        <w:t>Strumień świetlny wszystkich opraw</w:t>
      </w:r>
      <w:r w:rsidRPr="00EF4CEC">
        <w:rPr>
          <w:rFonts w:asciiTheme="minorHAnsi" w:eastAsia="Times New Roman" w:hAnsiTheme="minorHAnsi" w:cstheme="minorHAnsi"/>
          <w:iCs/>
          <w:color w:val="auto"/>
        </w:rPr>
        <w:t xml:space="preserve">" oferta otrzyma zaokrągloną do dwóch miejsc po przecinku liczbę punktów wynikającą z działania: </w:t>
      </w:r>
    </w:p>
    <w:p w14:paraId="2655571D" w14:textId="77777777" w:rsidR="001E41ED" w:rsidRPr="00EF4CEC" w:rsidRDefault="001E41ED" w:rsidP="001E41ED">
      <w:pPr>
        <w:autoSpaceDE w:val="0"/>
        <w:autoSpaceDN w:val="0"/>
        <w:adjustRightInd w:val="0"/>
        <w:spacing w:after="0" w:line="240" w:lineRule="auto"/>
        <w:ind w:left="0" w:right="0" w:firstLine="0"/>
        <w:rPr>
          <w:rFonts w:asciiTheme="minorHAnsi" w:eastAsia="Times New Roman" w:hAnsiTheme="minorHAnsi" w:cstheme="minorHAnsi"/>
          <w:iCs/>
          <w:color w:val="auto"/>
        </w:rPr>
      </w:pPr>
    </w:p>
    <w:p w14:paraId="32FBB001" w14:textId="77777777" w:rsidR="001E41ED" w:rsidRPr="00EF4CEC" w:rsidRDefault="001E41ED" w:rsidP="00EF4CEC">
      <w:pPr>
        <w:autoSpaceDE w:val="0"/>
        <w:autoSpaceDN w:val="0"/>
        <w:adjustRightInd w:val="0"/>
        <w:spacing w:after="0" w:line="240" w:lineRule="auto"/>
        <w:ind w:left="0" w:right="0" w:firstLine="709"/>
        <w:jc w:val="left"/>
        <w:rPr>
          <w:rFonts w:asciiTheme="minorHAnsi" w:eastAsia="Times New Roman" w:hAnsiTheme="minorHAnsi" w:cstheme="minorHAnsi"/>
          <w:iCs/>
          <w:color w:val="auto"/>
        </w:rPr>
      </w:pPr>
      <w:r w:rsidRPr="00EF4CEC">
        <w:rPr>
          <w:rFonts w:asciiTheme="minorHAnsi" w:eastAsia="Times New Roman" w:hAnsiTheme="minorHAnsi" w:cstheme="minorHAnsi"/>
          <w:iCs/>
          <w:color w:val="auto"/>
        </w:rPr>
        <w:t xml:space="preserve">          Strumień świetlny wszystkich opraw badanej oferty</w:t>
      </w:r>
    </w:p>
    <w:p w14:paraId="7C9BE03D" w14:textId="600E2886" w:rsidR="001E41ED" w:rsidRPr="00EF4CEC" w:rsidRDefault="001E41ED" w:rsidP="00EF4CEC">
      <w:pPr>
        <w:autoSpaceDE w:val="0"/>
        <w:autoSpaceDN w:val="0"/>
        <w:adjustRightInd w:val="0"/>
        <w:spacing w:after="0" w:line="240" w:lineRule="auto"/>
        <w:ind w:left="0" w:right="0" w:firstLine="709"/>
        <w:jc w:val="left"/>
        <w:rPr>
          <w:rFonts w:asciiTheme="minorHAnsi" w:eastAsia="Times New Roman" w:hAnsiTheme="minorHAnsi" w:cstheme="minorHAnsi"/>
          <w:iCs/>
          <w:color w:val="auto"/>
        </w:rPr>
      </w:pPr>
      <w:r w:rsidRPr="00EF4CEC">
        <w:rPr>
          <w:rFonts w:asciiTheme="minorHAnsi" w:eastAsia="Times New Roman" w:hAnsiTheme="minorHAnsi" w:cstheme="minorHAnsi"/>
          <w:iCs/>
          <w:color w:val="auto"/>
        </w:rPr>
        <w:t>S = ----------------------------------------------------------------------------- x 20</w:t>
      </w:r>
    </w:p>
    <w:p w14:paraId="02F6881D" w14:textId="77777777" w:rsidR="001E41ED" w:rsidRPr="00EF4CEC" w:rsidRDefault="001E41ED" w:rsidP="00EF4CEC">
      <w:pPr>
        <w:autoSpaceDE w:val="0"/>
        <w:autoSpaceDN w:val="0"/>
        <w:adjustRightInd w:val="0"/>
        <w:spacing w:after="0" w:line="240" w:lineRule="auto"/>
        <w:ind w:left="0" w:right="0" w:firstLine="709"/>
        <w:rPr>
          <w:rFonts w:asciiTheme="minorHAnsi" w:eastAsia="Times New Roman" w:hAnsiTheme="minorHAnsi" w:cstheme="minorHAnsi"/>
          <w:iCs/>
          <w:color w:val="auto"/>
        </w:rPr>
      </w:pPr>
      <w:r w:rsidRPr="00EF4CEC">
        <w:rPr>
          <w:rFonts w:asciiTheme="minorHAnsi" w:eastAsia="Times New Roman" w:hAnsiTheme="minorHAnsi" w:cstheme="minorHAnsi"/>
          <w:iCs/>
          <w:color w:val="auto"/>
        </w:rPr>
        <w:t xml:space="preserve">          Najwyższy strumień świetlny wszystkich opraw </w:t>
      </w:r>
    </w:p>
    <w:p w14:paraId="46D06F11" w14:textId="77777777" w:rsidR="001E41ED" w:rsidRPr="00EF4CEC" w:rsidRDefault="001E41ED" w:rsidP="00EF4CEC">
      <w:pPr>
        <w:autoSpaceDE w:val="0"/>
        <w:autoSpaceDN w:val="0"/>
        <w:adjustRightInd w:val="0"/>
        <w:spacing w:after="0" w:line="240" w:lineRule="auto"/>
        <w:ind w:left="0" w:right="0" w:firstLine="709"/>
        <w:rPr>
          <w:rFonts w:asciiTheme="minorHAnsi" w:eastAsia="Times New Roman" w:hAnsiTheme="minorHAnsi" w:cstheme="minorHAnsi"/>
          <w:iCs/>
          <w:color w:val="auto"/>
        </w:rPr>
      </w:pPr>
      <w:r w:rsidRPr="00EF4CEC">
        <w:rPr>
          <w:rFonts w:asciiTheme="minorHAnsi" w:eastAsia="Times New Roman" w:hAnsiTheme="minorHAnsi" w:cstheme="minorHAnsi"/>
          <w:iCs/>
          <w:color w:val="auto"/>
        </w:rPr>
        <w:t xml:space="preserve">          spośród wszystkich ofert</w:t>
      </w:r>
    </w:p>
    <w:p w14:paraId="4541B14D" w14:textId="77777777" w:rsidR="001E41ED" w:rsidRPr="00EF4CEC" w:rsidRDefault="001E41ED" w:rsidP="001E41ED">
      <w:pPr>
        <w:autoSpaceDE w:val="0"/>
        <w:autoSpaceDN w:val="0"/>
        <w:adjustRightInd w:val="0"/>
        <w:spacing w:after="0" w:line="240" w:lineRule="auto"/>
        <w:ind w:left="0" w:right="0" w:firstLine="0"/>
        <w:rPr>
          <w:rFonts w:asciiTheme="minorHAnsi" w:eastAsia="Times New Roman" w:hAnsiTheme="minorHAnsi" w:cstheme="minorHAnsi"/>
          <w:iCs/>
          <w:color w:val="auto"/>
        </w:rPr>
      </w:pPr>
    </w:p>
    <w:p w14:paraId="043BA474" w14:textId="47093968" w:rsidR="001E41ED" w:rsidRPr="00EF4CEC" w:rsidRDefault="001E41ED" w:rsidP="00EF4CEC">
      <w:pPr>
        <w:autoSpaceDE w:val="0"/>
        <w:autoSpaceDN w:val="0"/>
        <w:adjustRightInd w:val="0"/>
        <w:spacing w:after="0" w:line="240" w:lineRule="auto"/>
        <w:ind w:left="709" w:right="0" w:firstLine="0"/>
        <w:rPr>
          <w:rFonts w:asciiTheme="minorHAnsi" w:eastAsia="Times New Roman" w:hAnsiTheme="minorHAnsi" w:cstheme="minorHAnsi"/>
          <w:iCs/>
          <w:color w:val="auto"/>
        </w:rPr>
      </w:pPr>
      <w:r w:rsidRPr="00EF4CEC">
        <w:rPr>
          <w:rFonts w:asciiTheme="minorHAnsi" w:eastAsia="Times New Roman" w:hAnsiTheme="minorHAnsi" w:cstheme="minorHAnsi"/>
          <w:iCs/>
          <w:color w:val="auto"/>
        </w:rPr>
        <w:t xml:space="preserve">Strumień świetlny opraw jest to suma strumieni świetlnych wszystkich zaproponowanych do modernizacji opraw oświetleniowych. </w:t>
      </w:r>
      <w:bookmarkStart w:id="16" w:name="_Hlk176461287"/>
      <w:r w:rsidRPr="00EF4CEC">
        <w:rPr>
          <w:rFonts w:asciiTheme="minorHAnsi" w:eastAsia="Times New Roman" w:hAnsiTheme="minorHAnsi" w:cstheme="minorHAnsi"/>
          <w:iCs/>
          <w:color w:val="auto"/>
        </w:rPr>
        <w:t>W celu określenie strumienia świetlnego opraw Wykonawca załączy do oferty tabele według wzoru</w:t>
      </w:r>
      <w:bookmarkEnd w:id="16"/>
      <w:r w:rsidR="009D339F">
        <w:rPr>
          <w:rFonts w:asciiTheme="minorHAnsi" w:eastAsia="Times New Roman" w:hAnsiTheme="minorHAnsi" w:cstheme="minorHAnsi"/>
          <w:iCs/>
          <w:color w:val="auto"/>
        </w:rPr>
        <w:t xml:space="preserve"> zawartego w Załączniku nr 2A do SWZ.</w:t>
      </w:r>
      <w:r w:rsidRPr="00EF4CEC">
        <w:rPr>
          <w:rFonts w:asciiTheme="minorHAnsi" w:eastAsia="Times New Roman" w:hAnsiTheme="minorHAnsi" w:cstheme="minorHAnsi"/>
          <w:iCs/>
          <w:color w:val="auto"/>
        </w:rPr>
        <w:t xml:space="preserve">    </w:t>
      </w:r>
    </w:p>
    <w:p w14:paraId="7C96C226" w14:textId="77777777" w:rsidR="001E41ED" w:rsidRPr="00EF4CEC" w:rsidRDefault="001E41ED" w:rsidP="001E41ED">
      <w:pPr>
        <w:autoSpaceDE w:val="0"/>
        <w:autoSpaceDN w:val="0"/>
        <w:adjustRightInd w:val="0"/>
        <w:spacing w:after="0" w:line="240" w:lineRule="auto"/>
        <w:ind w:left="0" w:right="0" w:firstLine="0"/>
        <w:rPr>
          <w:rFonts w:asciiTheme="minorHAnsi" w:eastAsia="Times New Roman" w:hAnsiTheme="minorHAnsi" w:cstheme="minorHAnsi"/>
          <w:iCs/>
          <w:color w:val="auto"/>
        </w:rPr>
      </w:pPr>
    </w:p>
    <w:p w14:paraId="1A57A7E7" w14:textId="2B887349" w:rsidR="004002FD" w:rsidRDefault="001E41ED" w:rsidP="00752882">
      <w:pPr>
        <w:autoSpaceDE w:val="0"/>
        <w:autoSpaceDN w:val="0"/>
        <w:adjustRightInd w:val="0"/>
        <w:spacing w:after="0" w:line="240" w:lineRule="auto"/>
        <w:ind w:left="709" w:right="0" w:firstLine="0"/>
        <w:rPr>
          <w:rFonts w:asciiTheme="minorHAnsi" w:eastAsia="Times New Roman" w:hAnsiTheme="minorHAnsi" w:cstheme="minorHAnsi"/>
          <w:iCs/>
          <w:color w:val="auto"/>
        </w:rPr>
      </w:pPr>
      <w:r w:rsidRPr="00EF4CEC">
        <w:rPr>
          <w:rFonts w:asciiTheme="minorHAnsi" w:eastAsia="Times New Roman" w:hAnsiTheme="minorHAnsi" w:cstheme="minorHAnsi"/>
          <w:iCs/>
          <w:color w:val="auto"/>
        </w:rPr>
        <w:t xml:space="preserve">Strumień świetlny jednostkowy oprawy musi wynikać z obliczeń fotometrycznych będących załącznikiem do oferty. Jeżeli Wykonawca w tabeli wskaże strumień świetlny jednostkowy oprawy większy niż wynika to z obliczeń fotometrycznych Zamawiający potraktuje ten błąd jako oczywistą omyłkę i poprawi ją według wartości strumienia świetlnego zawartego w obliczeniach fotometrycznych. </w:t>
      </w:r>
    </w:p>
    <w:p w14:paraId="3EA31B73" w14:textId="2DA5E2E1" w:rsidR="001E41ED" w:rsidRPr="00EF4CEC" w:rsidRDefault="004002FD" w:rsidP="00CB74C2">
      <w:pPr>
        <w:autoSpaceDE w:val="0"/>
        <w:autoSpaceDN w:val="0"/>
        <w:adjustRightInd w:val="0"/>
        <w:spacing w:after="0" w:line="240" w:lineRule="auto"/>
        <w:ind w:left="709" w:right="0" w:firstLine="0"/>
        <w:rPr>
          <w:rFonts w:asciiTheme="minorHAnsi" w:eastAsia="Times New Roman" w:hAnsiTheme="minorHAnsi" w:cstheme="minorHAnsi"/>
          <w:iCs/>
          <w:color w:val="auto"/>
        </w:rPr>
      </w:pPr>
      <w:r>
        <w:rPr>
          <w:rFonts w:asciiTheme="minorHAnsi" w:eastAsia="Times New Roman" w:hAnsiTheme="minorHAnsi" w:cstheme="minorHAnsi"/>
          <w:iCs/>
          <w:color w:val="auto"/>
        </w:rPr>
        <w:lastRenderedPageBreak/>
        <w:t>W przypadku nie złożenia wraz z ofertą wypełnionej tabeli wg wzoru zawartego w Załączniku nr 2A do SWZ, oferta Wykonawcy otrzyma 0 pkt w niniejszym kryterium.</w:t>
      </w:r>
      <w:r w:rsidR="001E41ED" w:rsidRPr="00EF4CEC">
        <w:rPr>
          <w:rFonts w:asciiTheme="minorHAnsi" w:eastAsia="Times New Roman" w:hAnsiTheme="minorHAnsi" w:cstheme="minorHAnsi"/>
          <w:iCs/>
          <w:color w:val="auto"/>
        </w:rPr>
        <w:t xml:space="preserve">     </w:t>
      </w:r>
    </w:p>
    <w:p w14:paraId="25DDFCD5" w14:textId="77777777" w:rsidR="001E41ED" w:rsidRPr="00EF4CEC" w:rsidRDefault="001E41ED" w:rsidP="009D3F30">
      <w:pPr>
        <w:spacing w:after="10"/>
        <w:ind w:left="730" w:right="76"/>
        <w:rPr>
          <w:rFonts w:asciiTheme="minorHAnsi" w:hAnsiTheme="minorHAnsi" w:cstheme="minorHAnsi"/>
        </w:rPr>
      </w:pPr>
    </w:p>
    <w:p w14:paraId="1CE6005C" w14:textId="77777777" w:rsidR="00A17FE9" w:rsidRPr="008B2EE8" w:rsidRDefault="00A17FE9" w:rsidP="00ED2D16">
      <w:pPr>
        <w:pStyle w:val="Akapitzlist"/>
        <w:numPr>
          <w:ilvl w:val="0"/>
          <w:numId w:val="27"/>
        </w:numPr>
        <w:tabs>
          <w:tab w:val="center" w:pos="1878"/>
        </w:tabs>
        <w:spacing w:after="120" w:line="264" w:lineRule="auto"/>
        <w:ind w:right="76"/>
        <w:contextualSpacing w:val="0"/>
        <w:rPr>
          <w:vanish/>
        </w:rPr>
      </w:pPr>
    </w:p>
    <w:p w14:paraId="3EA891CE" w14:textId="77777777" w:rsidR="00A17FE9" w:rsidRPr="008B2EE8" w:rsidRDefault="00A17FE9" w:rsidP="00ED2D16">
      <w:pPr>
        <w:pStyle w:val="Akapitzlist"/>
        <w:numPr>
          <w:ilvl w:val="1"/>
          <w:numId w:val="27"/>
        </w:numPr>
        <w:tabs>
          <w:tab w:val="center" w:pos="1878"/>
        </w:tabs>
        <w:spacing w:after="120" w:line="264" w:lineRule="auto"/>
        <w:ind w:right="76"/>
        <w:contextualSpacing w:val="0"/>
        <w:rPr>
          <w:vanish/>
        </w:rPr>
      </w:pPr>
    </w:p>
    <w:p w14:paraId="0B2D341C" w14:textId="44D172BB" w:rsidR="00FD56FD" w:rsidRPr="008B2EE8" w:rsidRDefault="00CF2301" w:rsidP="00ED2D16">
      <w:pPr>
        <w:pStyle w:val="Akapitzlist"/>
        <w:numPr>
          <w:ilvl w:val="1"/>
          <w:numId w:val="11"/>
        </w:numPr>
        <w:spacing w:after="120" w:line="266" w:lineRule="auto"/>
        <w:ind w:left="567" w:right="74" w:hanging="567"/>
        <w:contextualSpacing w:val="0"/>
      </w:pPr>
      <w:r w:rsidRPr="008B2EE8">
        <w:t>Zamawiaj</w:t>
      </w:r>
      <w:r w:rsidR="00EC5028">
        <w:t>ący udzieli zamówienia wykonawcy</w:t>
      </w:r>
      <w:r w:rsidRPr="008B2EE8">
        <w:t xml:space="preserve">, którego oferta odpowiada wszystkim wymaganiom przedstawionym w ustawie Prawo zamówień publicznych oraz </w:t>
      </w:r>
      <w:r w:rsidR="00A062FC" w:rsidRPr="008B2EE8">
        <w:t>SWZ</w:t>
      </w:r>
      <w:r w:rsidRPr="008B2EE8">
        <w:t xml:space="preserve"> i została oceniona jako najkorzystniejsza w oparciu o podane powyżej kryteria oceny ofert. </w:t>
      </w:r>
    </w:p>
    <w:p w14:paraId="6034CDC4" w14:textId="77777777" w:rsidR="00A17BD9" w:rsidRPr="008B2EE8" w:rsidRDefault="00CF2301" w:rsidP="00837B0C">
      <w:pPr>
        <w:pStyle w:val="Nagwek1"/>
      </w:pPr>
      <w:bookmarkStart w:id="17" w:name="_Toc83887666"/>
      <w:r w:rsidRPr="008B2EE8">
        <w:t>Informacje o formalnościach, jakie powinny zostać dopełnione po wyborze oferty w celu zawarcia umowy w sprawie zamówienia publicznego.</w:t>
      </w:r>
      <w:bookmarkEnd w:id="17"/>
      <w:r w:rsidRPr="008B2EE8">
        <w:t xml:space="preserve"> </w:t>
      </w:r>
    </w:p>
    <w:p w14:paraId="17AE6366" w14:textId="77777777" w:rsidR="00D251F4" w:rsidRPr="003E4D27" w:rsidRDefault="00D251F4" w:rsidP="00ED2D16">
      <w:pPr>
        <w:pStyle w:val="Akapitzlist"/>
        <w:numPr>
          <w:ilvl w:val="0"/>
          <w:numId w:val="11"/>
        </w:numPr>
        <w:spacing w:after="120" w:line="266" w:lineRule="auto"/>
        <w:ind w:right="74"/>
        <w:contextualSpacing w:val="0"/>
        <w:rPr>
          <w:vanish/>
        </w:rPr>
      </w:pPr>
    </w:p>
    <w:p w14:paraId="64C6CFDD" w14:textId="5FD26DA5" w:rsidR="00A17BD9" w:rsidRPr="003E4D27" w:rsidRDefault="00CF2301" w:rsidP="00ED2D16">
      <w:pPr>
        <w:pStyle w:val="Akapitzlist"/>
        <w:numPr>
          <w:ilvl w:val="1"/>
          <w:numId w:val="11"/>
        </w:numPr>
        <w:spacing w:after="120" w:line="266" w:lineRule="auto"/>
        <w:ind w:left="567" w:right="74" w:hanging="567"/>
        <w:contextualSpacing w:val="0"/>
      </w:pPr>
      <w:r w:rsidRPr="003E4D27">
        <w:t xml:space="preserve">W przypadku wyboru oferty wykonawców wspólnie ubiegających się o udzielenie zamówienia, przed podpisaniem umowy o udzielenie zamówienia, Wykonawcy muszą dostarczyć umowę konsorcjum regulującą współpracę Wykonawców wspólnie ubiegających się o zamówienie.   </w:t>
      </w:r>
    </w:p>
    <w:p w14:paraId="25F616FF" w14:textId="1CA1DC33" w:rsidR="00FD56FD" w:rsidRDefault="00CF2301" w:rsidP="00ED2D16">
      <w:pPr>
        <w:pStyle w:val="Akapitzlist"/>
        <w:numPr>
          <w:ilvl w:val="1"/>
          <w:numId w:val="11"/>
        </w:numPr>
        <w:spacing w:after="120" w:line="266" w:lineRule="auto"/>
        <w:ind w:left="567" w:right="74" w:hanging="567"/>
        <w:contextualSpacing w:val="0"/>
      </w:pPr>
      <w:r w:rsidRPr="003E4D27">
        <w:t xml:space="preserve">Wykonawcy, którego oferta została wybrana zostanie wskazane miejsce i termin podpisania umowy. </w:t>
      </w:r>
    </w:p>
    <w:p w14:paraId="6CDCFE83" w14:textId="77777777" w:rsidR="00A17BD9" w:rsidRPr="003E4D27" w:rsidRDefault="00CF2301" w:rsidP="00837B0C">
      <w:pPr>
        <w:pStyle w:val="Nagwek1"/>
      </w:pPr>
      <w:bookmarkStart w:id="18" w:name="_Toc83887667"/>
      <w:r w:rsidRPr="003E4D27">
        <w:t>Wymagania dotyczące zabezpieczenia należytego wykonania umowy.</w:t>
      </w:r>
      <w:bookmarkEnd w:id="18"/>
      <w:r w:rsidRPr="003E4D27">
        <w:t xml:space="preserve"> </w:t>
      </w:r>
    </w:p>
    <w:p w14:paraId="14646830" w14:textId="77777777" w:rsidR="00044F17" w:rsidRPr="003E4D27" w:rsidRDefault="00044F17" w:rsidP="00044F17">
      <w:pPr>
        <w:pStyle w:val="Akapitzlist"/>
        <w:numPr>
          <w:ilvl w:val="1"/>
          <w:numId w:val="12"/>
        </w:numPr>
        <w:spacing w:after="120" w:line="266" w:lineRule="auto"/>
        <w:ind w:left="567" w:right="74" w:hanging="567"/>
        <w:contextualSpacing w:val="0"/>
      </w:pPr>
      <w:r w:rsidRPr="003E4D27">
        <w:rPr>
          <w:b/>
        </w:rPr>
        <w:t>Informacje ogólne.</w:t>
      </w:r>
      <w:r w:rsidRPr="003E4D27">
        <w:t xml:space="preserve"> </w:t>
      </w:r>
    </w:p>
    <w:p w14:paraId="6AFDC8C9" w14:textId="77777777" w:rsidR="00044F17" w:rsidRPr="003E4D27" w:rsidRDefault="00044F17" w:rsidP="00044F17">
      <w:pPr>
        <w:pStyle w:val="Akapitzlist"/>
        <w:numPr>
          <w:ilvl w:val="2"/>
          <w:numId w:val="12"/>
        </w:numPr>
        <w:spacing w:after="4" w:line="267" w:lineRule="auto"/>
        <w:ind w:right="76"/>
      </w:pPr>
      <w:r w:rsidRPr="003E4D27">
        <w:t xml:space="preserve">Zamawiający przewiduje wniesienie zabezpieczenie należytego wykonania umowy, które  służyć będzie pokryciu roszczeń z tytułu niewykonania lub nienależytego wykonania umowy. </w:t>
      </w:r>
    </w:p>
    <w:p w14:paraId="250CAE93" w14:textId="77777777" w:rsidR="00044F17" w:rsidRPr="003E4D27" w:rsidRDefault="00044F17" w:rsidP="00044F17">
      <w:pPr>
        <w:pStyle w:val="Akapitzlist"/>
        <w:numPr>
          <w:ilvl w:val="2"/>
          <w:numId w:val="12"/>
        </w:numPr>
        <w:spacing w:after="4" w:line="267" w:lineRule="auto"/>
        <w:ind w:right="76"/>
      </w:pPr>
      <w:r w:rsidRPr="003E4D27">
        <w:t xml:space="preserve">Wykonawcy wspólnie ubiegający się o udzielenie zamówienia ponoszą solidarną odpowiedzialność za wykonanie umowy i wniesienie zabezpieczenia należytego wykonania umowy.   </w:t>
      </w:r>
    </w:p>
    <w:p w14:paraId="7291F213" w14:textId="77777777" w:rsidR="00044F17" w:rsidRPr="003E4D27" w:rsidRDefault="00044F17" w:rsidP="00044F17">
      <w:pPr>
        <w:pStyle w:val="Akapitzlist"/>
        <w:numPr>
          <w:ilvl w:val="1"/>
          <w:numId w:val="12"/>
        </w:numPr>
        <w:spacing w:after="120" w:line="266" w:lineRule="auto"/>
        <w:ind w:left="567" w:right="76" w:hanging="567"/>
        <w:contextualSpacing w:val="0"/>
      </w:pPr>
      <w:r w:rsidRPr="003E4D27">
        <w:rPr>
          <w:b/>
        </w:rPr>
        <w:t xml:space="preserve">Wysokość zabezpieczenia należytego wykonania umowy. </w:t>
      </w:r>
    </w:p>
    <w:p w14:paraId="6400B757" w14:textId="32F93066" w:rsidR="00044F17" w:rsidRPr="003E4D27" w:rsidRDefault="00044F17" w:rsidP="00044F17">
      <w:pPr>
        <w:pStyle w:val="Akapitzlist"/>
        <w:numPr>
          <w:ilvl w:val="2"/>
          <w:numId w:val="12"/>
        </w:numPr>
        <w:spacing w:after="120" w:line="266" w:lineRule="auto"/>
        <w:ind w:right="76"/>
        <w:contextualSpacing w:val="0"/>
      </w:pPr>
      <w:r w:rsidRPr="003E4D27">
        <w:t xml:space="preserve">Zamawiający ustala zabezpieczenie należytego wykonania umowy zawartej w wyniku postępowania o udzielenie niniejszego zamówienia </w:t>
      </w:r>
      <w:r w:rsidRPr="00EC152A">
        <w:rPr>
          <w:color w:val="auto"/>
        </w:rPr>
        <w:t>w</w:t>
      </w:r>
      <w:r w:rsidRPr="00AF4C10">
        <w:rPr>
          <w:color w:val="FF0000"/>
        </w:rPr>
        <w:t xml:space="preserve"> </w:t>
      </w:r>
      <w:r w:rsidRPr="004C6D4C">
        <w:rPr>
          <w:color w:val="auto"/>
        </w:rPr>
        <w:t xml:space="preserve">wysokości </w:t>
      </w:r>
      <w:r w:rsidR="00EC5028">
        <w:rPr>
          <w:color w:val="auto"/>
        </w:rPr>
        <w:t>5</w:t>
      </w:r>
      <w:r w:rsidRPr="004C6D4C">
        <w:rPr>
          <w:b/>
          <w:color w:val="auto"/>
        </w:rPr>
        <w:t xml:space="preserve"> % </w:t>
      </w:r>
      <w:r w:rsidRPr="003E4D27">
        <w:t>ceny całkowitej</w:t>
      </w:r>
      <w:r w:rsidRPr="00791E56">
        <w:t xml:space="preserve"> </w:t>
      </w:r>
      <w:r w:rsidRPr="003E4D27">
        <w:t xml:space="preserve">brutto podanej w ofercie; </w:t>
      </w:r>
    </w:p>
    <w:p w14:paraId="0A8668F0" w14:textId="7EA98986" w:rsidR="00044F17" w:rsidRPr="003E4D27" w:rsidRDefault="00044F17" w:rsidP="00044F17">
      <w:pPr>
        <w:pStyle w:val="Akapitzlist"/>
        <w:numPr>
          <w:ilvl w:val="2"/>
          <w:numId w:val="12"/>
        </w:numPr>
        <w:spacing w:after="120" w:line="266" w:lineRule="auto"/>
        <w:ind w:right="76"/>
        <w:contextualSpacing w:val="0"/>
      </w:pPr>
      <w:r w:rsidRPr="003E4D27">
        <w:t xml:space="preserve">Wybrany Wykonawca zobowiązany jest wnieść zabezpieczenie należytego wykonania przed </w:t>
      </w:r>
      <w:r w:rsidR="00546B67">
        <w:t>zawarciem</w:t>
      </w:r>
      <w:r w:rsidRPr="003E4D27">
        <w:t xml:space="preserve"> umowy.  </w:t>
      </w:r>
    </w:p>
    <w:p w14:paraId="61747AFB" w14:textId="77777777" w:rsidR="00044F17" w:rsidRPr="003E4D27" w:rsidRDefault="00044F17" w:rsidP="00044F17">
      <w:pPr>
        <w:pStyle w:val="Akapitzlist"/>
        <w:numPr>
          <w:ilvl w:val="1"/>
          <w:numId w:val="12"/>
        </w:numPr>
        <w:spacing w:after="120" w:line="266" w:lineRule="auto"/>
        <w:ind w:left="567" w:right="76" w:hanging="567"/>
        <w:contextualSpacing w:val="0"/>
      </w:pPr>
      <w:r w:rsidRPr="003E4D27">
        <w:rPr>
          <w:b/>
        </w:rPr>
        <w:t xml:space="preserve">Forma zabezpieczenia należytego wykonania umowy. </w:t>
      </w:r>
    </w:p>
    <w:p w14:paraId="4C9EC713" w14:textId="77777777" w:rsidR="00044F17" w:rsidRPr="003E4D27" w:rsidRDefault="00044F17" w:rsidP="00044F17">
      <w:pPr>
        <w:pStyle w:val="Akapitzlist"/>
        <w:numPr>
          <w:ilvl w:val="2"/>
          <w:numId w:val="12"/>
        </w:numPr>
        <w:spacing w:after="120" w:line="266" w:lineRule="auto"/>
        <w:ind w:right="76"/>
        <w:contextualSpacing w:val="0"/>
      </w:pPr>
      <w:r w:rsidRPr="003E4D27">
        <w:t>Zabezpieczenie należytego wykonania umowy może być wniesione według wyboru Wykonawcy w formach określonych pr</w:t>
      </w:r>
      <w:r>
        <w:t>zepisem art. 450 ust. 1 ustawy P</w:t>
      </w:r>
      <w:r w:rsidRPr="003E4D27">
        <w:t>zp. Zamawiający nie wyraża zgody na wniesienie zabezpieczenia w formach, o któryc</w:t>
      </w:r>
      <w:r>
        <w:t>h mowa w art. 450 ust. 2 ustawy P</w:t>
      </w:r>
      <w:r w:rsidRPr="003E4D27">
        <w:t xml:space="preserve">zp. </w:t>
      </w:r>
    </w:p>
    <w:p w14:paraId="02480038" w14:textId="77A8D7C3" w:rsidR="00044F17" w:rsidRPr="008C1727" w:rsidRDefault="00044F17" w:rsidP="00044F17">
      <w:pPr>
        <w:pStyle w:val="Akapitzlist"/>
        <w:numPr>
          <w:ilvl w:val="2"/>
          <w:numId w:val="12"/>
        </w:numPr>
        <w:spacing w:after="120" w:line="266" w:lineRule="auto"/>
        <w:ind w:right="76"/>
        <w:contextualSpacing w:val="0"/>
        <w:rPr>
          <w:rStyle w:val="Hipercze"/>
          <w:rFonts w:asciiTheme="minorHAnsi" w:hAnsiTheme="minorHAnsi" w:cstheme="minorHAnsi"/>
          <w:color w:val="000000"/>
          <w:u w:val="none"/>
        </w:rPr>
      </w:pPr>
      <w:r w:rsidRPr="008C1727">
        <w:rPr>
          <w:rFonts w:asciiTheme="minorHAnsi" w:hAnsiTheme="minorHAnsi" w:cstheme="minorHAnsi"/>
        </w:rPr>
        <w:t>Zabezpieczenie wnoszone w pieniądzu Wykonawca wpłaci przelewem na następujący rachunek bankowy Zamawiającego:</w:t>
      </w:r>
      <w:r w:rsidRPr="008C1727">
        <w:rPr>
          <w:rFonts w:asciiTheme="minorHAnsi" w:hAnsiTheme="minorHAnsi" w:cstheme="minorHAnsi"/>
          <w:color w:val="auto"/>
        </w:rPr>
        <w:t xml:space="preserve"> </w:t>
      </w:r>
      <w:r w:rsidRPr="008C1727">
        <w:rPr>
          <w:rFonts w:asciiTheme="minorHAnsi" w:eastAsia="Times New Roman" w:hAnsiTheme="minorHAnsi" w:cstheme="minorHAnsi"/>
          <w:b/>
          <w:color w:val="auto"/>
          <w:szCs w:val="24"/>
        </w:rPr>
        <w:t xml:space="preserve">Miasto Żyrardów, </w:t>
      </w:r>
      <w:r w:rsidR="00E87597" w:rsidRPr="008C1727">
        <w:rPr>
          <w:rFonts w:asciiTheme="minorHAnsi" w:eastAsia="Times New Roman" w:hAnsiTheme="minorHAnsi" w:cstheme="minorHAnsi"/>
          <w:b/>
          <w:color w:val="auto"/>
          <w:szCs w:val="24"/>
        </w:rPr>
        <w:t>ul. Bolesława Limanowskiego 44,</w:t>
      </w:r>
      <w:r w:rsidRPr="008C1727">
        <w:rPr>
          <w:rFonts w:asciiTheme="minorHAnsi" w:eastAsia="Times New Roman" w:hAnsiTheme="minorHAnsi" w:cstheme="minorHAnsi"/>
          <w:b/>
          <w:color w:val="auto"/>
          <w:szCs w:val="24"/>
        </w:rPr>
        <w:t xml:space="preserve"> 96-300 Żyrardów, nr rachunku 57 1020 1026 0000 1502 0274 1171 w banku PKO BP</w:t>
      </w:r>
      <w:r w:rsidRPr="008C1727">
        <w:rPr>
          <w:rStyle w:val="Hipercze"/>
          <w:rFonts w:asciiTheme="minorHAnsi" w:hAnsiTheme="minorHAnsi" w:cstheme="minorHAnsi"/>
          <w:color w:val="auto"/>
          <w:u w:val="none"/>
        </w:rPr>
        <w:t>.</w:t>
      </w:r>
    </w:p>
    <w:p w14:paraId="1F3D0F6E" w14:textId="77777777" w:rsidR="00044F17" w:rsidRPr="003E4D27" w:rsidRDefault="00044F17" w:rsidP="00044F17">
      <w:pPr>
        <w:pStyle w:val="Akapitzlist"/>
        <w:numPr>
          <w:ilvl w:val="2"/>
          <w:numId w:val="12"/>
        </w:numPr>
        <w:spacing w:after="120" w:line="266" w:lineRule="auto"/>
        <w:ind w:right="76"/>
        <w:contextualSpacing w:val="0"/>
      </w:pPr>
      <w:r w:rsidRPr="003E4D27">
        <w:lastRenderedPageBreak/>
        <w:t xml:space="preserve">Jeżeli zabezpieczenie wniesiono w pieniądzu, Zamawiający przechowuje je na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14:paraId="0485B374" w14:textId="77777777" w:rsidR="00044F17" w:rsidRPr="003E4D27" w:rsidRDefault="00044F17" w:rsidP="00044F17">
      <w:pPr>
        <w:pStyle w:val="Akapitzlist"/>
        <w:numPr>
          <w:ilvl w:val="2"/>
          <w:numId w:val="12"/>
        </w:numPr>
        <w:spacing w:after="120" w:line="266" w:lineRule="auto"/>
        <w:ind w:right="76"/>
        <w:contextualSpacing w:val="0"/>
      </w:pPr>
      <w:r w:rsidRPr="003E4D27">
        <w:t xml:space="preserve">Jeżeli zabezpieczenie wniesiono w postaci gwarancji bankowej lub gwarancji ubezpieczeniowej, z treści tych gwarancji musi w szczególności jednoznacznie wynikać zobowiązanie Gwaranta do zapłaty, do wysokości określonej w gwarancji kwoty, nieodwołalnie i bezwarunkowo, na pierwsze pisemne żądanie Zamawiającego zawierające oświadczenie, że zaistniałe okoliczności związane są z niewykonaniem lub nienależytym wykonaniem umowy, oraz termin obowiązywania gwarancji i termin oraz miejsce zwrotu gwarancji. </w:t>
      </w:r>
    </w:p>
    <w:p w14:paraId="18420E02" w14:textId="77777777" w:rsidR="00044F17" w:rsidRPr="003E4D27" w:rsidRDefault="00044F17" w:rsidP="00044F17">
      <w:pPr>
        <w:pStyle w:val="Akapitzlist"/>
        <w:numPr>
          <w:ilvl w:val="2"/>
          <w:numId w:val="12"/>
        </w:numPr>
        <w:spacing w:after="120" w:line="266" w:lineRule="auto"/>
        <w:ind w:right="76"/>
        <w:contextualSpacing w:val="0"/>
      </w:pPr>
      <w:r w:rsidRPr="003E4D27">
        <w:t xml:space="preserve">W trakcie realizacji umowy Wykonawca może dokonać zmiany formy zabezpieczenia  na jedną lub kilka form zabezpieczenia, jednak zmiana formy zabezpieczenia musi być dokonana z zachowaniem ciągłości zabezpieczenia i bez zmniejszenia jego wysokości. </w:t>
      </w:r>
    </w:p>
    <w:p w14:paraId="3920244A" w14:textId="77777777" w:rsidR="00044F17" w:rsidRPr="002C15BF" w:rsidRDefault="00044F17" w:rsidP="00044F17">
      <w:pPr>
        <w:pStyle w:val="Akapitzlist"/>
        <w:numPr>
          <w:ilvl w:val="1"/>
          <w:numId w:val="12"/>
        </w:numPr>
        <w:spacing w:after="120" w:line="266" w:lineRule="auto"/>
        <w:ind w:left="567" w:right="76" w:hanging="567"/>
        <w:contextualSpacing w:val="0"/>
        <w:rPr>
          <w:b/>
        </w:rPr>
      </w:pPr>
      <w:r w:rsidRPr="002C15BF">
        <w:rPr>
          <w:b/>
        </w:rPr>
        <w:t xml:space="preserve">Zwrot zabezpieczenia należytego wykonania umowy. </w:t>
      </w:r>
    </w:p>
    <w:p w14:paraId="211D0240" w14:textId="77777777" w:rsidR="00044F17" w:rsidRPr="003E4D27" w:rsidRDefault="00044F17" w:rsidP="00044F17">
      <w:pPr>
        <w:pStyle w:val="Akapitzlist"/>
        <w:numPr>
          <w:ilvl w:val="2"/>
          <w:numId w:val="12"/>
        </w:numPr>
        <w:spacing w:after="120" w:line="266" w:lineRule="auto"/>
        <w:ind w:right="76"/>
        <w:contextualSpacing w:val="0"/>
      </w:pPr>
      <w:r w:rsidRPr="003E4D27">
        <w:t xml:space="preserve">Zamawiający zwróci 70% zabezpieczenia w terminie 30 dni od dnia wykonania zamówienia (ostatecznego odbioru) i uznania przez Zamawiającego za należycie wykonane. </w:t>
      </w:r>
    </w:p>
    <w:p w14:paraId="70EC2325" w14:textId="2E40905D" w:rsidR="00044F17" w:rsidRPr="003E4D27" w:rsidRDefault="00044F17" w:rsidP="00044F17">
      <w:pPr>
        <w:pStyle w:val="Akapitzlist"/>
        <w:numPr>
          <w:ilvl w:val="2"/>
          <w:numId w:val="12"/>
        </w:numPr>
        <w:spacing w:after="120" w:line="266" w:lineRule="auto"/>
        <w:ind w:right="76"/>
        <w:contextualSpacing w:val="0"/>
      </w:pPr>
      <w:r w:rsidRPr="003E4D27">
        <w:t>Zamawiający pozostawi na zabezpieczenie roszczeń z tytułu rękojmi za wady</w:t>
      </w:r>
      <w:r>
        <w:t xml:space="preserve"> lub gwarancji</w:t>
      </w:r>
      <w:r w:rsidRPr="003E4D27">
        <w:t xml:space="preserve"> kwotę wynoszącą 30% wysokości zabezpieczenia. </w:t>
      </w:r>
    </w:p>
    <w:p w14:paraId="2E0D30BD" w14:textId="7DEF0936" w:rsidR="00044F17" w:rsidRPr="003E4D27" w:rsidRDefault="00044F17" w:rsidP="00044F17">
      <w:pPr>
        <w:pStyle w:val="Akapitzlist"/>
        <w:numPr>
          <w:ilvl w:val="2"/>
          <w:numId w:val="12"/>
        </w:numPr>
        <w:spacing w:after="120" w:line="266" w:lineRule="auto"/>
        <w:ind w:right="76"/>
        <w:contextualSpacing w:val="0"/>
      </w:pPr>
      <w:r w:rsidRPr="003E4D27">
        <w:t>Kwota, o której mowa wyżej jest zwracana nie później niż w 15 dniu po upływie okresu rękojmi za wady</w:t>
      </w:r>
      <w:r>
        <w:t xml:space="preserve"> lub gwarancji</w:t>
      </w:r>
      <w:r w:rsidRPr="003E4D27">
        <w:t xml:space="preserve">. </w:t>
      </w:r>
    </w:p>
    <w:p w14:paraId="533424C5" w14:textId="7D9737E5" w:rsidR="00A17BD9" w:rsidRPr="003E4D27" w:rsidRDefault="00FC34F0" w:rsidP="00837B0C">
      <w:pPr>
        <w:pStyle w:val="Nagwek1"/>
      </w:pPr>
      <w:bookmarkStart w:id="19" w:name="_Toc83887668"/>
      <w:r w:rsidRPr="003E4D27">
        <w:t>Projektowane postanowienia umowy</w:t>
      </w:r>
      <w:r w:rsidR="00CF2301" w:rsidRPr="003E4D27">
        <w:t>, które zostaną</w:t>
      </w:r>
      <w:r w:rsidR="00F8179B" w:rsidRPr="003E4D27">
        <w:t xml:space="preserve"> </w:t>
      </w:r>
      <w:r w:rsidR="00CF2301" w:rsidRPr="003E4D27">
        <w:t>wprowadzone do treści zawieranej umowy w sprawie zamówienia publicznego.</w:t>
      </w:r>
      <w:bookmarkEnd w:id="19"/>
      <w:r w:rsidR="00CF2301" w:rsidRPr="003E4D27">
        <w:t xml:space="preserve"> </w:t>
      </w:r>
    </w:p>
    <w:p w14:paraId="4343CD48" w14:textId="77777777" w:rsidR="00F8179B" w:rsidRPr="003E4D27" w:rsidRDefault="00F8179B" w:rsidP="00ED2D16">
      <w:pPr>
        <w:pStyle w:val="Akapitzlist"/>
        <w:numPr>
          <w:ilvl w:val="0"/>
          <w:numId w:val="12"/>
        </w:numPr>
        <w:spacing w:after="120" w:line="266" w:lineRule="auto"/>
        <w:ind w:right="76"/>
        <w:contextualSpacing w:val="0"/>
        <w:rPr>
          <w:bCs/>
          <w:vanish/>
        </w:rPr>
      </w:pPr>
    </w:p>
    <w:p w14:paraId="127369D1" w14:textId="06D5944D" w:rsidR="00A17BD9" w:rsidRPr="00A70822" w:rsidRDefault="00A70822" w:rsidP="00A70822">
      <w:pPr>
        <w:spacing w:after="120" w:line="266" w:lineRule="auto"/>
        <w:ind w:left="567" w:right="76" w:hanging="567"/>
        <w:rPr>
          <w:bCs/>
        </w:rPr>
      </w:pPr>
      <w:r>
        <w:rPr>
          <w:bCs/>
        </w:rPr>
        <w:t xml:space="preserve">17.1 </w:t>
      </w:r>
      <w:r w:rsidR="007D330E" w:rsidRPr="00A70822">
        <w:rPr>
          <w:bCs/>
        </w:rPr>
        <w:t>Zgodnie z art. 432</w:t>
      </w:r>
      <w:r w:rsidR="00CF2301" w:rsidRPr="00A70822">
        <w:rPr>
          <w:bCs/>
        </w:rPr>
        <w:t xml:space="preserve"> u</w:t>
      </w:r>
      <w:r w:rsidR="007D330E" w:rsidRPr="00A70822">
        <w:rPr>
          <w:bCs/>
        </w:rPr>
        <w:t xml:space="preserve">stawy </w:t>
      </w:r>
      <w:r w:rsidR="002D6D23" w:rsidRPr="00A70822">
        <w:rPr>
          <w:bCs/>
        </w:rPr>
        <w:t>Pzp</w:t>
      </w:r>
      <w:r w:rsidR="00CF2301" w:rsidRPr="00A70822">
        <w:rPr>
          <w:bCs/>
        </w:rPr>
        <w:t xml:space="preserve"> umowa w sprawie niniejszego zamówienia zos</w:t>
      </w:r>
      <w:r w:rsidR="00E532A7" w:rsidRPr="00A70822">
        <w:rPr>
          <w:bCs/>
        </w:rPr>
        <w:t xml:space="preserve">tanie zawarta </w:t>
      </w:r>
      <w:r w:rsidR="001920C8" w:rsidRPr="00A70822">
        <w:rPr>
          <w:bCs/>
        </w:rPr>
        <w:br/>
      </w:r>
      <w:r w:rsidR="00E532A7" w:rsidRPr="00A70822">
        <w:rPr>
          <w:bCs/>
        </w:rPr>
        <w:t>w formie pisemnej. Do umowy mają</w:t>
      </w:r>
      <w:r w:rsidR="00CF2301" w:rsidRPr="00A70822">
        <w:rPr>
          <w:bCs/>
        </w:rPr>
        <w:t xml:space="preserve"> zastosowanie przepisy </w:t>
      </w:r>
      <w:r w:rsidR="001920C8" w:rsidRPr="00A70822">
        <w:rPr>
          <w:bCs/>
        </w:rPr>
        <w:t>K</w:t>
      </w:r>
      <w:r w:rsidR="00CF2301" w:rsidRPr="00A70822">
        <w:rPr>
          <w:bCs/>
        </w:rPr>
        <w:t xml:space="preserve">odeksu cywilnego, jeżeli przepisy ustawy </w:t>
      </w:r>
      <w:r w:rsidR="002D6D23" w:rsidRPr="00A70822">
        <w:rPr>
          <w:bCs/>
        </w:rPr>
        <w:t>Pzp</w:t>
      </w:r>
      <w:r w:rsidR="00CF2301" w:rsidRPr="00A70822">
        <w:rPr>
          <w:bCs/>
        </w:rPr>
        <w:t xml:space="preserve"> nie stanowią inaczej. </w:t>
      </w:r>
    </w:p>
    <w:p w14:paraId="0E10FF87" w14:textId="2EDE0161" w:rsidR="00FD56FD" w:rsidRPr="00A70822" w:rsidRDefault="00A70822" w:rsidP="00A70822">
      <w:pPr>
        <w:spacing w:after="120" w:line="266" w:lineRule="auto"/>
        <w:ind w:left="567" w:right="76" w:hanging="567"/>
        <w:rPr>
          <w:bCs/>
          <w:color w:val="auto"/>
        </w:rPr>
      </w:pPr>
      <w:r w:rsidRPr="00A70822">
        <w:rPr>
          <w:bCs/>
        </w:rPr>
        <w:t xml:space="preserve">17.2 </w:t>
      </w:r>
      <w:r w:rsidR="00FC34F0" w:rsidRPr="00A70822">
        <w:rPr>
          <w:bCs/>
        </w:rPr>
        <w:t xml:space="preserve">Projektowane postanowienia umowy w sprawie zamówienia publicznego, które zostaną wprowadzone do umowy w </w:t>
      </w:r>
      <w:r w:rsidR="007F20AD" w:rsidRPr="00A70822">
        <w:rPr>
          <w:bCs/>
        </w:rPr>
        <w:t>sprawie zamówienia publicznego</w:t>
      </w:r>
      <w:r w:rsidR="00FC34F0" w:rsidRPr="00A70822">
        <w:rPr>
          <w:bCs/>
        </w:rPr>
        <w:t>,</w:t>
      </w:r>
      <w:r w:rsidR="00CF2301" w:rsidRPr="00A70822">
        <w:rPr>
          <w:bCs/>
        </w:rPr>
        <w:t xml:space="preserve"> zostały przedstawione </w:t>
      </w:r>
      <w:r w:rsidR="00F338AC" w:rsidRPr="00A70822">
        <w:rPr>
          <w:bCs/>
        </w:rPr>
        <w:br/>
      </w:r>
      <w:r w:rsidR="00CF2301" w:rsidRPr="00A70822">
        <w:rPr>
          <w:bCs/>
          <w:color w:val="auto"/>
        </w:rPr>
        <w:t xml:space="preserve">w </w:t>
      </w:r>
      <w:r w:rsidR="002C7540" w:rsidRPr="00A70822">
        <w:rPr>
          <w:b/>
          <w:color w:val="auto"/>
        </w:rPr>
        <w:t xml:space="preserve">załączniku nr </w:t>
      </w:r>
      <w:r w:rsidR="007F20AD" w:rsidRPr="00A70822">
        <w:rPr>
          <w:b/>
          <w:color w:val="auto"/>
        </w:rPr>
        <w:t>3</w:t>
      </w:r>
      <w:r w:rsidR="00776A84" w:rsidRPr="00A70822">
        <w:rPr>
          <w:b/>
          <w:color w:val="auto"/>
        </w:rPr>
        <w:t xml:space="preserve"> </w:t>
      </w:r>
      <w:r w:rsidR="00CF2301" w:rsidRPr="00A70822">
        <w:rPr>
          <w:b/>
          <w:color w:val="auto"/>
        </w:rPr>
        <w:t>d</w:t>
      </w:r>
      <w:r w:rsidR="00FD56FD" w:rsidRPr="00A70822">
        <w:rPr>
          <w:b/>
          <w:color w:val="auto"/>
        </w:rPr>
        <w:t xml:space="preserve">o </w:t>
      </w:r>
      <w:r w:rsidR="00A062FC" w:rsidRPr="00A70822">
        <w:rPr>
          <w:b/>
          <w:color w:val="auto"/>
        </w:rPr>
        <w:t>SWZ</w:t>
      </w:r>
      <w:r w:rsidR="00FD56FD" w:rsidRPr="00A70822">
        <w:rPr>
          <w:bCs/>
          <w:color w:val="auto"/>
        </w:rPr>
        <w:t>.</w:t>
      </w:r>
    </w:p>
    <w:p w14:paraId="3D27A2C1" w14:textId="77777777" w:rsidR="00A17BD9" w:rsidRPr="003E4D27" w:rsidRDefault="00CF2301" w:rsidP="00837B0C">
      <w:pPr>
        <w:pStyle w:val="Nagwek1"/>
      </w:pPr>
      <w:bookmarkStart w:id="20" w:name="_Toc83887669"/>
      <w:r w:rsidRPr="003E4D27">
        <w:t>Finansowanie zamówienia.</w:t>
      </w:r>
      <w:bookmarkEnd w:id="20"/>
      <w:r w:rsidRPr="003E4D27">
        <w:t xml:space="preserve"> </w:t>
      </w:r>
    </w:p>
    <w:p w14:paraId="5AC497A3" w14:textId="77777777" w:rsidR="00F8179B" w:rsidRPr="003E4D27" w:rsidRDefault="00F8179B" w:rsidP="00ED2D16">
      <w:pPr>
        <w:pStyle w:val="Akapitzlist"/>
        <w:numPr>
          <w:ilvl w:val="0"/>
          <w:numId w:val="29"/>
        </w:numPr>
        <w:spacing w:after="120" w:line="266" w:lineRule="auto"/>
        <w:ind w:right="76"/>
        <w:contextualSpacing w:val="0"/>
        <w:rPr>
          <w:bCs/>
          <w:vanish/>
        </w:rPr>
      </w:pPr>
    </w:p>
    <w:p w14:paraId="4ED32227" w14:textId="1DFA8CA8" w:rsidR="00A17BD9" w:rsidRPr="00371C17" w:rsidRDefault="00371C17" w:rsidP="00371C17">
      <w:pPr>
        <w:spacing w:after="120" w:line="266" w:lineRule="auto"/>
        <w:ind w:left="0" w:right="76" w:firstLine="0"/>
        <w:rPr>
          <w:bCs/>
        </w:rPr>
      </w:pPr>
      <w:r>
        <w:rPr>
          <w:bCs/>
        </w:rPr>
        <w:t xml:space="preserve">18.1 </w:t>
      </w:r>
      <w:r w:rsidR="00CF2301" w:rsidRPr="00371C17">
        <w:rPr>
          <w:bCs/>
        </w:rPr>
        <w:t xml:space="preserve">Wynagrodzenie za </w:t>
      </w:r>
      <w:r w:rsidR="00776A84" w:rsidRPr="00371C17">
        <w:rPr>
          <w:bCs/>
        </w:rPr>
        <w:t>wykonane dostawy</w:t>
      </w:r>
      <w:r w:rsidR="00CF2301" w:rsidRPr="00371C17">
        <w:rPr>
          <w:bCs/>
        </w:rPr>
        <w:t xml:space="preserve"> płatne będzie w terminie 30 dni od daty doręczenia faktury.  </w:t>
      </w:r>
    </w:p>
    <w:p w14:paraId="58D01E26" w14:textId="2850FA5E" w:rsidR="00FD56FD" w:rsidRPr="00371C17" w:rsidRDefault="00371C17" w:rsidP="00371C17">
      <w:pPr>
        <w:spacing w:after="120" w:line="266" w:lineRule="auto"/>
        <w:ind w:left="0" w:right="76" w:firstLine="0"/>
        <w:rPr>
          <w:bCs/>
        </w:rPr>
      </w:pPr>
      <w:r>
        <w:rPr>
          <w:bCs/>
        </w:rPr>
        <w:t xml:space="preserve">18.2 </w:t>
      </w:r>
      <w:r w:rsidR="00CF2301" w:rsidRPr="00371C17">
        <w:rPr>
          <w:bCs/>
        </w:rPr>
        <w:t xml:space="preserve">Podstawę do wystawienia faktury stanowi każdorazowo załączony do faktury oryginał protokołu odbioru, potwierdzony przez strony na warunkach </w:t>
      </w:r>
      <w:r w:rsidR="007D1A6D" w:rsidRPr="00371C17">
        <w:rPr>
          <w:bCs/>
        </w:rPr>
        <w:t>określonych we wzorze umowy</w:t>
      </w:r>
      <w:r w:rsidR="00CF2301" w:rsidRPr="00371C17">
        <w:rPr>
          <w:bCs/>
        </w:rPr>
        <w:t xml:space="preserve">.  </w:t>
      </w:r>
      <w:r w:rsidR="008722AE" w:rsidRPr="00371C17">
        <w:rPr>
          <w:bCs/>
        </w:rPr>
        <w:t>Szczegółowy sposób rozliczenia został określony we wzor</w:t>
      </w:r>
      <w:r w:rsidR="007D1A6D" w:rsidRPr="00371C17">
        <w:rPr>
          <w:bCs/>
        </w:rPr>
        <w:t>ze</w:t>
      </w:r>
      <w:r w:rsidR="008722AE" w:rsidRPr="00371C17">
        <w:rPr>
          <w:bCs/>
        </w:rPr>
        <w:t xml:space="preserve"> um</w:t>
      </w:r>
      <w:r w:rsidR="007D1A6D" w:rsidRPr="00371C17">
        <w:rPr>
          <w:bCs/>
        </w:rPr>
        <w:t>owy.</w:t>
      </w:r>
    </w:p>
    <w:p w14:paraId="4321759D" w14:textId="77777777" w:rsidR="00A17BD9" w:rsidRPr="003E4D27" w:rsidRDefault="00CF2301" w:rsidP="00837B0C">
      <w:pPr>
        <w:pStyle w:val="Nagwek1"/>
      </w:pPr>
      <w:bookmarkStart w:id="21" w:name="_Toc83887670"/>
      <w:r w:rsidRPr="003E4D27">
        <w:lastRenderedPageBreak/>
        <w:t>Informacja o możliwości składania ofert częściowych.</w:t>
      </w:r>
      <w:bookmarkEnd w:id="21"/>
      <w:r w:rsidRPr="003E4D27">
        <w:t xml:space="preserve"> </w:t>
      </w:r>
    </w:p>
    <w:p w14:paraId="63832EF8" w14:textId="77777777" w:rsidR="00883D44" w:rsidRDefault="00883D44" w:rsidP="00883D44">
      <w:pPr>
        <w:spacing w:after="120" w:line="264" w:lineRule="auto"/>
        <w:ind w:left="0" w:right="76" w:firstLine="0"/>
        <w:jc w:val="left"/>
      </w:pPr>
      <w:r w:rsidRPr="00FF3A9D">
        <w:t xml:space="preserve">Przedmiot </w:t>
      </w:r>
      <w:r w:rsidRPr="003D2A58">
        <w:t xml:space="preserve">zamówienia </w:t>
      </w:r>
      <w:r>
        <w:t xml:space="preserve">nie jest </w:t>
      </w:r>
      <w:r w:rsidRPr="003D2A58">
        <w:t xml:space="preserve">podzielony na </w:t>
      </w:r>
      <w:r>
        <w:t xml:space="preserve"> </w:t>
      </w:r>
      <w:r w:rsidRPr="003D2A58">
        <w:t>części</w:t>
      </w:r>
      <w:r>
        <w:t>.</w:t>
      </w:r>
    </w:p>
    <w:p w14:paraId="201656A9" w14:textId="5326F86F" w:rsidR="00825EE2" w:rsidRDefault="00825EE2" w:rsidP="00825EE2">
      <w:pPr>
        <w:spacing w:after="120" w:line="264" w:lineRule="auto"/>
        <w:ind w:left="0" w:right="76" w:firstLine="0"/>
      </w:pPr>
      <w:r w:rsidRPr="00825EE2">
        <w:t>Zamawiający nie dokona</w:t>
      </w:r>
      <w:r>
        <w:t>ł</w:t>
      </w:r>
      <w:r w:rsidRPr="00825EE2">
        <w:t>‚ podziału zamówienia na części ze względu na to, że podział‚ taki groziłby nadmiernymi trudnościami technicznymi oraz nadmiernymi kosztami wykonania zamówienia. Potrzeba skoordynowania działań, różnych wykonawców realizujących poszczególne części zamówienia mogłaby poważnie zagrozić właściwemu wykonaniu zamówienia. Niedokonanie podziału zamówienia podyktowane jest  zatem względami technicznymi, organizacyjnym, odpowiedzialnością gwarancyjną oraz charakterem przedmiotu zamówienia. Zastosowany ewentualnie podział‚ zamówienia na części nie zwiększyłby konkurencyjności w sektorze małych i średnich przedsiębiorstw - zakres zamówienia jest zakresem typowym, umożliwiającym złożenie oferty wykonawcom z grupy małych i średnich przedsiębiorstw.</w:t>
      </w:r>
    </w:p>
    <w:p w14:paraId="5C68F6B8" w14:textId="77777777" w:rsidR="00A17BD9" w:rsidRPr="003E4D27" w:rsidRDefault="00CF2301" w:rsidP="00837B0C">
      <w:pPr>
        <w:pStyle w:val="Nagwek1"/>
      </w:pPr>
      <w:bookmarkStart w:id="22" w:name="_Toc83887671"/>
      <w:r w:rsidRPr="003E4D27">
        <w:t>Informacja o przewidywanych zamówieniach podobnych i dodatkowych.</w:t>
      </w:r>
      <w:bookmarkEnd w:id="22"/>
      <w:r w:rsidRPr="003E4D27">
        <w:t xml:space="preserve"> </w:t>
      </w:r>
    </w:p>
    <w:p w14:paraId="0FA60496" w14:textId="0D7BF796" w:rsidR="00FD56FD" w:rsidRPr="003E4D27" w:rsidRDefault="00CF2301" w:rsidP="00F177D6">
      <w:pPr>
        <w:spacing w:after="0" w:line="264" w:lineRule="auto"/>
        <w:ind w:left="5" w:right="74" w:hanging="11"/>
      </w:pPr>
      <w:r w:rsidRPr="003E4D27">
        <w:t>Zamawiający nie przewiduje udzielenia</w:t>
      </w:r>
      <w:r w:rsidR="00FC34F0" w:rsidRPr="003E4D27">
        <w:t xml:space="preserve"> zamówień podobnych</w:t>
      </w:r>
      <w:r w:rsidRPr="003E4D27">
        <w:t xml:space="preserve">, zgodnie z </w:t>
      </w:r>
      <w:r w:rsidR="00851245" w:rsidRPr="003E4D27">
        <w:t>art</w:t>
      </w:r>
      <w:r w:rsidRPr="003E4D27">
        <w:t>.</w:t>
      </w:r>
      <w:r w:rsidR="00FC34F0" w:rsidRPr="003E4D27">
        <w:t xml:space="preserve">214 ust. 1 pkt 8 </w:t>
      </w:r>
      <w:r w:rsidRPr="003E4D27">
        <w:t xml:space="preserve">ustawy </w:t>
      </w:r>
      <w:r w:rsidR="002D6D23">
        <w:t>Pzp</w:t>
      </w:r>
      <w:r w:rsidR="00FD56FD" w:rsidRPr="003E4D27">
        <w:t>.</w:t>
      </w:r>
    </w:p>
    <w:p w14:paraId="6F0A99F3" w14:textId="77777777" w:rsidR="00A17BD9" w:rsidRPr="003E4D27" w:rsidRDefault="00CF2301" w:rsidP="00837B0C">
      <w:pPr>
        <w:pStyle w:val="Nagwek1"/>
      </w:pPr>
      <w:bookmarkStart w:id="23" w:name="_Toc83887672"/>
      <w:r w:rsidRPr="003E4D27">
        <w:t>Informacja o ofercie wariantowej.</w:t>
      </w:r>
      <w:bookmarkEnd w:id="23"/>
      <w:r w:rsidRPr="003E4D27">
        <w:t xml:space="preserve"> </w:t>
      </w:r>
    </w:p>
    <w:p w14:paraId="775B8E5D" w14:textId="261B8014" w:rsidR="00543088" w:rsidRPr="003E4D27" w:rsidRDefault="00CF2301" w:rsidP="00E52CAB">
      <w:pPr>
        <w:spacing w:after="0"/>
        <w:ind w:left="7" w:right="74"/>
      </w:pPr>
      <w:r w:rsidRPr="003E4D27">
        <w:t xml:space="preserve">Zamawiający nie dopuszcza składania ofert wariantowych. </w:t>
      </w:r>
    </w:p>
    <w:p w14:paraId="0E717F9F" w14:textId="77777777" w:rsidR="00A17BD9" w:rsidRPr="003E4D27" w:rsidRDefault="00543088" w:rsidP="00837B0C">
      <w:pPr>
        <w:pStyle w:val="Nagwek1"/>
      </w:pPr>
      <w:bookmarkStart w:id="24" w:name="_Toc83887673"/>
      <w:r w:rsidRPr="003E4D27">
        <w:t>Inf</w:t>
      </w:r>
      <w:r w:rsidR="00CF2301" w:rsidRPr="003E4D27">
        <w:t>ormacja o aukcji elektronicznej.</w:t>
      </w:r>
      <w:bookmarkEnd w:id="24"/>
      <w:r w:rsidR="00CF2301" w:rsidRPr="003E4D27">
        <w:t xml:space="preserve"> </w:t>
      </w:r>
    </w:p>
    <w:p w14:paraId="3339B7BA" w14:textId="77777777" w:rsidR="00A17BD9" w:rsidRPr="003E4D27" w:rsidRDefault="00CF2301" w:rsidP="00543088">
      <w:pPr>
        <w:spacing w:after="0"/>
        <w:ind w:left="7" w:right="74"/>
      </w:pPr>
      <w:r w:rsidRPr="003E4D27">
        <w:t xml:space="preserve">Zamawiający nie przewiduje prowadzenia aukcji elektronicznej. </w:t>
      </w:r>
    </w:p>
    <w:p w14:paraId="5ECFB416" w14:textId="77777777" w:rsidR="00A17BD9" w:rsidRPr="003E4D27" w:rsidRDefault="00CF2301" w:rsidP="00837B0C">
      <w:pPr>
        <w:pStyle w:val="Nagwek1"/>
      </w:pPr>
      <w:bookmarkStart w:id="25" w:name="_Toc83887674"/>
      <w:r w:rsidRPr="003E4D27">
        <w:t>Pouczenie o środkach ochrony prawnej przysługujących Wykonawcy w toku postępowania o udzielenie zamówienia.</w:t>
      </w:r>
      <w:bookmarkEnd w:id="25"/>
      <w:r w:rsidRPr="003E4D27">
        <w:t xml:space="preserve"> </w:t>
      </w:r>
    </w:p>
    <w:p w14:paraId="70828A01" w14:textId="77777777" w:rsidR="00952304" w:rsidRPr="003E4D27" w:rsidRDefault="00952304" w:rsidP="00ED2D16">
      <w:pPr>
        <w:pStyle w:val="Akapitzlist"/>
        <w:numPr>
          <w:ilvl w:val="0"/>
          <w:numId w:val="29"/>
        </w:numPr>
        <w:spacing w:after="120" w:line="266" w:lineRule="auto"/>
        <w:ind w:right="76"/>
        <w:contextualSpacing w:val="0"/>
        <w:rPr>
          <w:bCs/>
          <w:vanish/>
        </w:rPr>
      </w:pPr>
    </w:p>
    <w:p w14:paraId="0EDC7534" w14:textId="77777777" w:rsidR="00952304" w:rsidRPr="003E4D27" w:rsidRDefault="00952304" w:rsidP="00ED2D16">
      <w:pPr>
        <w:pStyle w:val="Akapitzlist"/>
        <w:numPr>
          <w:ilvl w:val="0"/>
          <w:numId w:val="29"/>
        </w:numPr>
        <w:spacing w:after="120" w:line="266" w:lineRule="auto"/>
        <w:ind w:right="76"/>
        <w:contextualSpacing w:val="0"/>
        <w:rPr>
          <w:bCs/>
          <w:vanish/>
        </w:rPr>
      </w:pPr>
    </w:p>
    <w:p w14:paraId="33A8771B" w14:textId="77777777" w:rsidR="00952304" w:rsidRPr="003E4D27" w:rsidRDefault="00952304" w:rsidP="00ED2D16">
      <w:pPr>
        <w:pStyle w:val="Akapitzlist"/>
        <w:numPr>
          <w:ilvl w:val="0"/>
          <w:numId w:val="29"/>
        </w:numPr>
        <w:spacing w:after="120" w:line="266" w:lineRule="auto"/>
        <w:ind w:right="76"/>
        <w:contextualSpacing w:val="0"/>
        <w:rPr>
          <w:bCs/>
          <w:vanish/>
        </w:rPr>
      </w:pPr>
    </w:p>
    <w:p w14:paraId="2B83E52D" w14:textId="77777777" w:rsidR="00952304" w:rsidRPr="003E4D27" w:rsidRDefault="00952304" w:rsidP="00ED2D16">
      <w:pPr>
        <w:pStyle w:val="Akapitzlist"/>
        <w:numPr>
          <w:ilvl w:val="0"/>
          <w:numId w:val="29"/>
        </w:numPr>
        <w:spacing w:after="120" w:line="266" w:lineRule="auto"/>
        <w:ind w:right="76"/>
        <w:contextualSpacing w:val="0"/>
        <w:rPr>
          <w:bCs/>
          <w:vanish/>
        </w:rPr>
      </w:pPr>
    </w:p>
    <w:p w14:paraId="3BAA92EB" w14:textId="77777777" w:rsidR="00952304" w:rsidRPr="003E4D27" w:rsidRDefault="00952304" w:rsidP="00ED2D16">
      <w:pPr>
        <w:pStyle w:val="Akapitzlist"/>
        <w:numPr>
          <w:ilvl w:val="0"/>
          <w:numId w:val="29"/>
        </w:numPr>
        <w:spacing w:after="120" w:line="266" w:lineRule="auto"/>
        <w:ind w:right="76"/>
        <w:contextualSpacing w:val="0"/>
        <w:rPr>
          <w:bCs/>
          <w:vanish/>
        </w:rPr>
      </w:pPr>
    </w:p>
    <w:p w14:paraId="613C9B4A" w14:textId="4BCE21E4" w:rsidR="00A17BD9" w:rsidRPr="00371C17" w:rsidRDefault="00371C17" w:rsidP="00371C17">
      <w:pPr>
        <w:spacing w:after="120" w:line="266" w:lineRule="auto"/>
        <w:ind w:left="426" w:right="76" w:hanging="426"/>
        <w:rPr>
          <w:bCs/>
        </w:rPr>
      </w:pPr>
      <w:r>
        <w:rPr>
          <w:bCs/>
        </w:rPr>
        <w:t xml:space="preserve">23.1 </w:t>
      </w:r>
      <w:r w:rsidR="00CF2301" w:rsidRPr="00371C17">
        <w:rPr>
          <w:bCs/>
        </w:rPr>
        <w:t>Środki ochro</w:t>
      </w:r>
      <w:r w:rsidR="00FC34F0" w:rsidRPr="00371C17">
        <w:rPr>
          <w:bCs/>
        </w:rPr>
        <w:t>ny prawnej określone w Dziale IX</w:t>
      </w:r>
      <w:r w:rsidR="00CF2301" w:rsidRPr="00371C17">
        <w:rPr>
          <w:bCs/>
        </w:rPr>
        <w:t xml:space="preserve"> ustawy </w:t>
      </w:r>
      <w:r w:rsidR="002D6D23" w:rsidRPr="00371C17">
        <w:rPr>
          <w:bCs/>
        </w:rPr>
        <w:t>Pzp</w:t>
      </w:r>
      <w:r w:rsidR="00CF2301" w:rsidRPr="00371C17">
        <w:rPr>
          <w:bCs/>
        </w:rPr>
        <w:t xml:space="preserve">, przysługują Wykonawcy, a także innemu podmiotowi, jeżeli ma lub miał interes w uzyskaniu danego zamówienia oraz poniósł lub może ponieść szkodę w wyniku naruszenia przez Zamawiającego przepisów ustawy.  </w:t>
      </w:r>
    </w:p>
    <w:p w14:paraId="6D1E43EA" w14:textId="71B5ED4F" w:rsidR="00BD064C" w:rsidRPr="00371C17" w:rsidRDefault="00371C17" w:rsidP="00371C17">
      <w:pPr>
        <w:spacing w:after="120" w:line="266" w:lineRule="auto"/>
        <w:ind w:left="0" w:right="76" w:firstLine="0"/>
        <w:rPr>
          <w:bCs/>
        </w:rPr>
      </w:pPr>
      <w:r>
        <w:rPr>
          <w:bCs/>
        </w:rPr>
        <w:t xml:space="preserve">23.2 </w:t>
      </w:r>
      <w:r w:rsidR="00BD064C" w:rsidRPr="00371C17">
        <w:rPr>
          <w:bCs/>
        </w:rPr>
        <w:t xml:space="preserve">Odwołanie przysługuje na: </w:t>
      </w:r>
    </w:p>
    <w:p w14:paraId="3D2066A3" w14:textId="77777777" w:rsidR="00BD064C" w:rsidRPr="003E4D27" w:rsidRDefault="00BD064C" w:rsidP="00BC4DBF">
      <w:pPr>
        <w:ind w:left="567" w:right="76" w:hanging="283"/>
      </w:pPr>
      <w:r w:rsidRPr="003E4D27">
        <w:t>1) niezgodną z przepisami ustawy czynność zamawiającego, podjętą w postępowaniu o udzielenie zamówienia, w tym na projektowane postanowienie umowy;</w:t>
      </w:r>
    </w:p>
    <w:p w14:paraId="1F0E5428" w14:textId="77777777" w:rsidR="00BD064C" w:rsidRPr="003E4D27" w:rsidRDefault="00BD064C" w:rsidP="00BC4DBF">
      <w:pPr>
        <w:ind w:left="567" w:right="76" w:hanging="283"/>
      </w:pPr>
      <w:r w:rsidRPr="003E4D27">
        <w:t>2)</w:t>
      </w:r>
      <w:r w:rsidRPr="003E4D27">
        <w:tab/>
        <w:t>zaniechanie czynności w postępowaniu o udzielenie zamówienia, do której zamawiający był obowiązany na podstawie ustawy;</w:t>
      </w:r>
    </w:p>
    <w:p w14:paraId="03BF4D50" w14:textId="77777777" w:rsidR="00BD064C" w:rsidRPr="003E4D27" w:rsidRDefault="00BD064C" w:rsidP="00BC4DBF">
      <w:pPr>
        <w:ind w:left="567" w:right="76" w:hanging="283"/>
      </w:pPr>
      <w:r w:rsidRPr="003E4D27">
        <w:t>3)</w:t>
      </w:r>
      <w:r w:rsidRPr="003E4D27">
        <w:tab/>
        <w:t xml:space="preserve">zaniechanie przeprowadzenia postępowania o udzielenie zamówienia lub zorganizowania konkursu na podstawie ustawy, mimo że zamawiający był do tego obowiązany. </w:t>
      </w:r>
    </w:p>
    <w:p w14:paraId="5D05B42D" w14:textId="40D50CC3" w:rsidR="00A17BD9" w:rsidRPr="00371C17" w:rsidRDefault="00371C17" w:rsidP="00371C17">
      <w:pPr>
        <w:spacing w:after="120" w:line="266" w:lineRule="auto"/>
        <w:ind w:left="0" w:right="76" w:firstLine="0"/>
        <w:rPr>
          <w:bCs/>
        </w:rPr>
      </w:pPr>
      <w:r>
        <w:rPr>
          <w:bCs/>
        </w:rPr>
        <w:t xml:space="preserve">23.3 </w:t>
      </w:r>
      <w:r w:rsidR="00CF2301" w:rsidRPr="00371C17">
        <w:rPr>
          <w:bCs/>
        </w:rPr>
        <w:t xml:space="preserve">Odwołanie wnosi się w terminach i na zasadach określonych ustawą </w:t>
      </w:r>
      <w:r w:rsidR="00755745" w:rsidRPr="00371C17">
        <w:rPr>
          <w:bCs/>
        </w:rPr>
        <w:t>Pzp</w:t>
      </w:r>
      <w:r w:rsidR="00CF2301" w:rsidRPr="00371C17">
        <w:rPr>
          <w:bCs/>
        </w:rPr>
        <w:t xml:space="preserve">. </w:t>
      </w:r>
    </w:p>
    <w:p w14:paraId="687648B3" w14:textId="3307D72D" w:rsidR="00FD56FD" w:rsidRPr="00371C17" w:rsidRDefault="00371C17" w:rsidP="00371C17">
      <w:pPr>
        <w:spacing w:after="120" w:line="266" w:lineRule="auto"/>
        <w:ind w:left="426" w:right="76" w:hanging="426"/>
        <w:rPr>
          <w:bCs/>
        </w:rPr>
      </w:pPr>
      <w:r>
        <w:rPr>
          <w:bCs/>
        </w:rPr>
        <w:t xml:space="preserve">23.4 </w:t>
      </w:r>
      <w:r w:rsidR="00CF2301" w:rsidRPr="00371C17">
        <w:rPr>
          <w:bCs/>
        </w:rPr>
        <w:t xml:space="preserve">Szczegółowy opis środków </w:t>
      </w:r>
      <w:r w:rsidR="00FC34F0" w:rsidRPr="00371C17">
        <w:rPr>
          <w:bCs/>
        </w:rPr>
        <w:t>ochrony prawnej zawiera Dział IX</w:t>
      </w:r>
      <w:r w:rsidR="00CF2301" w:rsidRPr="00371C17">
        <w:rPr>
          <w:bCs/>
        </w:rPr>
        <w:t xml:space="preserve"> Środki Ochrony Prawnej ustawy  </w:t>
      </w:r>
      <w:r w:rsidR="00755745" w:rsidRPr="00371C17">
        <w:rPr>
          <w:bCs/>
        </w:rPr>
        <w:t>Pzp</w:t>
      </w:r>
      <w:r w:rsidR="00CF2301" w:rsidRPr="00371C17">
        <w:rPr>
          <w:bCs/>
        </w:rPr>
        <w:t xml:space="preserve">. </w:t>
      </w:r>
    </w:p>
    <w:p w14:paraId="1CCFD817" w14:textId="13BFCDE1" w:rsidR="00A17BD9" w:rsidRPr="00F66D7B" w:rsidRDefault="00CF2301" w:rsidP="00837B0C">
      <w:pPr>
        <w:pStyle w:val="Nagwek1"/>
      </w:pPr>
      <w:bookmarkStart w:id="26" w:name="_Toc83887675"/>
      <w:r w:rsidRPr="00F66D7B">
        <w:lastRenderedPageBreak/>
        <w:t xml:space="preserve">Klauzula informacyjna z </w:t>
      </w:r>
      <w:r w:rsidR="00851245" w:rsidRPr="00F66D7B">
        <w:t>art</w:t>
      </w:r>
      <w:r w:rsidRPr="00F66D7B">
        <w:t>. 13 RODO w celu związanym z postępowaniem o udzielenie zamówienia publicznego</w:t>
      </w:r>
      <w:r w:rsidR="003E4D27" w:rsidRPr="00F66D7B">
        <w:t>.</w:t>
      </w:r>
      <w:bookmarkEnd w:id="26"/>
      <w:r w:rsidRPr="00F66D7B">
        <w:t xml:space="preserve"> </w:t>
      </w:r>
    </w:p>
    <w:p w14:paraId="07B1F7B9" w14:textId="77777777" w:rsidR="00F067DE" w:rsidRPr="001C61A5" w:rsidRDefault="00F067DE" w:rsidP="00ED2D16">
      <w:pPr>
        <w:numPr>
          <w:ilvl w:val="0"/>
          <w:numId w:val="14"/>
        </w:numPr>
        <w:tabs>
          <w:tab w:val="left" w:pos="0"/>
          <w:tab w:val="left" w:pos="851"/>
          <w:tab w:val="left" w:pos="1134"/>
        </w:tabs>
        <w:spacing w:after="120" w:line="312" w:lineRule="auto"/>
        <w:ind w:left="426" w:right="0" w:hanging="425"/>
        <w:contextualSpacing/>
        <w:rPr>
          <w:rFonts w:asciiTheme="minorHAnsi" w:hAnsiTheme="minorHAnsi" w:cstheme="minorHAnsi"/>
        </w:rPr>
      </w:pPr>
      <w:r w:rsidRPr="001C61A5">
        <w:rPr>
          <w:rFonts w:asciiTheme="minorHAnsi" w:hAnsiTheme="minorHAnsi" w:cstheme="minorHAnsi"/>
        </w:rPr>
        <w:t xml:space="preserve">Zgodnie z art. 13 ust. 1 i 2 rozporządzenia 2016/679, zamawiający informuje, że: </w:t>
      </w:r>
    </w:p>
    <w:p w14:paraId="517937F2" w14:textId="77777777" w:rsidR="00F067DE" w:rsidRPr="001C61A5" w:rsidRDefault="00F067DE" w:rsidP="00ED2D16">
      <w:pPr>
        <w:pStyle w:val="Akapitzlist"/>
        <w:numPr>
          <w:ilvl w:val="0"/>
          <w:numId w:val="16"/>
        </w:numPr>
        <w:tabs>
          <w:tab w:val="left" w:pos="0"/>
          <w:tab w:val="left" w:pos="851"/>
        </w:tabs>
        <w:autoSpaceDE w:val="0"/>
        <w:spacing w:after="120" w:line="312" w:lineRule="auto"/>
        <w:ind w:left="851" w:right="0" w:hanging="426"/>
        <w:rPr>
          <w:rFonts w:asciiTheme="minorHAnsi" w:hAnsiTheme="minorHAnsi" w:cstheme="minorHAnsi"/>
        </w:rPr>
      </w:pPr>
      <w:r w:rsidRPr="001C61A5">
        <w:rPr>
          <w:rFonts w:asciiTheme="minorHAnsi" w:hAnsiTheme="minorHAnsi" w:cstheme="minorHAnsi"/>
        </w:rPr>
        <w:t>administratorem danych osobowych osób fizycznych jest Prezydent Miasta Żyrardowa,</w:t>
      </w:r>
    </w:p>
    <w:p w14:paraId="3264112D" w14:textId="77777777" w:rsidR="00F067DE" w:rsidRPr="001C61A5" w:rsidRDefault="00F067DE" w:rsidP="00ED2D16">
      <w:pPr>
        <w:pStyle w:val="Akapitzlist"/>
        <w:numPr>
          <w:ilvl w:val="0"/>
          <w:numId w:val="16"/>
        </w:numPr>
        <w:tabs>
          <w:tab w:val="left" w:pos="851"/>
        </w:tabs>
        <w:spacing w:after="0" w:line="312" w:lineRule="auto"/>
        <w:ind w:left="851" w:right="0" w:hanging="425"/>
        <w:contextualSpacing w:val="0"/>
        <w:jc w:val="left"/>
        <w:rPr>
          <w:rFonts w:asciiTheme="minorHAnsi" w:hAnsiTheme="minorHAnsi" w:cstheme="minorHAnsi"/>
          <w:bCs/>
          <w:i/>
        </w:rPr>
      </w:pPr>
      <w:r w:rsidRPr="001C61A5">
        <w:rPr>
          <w:rFonts w:asciiTheme="minorHAnsi" w:hAnsiTheme="minorHAnsi" w:cstheme="minorHAnsi"/>
          <w:bCs/>
        </w:rPr>
        <w:t xml:space="preserve">Zamawiający wyznaczył Inspektora Ochrony Danych, z którym można się skontaktować pocztą elektroniczną na adres: email: </w:t>
      </w:r>
      <w:hyperlink r:id="rId17" w:history="1">
        <w:r w:rsidRPr="001C61A5">
          <w:rPr>
            <w:rStyle w:val="Hipercze"/>
            <w:rFonts w:asciiTheme="minorHAnsi" w:hAnsiTheme="minorHAnsi" w:cstheme="minorHAnsi"/>
            <w:bCs/>
          </w:rPr>
          <w:t>iod@zyrardow.pl</w:t>
        </w:r>
      </w:hyperlink>
      <w:r w:rsidRPr="001C61A5">
        <w:rPr>
          <w:rFonts w:asciiTheme="minorHAnsi" w:hAnsiTheme="minorHAnsi" w:cstheme="minorHAnsi"/>
          <w:bCs/>
        </w:rPr>
        <w:t xml:space="preserve">, </w:t>
      </w:r>
    </w:p>
    <w:p w14:paraId="43F3C6D6" w14:textId="77777777" w:rsidR="00F067DE" w:rsidRPr="001C61A5" w:rsidRDefault="00F067DE" w:rsidP="00ED2D16">
      <w:pPr>
        <w:pStyle w:val="Akapitzlist"/>
        <w:numPr>
          <w:ilvl w:val="0"/>
          <w:numId w:val="16"/>
        </w:numPr>
        <w:tabs>
          <w:tab w:val="left" w:pos="851"/>
        </w:tabs>
        <w:spacing w:after="0" w:line="312" w:lineRule="auto"/>
        <w:ind w:left="851" w:right="0" w:hanging="425"/>
        <w:contextualSpacing w:val="0"/>
        <w:rPr>
          <w:rFonts w:asciiTheme="minorHAnsi" w:hAnsiTheme="minorHAnsi" w:cstheme="minorHAnsi"/>
          <w:bCs/>
          <w:i/>
        </w:rPr>
      </w:pPr>
      <w:r w:rsidRPr="001C61A5">
        <w:rPr>
          <w:rFonts w:asciiTheme="minorHAnsi" w:hAnsiTheme="minorHAnsi" w:cstheme="minorHAnsi"/>
        </w:rPr>
        <w:t>dane osobowe osób fizycznych przetwarzane będą na podstawie art. 6 ust. 1 lit. c rozporządzenia 2016/679 w celu związanym z postępowaniem o udzielenie zamówienia publicznego</w:t>
      </w:r>
      <w:r w:rsidRPr="001C61A5">
        <w:rPr>
          <w:rFonts w:asciiTheme="minorHAnsi" w:hAnsiTheme="minorHAnsi" w:cstheme="minorHAnsi"/>
          <w:bCs/>
          <w:i/>
        </w:rPr>
        <w:t>,</w:t>
      </w:r>
    </w:p>
    <w:p w14:paraId="7A1FD143" w14:textId="50CF98E6" w:rsidR="00F067DE" w:rsidRPr="001C61A5" w:rsidRDefault="00F067DE" w:rsidP="00ED2D16">
      <w:pPr>
        <w:pStyle w:val="Akapitzlist"/>
        <w:numPr>
          <w:ilvl w:val="0"/>
          <w:numId w:val="16"/>
        </w:numPr>
        <w:shd w:val="clear" w:color="auto" w:fill="FFFFFF"/>
        <w:tabs>
          <w:tab w:val="left" w:pos="0"/>
          <w:tab w:val="left" w:pos="851"/>
        </w:tabs>
        <w:spacing w:after="120" w:line="312" w:lineRule="auto"/>
        <w:ind w:left="851" w:right="0" w:hanging="426"/>
        <w:rPr>
          <w:rFonts w:asciiTheme="minorHAnsi" w:hAnsiTheme="minorHAnsi" w:cstheme="minorHAnsi"/>
        </w:rPr>
      </w:pPr>
      <w:r w:rsidRPr="001C61A5">
        <w:rPr>
          <w:rFonts w:asciiTheme="minorHAnsi" w:hAnsiTheme="minorHAnsi" w:cstheme="minorHAnsi"/>
        </w:rPr>
        <w:t>oznaczenie sprawy: ZP.271.2.</w:t>
      </w:r>
      <w:r w:rsidR="00BC4DBF">
        <w:rPr>
          <w:rFonts w:asciiTheme="minorHAnsi" w:hAnsiTheme="minorHAnsi" w:cstheme="minorHAnsi"/>
        </w:rPr>
        <w:t>37</w:t>
      </w:r>
      <w:r w:rsidRPr="001C61A5">
        <w:rPr>
          <w:rFonts w:asciiTheme="minorHAnsi" w:hAnsiTheme="minorHAnsi" w:cstheme="minorHAnsi"/>
        </w:rPr>
        <w:t>.202</w:t>
      </w:r>
      <w:r w:rsidR="00BC4DBF">
        <w:rPr>
          <w:rFonts w:asciiTheme="minorHAnsi" w:hAnsiTheme="minorHAnsi" w:cstheme="minorHAnsi"/>
        </w:rPr>
        <w:t>4</w:t>
      </w:r>
      <w:r w:rsidRPr="001C61A5">
        <w:rPr>
          <w:rFonts w:asciiTheme="minorHAnsi" w:hAnsiTheme="minorHAnsi" w:cstheme="minorHAnsi"/>
        </w:rPr>
        <w:t>.</w:t>
      </w:r>
      <w:r w:rsidR="00BC4DBF">
        <w:rPr>
          <w:rFonts w:asciiTheme="minorHAnsi" w:hAnsiTheme="minorHAnsi" w:cstheme="minorHAnsi"/>
        </w:rPr>
        <w:t>AR</w:t>
      </w:r>
      <w:r w:rsidRPr="001C61A5">
        <w:rPr>
          <w:rFonts w:asciiTheme="minorHAnsi" w:hAnsiTheme="minorHAnsi" w:cstheme="minorHAnsi"/>
        </w:rPr>
        <w:t>,</w:t>
      </w:r>
    </w:p>
    <w:p w14:paraId="31ABE928" w14:textId="77777777" w:rsidR="00F067DE" w:rsidRPr="001C61A5" w:rsidRDefault="00F067DE" w:rsidP="00ED2D16">
      <w:pPr>
        <w:pStyle w:val="Akapitzlist"/>
        <w:numPr>
          <w:ilvl w:val="0"/>
          <w:numId w:val="16"/>
        </w:numPr>
        <w:tabs>
          <w:tab w:val="left" w:pos="0"/>
          <w:tab w:val="left" w:pos="851"/>
        </w:tabs>
        <w:spacing w:after="120" w:line="312" w:lineRule="auto"/>
        <w:ind w:left="851" w:right="0" w:hanging="426"/>
        <w:rPr>
          <w:rFonts w:asciiTheme="minorHAnsi" w:hAnsiTheme="minorHAnsi" w:cstheme="minorHAnsi"/>
        </w:rPr>
      </w:pPr>
      <w:r w:rsidRPr="001C61A5">
        <w:rPr>
          <w:rFonts w:asciiTheme="minorHAnsi" w:hAnsiTheme="minorHAnsi" w:cstheme="minorHAnsi"/>
        </w:rPr>
        <w:t>w odniesieniu do danych osobowych osób fizycznych decyzje nie będą podejmowane w sposób zautomatyzowany, stosowanie do art. 22 rozporządzenia 2016/679;</w:t>
      </w:r>
    </w:p>
    <w:p w14:paraId="2B1C7A13" w14:textId="77777777" w:rsidR="00F067DE" w:rsidRPr="001C61A5" w:rsidRDefault="00F067DE" w:rsidP="00ED2D16">
      <w:pPr>
        <w:pStyle w:val="Akapitzlist"/>
        <w:numPr>
          <w:ilvl w:val="0"/>
          <w:numId w:val="16"/>
        </w:numPr>
        <w:tabs>
          <w:tab w:val="left" w:pos="0"/>
          <w:tab w:val="left" w:pos="851"/>
        </w:tabs>
        <w:spacing w:after="120" w:line="312" w:lineRule="auto"/>
        <w:ind w:left="851" w:right="0" w:hanging="426"/>
        <w:rPr>
          <w:rFonts w:asciiTheme="minorHAnsi" w:hAnsiTheme="minorHAnsi" w:cstheme="minorHAnsi"/>
        </w:rPr>
      </w:pPr>
      <w:r w:rsidRPr="001C61A5">
        <w:rPr>
          <w:rFonts w:asciiTheme="minorHAnsi" w:hAnsiTheme="minorHAnsi" w:cstheme="minorHAnsi"/>
        </w:rPr>
        <w:t>osoba fizyczna posiada:</w:t>
      </w:r>
    </w:p>
    <w:p w14:paraId="7E83FCDF" w14:textId="77777777" w:rsidR="00F067DE" w:rsidRPr="001C61A5" w:rsidRDefault="00F067DE" w:rsidP="00ED2D16">
      <w:pPr>
        <w:pStyle w:val="Akapitzlist"/>
        <w:numPr>
          <w:ilvl w:val="0"/>
          <w:numId w:val="15"/>
        </w:numPr>
        <w:tabs>
          <w:tab w:val="left" w:pos="0"/>
          <w:tab w:val="left" w:pos="1276"/>
        </w:tabs>
        <w:spacing w:after="120" w:line="312" w:lineRule="auto"/>
        <w:ind w:left="1276" w:right="0" w:hanging="425"/>
        <w:rPr>
          <w:rFonts w:asciiTheme="minorHAnsi" w:hAnsiTheme="minorHAnsi" w:cstheme="minorHAnsi"/>
        </w:rPr>
      </w:pPr>
      <w:r w:rsidRPr="001C61A5">
        <w:rPr>
          <w:rFonts w:asciiTheme="minorHAnsi" w:hAnsiTheme="minorHAnsi" w:cstheme="minorHAnsi"/>
        </w:rPr>
        <w:t>na podstawie art. 15 rozporządzenia 2016/679 prawo dostępu do danych osobowych jej dotyczących;</w:t>
      </w:r>
    </w:p>
    <w:p w14:paraId="2888EC47" w14:textId="77777777" w:rsidR="00F067DE" w:rsidRPr="001C61A5" w:rsidRDefault="00F067DE" w:rsidP="00ED2D16">
      <w:pPr>
        <w:pStyle w:val="Akapitzlist"/>
        <w:numPr>
          <w:ilvl w:val="0"/>
          <w:numId w:val="15"/>
        </w:numPr>
        <w:tabs>
          <w:tab w:val="left" w:pos="0"/>
          <w:tab w:val="left" w:pos="1276"/>
        </w:tabs>
        <w:spacing w:after="120" w:line="312" w:lineRule="auto"/>
        <w:ind w:left="1276" w:right="0" w:hanging="425"/>
        <w:rPr>
          <w:rFonts w:asciiTheme="minorHAnsi" w:hAnsiTheme="minorHAnsi" w:cstheme="minorHAnsi"/>
        </w:rPr>
      </w:pPr>
      <w:r w:rsidRPr="001C61A5">
        <w:rPr>
          <w:rFonts w:asciiTheme="minorHAnsi" w:hAnsiTheme="minorHAnsi" w:cstheme="minorHAnsi"/>
        </w:rPr>
        <w:t>na podstawie art. 16 rozporządzenia 2016/679 prawo do sprostowania swoich danych osobowych;</w:t>
      </w:r>
    </w:p>
    <w:p w14:paraId="27DD1D9C" w14:textId="77777777" w:rsidR="00F067DE" w:rsidRPr="001C61A5" w:rsidRDefault="00F067DE" w:rsidP="00ED2D16">
      <w:pPr>
        <w:pStyle w:val="Akapitzlist"/>
        <w:numPr>
          <w:ilvl w:val="0"/>
          <w:numId w:val="15"/>
        </w:numPr>
        <w:tabs>
          <w:tab w:val="left" w:pos="0"/>
          <w:tab w:val="left" w:pos="1276"/>
        </w:tabs>
        <w:spacing w:after="120" w:line="312" w:lineRule="auto"/>
        <w:ind w:left="1276" w:right="0" w:hanging="425"/>
        <w:rPr>
          <w:rFonts w:asciiTheme="minorHAnsi" w:hAnsiTheme="minorHAnsi" w:cstheme="minorHAnsi"/>
        </w:rPr>
      </w:pPr>
      <w:r w:rsidRPr="001C61A5">
        <w:rPr>
          <w:rFonts w:asciiTheme="minorHAnsi" w:hAnsiTheme="minorHAnsi" w:cstheme="minorHAnsi"/>
        </w:rPr>
        <w:t xml:space="preserve">na podstawie art. 18 rozporządzenia 2016/679 prawo żądania od administratora ograniczenia przetwarzania danych osobowych z zastrzeżeniem przypadków, o których mowa w art. 18 ust. 2 rozporządzenia 2016/679;  </w:t>
      </w:r>
    </w:p>
    <w:p w14:paraId="68C5BDE4" w14:textId="77777777" w:rsidR="00F067DE" w:rsidRPr="001C61A5" w:rsidRDefault="00F067DE" w:rsidP="00ED2D16">
      <w:pPr>
        <w:pStyle w:val="Akapitzlist"/>
        <w:numPr>
          <w:ilvl w:val="0"/>
          <w:numId w:val="15"/>
        </w:numPr>
        <w:tabs>
          <w:tab w:val="left" w:pos="0"/>
          <w:tab w:val="left" w:pos="1276"/>
        </w:tabs>
        <w:spacing w:after="120" w:line="312" w:lineRule="auto"/>
        <w:ind w:left="1276" w:right="0" w:hanging="425"/>
        <w:rPr>
          <w:rFonts w:asciiTheme="minorHAnsi" w:hAnsiTheme="minorHAnsi" w:cstheme="minorHAnsi"/>
        </w:rPr>
      </w:pPr>
      <w:r w:rsidRPr="001C61A5">
        <w:rPr>
          <w:rFonts w:asciiTheme="minorHAnsi" w:hAnsiTheme="minorHAnsi" w:cstheme="minorHAnsi"/>
        </w:rPr>
        <w:t>prawo do wniesienia skargi do Prezesa Urzędu Ochrony Danych Osobowych, gdy osoba fizyczna uzna, że przetwarzanie danych osobowych jej dotyczących narusza przepisy rozporządzenia 2016/679;</w:t>
      </w:r>
    </w:p>
    <w:p w14:paraId="0512B3F7" w14:textId="77777777" w:rsidR="00F067DE" w:rsidRPr="001C61A5" w:rsidRDefault="00F067DE" w:rsidP="00ED2D16">
      <w:pPr>
        <w:pStyle w:val="Akapitzlist"/>
        <w:numPr>
          <w:ilvl w:val="0"/>
          <w:numId w:val="16"/>
        </w:numPr>
        <w:tabs>
          <w:tab w:val="left" w:pos="0"/>
          <w:tab w:val="left" w:pos="851"/>
        </w:tabs>
        <w:spacing w:after="120" w:line="312" w:lineRule="auto"/>
        <w:ind w:left="851" w:right="0" w:hanging="426"/>
        <w:rPr>
          <w:rFonts w:asciiTheme="minorHAnsi" w:hAnsiTheme="minorHAnsi" w:cstheme="minorHAnsi"/>
        </w:rPr>
      </w:pPr>
      <w:r w:rsidRPr="001C61A5">
        <w:rPr>
          <w:rFonts w:asciiTheme="minorHAnsi" w:hAnsiTheme="minorHAnsi" w:cstheme="minorHAnsi"/>
        </w:rPr>
        <w:t>osobie fizycznej nie przysługuje:</w:t>
      </w:r>
    </w:p>
    <w:p w14:paraId="398EBFEE" w14:textId="77777777" w:rsidR="00F067DE" w:rsidRPr="001C61A5" w:rsidRDefault="00F067DE" w:rsidP="00ED2D16">
      <w:pPr>
        <w:pStyle w:val="Akapitzlist"/>
        <w:numPr>
          <w:ilvl w:val="0"/>
          <w:numId w:val="13"/>
        </w:numPr>
        <w:tabs>
          <w:tab w:val="left" w:pos="0"/>
          <w:tab w:val="left" w:pos="1276"/>
        </w:tabs>
        <w:spacing w:after="120" w:line="312" w:lineRule="auto"/>
        <w:ind w:left="1276" w:right="0" w:hanging="425"/>
        <w:rPr>
          <w:rFonts w:asciiTheme="minorHAnsi" w:hAnsiTheme="minorHAnsi" w:cstheme="minorHAnsi"/>
        </w:rPr>
      </w:pPr>
      <w:r w:rsidRPr="001C61A5">
        <w:rPr>
          <w:rFonts w:asciiTheme="minorHAnsi" w:hAnsiTheme="minorHAnsi" w:cstheme="minorHAnsi"/>
        </w:rPr>
        <w:t>w związku z art. 17 ust. 3 lit. b, d lub e rozporządzenia 2016/679 prawo do usunięcia danych osobowych;</w:t>
      </w:r>
    </w:p>
    <w:p w14:paraId="3465E5F4" w14:textId="77777777" w:rsidR="00F067DE" w:rsidRPr="001C61A5" w:rsidRDefault="00F067DE" w:rsidP="00ED2D16">
      <w:pPr>
        <w:pStyle w:val="Akapitzlist"/>
        <w:numPr>
          <w:ilvl w:val="0"/>
          <w:numId w:val="13"/>
        </w:numPr>
        <w:tabs>
          <w:tab w:val="left" w:pos="0"/>
          <w:tab w:val="left" w:pos="1276"/>
        </w:tabs>
        <w:spacing w:after="120" w:line="312" w:lineRule="auto"/>
        <w:ind w:left="1276" w:right="0" w:hanging="425"/>
        <w:rPr>
          <w:rFonts w:asciiTheme="minorHAnsi" w:hAnsiTheme="minorHAnsi" w:cstheme="minorHAnsi"/>
        </w:rPr>
      </w:pPr>
      <w:r w:rsidRPr="001C61A5">
        <w:rPr>
          <w:rFonts w:asciiTheme="minorHAnsi" w:hAnsiTheme="minorHAnsi" w:cstheme="minorHAnsi"/>
        </w:rPr>
        <w:t>prawo do przenoszenia danych osobowych, o którym mowa w art. 20 rozporządzenia 2016/679;</w:t>
      </w:r>
    </w:p>
    <w:p w14:paraId="443388F9" w14:textId="77777777" w:rsidR="00F067DE" w:rsidRPr="001C61A5" w:rsidRDefault="00F067DE" w:rsidP="00ED2D16">
      <w:pPr>
        <w:pStyle w:val="Akapitzlist"/>
        <w:numPr>
          <w:ilvl w:val="0"/>
          <w:numId w:val="13"/>
        </w:numPr>
        <w:tabs>
          <w:tab w:val="left" w:pos="0"/>
          <w:tab w:val="left" w:pos="1276"/>
        </w:tabs>
        <w:spacing w:after="120" w:line="312" w:lineRule="auto"/>
        <w:ind w:left="1276" w:right="0" w:hanging="425"/>
        <w:rPr>
          <w:rFonts w:asciiTheme="minorHAnsi" w:hAnsiTheme="minorHAnsi" w:cstheme="minorHAnsi"/>
        </w:rPr>
      </w:pPr>
      <w:r w:rsidRPr="001C61A5">
        <w:rPr>
          <w:rFonts w:asciiTheme="minorHAnsi" w:hAnsiTheme="minorHAnsi" w:cstheme="minorHAnsi"/>
        </w:rPr>
        <w:t xml:space="preserve">na podstawie art. 21 rozporządzenia 2016/679 prawo sprzeciwu, wobec przetwarzania danych osobowych, gdyż podstawą prawną przetwarzania danych osobowych osób fizycznych jest art. 6 ust. 1 lit. c rozporządzenia 2016/679. </w:t>
      </w:r>
    </w:p>
    <w:p w14:paraId="081A8F4D" w14:textId="77777777" w:rsidR="00F067DE" w:rsidRPr="001C61A5" w:rsidRDefault="00F067DE" w:rsidP="00ED2D16">
      <w:pPr>
        <w:numPr>
          <w:ilvl w:val="0"/>
          <w:numId w:val="14"/>
        </w:numPr>
        <w:tabs>
          <w:tab w:val="left" w:pos="0"/>
          <w:tab w:val="left" w:pos="1134"/>
          <w:tab w:val="left" w:pos="1276"/>
        </w:tabs>
        <w:suppressAutoHyphens/>
        <w:autoSpaceDE w:val="0"/>
        <w:autoSpaceDN w:val="0"/>
        <w:spacing w:after="120" w:line="312" w:lineRule="auto"/>
        <w:ind w:left="709" w:right="0" w:hanging="425"/>
        <w:contextualSpacing/>
        <w:rPr>
          <w:rFonts w:asciiTheme="minorHAnsi" w:hAnsiTheme="minorHAnsi" w:cstheme="minorHAnsi"/>
        </w:rPr>
      </w:pPr>
      <w:r w:rsidRPr="001C61A5">
        <w:rPr>
          <w:rFonts w:asciiTheme="minorHAnsi" w:hAnsiTheme="minorHAnsi" w:cstheme="minorHAnsi"/>
        </w:rPr>
        <w:t xml:space="preserve">Wykonawca ubiegając się o udzielenie zamówienia publicznego jest zobowiązany do wypełnienia wszystkich obowiązków formalno-prawnych związanych z udziałem w postępowaniu, w tym również obowiązków wynikających z rozporządzenia 2016/679, w szczególności obowiązek informacyjny przewidziany w art. 13 rozporządzenia 2016/679 względem osób fizycznych, których dane osobowe dotyczą i od których dane te wykonawca bezpośrednio pozyskał. Obowiązek informacyjny wynikający z art. 13 rozporządzenia 2016/679 </w:t>
      </w:r>
      <w:r w:rsidRPr="001C61A5">
        <w:rPr>
          <w:rFonts w:asciiTheme="minorHAnsi" w:hAnsiTheme="minorHAnsi" w:cstheme="minorHAnsi"/>
        </w:rPr>
        <w:lastRenderedPageBreak/>
        <w:t>nie będzie miał zastosowania, gdy i w zakresie, w jakim osoba fizyczna, której dane dotyczą, dysponuje już tymi informacjami (art. 13 ust. 4 rozporządzenia 2016/679).</w:t>
      </w:r>
    </w:p>
    <w:p w14:paraId="3B9FB4B5" w14:textId="77777777" w:rsidR="00F65871" w:rsidRPr="001C61A5" w:rsidRDefault="00F067DE" w:rsidP="00ED2D16">
      <w:pPr>
        <w:numPr>
          <w:ilvl w:val="0"/>
          <w:numId w:val="14"/>
        </w:numPr>
        <w:tabs>
          <w:tab w:val="left" w:pos="0"/>
          <w:tab w:val="left" w:pos="1134"/>
          <w:tab w:val="left" w:pos="1276"/>
        </w:tabs>
        <w:suppressAutoHyphens/>
        <w:autoSpaceDE w:val="0"/>
        <w:autoSpaceDN w:val="0"/>
        <w:spacing w:after="9" w:line="312" w:lineRule="auto"/>
        <w:ind w:left="709" w:right="76" w:hanging="426"/>
        <w:contextualSpacing/>
        <w:rPr>
          <w:rFonts w:asciiTheme="minorHAnsi" w:hAnsiTheme="minorHAnsi" w:cstheme="minorHAnsi"/>
        </w:rPr>
      </w:pPr>
      <w:r w:rsidRPr="001C61A5">
        <w:rPr>
          <w:rFonts w:asciiTheme="minorHAnsi" w:hAnsiTheme="minorHAnsi" w:cstheme="minorHAnsi"/>
        </w:rPr>
        <w:t>Wykonawca jest obowiązany wypełnić obowiązek informacyjny wynikający z art. 14 rozporządzenia 2016/679 względem osób fizycznych, których dane przekazuje zamawiającemu i których dane pośrednio pozyskał, chyba że ma zastosowanie co najmniej jedno z włączeń, o których mowa w art. 14 ust. 5 rozporządzenia 2016/679.</w:t>
      </w:r>
    </w:p>
    <w:p w14:paraId="2C2AEEB3" w14:textId="78E4447D" w:rsidR="00FD56FD" w:rsidRPr="001C61A5" w:rsidRDefault="00F067DE" w:rsidP="00ED2D16">
      <w:pPr>
        <w:numPr>
          <w:ilvl w:val="0"/>
          <w:numId w:val="14"/>
        </w:numPr>
        <w:tabs>
          <w:tab w:val="left" w:pos="0"/>
          <w:tab w:val="left" w:pos="1134"/>
          <w:tab w:val="left" w:pos="1276"/>
        </w:tabs>
        <w:suppressAutoHyphens/>
        <w:autoSpaceDE w:val="0"/>
        <w:autoSpaceDN w:val="0"/>
        <w:spacing w:after="9" w:line="312" w:lineRule="auto"/>
        <w:ind w:left="709" w:right="76" w:hanging="426"/>
        <w:contextualSpacing/>
        <w:rPr>
          <w:rFonts w:asciiTheme="minorHAnsi" w:hAnsiTheme="minorHAnsi" w:cstheme="minorHAnsi"/>
        </w:rPr>
      </w:pPr>
      <w:r w:rsidRPr="001C61A5">
        <w:rPr>
          <w:rFonts w:asciiTheme="minorHAnsi" w:hAnsiTheme="minorHAnsi" w:cstheme="minorHAnsi"/>
        </w:rPr>
        <w:t>W celu zapewnienia, że wykonawca wypełnił obowiązki informacyjne wynikające z rozporządzenia 2016/679 oraz ochrony prawnie uzasadnionych interesów osoby trzeciej, której dane zostały przekazane w związku z ubieganiem się wykonawcy o udzielenie zamówienia w postępowaniu, wykonawca składa w postępowaniu oświadczenie o wypełnieniu przez niego obowiązków informacyjnych przewidzianych w art. 13 lub art. 14 rozporządzenia 2016/679. Oświadczenie, o którym mowa w zdaniu pierwszym wykonawca składa w ofercie</w:t>
      </w:r>
      <w:r w:rsidR="00B23B3C" w:rsidRPr="001C61A5">
        <w:rPr>
          <w:rFonts w:asciiTheme="minorHAnsi" w:hAnsiTheme="minorHAnsi" w:cstheme="minorHAnsi"/>
        </w:rPr>
        <w:t xml:space="preserve">. </w:t>
      </w:r>
      <w:r w:rsidR="00CF2301" w:rsidRPr="001C61A5">
        <w:rPr>
          <w:rFonts w:asciiTheme="minorHAnsi" w:hAnsiTheme="minorHAnsi" w:cstheme="minorHAnsi"/>
        </w:rPr>
        <w:t xml:space="preserve"> </w:t>
      </w:r>
    </w:p>
    <w:p w14:paraId="0614019A" w14:textId="77777777" w:rsidR="00A17BD9" w:rsidRPr="00A86100" w:rsidRDefault="00CF2301" w:rsidP="00837B0C">
      <w:pPr>
        <w:pStyle w:val="Nagwek1"/>
      </w:pPr>
      <w:bookmarkStart w:id="27" w:name="_Toc83887676"/>
      <w:r w:rsidRPr="00A86100">
        <w:t xml:space="preserve">Wykaz załączników do </w:t>
      </w:r>
      <w:r w:rsidR="00A062FC" w:rsidRPr="00A86100">
        <w:t>SWZ</w:t>
      </w:r>
      <w:r w:rsidRPr="00A86100">
        <w:t>.</w:t>
      </w:r>
      <w:bookmarkEnd w:id="27"/>
      <w:r w:rsidRPr="00A86100">
        <w:t xml:space="preserve"> </w:t>
      </w:r>
    </w:p>
    <w:p w14:paraId="488E29BE" w14:textId="77777777" w:rsidR="00A17BD9" w:rsidRPr="00A86100" w:rsidRDefault="00CF2301" w:rsidP="00CF2301">
      <w:pPr>
        <w:spacing w:after="0"/>
        <w:ind w:left="7" w:right="76"/>
      </w:pPr>
      <w:r w:rsidRPr="00A86100">
        <w:t xml:space="preserve">Załącznikami do niniejszej </w:t>
      </w:r>
      <w:r w:rsidR="00A062FC" w:rsidRPr="00A86100">
        <w:t>SWZ</w:t>
      </w:r>
      <w:r w:rsidRPr="00A86100">
        <w:t xml:space="preserve"> są następujące dokumenty: </w:t>
      </w:r>
    </w:p>
    <w:tbl>
      <w:tblPr>
        <w:tblStyle w:val="TableGrid"/>
        <w:tblW w:w="9338" w:type="dxa"/>
        <w:tblInd w:w="7" w:type="dxa"/>
        <w:tblCellMar>
          <w:top w:w="38" w:type="dxa"/>
          <w:left w:w="70" w:type="dxa"/>
          <w:right w:w="35" w:type="dxa"/>
        </w:tblCellMar>
        <w:tblLook w:val="04A0" w:firstRow="1" w:lastRow="0" w:firstColumn="1" w:lastColumn="0" w:noHBand="0" w:noVBand="1"/>
      </w:tblPr>
      <w:tblGrid>
        <w:gridCol w:w="610"/>
        <w:gridCol w:w="1510"/>
        <w:gridCol w:w="7218"/>
      </w:tblGrid>
      <w:tr w:rsidR="00A17BD9" w:rsidRPr="00A86100" w14:paraId="47233A11" w14:textId="77777777">
        <w:trPr>
          <w:trHeight w:val="500"/>
        </w:trPr>
        <w:tc>
          <w:tcPr>
            <w:tcW w:w="610" w:type="dxa"/>
            <w:tcBorders>
              <w:top w:val="single" w:sz="4" w:space="0" w:color="000000"/>
              <w:left w:val="single" w:sz="4" w:space="0" w:color="000000"/>
              <w:bottom w:val="single" w:sz="4" w:space="0" w:color="000000"/>
              <w:right w:val="single" w:sz="4" w:space="0" w:color="000000"/>
            </w:tcBorders>
          </w:tcPr>
          <w:p w14:paraId="10E42BBA" w14:textId="77777777" w:rsidR="00A17BD9" w:rsidRPr="00A86100" w:rsidRDefault="00CF2301" w:rsidP="00CF2301">
            <w:pPr>
              <w:spacing w:after="0" w:line="259" w:lineRule="auto"/>
              <w:ind w:left="0" w:right="76" w:firstLine="0"/>
              <w:jc w:val="center"/>
            </w:pPr>
            <w:r w:rsidRPr="00A86100">
              <w:rPr>
                <w:b/>
                <w:sz w:val="20"/>
              </w:rPr>
              <w:t xml:space="preserve">Lp. </w:t>
            </w:r>
          </w:p>
        </w:tc>
        <w:tc>
          <w:tcPr>
            <w:tcW w:w="1510" w:type="dxa"/>
            <w:tcBorders>
              <w:top w:val="single" w:sz="4" w:space="0" w:color="000000"/>
              <w:left w:val="single" w:sz="4" w:space="0" w:color="000000"/>
              <w:bottom w:val="single" w:sz="4" w:space="0" w:color="000000"/>
              <w:right w:val="single" w:sz="4" w:space="0" w:color="000000"/>
            </w:tcBorders>
          </w:tcPr>
          <w:p w14:paraId="1C6E3FE9" w14:textId="77777777" w:rsidR="00A17BD9" w:rsidRPr="00A86100" w:rsidRDefault="00CF2301" w:rsidP="00CF2301">
            <w:pPr>
              <w:spacing w:after="0" w:line="259" w:lineRule="auto"/>
              <w:ind w:left="0" w:right="76" w:firstLine="0"/>
              <w:jc w:val="center"/>
            </w:pPr>
            <w:r w:rsidRPr="00A86100">
              <w:rPr>
                <w:b/>
                <w:sz w:val="20"/>
              </w:rPr>
              <w:t xml:space="preserve">Oznaczenie Załącznika </w:t>
            </w:r>
          </w:p>
        </w:tc>
        <w:tc>
          <w:tcPr>
            <w:tcW w:w="7218" w:type="dxa"/>
            <w:tcBorders>
              <w:top w:val="single" w:sz="4" w:space="0" w:color="000000"/>
              <w:left w:val="single" w:sz="4" w:space="0" w:color="000000"/>
              <w:bottom w:val="single" w:sz="4" w:space="0" w:color="000000"/>
              <w:right w:val="single" w:sz="4" w:space="0" w:color="000000"/>
            </w:tcBorders>
          </w:tcPr>
          <w:p w14:paraId="4C96901B" w14:textId="77777777" w:rsidR="00A17BD9" w:rsidRPr="00A86100" w:rsidRDefault="00CF2301" w:rsidP="00CF2301">
            <w:pPr>
              <w:spacing w:after="0" w:line="259" w:lineRule="auto"/>
              <w:ind w:left="0" w:right="76" w:firstLine="0"/>
              <w:jc w:val="center"/>
            </w:pPr>
            <w:r w:rsidRPr="00A86100">
              <w:rPr>
                <w:b/>
                <w:sz w:val="20"/>
              </w:rPr>
              <w:t xml:space="preserve">Nazwa Załącznika </w:t>
            </w:r>
          </w:p>
        </w:tc>
      </w:tr>
      <w:tr w:rsidR="00A17BD9" w:rsidRPr="00A86100" w14:paraId="7D7A87FD" w14:textId="77777777">
        <w:trPr>
          <w:trHeight w:val="252"/>
        </w:trPr>
        <w:tc>
          <w:tcPr>
            <w:tcW w:w="610" w:type="dxa"/>
            <w:tcBorders>
              <w:top w:val="single" w:sz="4" w:space="0" w:color="000000"/>
              <w:left w:val="single" w:sz="4" w:space="0" w:color="000000"/>
              <w:bottom w:val="single" w:sz="4" w:space="0" w:color="000000"/>
              <w:right w:val="single" w:sz="4" w:space="0" w:color="000000"/>
            </w:tcBorders>
          </w:tcPr>
          <w:p w14:paraId="2D778B59" w14:textId="77777777" w:rsidR="00A17BD9" w:rsidRPr="00A86100" w:rsidRDefault="00CF2301" w:rsidP="00CF2301">
            <w:pPr>
              <w:spacing w:after="0" w:line="259" w:lineRule="auto"/>
              <w:ind w:left="0" w:right="76" w:firstLine="0"/>
              <w:jc w:val="left"/>
            </w:pPr>
            <w:r w:rsidRPr="00A86100">
              <w:rPr>
                <w:sz w:val="20"/>
              </w:rPr>
              <w:t>1.</w:t>
            </w:r>
            <w:r w:rsidRPr="00A86100">
              <w:rPr>
                <w:rFonts w:ascii="Arial" w:eastAsia="Arial" w:hAnsi="Arial" w:cs="Arial"/>
                <w:sz w:val="20"/>
              </w:rPr>
              <w:t xml:space="preserve"> </w:t>
            </w:r>
            <w:r w:rsidRPr="00A86100">
              <w:rPr>
                <w:sz w:val="20"/>
              </w:rPr>
              <w:t xml:space="preserve"> </w:t>
            </w:r>
          </w:p>
        </w:tc>
        <w:tc>
          <w:tcPr>
            <w:tcW w:w="1510" w:type="dxa"/>
            <w:tcBorders>
              <w:top w:val="single" w:sz="4" w:space="0" w:color="000000"/>
              <w:left w:val="single" w:sz="4" w:space="0" w:color="000000"/>
              <w:bottom w:val="single" w:sz="4" w:space="0" w:color="000000"/>
              <w:right w:val="single" w:sz="4" w:space="0" w:color="000000"/>
            </w:tcBorders>
          </w:tcPr>
          <w:p w14:paraId="5E29A1C2" w14:textId="585A95A5" w:rsidR="00A17BD9" w:rsidRPr="00A86100" w:rsidRDefault="00CF2301" w:rsidP="00B95127">
            <w:pPr>
              <w:spacing w:after="0" w:line="259" w:lineRule="auto"/>
              <w:ind w:left="0" w:right="76" w:firstLine="0"/>
              <w:jc w:val="left"/>
            </w:pPr>
            <w:r w:rsidRPr="00A86100">
              <w:rPr>
                <w:sz w:val="20"/>
              </w:rPr>
              <w:t>Załącznik nr 1</w:t>
            </w:r>
          </w:p>
        </w:tc>
        <w:tc>
          <w:tcPr>
            <w:tcW w:w="7218" w:type="dxa"/>
            <w:tcBorders>
              <w:top w:val="single" w:sz="4" w:space="0" w:color="000000"/>
              <w:left w:val="single" w:sz="4" w:space="0" w:color="000000"/>
              <w:bottom w:val="single" w:sz="4" w:space="0" w:color="000000"/>
              <w:right w:val="single" w:sz="4" w:space="0" w:color="000000"/>
            </w:tcBorders>
          </w:tcPr>
          <w:p w14:paraId="7E2F73CD" w14:textId="5D2B6E6E" w:rsidR="00A17BD9" w:rsidRPr="00A86100" w:rsidRDefault="00B063C4" w:rsidP="00774C90">
            <w:pPr>
              <w:spacing w:after="0" w:line="259" w:lineRule="auto"/>
              <w:ind w:left="0" w:right="76" w:firstLine="0"/>
              <w:jc w:val="left"/>
            </w:pPr>
            <w:r>
              <w:rPr>
                <w:sz w:val="20"/>
              </w:rPr>
              <w:t>Dokumentacja projektowa</w:t>
            </w:r>
            <w:r w:rsidR="00CF2301" w:rsidRPr="00A86100">
              <w:rPr>
                <w:sz w:val="20"/>
              </w:rPr>
              <w:t xml:space="preserve"> </w:t>
            </w:r>
          </w:p>
        </w:tc>
      </w:tr>
      <w:tr w:rsidR="002C15BF" w:rsidRPr="00A86100" w14:paraId="34AD407C" w14:textId="77777777">
        <w:trPr>
          <w:trHeight w:val="252"/>
        </w:trPr>
        <w:tc>
          <w:tcPr>
            <w:tcW w:w="610" w:type="dxa"/>
            <w:tcBorders>
              <w:top w:val="single" w:sz="4" w:space="0" w:color="000000"/>
              <w:left w:val="single" w:sz="4" w:space="0" w:color="000000"/>
              <w:bottom w:val="single" w:sz="4" w:space="0" w:color="000000"/>
              <w:right w:val="single" w:sz="4" w:space="0" w:color="000000"/>
            </w:tcBorders>
          </w:tcPr>
          <w:p w14:paraId="3E79665D" w14:textId="2803A72B" w:rsidR="002C15BF" w:rsidRPr="00A86100" w:rsidRDefault="002C15BF" w:rsidP="00CF2301">
            <w:pPr>
              <w:spacing w:after="0" w:line="259" w:lineRule="auto"/>
              <w:ind w:left="0" w:right="76" w:firstLine="0"/>
              <w:jc w:val="left"/>
              <w:rPr>
                <w:sz w:val="20"/>
              </w:rPr>
            </w:pPr>
            <w:r>
              <w:rPr>
                <w:sz w:val="20"/>
              </w:rPr>
              <w:t>2.</w:t>
            </w:r>
          </w:p>
        </w:tc>
        <w:tc>
          <w:tcPr>
            <w:tcW w:w="1510" w:type="dxa"/>
            <w:tcBorders>
              <w:top w:val="single" w:sz="4" w:space="0" w:color="000000"/>
              <w:left w:val="single" w:sz="4" w:space="0" w:color="000000"/>
              <w:bottom w:val="single" w:sz="4" w:space="0" w:color="000000"/>
              <w:right w:val="single" w:sz="4" w:space="0" w:color="000000"/>
            </w:tcBorders>
          </w:tcPr>
          <w:p w14:paraId="5258D6F3" w14:textId="0A111490" w:rsidR="002C15BF" w:rsidRPr="00A86100" w:rsidRDefault="002C15BF" w:rsidP="00C76BB9">
            <w:pPr>
              <w:spacing w:after="0" w:line="259" w:lineRule="auto"/>
              <w:ind w:left="0" w:right="76" w:firstLine="0"/>
              <w:jc w:val="left"/>
              <w:rPr>
                <w:sz w:val="20"/>
              </w:rPr>
            </w:pPr>
            <w:r>
              <w:rPr>
                <w:sz w:val="20"/>
              </w:rPr>
              <w:t xml:space="preserve">Załącznik nr </w:t>
            </w:r>
            <w:r w:rsidR="00C76BB9">
              <w:rPr>
                <w:sz w:val="20"/>
              </w:rPr>
              <w:t>2</w:t>
            </w:r>
          </w:p>
        </w:tc>
        <w:tc>
          <w:tcPr>
            <w:tcW w:w="7218" w:type="dxa"/>
            <w:tcBorders>
              <w:top w:val="single" w:sz="4" w:space="0" w:color="000000"/>
              <w:left w:val="single" w:sz="4" w:space="0" w:color="000000"/>
              <w:bottom w:val="single" w:sz="4" w:space="0" w:color="000000"/>
              <w:right w:val="single" w:sz="4" w:space="0" w:color="000000"/>
            </w:tcBorders>
          </w:tcPr>
          <w:p w14:paraId="353B07F6" w14:textId="03C60900" w:rsidR="002C15BF" w:rsidRPr="00A86100" w:rsidRDefault="00C76BB9" w:rsidP="002C15BF">
            <w:pPr>
              <w:spacing w:after="0" w:line="259" w:lineRule="auto"/>
              <w:ind w:left="0" w:right="76" w:firstLine="0"/>
              <w:jc w:val="left"/>
              <w:rPr>
                <w:sz w:val="20"/>
              </w:rPr>
            </w:pPr>
            <w:r w:rsidRPr="00C76BB9">
              <w:rPr>
                <w:sz w:val="20"/>
              </w:rPr>
              <w:t>Formularz ofertowy</w:t>
            </w:r>
          </w:p>
        </w:tc>
      </w:tr>
      <w:tr w:rsidR="009D339F" w:rsidRPr="00A86100" w14:paraId="5CA2C7F8" w14:textId="77777777">
        <w:trPr>
          <w:trHeight w:val="252"/>
        </w:trPr>
        <w:tc>
          <w:tcPr>
            <w:tcW w:w="610" w:type="dxa"/>
            <w:tcBorders>
              <w:top w:val="single" w:sz="4" w:space="0" w:color="000000"/>
              <w:left w:val="single" w:sz="4" w:space="0" w:color="000000"/>
              <w:bottom w:val="single" w:sz="4" w:space="0" w:color="000000"/>
              <w:right w:val="single" w:sz="4" w:space="0" w:color="000000"/>
            </w:tcBorders>
          </w:tcPr>
          <w:p w14:paraId="3E3C843C" w14:textId="31132A50" w:rsidR="009D339F" w:rsidRDefault="009D339F" w:rsidP="00CF2301">
            <w:pPr>
              <w:spacing w:after="0" w:line="259" w:lineRule="auto"/>
              <w:ind w:left="0" w:right="76" w:firstLine="0"/>
              <w:jc w:val="left"/>
              <w:rPr>
                <w:sz w:val="20"/>
              </w:rPr>
            </w:pPr>
            <w:r>
              <w:rPr>
                <w:sz w:val="20"/>
              </w:rPr>
              <w:t>3.</w:t>
            </w:r>
          </w:p>
        </w:tc>
        <w:tc>
          <w:tcPr>
            <w:tcW w:w="1510" w:type="dxa"/>
            <w:tcBorders>
              <w:top w:val="single" w:sz="4" w:space="0" w:color="000000"/>
              <w:left w:val="single" w:sz="4" w:space="0" w:color="000000"/>
              <w:bottom w:val="single" w:sz="4" w:space="0" w:color="000000"/>
              <w:right w:val="single" w:sz="4" w:space="0" w:color="000000"/>
            </w:tcBorders>
          </w:tcPr>
          <w:p w14:paraId="32A9D9F3" w14:textId="6FDCDDFD" w:rsidR="009D339F" w:rsidRDefault="009D339F" w:rsidP="00C76BB9">
            <w:pPr>
              <w:spacing w:after="0" w:line="259" w:lineRule="auto"/>
              <w:ind w:left="0" w:right="76" w:firstLine="0"/>
              <w:jc w:val="left"/>
              <w:rPr>
                <w:sz w:val="20"/>
              </w:rPr>
            </w:pPr>
            <w:r>
              <w:rPr>
                <w:sz w:val="20"/>
              </w:rPr>
              <w:t>Załącznik nr 2A</w:t>
            </w:r>
          </w:p>
        </w:tc>
        <w:tc>
          <w:tcPr>
            <w:tcW w:w="7218" w:type="dxa"/>
            <w:tcBorders>
              <w:top w:val="single" w:sz="4" w:space="0" w:color="000000"/>
              <w:left w:val="single" w:sz="4" w:space="0" w:color="000000"/>
              <w:bottom w:val="single" w:sz="4" w:space="0" w:color="000000"/>
              <w:right w:val="single" w:sz="4" w:space="0" w:color="000000"/>
            </w:tcBorders>
          </w:tcPr>
          <w:p w14:paraId="391B0530" w14:textId="5EEDBEEF" w:rsidR="009D339F" w:rsidRPr="00C76BB9" w:rsidRDefault="009D339F" w:rsidP="002C15BF">
            <w:pPr>
              <w:spacing w:after="0" w:line="259" w:lineRule="auto"/>
              <w:ind w:left="0" w:right="76" w:firstLine="0"/>
              <w:jc w:val="left"/>
              <w:rPr>
                <w:sz w:val="20"/>
              </w:rPr>
            </w:pPr>
            <w:r>
              <w:rPr>
                <w:sz w:val="20"/>
              </w:rPr>
              <w:t>Wzór tabeli na potrzeby kryterium oceny ofert „</w:t>
            </w:r>
            <w:r w:rsidRPr="009D339F">
              <w:rPr>
                <w:sz w:val="20"/>
              </w:rPr>
              <w:t>Strumień świetlny wszystkich opraw</w:t>
            </w:r>
            <w:r>
              <w:rPr>
                <w:sz w:val="20"/>
              </w:rPr>
              <w:t>”</w:t>
            </w:r>
            <w:r w:rsidRPr="009D339F">
              <w:rPr>
                <w:sz w:val="20"/>
              </w:rPr>
              <w:t xml:space="preserve"> </w:t>
            </w:r>
            <w:r>
              <w:rPr>
                <w:sz w:val="20"/>
              </w:rPr>
              <w:t>(</w:t>
            </w:r>
            <w:r w:rsidRPr="009D339F">
              <w:rPr>
                <w:sz w:val="20"/>
              </w:rPr>
              <w:t>S</w:t>
            </w:r>
            <w:r>
              <w:rPr>
                <w:sz w:val="20"/>
              </w:rPr>
              <w:t>)</w:t>
            </w:r>
          </w:p>
        </w:tc>
      </w:tr>
      <w:tr w:rsidR="002C15BF" w:rsidRPr="00A86100" w14:paraId="3BAA8EE1" w14:textId="77777777">
        <w:trPr>
          <w:trHeight w:val="254"/>
        </w:trPr>
        <w:tc>
          <w:tcPr>
            <w:tcW w:w="610" w:type="dxa"/>
            <w:tcBorders>
              <w:top w:val="single" w:sz="4" w:space="0" w:color="000000"/>
              <w:left w:val="single" w:sz="4" w:space="0" w:color="000000"/>
              <w:bottom w:val="single" w:sz="4" w:space="0" w:color="000000"/>
              <w:right w:val="single" w:sz="4" w:space="0" w:color="000000"/>
            </w:tcBorders>
          </w:tcPr>
          <w:p w14:paraId="7DCF1ACC" w14:textId="545FD97C" w:rsidR="002C15BF" w:rsidRPr="00A86100" w:rsidRDefault="009D339F" w:rsidP="00CF2301">
            <w:pPr>
              <w:spacing w:after="0" w:line="259" w:lineRule="auto"/>
              <w:ind w:left="0" w:right="76" w:firstLine="0"/>
              <w:jc w:val="left"/>
              <w:rPr>
                <w:sz w:val="20"/>
              </w:rPr>
            </w:pPr>
            <w:r>
              <w:rPr>
                <w:sz w:val="20"/>
              </w:rPr>
              <w:t>4</w:t>
            </w:r>
            <w:r w:rsidR="002C15BF">
              <w:rPr>
                <w:sz w:val="20"/>
              </w:rPr>
              <w:t>.</w:t>
            </w:r>
          </w:p>
        </w:tc>
        <w:tc>
          <w:tcPr>
            <w:tcW w:w="1510" w:type="dxa"/>
            <w:tcBorders>
              <w:top w:val="single" w:sz="4" w:space="0" w:color="000000"/>
              <w:left w:val="single" w:sz="4" w:space="0" w:color="000000"/>
              <w:bottom w:val="single" w:sz="4" w:space="0" w:color="000000"/>
              <w:right w:val="single" w:sz="4" w:space="0" w:color="000000"/>
            </w:tcBorders>
          </w:tcPr>
          <w:p w14:paraId="0D43F04F" w14:textId="06469242" w:rsidR="002C15BF" w:rsidRPr="00A86100" w:rsidRDefault="002C15BF" w:rsidP="00C76BB9">
            <w:pPr>
              <w:spacing w:after="0" w:line="259" w:lineRule="auto"/>
              <w:ind w:left="0" w:right="76" w:firstLine="0"/>
              <w:jc w:val="left"/>
              <w:rPr>
                <w:sz w:val="20"/>
              </w:rPr>
            </w:pPr>
            <w:r>
              <w:rPr>
                <w:sz w:val="20"/>
              </w:rPr>
              <w:t>Załącznik nr 3</w:t>
            </w:r>
          </w:p>
        </w:tc>
        <w:tc>
          <w:tcPr>
            <w:tcW w:w="7218" w:type="dxa"/>
            <w:tcBorders>
              <w:top w:val="single" w:sz="4" w:space="0" w:color="000000"/>
              <w:left w:val="single" w:sz="4" w:space="0" w:color="000000"/>
              <w:bottom w:val="single" w:sz="4" w:space="0" w:color="000000"/>
              <w:right w:val="single" w:sz="4" w:space="0" w:color="000000"/>
            </w:tcBorders>
          </w:tcPr>
          <w:p w14:paraId="0266C545" w14:textId="28DB75E5" w:rsidR="002C15BF" w:rsidRDefault="00C76BB9" w:rsidP="002C15BF">
            <w:pPr>
              <w:spacing w:after="0" w:line="259" w:lineRule="auto"/>
              <w:ind w:left="0" w:right="76" w:firstLine="0"/>
              <w:jc w:val="left"/>
              <w:rPr>
                <w:color w:val="auto"/>
                <w:sz w:val="20"/>
              </w:rPr>
            </w:pPr>
            <w:r w:rsidRPr="00C76BB9">
              <w:rPr>
                <w:color w:val="auto"/>
                <w:sz w:val="20"/>
              </w:rPr>
              <w:t xml:space="preserve">Wzór umowy  </w:t>
            </w:r>
          </w:p>
        </w:tc>
      </w:tr>
      <w:tr w:rsidR="002C15BF" w:rsidRPr="00A86100" w14:paraId="32B7E915" w14:textId="77777777">
        <w:trPr>
          <w:trHeight w:val="254"/>
        </w:trPr>
        <w:tc>
          <w:tcPr>
            <w:tcW w:w="610" w:type="dxa"/>
            <w:tcBorders>
              <w:top w:val="single" w:sz="4" w:space="0" w:color="000000"/>
              <w:left w:val="single" w:sz="4" w:space="0" w:color="000000"/>
              <w:bottom w:val="single" w:sz="4" w:space="0" w:color="000000"/>
              <w:right w:val="single" w:sz="4" w:space="0" w:color="000000"/>
            </w:tcBorders>
          </w:tcPr>
          <w:p w14:paraId="18550741" w14:textId="09D2B46E" w:rsidR="002C15BF" w:rsidRPr="00A86100" w:rsidRDefault="009D339F" w:rsidP="00CF2301">
            <w:pPr>
              <w:spacing w:after="0" w:line="259" w:lineRule="auto"/>
              <w:ind w:left="0" w:right="76" w:firstLine="0"/>
              <w:jc w:val="left"/>
              <w:rPr>
                <w:sz w:val="20"/>
              </w:rPr>
            </w:pPr>
            <w:r>
              <w:rPr>
                <w:sz w:val="20"/>
              </w:rPr>
              <w:t>5</w:t>
            </w:r>
            <w:r w:rsidR="002C15BF">
              <w:rPr>
                <w:sz w:val="20"/>
              </w:rPr>
              <w:t>.</w:t>
            </w:r>
          </w:p>
        </w:tc>
        <w:tc>
          <w:tcPr>
            <w:tcW w:w="1510" w:type="dxa"/>
            <w:tcBorders>
              <w:top w:val="single" w:sz="4" w:space="0" w:color="000000"/>
              <w:left w:val="single" w:sz="4" w:space="0" w:color="000000"/>
              <w:bottom w:val="single" w:sz="4" w:space="0" w:color="000000"/>
              <w:right w:val="single" w:sz="4" w:space="0" w:color="000000"/>
            </w:tcBorders>
          </w:tcPr>
          <w:p w14:paraId="11040BC1" w14:textId="43AD3CC4" w:rsidR="002C15BF" w:rsidRPr="00A86100" w:rsidRDefault="002C15BF" w:rsidP="00C76BB9">
            <w:pPr>
              <w:spacing w:after="0" w:line="259" w:lineRule="auto"/>
              <w:ind w:left="0" w:right="76" w:firstLine="0"/>
              <w:jc w:val="left"/>
              <w:rPr>
                <w:sz w:val="20"/>
              </w:rPr>
            </w:pPr>
            <w:r>
              <w:rPr>
                <w:sz w:val="20"/>
              </w:rPr>
              <w:t xml:space="preserve">Załącznik nr </w:t>
            </w:r>
            <w:r w:rsidR="00C76BB9">
              <w:rPr>
                <w:sz w:val="20"/>
              </w:rPr>
              <w:t>4</w:t>
            </w:r>
          </w:p>
        </w:tc>
        <w:tc>
          <w:tcPr>
            <w:tcW w:w="7218" w:type="dxa"/>
            <w:tcBorders>
              <w:top w:val="single" w:sz="4" w:space="0" w:color="000000"/>
              <w:left w:val="single" w:sz="4" w:space="0" w:color="000000"/>
              <w:bottom w:val="single" w:sz="4" w:space="0" w:color="000000"/>
              <w:right w:val="single" w:sz="4" w:space="0" w:color="000000"/>
            </w:tcBorders>
          </w:tcPr>
          <w:p w14:paraId="634394FF" w14:textId="4D35CE9E" w:rsidR="007D1A6D" w:rsidRDefault="00C76BB9" w:rsidP="002C15BF">
            <w:pPr>
              <w:spacing w:after="0" w:line="259" w:lineRule="auto"/>
              <w:ind w:left="0" w:right="76" w:firstLine="0"/>
              <w:jc w:val="left"/>
              <w:rPr>
                <w:color w:val="auto"/>
                <w:sz w:val="20"/>
              </w:rPr>
            </w:pPr>
            <w:r w:rsidRPr="00C76BB9">
              <w:rPr>
                <w:color w:val="auto"/>
                <w:sz w:val="20"/>
              </w:rPr>
              <w:t>Wykaz wykonanych dostaw</w:t>
            </w:r>
          </w:p>
        </w:tc>
      </w:tr>
      <w:tr w:rsidR="007D1A6D" w:rsidRPr="00A86100" w14:paraId="7CAD2BE3" w14:textId="77777777">
        <w:trPr>
          <w:trHeight w:val="254"/>
        </w:trPr>
        <w:tc>
          <w:tcPr>
            <w:tcW w:w="610" w:type="dxa"/>
            <w:tcBorders>
              <w:top w:val="single" w:sz="4" w:space="0" w:color="000000"/>
              <w:left w:val="single" w:sz="4" w:space="0" w:color="000000"/>
              <w:bottom w:val="single" w:sz="4" w:space="0" w:color="000000"/>
              <w:right w:val="single" w:sz="4" w:space="0" w:color="000000"/>
            </w:tcBorders>
          </w:tcPr>
          <w:p w14:paraId="2C694EBF" w14:textId="3E86102B" w:rsidR="007D1A6D" w:rsidRDefault="009D339F" w:rsidP="00CF2301">
            <w:pPr>
              <w:spacing w:after="0" w:line="259" w:lineRule="auto"/>
              <w:ind w:left="0" w:right="76" w:firstLine="0"/>
              <w:jc w:val="left"/>
              <w:rPr>
                <w:sz w:val="20"/>
              </w:rPr>
            </w:pPr>
            <w:r>
              <w:rPr>
                <w:sz w:val="20"/>
              </w:rPr>
              <w:t>6</w:t>
            </w:r>
            <w:r w:rsidR="007D1A6D">
              <w:rPr>
                <w:sz w:val="20"/>
              </w:rPr>
              <w:t>.</w:t>
            </w:r>
          </w:p>
        </w:tc>
        <w:tc>
          <w:tcPr>
            <w:tcW w:w="1510" w:type="dxa"/>
            <w:tcBorders>
              <w:top w:val="single" w:sz="4" w:space="0" w:color="000000"/>
              <w:left w:val="single" w:sz="4" w:space="0" w:color="000000"/>
              <w:bottom w:val="single" w:sz="4" w:space="0" w:color="000000"/>
              <w:right w:val="single" w:sz="4" w:space="0" w:color="000000"/>
            </w:tcBorders>
          </w:tcPr>
          <w:p w14:paraId="5EFEC290" w14:textId="2D9B2B70" w:rsidR="007D1A6D" w:rsidRDefault="007D1A6D" w:rsidP="00C76BB9">
            <w:pPr>
              <w:spacing w:after="0" w:line="259" w:lineRule="auto"/>
              <w:ind w:left="0" w:right="76" w:firstLine="0"/>
              <w:jc w:val="left"/>
              <w:rPr>
                <w:sz w:val="20"/>
              </w:rPr>
            </w:pPr>
            <w:r>
              <w:rPr>
                <w:sz w:val="20"/>
              </w:rPr>
              <w:t>Załącznik nr 5</w:t>
            </w:r>
          </w:p>
        </w:tc>
        <w:tc>
          <w:tcPr>
            <w:tcW w:w="7218" w:type="dxa"/>
            <w:tcBorders>
              <w:top w:val="single" w:sz="4" w:space="0" w:color="000000"/>
              <w:left w:val="single" w:sz="4" w:space="0" w:color="000000"/>
              <w:bottom w:val="single" w:sz="4" w:space="0" w:color="000000"/>
              <w:right w:val="single" w:sz="4" w:space="0" w:color="000000"/>
            </w:tcBorders>
          </w:tcPr>
          <w:p w14:paraId="6E7AEB99" w14:textId="2541D862" w:rsidR="007D1A6D" w:rsidRPr="00C76BB9" w:rsidRDefault="007D1A6D" w:rsidP="002C15BF">
            <w:pPr>
              <w:spacing w:after="0" w:line="259" w:lineRule="auto"/>
              <w:ind w:left="0" w:right="76" w:firstLine="0"/>
              <w:jc w:val="left"/>
              <w:rPr>
                <w:color w:val="auto"/>
                <w:sz w:val="20"/>
              </w:rPr>
            </w:pPr>
            <w:r>
              <w:rPr>
                <w:color w:val="auto"/>
                <w:sz w:val="20"/>
              </w:rPr>
              <w:t>Wykaz osób</w:t>
            </w:r>
          </w:p>
        </w:tc>
      </w:tr>
      <w:tr w:rsidR="00A17BD9" w:rsidRPr="00A86100" w14:paraId="29B330E2" w14:textId="77777777">
        <w:trPr>
          <w:trHeight w:val="254"/>
        </w:trPr>
        <w:tc>
          <w:tcPr>
            <w:tcW w:w="610" w:type="dxa"/>
            <w:tcBorders>
              <w:top w:val="single" w:sz="4" w:space="0" w:color="000000"/>
              <w:left w:val="single" w:sz="4" w:space="0" w:color="000000"/>
              <w:bottom w:val="single" w:sz="4" w:space="0" w:color="000000"/>
              <w:right w:val="single" w:sz="4" w:space="0" w:color="000000"/>
            </w:tcBorders>
          </w:tcPr>
          <w:p w14:paraId="7A03856F" w14:textId="04874E93" w:rsidR="00A17BD9" w:rsidRPr="00A86100" w:rsidRDefault="009D339F" w:rsidP="002C15BF">
            <w:pPr>
              <w:spacing w:after="0" w:line="259" w:lineRule="auto"/>
              <w:ind w:left="0" w:right="76" w:firstLine="0"/>
              <w:jc w:val="left"/>
            </w:pPr>
            <w:r>
              <w:rPr>
                <w:sz w:val="20"/>
              </w:rPr>
              <w:t>7</w:t>
            </w:r>
            <w:r w:rsidR="00CF2301" w:rsidRPr="00A86100">
              <w:rPr>
                <w:sz w:val="20"/>
              </w:rPr>
              <w:t>.</w:t>
            </w:r>
            <w:r w:rsidR="00CF2301" w:rsidRPr="00A86100">
              <w:rPr>
                <w:rFonts w:ascii="Arial" w:eastAsia="Arial" w:hAnsi="Arial" w:cs="Arial"/>
                <w:sz w:val="20"/>
              </w:rPr>
              <w:t xml:space="preserve"> </w:t>
            </w:r>
            <w:r w:rsidR="00CF2301" w:rsidRPr="00A86100">
              <w:rPr>
                <w:sz w:val="20"/>
              </w:rPr>
              <w:t xml:space="preserve"> </w:t>
            </w:r>
          </w:p>
        </w:tc>
        <w:tc>
          <w:tcPr>
            <w:tcW w:w="1510" w:type="dxa"/>
            <w:tcBorders>
              <w:top w:val="single" w:sz="4" w:space="0" w:color="000000"/>
              <w:left w:val="single" w:sz="4" w:space="0" w:color="000000"/>
              <w:bottom w:val="single" w:sz="4" w:space="0" w:color="000000"/>
              <w:right w:val="single" w:sz="4" w:space="0" w:color="000000"/>
            </w:tcBorders>
          </w:tcPr>
          <w:p w14:paraId="7422F639" w14:textId="0AD974B1" w:rsidR="00A17BD9" w:rsidRPr="001920C8" w:rsidRDefault="008A7092" w:rsidP="007D1A6D">
            <w:pPr>
              <w:spacing w:after="0" w:line="259" w:lineRule="auto"/>
              <w:ind w:left="0" w:right="76" w:firstLine="0"/>
              <w:jc w:val="left"/>
              <w:rPr>
                <w:color w:val="auto"/>
              </w:rPr>
            </w:pPr>
            <w:r w:rsidRPr="001920C8">
              <w:rPr>
                <w:color w:val="auto"/>
                <w:sz w:val="20"/>
              </w:rPr>
              <w:t xml:space="preserve">Załącznik nr </w:t>
            </w:r>
            <w:r w:rsidR="007D1A6D">
              <w:rPr>
                <w:color w:val="auto"/>
                <w:sz w:val="20"/>
              </w:rPr>
              <w:t>6</w:t>
            </w:r>
          </w:p>
        </w:tc>
        <w:tc>
          <w:tcPr>
            <w:tcW w:w="7218" w:type="dxa"/>
            <w:tcBorders>
              <w:top w:val="single" w:sz="4" w:space="0" w:color="000000"/>
              <w:left w:val="single" w:sz="4" w:space="0" w:color="000000"/>
              <w:bottom w:val="single" w:sz="4" w:space="0" w:color="000000"/>
              <w:right w:val="single" w:sz="4" w:space="0" w:color="000000"/>
            </w:tcBorders>
          </w:tcPr>
          <w:p w14:paraId="7C4CCF21" w14:textId="4532D445" w:rsidR="00A17BD9" w:rsidRPr="00D40688" w:rsidRDefault="00C76BB9" w:rsidP="00B95127">
            <w:pPr>
              <w:spacing w:after="0" w:line="259" w:lineRule="auto"/>
              <w:ind w:left="0" w:right="76" w:firstLine="0"/>
              <w:jc w:val="left"/>
              <w:rPr>
                <w:color w:val="auto"/>
                <w:sz w:val="20"/>
                <w:szCs w:val="20"/>
              </w:rPr>
            </w:pPr>
            <w:r w:rsidRPr="00D40688">
              <w:rPr>
                <w:color w:val="auto"/>
                <w:sz w:val="20"/>
                <w:szCs w:val="20"/>
              </w:rPr>
              <w:t>Oświadczenie w formie Jednolitego Europejskiego Dokumentu Zamówienia</w:t>
            </w:r>
          </w:p>
        </w:tc>
      </w:tr>
      <w:tr w:rsidR="00E62DF4" w:rsidRPr="00A86100" w14:paraId="237BF078" w14:textId="77777777">
        <w:trPr>
          <w:trHeight w:val="254"/>
        </w:trPr>
        <w:tc>
          <w:tcPr>
            <w:tcW w:w="610" w:type="dxa"/>
            <w:tcBorders>
              <w:top w:val="single" w:sz="4" w:space="0" w:color="000000"/>
              <w:left w:val="single" w:sz="4" w:space="0" w:color="000000"/>
              <w:bottom w:val="single" w:sz="4" w:space="0" w:color="000000"/>
              <w:right w:val="single" w:sz="4" w:space="0" w:color="000000"/>
            </w:tcBorders>
          </w:tcPr>
          <w:p w14:paraId="5A67065F" w14:textId="289B51D2" w:rsidR="00E62DF4" w:rsidRPr="00A86100" w:rsidRDefault="009D339F" w:rsidP="00CF2301">
            <w:pPr>
              <w:spacing w:after="0" w:line="259" w:lineRule="auto"/>
              <w:ind w:left="0" w:right="76" w:firstLine="0"/>
              <w:jc w:val="left"/>
              <w:rPr>
                <w:sz w:val="20"/>
              </w:rPr>
            </w:pPr>
            <w:r>
              <w:rPr>
                <w:sz w:val="20"/>
              </w:rPr>
              <w:t>8</w:t>
            </w:r>
            <w:r w:rsidR="002C15BF">
              <w:rPr>
                <w:sz w:val="20"/>
              </w:rPr>
              <w:t>.</w:t>
            </w:r>
          </w:p>
        </w:tc>
        <w:tc>
          <w:tcPr>
            <w:tcW w:w="1510" w:type="dxa"/>
            <w:tcBorders>
              <w:top w:val="single" w:sz="4" w:space="0" w:color="000000"/>
              <w:left w:val="single" w:sz="4" w:space="0" w:color="000000"/>
              <w:bottom w:val="single" w:sz="4" w:space="0" w:color="000000"/>
              <w:right w:val="single" w:sz="4" w:space="0" w:color="000000"/>
            </w:tcBorders>
          </w:tcPr>
          <w:p w14:paraId="3D6C5429" w14:textId="643264A1" w:rsidR="00E62DF4" w:rsidRPr="001920C8" w:rsidRDefault="00E62DF4" w:rsidP="007D1A6D">
            <w:pPr>
              <w:spacing w:after="0" w:line="259" w:lineRule="auto"/>
              <w:ind w:left="0" w:right="76" w:firstLine="0"/>
              <w:jc w:val="left"/>
              <w:rPr>
                <w:color w:val="auto"/>
                <w:sz w:val="20"/>
              </w:rPr>
            </w:pPr>
            <w:r w:rsidRPr="001920C8">
              <w:rPr>
                <w:color w:val="auto"/>
                <w:sz w:val="20"/>
              </w:rPr>
              <w:t>Z</w:t>
            </w:r>
            <w:r w:rsidR="008A7092" w:rsidRPr="001920C8">
              <w:rPr>
                <w:color w:val="auto"/>
                <w:sz w:val="20"/>
              </w:rPr>
              <w:t xml:space="preserve">ałącznik nr </w:t>
            </w:r>
            <w:r w:rsidR="007D1A6D">
              <w:rPr>
                <w:color w:val="auto"/>
                <w:sz w:val="20"/>
              </w:rPr>
              <w:t>7</w:t>
            </w:r>
          </w:p>
        </w:tc>
        <w:tc>
          <w:tcPr>
            <w:tcW w:w="7218" w:type="dxa"/>
            <w:tcBorders>
              <w:top w:val="single" w:sz="4" w:space="0" w:color="000000"/>
              <w:left w:val="single" w:sz="4" w:space="0" w:color="000000"/>
              <w:bottom w:val="single" w:sz="4" w:space="0" w:color="000000"/>
              <w:right w:val="single" w:sz="4" w:space="0" w:color="000000"/>
            </w:tcBorders>
          </w:tcPr>
          <w:p w14:paraId="7FE58713" w14:textId="163EF2D7" w:rsidR="00E62DF4" w:rsidRPr="001920C8" w:rsidRDefault="00C76BB9" w:rsidP="002C15BF">
            <w:pPr>
              <w:spacing w:after="0" w:line="259" w:lineRule="auto"/>
              <w:ind w:left="0" w:right="76" w:firstLine="0"/>
              <w:jc w:val="left"/>
              <w:rPr>
                <w:color w:val="auto"/>
                <w:sz w:val="20"/>
              </w:rPr>
            </w:pPr>
            <w:r w:rsidRPr="00C76BB9">
              <w:rPr>
                <w:color w:val="auto"/>
                <w:sz w:val="20"/>
              </w:rPr>
              <w:t>Oświadczenie o braku przynależności do tej samej grupy kapitałowej</w:t>
            </w:r>
          </w:p>
        </w:tc>
      </w:tr>
      <w:tr w:rsidR="007F5A4E" w:rsidRPr="00A86100" w14:paraId="1760D528" w14:textId="77777777">
        <w:trPr>
          <w:trHeight w:val="254"/>
        </w:trPr>
        <w:tc>
          <w:tcPr>
            <w:tcW w:w="610" w:type="dxa"/>
            <w:tcBorders>
              <w:top w:val="single" w:sz="4" w:space="0" w:color="000000"/>
              <w:left w:val="single" w:sz="4" w:space="0" w:color="000000"/>
              <w:bottom w:val="single" w:sz="4" w:space="0" w:color="000000"/>
              <w:right w:val="single" w:sz="4" w:space="0" w:color="000000"/>
            </w:tcBorders>
          </w:tcPr>
          <w:p w14:paraId="795614EA" w14:textId="6278D0B5" w:rsidR="007F5A4E" w:rsidRPr="00A86100" w:rsidRDefault="009D339F" w:rsidP="002C15BF">
            <w:pPr>
              <w:spacing w:after="0" w:line="259" w:lineRule="auto"/>
              <w:ind w:left="0" w:right="76" w:firstLine="0"/>
              <w:jc w:val="left"/>
              <w:rPr>
                <w:sz w:val="20"/>
              </w:rPr>
            </w:pPr>
            <w:r>
              <w:rPr>
                <w:sz w:val="20"/>
              </w:rPr>
              <w:t>9</w:t>
            </w:r>
            <w:r w:rsidR="007F5A4E">
              <w:rPr>
                <w:sz w:val="20"/>
              </w:rPr>
              <w:t>.</w:t>
            </w:r>
          </w:p>
        </w:tc>
        <w:tc>
          <w:tcPr>
            <w:tcW w:w="1510" w:type="dxa"/>
            <w:tcBorders>
              <w:top w:val="single" w:sz="4" w:space="0" w:color="000000"/>
              <w:left w:val="single" w:sz="4" w:space="0" w:color="000000"/>
              <w:bottom w:val="single" w:sz="4" w:space="0" w:color="000000"/>
              <w:right w:val="single" w:sz="4" w:space="0" w:color="000000"/>
            </w:tcBorders>
          </w:tcPr>
          <w:p w14:paraId="766D4DB7" w14:textId="73C03361" w:rsidR="007F5A4E" w:rsidRPr="001920C8" w:rsidRDefault="002C15BF" w:rsidP="007D1A6D">
            <w:pPr>
              <w:spacing w:after="0" w:line="259" w:lineRule="auto"/>
              <w:ind w:left="0" w:right="76" w:firstLine="0"/>
              <w:jc w:val="left"/>
              <w:rPr>
                <w:color w:val="auto"/>
                <w:sz w:val="20"/>
              </w:rPr>
            </w:pPr>
            <w:r>
              <w:rPr>
                <w:color w:val="auto"/>
                <w:sz w:val="20"/>
              </w:rPr>
              <w:t xml:space="preserve">Załącznik nr </w:t>
            </w:r>
            <w:r w:rsidR="007D1A6D">
              <w:rPr>
                <w:color w:val="auto"/>
                <w:sz w:val="20"/>
              </w:rPr>
              <w:t>8</w:t>
            </w:r>
          </w:p>
        </w:tc>
        <w:tc>
          <w:tcPr>
            <w:tcW w:w="7218" w:type="dxa"/>
            <w:tcBorders>
              <w:top w:val="single" w:sz="4" w:space="0" w:color="000000"/>
              <w:left w:val="single" w:sz="4" w:space="0" w:color="000000"/>
              <w:bottom w:val="single" w:sz="4" w:space="0" w:color="000000"/>
              <w:right w:val="single" w:sz="4" w:space="0" w:color="000000"/>
            </w:tcBorders>
          </w:tcPr>
          <w:p w14:paraId="5A4B574C" w14:textId="36A9F28B" w:rsidR="007F5A4E" w:rsidRPr="001920C8" w:rsidRDefault="00C76BB9" w:rsidP="002C15BF">
            <w:pPr>
              <w:spacing w:after="0" w:line="259" w:lineRule="auto"/>
              <w:ind w:left="0" w:right="76" w:firstLine="0"/>
              <w:jc w:val="left"/>
              <w:rPr>
                <w:color w:val="auto"/>
                <w:sz w:val="20"/>
              </w:rPr>
            </w:pPr>
            <w:r w:rsidRPr="00C76BB9">
              <w:rPr>
                <w:color w:val="auto"/>
                <w:sz w:val="20"/>
              </w:rPr>
              <w:t>Oświadczenie Wykonawcy o aktualności</w:t>
            </w:r>
          </w:p>
        </w:tc>
      </w:tr>
      <w:tr w:rsidR="00A17BD9" w:rsidRPr="00A86100" w14:paraId="4FCB35B3" w14:textId="77777777">
        <w:trPr>
          <w:trHeight w:val="254"/>
        </w:trPr>
        <w:tc>
          <w:tcPr>
            <w:tcW w:w="610" w:type="dxa"/>
            <w:tcBorders>
              <w:top w:val="single" w:sz="4" w:space="0" w:color="000000"/>
              <w:left w:val="single" w:sz="4" w:space="0" w:color="000000"/>
              <w:bottom w:val="single" w:sz="4" w:space="0" w:color="000000"/>
              <w:right w:val="single" w:sz="4" w:space="0" w:color="000000"/>
            </w:tcBorders>
          </w:tcPr>
          <w:p w14:paraId="64C4FC24" w14:textId="467ECA59" w:rsidR="00A17BD9" w:rsidRPr="00A86100" w:rsidRDefault="009D339F" w:rsidP="002C15BF">
            <w:pPr>
              <w:spacing w:after="0" w:line="259" w:lineRule="auto"/>
              <w:ind w:left="0" w:right="76" w:firstLine="0"/>
              <w:jc w:val="left"/>
            </w:pPr>
            <w:r>
              <w:rPr>
                <w:sz w:val="20"/>
              </w:rPr>
              <w:t>10</w:t>
            </w:r>
            <w:r w:rsidR="00CF2301" w:rsidRPr="00A86100">
              <w:rPr>
                <w:sz w:val="20"/>
              </w:rPr>
              <w:t>.</w:t>
            </w:r>
            <w:r w:rsidR="00CF2301" w:rsidRPr="00A86100">
              <w:rPr>
                <w:rFonts w:ascii="Arial" w:eastAsia="Arial" w:hAnsi="Arial" w:cs="Arial"/>
                <w:sz w:val="20"/>
              </w:rPr>
              <w:t xml:space="preserve"> </w:t>
            </w:r>
            <w:r w:rsidR="00CF2301" w:rsidRPr="00A86100">
              <w:rPr>
                <w:sz w:val="20"/>
              </w:rPr>
              <w:t xml:space="preserve"> </w:t>
            </w:r>
          </w:p>
        </w:tc>
        <w:tc>
          <w:tcPr>
            <w:tcW w:w="1510" w:type="dxa"/>
            <w:tcBorders>
              <w:top w:val="single" w:sz="4" w:space="0" w:color="000000"/>
              <w:left w:val="single" w:sz="4" w:space="0" w:color="000000"/>
              <w:bottom w:val="single" w:sz="4" w:space="0" w:color="000000"/>
              <w:right w:val="single" w:sz="4" w:space="0" w:color="000000"/>
            </w:tcBorders>
          </w:tcPr>
          <w:p w14:paraId="7409D508" w14:textId="5BC1F64D" w:rsidR="00A17BD9" w:rsidRPr="00A86100" w:rsidRDefault="008A7092" w:rsidP="007D1A6D">
            <w:pPr>
              <w:spacing w:after="0" w:line="259" w:lineRule="auto"/>
              <w:ind w:left="0" w:right="76" w:firstLine="0"/>
              <w:jc w:val="left"/>
            </w:pPr>
            <w:r w:rsidRPr="00A86100">
              <w:rPr>
                <w:sz w:val="20"/>
              </w:rPr>
              <w:t xml:space="preserve">Załącznik nr </w:t>
            </w:r>
            <w:r w:rsidR="007D1A6D">
              <w:rPr>
                <w:sz w:val="20"/>
              </w:rPr>
              <w:t>9</w:t>
            </w:r>
          </w:p>
        </w:tc>
        <w:tc>
          <w:tcPr>
            <w:tcW w:w="7218" w:type="dxa"/>
            <w:tcBorders>
              <w:top w:val="single" w:sz="4" w:space="0" w:color="000000"/>
              <w:left w:val="single" w:sz="4" w:space="0" w:color="000000"/>
              <w:bottom w:val="single" w:sz="4" w:space="0" w:color="000000"/>
              <w:right w:val="single" w:sz="4" w:space="0" w:color="000000"/>
            </w:tcBorders>
          </w:tcPr>
          <w:p w14:paraId="383E7996" w14:textId="213A01BB" w:rsidR="00A17BD9" w:rsidRPr="00421C02" w:rsidRDefault="00421C02" w:rsidP="00B95127">
            <w:pPr>
              <w:spacing w:after="0" w:line="259" w:lineRule="auto"/>
              <w:ind w:left="0" w:right="76" w:firstLine="0"/>
              <w:jc w:val="left"/>
              <w:rPr>
                <w:sz w:val="20"/>
                <w:szCs w:val="20"/>
              </w:rPr>
            </w:pPr>
            <w:r w:rsidRPr="00421C02">
              <w:rPr>
                <w:sz w:val="20"/>
                <w:szCs w:val="20"/>
              </w:rPr>
              <w:t>Oświadczenie Wykonawcy art. 5k ustawy sankcyjnej</w:t>
            </w:r>
          </w:p>
        </w:tc>
      </w:tr>
    </w:tbl>
    <w:p w14:paraId="385F64FE" w14:textId="290B479D" w:rsidR="00A17BD9" w:rsidRDefault="00A17BD9" w:rsidP="0030750A">
      <w:pPr>
        <w:spacing w:after="235" w:line="259" w:lineRule="auto"/>
        <w:ind w:left="0" w:right="76" w:firstLine="0"/>
        <w:jc w:val="left"/>
      </w:pPr>
    </w:p>
    <w:sectPr w:rsidR="00A17BD9" w:rsidSect="00263404">
      <w:headerReference w:type="even" r:id="rId18"/>
      <w:headerReference w:type="default" r:id="rId19"/>
      <w:footerReference w:type="even" r:id="rId20"/>
      <w:footerReference w:type="default" r:id="rId21"/>
      <w:headerReference w:type="first" r:id="rId22"/>
      <w:footerReference w:type="first" r:id="rId23"/>
      <w:pgSz w:w="11906" w:h="16838"/>
      <w:pgMar w:top="1843" w:right="1274" w:bottom="1274" w:left="1560" w:header="142" w:footer="708" w:gutter="0"/>
      <w:cols w:space="70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5C8F9C4" w16cid:durableId="2A8957A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69376D" w14:textId="77777777" w:rsidR="005E55C4" w:rsidRDefault="005E55C4">
      <w:pPr>
        <w:spacing w:after="0" w:line="240" w:lineRule="auto"/>
      </w:pPr>
      <w:r>
        <w:separator/>
      </w:r>
    </w:p>
  </w:endnote>
  <w:endnote w:type="continuationSeparator" w:id="0">
    <w:p w14:paraId="36551276" w14:textId="77777777" w:rsidR="005E55C4" w:rsidRDefault="005E55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MinionPro-Regular">
    <w:altName w:val="Calibri"/>
    <w:charset w:val="00"/>
    <w:family w:val="auto"/>
    <w:pitch w:val="variable"/>
    <w:sig w:usb0="00000001"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370A99" w14:textId="77777777" w:rsidR="00DC14BE" w:rsidRDefault="00DC14BE">
    <w:pPr>
      <w:spacing w:after="0" w:line="259" w:lineRule="auto"/>
      <w:ind w:left="33" w:right="0" w:firstLine="0"/>
      <w:jc w:val="center"/>
    </w:pPr>
    <w:r>
      <w:rPr>
        <w:noProof/>
      </w:rPr>
      <mc:AlternateContent>
        <mc:Choice Requires="wpg">
          <w:drawing>
            <wp:anchor distT="0" distB="0" distL="114300" distR="114300" simplePos="0" relativeHeight="251667456" behindDoc="0" locked="0" layoutInCell="1" allowOverlap="1" wp14:anchorId="1F1D35A0" wp14:editId="3E9EF3D9">
              <wp:simplePos x="0" y="0"/>
              <wp:positionH relativeFrom="page">
                <wp:posOffset>882701</wp:posOffset>
              </wp:positionH>
              <wp:positionV relativeFrom="page">
                <wp:posOffset>9978847</wp:posOffset>
              </wp:positionV>
              <wp:extent cx="5798185" cy="6096"/>
              <wp:effectExtent l="0" t="0" r="0" b="0"/>
              <wp:wrapSquare wrapText="bothSides"/>
              <wp:docPr id="26803" name="Group 26803"/>
              <wp:cNvGraphicFramePr/>
              <a:graphic xmlns:a="http://schemas.openxmlformats.org/drawingml/2006/main">
                <a:graphicData uri="http://schemas.microsoft.com/office/word/2010/wordprocessingGroup">
                  <wpg:wgp>
                    <wpg:cNvGrpSpPr/>
                    <wpg:grpSpPr>
                      <a:xfrm>
                        <a:off x="0" y="0"/>
                        <a:ext cx="5798185" cy="6096"/>
                        <a:chOff x="0" y="0"/>
                        <a:chExt cx="5798185" cy="6096"/>
                      </a:xfrm>
                    </wpg:grpSpPr>
                    <wps:wsp>
                      <wps:cNvPr id="28008" name="Shape 28008"/>
                      <wps:cNvSpPr/>
                      <wps:spPr>
                        <a:xfrm>
                          <a:off x="0" y="0"/>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group w14:anchorId="356DE651" id="Group 26803" o:spid="_x0000_s1026" style="position:absolute;margin-left:69.5pt;margin-top:785.75pt;width:456.55pt;height:.5pt;z-index:251667456;mso-position-horizontal-relative:page;mso-position-vertical-relative:page" coordsize="5798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">
              <v:shape id="Shape 28008" o:spid="_x0000_s1027" style="position:absolute;width:57981;height:91;visibility:visible;mso-wrap-style:square;v-text-anchor:top" coordsize="5798185,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kLsIA&#10;AADeAAAADwAAAGRycy9kb3ducmV2LnhtbERP3UrDMBS+F3yHcATvXGIvpHTLyigIFkFw2wMckrOm&#10;rDnpmnSrPr25EHb58f1v6sUP4kpT7ANreF0pEMQm2J47DcfD+0sJIiZki0Ng0vBDEert48MGKxtu&#10;/E3XfepEDuFYoQaX0lhJGY0jj3EVRuLMncLkMWU4ddJOeMvhfpCFUm/SY8+5weFIjSNz3s9eQz+b&#10;wsnLwXXm86s8Nb9t04ZW6+enZbcGkWhJd/G/+8NqKEql8t58J18Buf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EKQuwgAAAN4AAAAPAAAAAAAAAAAAAAAAAJgCAABkcnMvZG93&#10;bnJldi54bWxQSwUGAAAAAAQABAD1AAAAhwMAAAAA&#10;" path="m,l5798185,r,9144l,9144,,e" fillcolor="black" stroked="f" strokeweight="0">
                <v:stroke miterlimit="83231f" joinstyle="miter"/>
                <v:path arrowok="t" textboxrect="0,0,5798185,9144"/>
              </v:shape>
              <w10:wrap type="square" anchorx="page" anchory="page"/>
            </v:group>
          </w:pict>
        </mc:Fallback>
      </mc:AlternateContent>
    </w:r>
    <w:r>
      <w:rPr>
        <w:sz w:val="16"/>
      </w:rPr>
      <w:t xml:space="preserve"> </w:t>
    </w:r>
  </w:p>
  <w:p w14:paraId="519E7FAD" w14:textId="77777777" w:rsidR="00DC14BE" w:rsidRDefault="00DC14BE">
    <w:pPr>
      <w:spacing w:after="0" w:line="259" w:lineRule="auto"/>
      <w:ind w:left="0" w:right="6" w:firstLine="0"/>
      <w:jc w:val="center"/>
    </w:pPr>
    <w:r>
      <w:rPr>
        <w:sz w:val="16"/>
      </w:rPr>
      <w:t xml:space="preserve">Strona </w:t>
    </w:r>
    <w:r>
      <w:rPr>
        <w:b/>
        <w:sz w:val="16"/>
      </w:rPr>
      <w:fldChar w:fldCharType="begin"/>
    </w:r>
    <w:r>
      <w:rPr>
        <w:b/>
        <w:sz w:val="16"/>
      </w:rPr>
      <w:instrText xml:space="preserve"> PAGE   \* MERGEFORMAT </w:instrText>
    </w:r>
    <w:r>
      <w:rPr>
        <w:b/>
        <w:sz w:val="16"/>
      </w:rPr>
      <w:fldChar w:fldCharType="separate"/>
    </w:r>
    <w:r>
      <w:rPr>
        <w:b/>
        <w:noProof/>
        <w:sz w:val="16"/>
      </w:rPr>
      <w:t>25</w:t>
    </w:r>
    <w:r>
      <w:rPr>
        <w:b/>
        <w:sz w:val="16"/>
      </w:rPr>
      <w:fldChar w:fldCharType="end"/>
    </w:r>
    <w:r>
      <w:rPr>
        <w:sz w:val="16"/>
      </w:rPr>
      <w:t xml:space="preserve"> z </w:t>
    </w:r>
    <w:r>
      <w:rPr>
        <w:b/>
        <w:sz w:val="16"/>
      </w:rPr>
      <w:fldChar w:fldCharType="begin"/>
    </w:r>
    <w:r>
      <w:rPr>
        <w:b/>
        <w:sz w:val="16"/>
      </w:rPr>
      <w:instrText xml:space="preserve"> NUMPAGES   \* MERGEFORMAT </w:instrText>
    </w:r>
    <w:r>
      <w:rPr>
        <w:b/>
        <w:sz w:val="16"/>
      </w:rPr>
      <w:fldChar w:fldCharType="separate"/>
    </w:r>
    <w:r>
      <w:rPr>
        <w:b/>
        <w:noProof/>
        <w:sz w:val="16"/>
      </w:rPr>
      <w:t>27</w:t>
    </w:r>
    <w:r>
      <w:rPr>
        <w:b/>
        <w:sz w:val="16"/>
      </w:rPr>
      <w:fldChar w:fldCharType="end"/>
    </w:r>
    <w:r>
      <w:rPr>
        <w:b/>
        <w:sz w:val="16"/>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06B46A" w14:textId="77777777" w:rsidR="00DC14BE" w:rsidRDefault="00DC14BE">
    <w:pPr>
      <w:spacing w:after="0" w:line="259" w:lineRule="auto"/>
      <w:ind w:left="33" w:right="0" w:firstLine="0"/>
      <w:jc w:val="center"/>
    </w:pPr>
    <w:r>
      <w:rPr>
        <w:noProof/>
      </w:rPr>
      <mc:AlternateContent>
        <mc:Choice Requires="wpg">
          <w:drawing>
            <wp:anchor distT="0" distB="0" distL="114300" distR="114300" simplePos="0" relativeHeight="251668480" behindDoc="0" locked="0" layoutInCell="1" allowOverlap="1" wp14:anchorId="72FD9290" wp14:editId="04EC8A23">
              <wp:simplePos x="0" y="0"/>
              <wp:positionH relativeFrom="page">
                <wp:posOffset>882701</wp:posOffset>
              </wp:positionH>
              <wp:positionV relativeFrom="page">
                <wp:posOffset>9978847</wp:posOffset>
              </wp:positionV>
              <wp:extent cx="5798185" cy="6096"/>
              <wp:effectExtent l="0" t="0" r="0" b="0"/>
              <wp:wrapSquare wrapText="bothSides"/>
              <wp:docPr id="26770" name="Group 26770"/>
              <wp:cNvGraphicFramePr/>
              <a:graphic xmlns:a="http://schemas.openxmlformats.org/drawingml/2006/main">
                <a:graphicData uri="http://schemas.microsoft.com/office/word/2010/wordprocessingGroup">
                  <wpg:wgp>
                    <wpg:cNvGrpSpPr/>
                    <wpg:grpSpPr>
                      <a:xfrm>
                        <a:off x="0" y="0"/>
                        <a:ext cx="5798185" cy="6096"/>
                        <a:chOff x="0" y="0"/>
                        <a:chExt cx="5798185" cy="6096"/>
                      </a:xfrm>
                    </wpg:grpSpPr>
                    <wps:wsp>
                      <wps:cNvPr id="28007" name="Shape 28007"/>
                      <wps:cNvSpPr/>
                      <wps:spPr>
                        <a:xfrm>
                          <a:off x="0" y="0"/>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group w14:anchorId="6AED1DBE" id="Group 26770" o:spid="_x0000_s1026" style="position:absolute;margin-left:69.5pt;margin-top:785.75pt;width:456.55pt;height:.5pt;z-index:251668480;mso-position-horizontal-relative:page;mso-position-vertical-relative:page" coordsize="5798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">
              <v:shape id="Shape 28007" o:spid="_x0000_s1027" style="position:absolute;width:57981;height:91;visibility:visible;mso-wrap-style:square;v-text-anchor:top" coordsize="5798185,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8wXMUA&#10;AADeAAAADwAAAGRycy9kb3ducmV2LnhtbESPwWrDMBBE74H+g9hCb4lUHxrjRgnFUKgJFJL0AxZp&#10;Y5laK9dSEidfHxUKPQ4z84ZZbSbfizONsQus4XmhQBCbYDtuNXwd3ucliJiQLfaBScOVImzWD7MV&#10;VjZceEfnfWpFhnCsUINLaaikjMaRx7gIA3H2jmH0mLIcW2lHvGS472Wh1Iv02HFecDhQ7ch8709e&#10;Q3cyhZM/B9ea7Wd5rG9N3YRG66fH6e0VRKIp/Yf/2h9WQ1EqtYTfO/kKyP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jzBcxQAAAN4AAAAPAAAAAAAAAAAAAAAAAJgCAABkcnMv&#10;ZG93bnJldi54bWxQSwUGAAAAAAQABAD1AAAAigMAAAAA&#10;" path="m,l5798185,r,9144l,9144,,e" fillcolor="black" stroked="f" strokeweight="0">
                <v:stroke miterlimit="83231f" joinstyle="miter"/>
                <v:path arrowok="t" textboxrect="0,0,5798185,9144"/>
              </v:shape>
              <w10:wrap type="square" anchorx="page" anchory="page"/>
            </v:group>
          </w:pict>
        </mc:Fallback>
      </mc:AlternateContent>
    </w:r>
    <w:r>
      <w:rPr>
        <w:sz w:val="16"/>
      </w:rPr>
      <w:t xml:space="preserve"> </w:t>
    </w:r>
  </w:p>
  <w:p w14:paraId="60440033" w14:textId="77777777" w:rsidR="00DC14BE" w:rsidRDefault="00DC14BE">
    <w:pPr>
      <w:spacing w:after="0" w:line="259" w:lineRule="auto"/>
      <w:ind w:left="0" w:right="6" w:firstLine="0"/>
      <w:jc w:val="center"/>
    </w:pPr>
    <w:r>
      <w:rPr>
        <w:sz w:val="16"/>
      </w:rPr>
      <w:t xml:space="preserve">Strona </w:t>
    </w:r>
    <w:r>
      <w:rPr>
        <w:b/>
        <w:sz w:val="16"/>
      </w:rPr>
      <w:fldChar w:fldCharType="begin"/>
    </w:r>
    <w:r>
      <w:rPr>
        <w:b/>
        <w:sz w:val="16"/>
      </w:rPr>
      <w:instrText xml:space="preserve"> PAGE   \* MERGEFORMAT </w:instrText>
    </w:r>
    <w:r>
      <w:rPr>
        <w:b/>
        <w:sz w:val="16"/>
      </w:rPr>
      <w:fldChar w:fldCharType="separate"/>
    </w:r>
    <w:r w:rsidR="001A3C1A">
      <w:rPr>
        <w:b/>
        <w:noProof/>
        <w:sz w:val="16"/>
      </w:rPr>
      <w:t>21</w:t>
    </w:r>
    <w:r>
      <w:rPr>
        <w:b/>
        <w:sz w:val="16"/>
      </w:rPr>
      <w:fldChar w:fldCharType="end"/>
    </w:r>
    <w:r>
      <w:rPr>
        <w:sz w:val="16"/>
      </w:rPr>
      <w:t xml:space="preserve"> z </w:t>
    </w:r>
    <w:r>
      <w:rPr>
        <w:b/>
        <w:sz w:val="16"/>
      </w:rPr>
      <w:fldChar w:fldCharType="begin"/>
    </w:r>
    <w:r>
      <w:rPr>
        <w:b/>
        <w:sz w:val="16"/>
      </w:rPr>
      <w:instrText xml:space="preserve"> NUMPAGES   \* MERGEFORMAT </w:instrText>
    </w:r>
    <w:r>
      <w:rPr>
        <w:b/>
        <w:sz w:val="16"/>
      </w:rPr>
      <w:fldChar w:fldCharType="separate"/>
    </w:r>
    <w:r w:rsidR="001A3C1A">
      <w:rPr>
        <w:b/>
        <w:noProof/>
        <w:sz w:val="16"/>
      </w:rPr>
      <w:t>30</w:t>
    </w:r>
    <w:r>
      <w:rPr>
        <w:b/>
        <w:sz w:val="16"/>
      </w:rPr>
      <w:fldChar w:fldCharType="end"/>
    </w:r>
    <w:r>
      <w:rPr>
        <w:b/>
        <w:sz w:val="16"/>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BD83B1" w14:textId="77777777" w:rsidR="00DC14BE" w:rsidRDefault="00DC14BE">
    <w:pPr>
      <w:spacing w:after="0" w:line="259" w:lineRule="auto"/>
      <w:ind w:left="33" w:right="0" w:firstLine="0"/>
      <w:jc w:val="center"/>
    </w:pPr>
    <w:r>
      <w:rPr>
        <w:noProof/>
      </w:rPr>
      <mc:AlternateContent>
        <mc:Choice Requires="wpg">
          <w:drawing>
            <wp:anchor distT="0" distB="0" distL="114300" distR="114300" simplePos="0" relativeHeight="251669504" behindDoc="0" locked="0" layoutInCell="1" allowOverlap="1" wp14:anchorId="0EA0A6EC" wp14:editId="44305BCD">
              <wp:simplePos x="0" y="0"/>
              <wp:positionH relativeFrom="page">
                <wp:posOffset>882701</wp:posOffset>
              </wp:positionH>
              <wp:positionV relativeFrom="page">
                <wp:posOffset>9978847</wp:posOffset>
              </wp:positionV>
              <wp:extent cx="5798185" cy="6096"/>
              <wp:effectExtent l="0" t="0" r="0" b="0"/>
              <wp:wrapSquare wrapText="bothSides"/>
              <wp:docPr id="26737" name="Group 26737"/>
              <wp:cNvGraphicFramePr/>
              <a:graphic xmlns:a="http://schemas.openxmlformats.org/drawingml/2006/main">
                <a:graphicData uri="http://schemas.microsoft.com/office/word/2010/wordprocessingGroup">
                  <wpg:wgp>
                    <wpg:cNvGrpSpPr/>
                    <wpg:grpSpPr>
                      <a:xfrm>
                        <a:off x="0" y="0"/>
                        <a:ext cx="5798185" cy="6096"/>
                        <a:chOff x="0" y="0"/>
                        <a:chExt cx="5798185" cy="6096"/>
                      </a:xfrm>
                    </wpg:grpSpPr>
                    <wps:wsp>
                      <wps:cNvPr id="28006" name="Shape 28006"/>
                      <wps:cNvSpPr/>
                      <wps:spPr>
                        <a:xfrm>
                          <a:off x="0" y="0"/>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group w14:anchorId="280521A8" id="Group 26737" o:spid="_x0000_s1026" style="position:absolute;margin-left:69.5pt;margin-top:785.75pt;width:456.55pt;height:.5pt;z-index:251669504;mso-position-horizontal-relative:page;mso-position-vertical-relative:page" coordsize="5798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">
              <v:shape id="Shape 28006" o:spid="_x0000_s1027" style="position:absolute;width:57981;height:91;visibility:visible;mso-wrap-style:square;v-text-anchor:top" coordsize="5798185,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sOVx8QA&#10;AADeAAAADwAAAGRycy9kb3ducmV2LnhtbESP0YrCMBRE3xf8h3AXfFvT7YOUahQpCBZhYdUPuCTX&#10;ptjc1CZq3a/fLCz4OMzMGWa5Hl0n7jSE1rOCz1kGglh703Kj4HTcfhQgQkQ22HkmBU8KsF5N3pZY&#10;Gv/gb7ofYiMShEOJCmyMfSll0JYchpnviZN39oPDmOTQSDPgI8FdJ/Msm0uHLacFiz1VlvTlcHMK&#10;2pvOrbwebaP3X8W5+qmr2tdKTd/HzQJEpDG+wv/tnVGQFwkJf3fSFZC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LDlcfEAAAA3gAAAA8AAAAAAAAAAAAAAAAAmAIAAGRycy9k&#10;b3ducmV2LnhtbFBLBQYAAAAABAAEAPUAAACJAwAAAAA=&#10;" path="m,l5798185,r,9144l,9144,,e" fillcolor="black" stroked="f" strokeweight="0">
                <v:stroke miterlimit="83231f" joinstyle="miter"/>
                <v:path arrowok="t" textboxrect="0,0,5798185,9144"/>
              </v:shape>
              <w10:wrap type="square" anchorx="page" anchory="page"/>
            </v:group>
          </w:pict>
        </mc:Fallback>
      </mc:AlternateContent>
    </w:r>
    <w:r>
      <w:rPr>
        <w:sz w:val="16"/>
      </w:rPr>
      <w:t xml:space="preserve"> </w:t>
    </w:r>
  </w:p>
  <w:p w14:paraId="26721D21" w14:textId="77777777" w:rsidR="00DC14BE" w:rsidRDefault="00DC14BE">
    <w:pPr>
      <w:spacing w:after="0" w:line="259" w:lineRule="auto"/>
      <w:ind w:left="0" w:right="6" w:firstLine="0"/>
      <w:jc w:val="center"/>
    </w:pPr>
    <w:r>
      <w:rPr>
        <w:sz w:val="16"/>
      </w:rPr>
      <w:t xml:space="preserve">Strona </w:t>
    </w:r>
    <w:r>
      <w:rPr>
        <w:b/>
        <w:sz w:val="16"/>
      </w:rPr>
      <w:fldChar w:fldCharType="begin"/>
    </w:r>
    <w:r>
      <w:rPr>
        <w:b/>
        <w:sz w:val="16"/>
      </w:rPr>
      <w:instrText xml:space="preserve"> PAGE   \* MERGEFORMAT </w:instrText>
    </w:r>
    <w:r>
      <w:rPr>
        <w:b/>
        <w:sz w:val="16"/>
      </w:rPr>
      <w:fldChar w:fldCharType="separate"/>
    </w:r>
    <w:r>
      <w:rPr>
        <w:b/>
        <w:noProof/>
        <w:sz w:val="16"/>
      </w:rPr>
      <w:t>25</w:t>
    </w:r>
    <w:r>
      <w:rPr>
        <w:b/>
        <w:sz w:val="16"/>
      </w:rPr>
      <w:fldChar w:fldCharType="end"/>
    </w:r>
    <w:r>
      <w:rPr>
        <w:sz w:val="16"/>
      </w:rPr>
      <w:t xml:space="preserve"> z </w:t>
    </w:r>
    <w:r>
      <w:rPr>
        <w:b/>
        <w:sz w:val="16"/>
      </w:rPr>
      <w:fldChar w:fldCharType="begin"/>
    </w:r>
    <w:r>
      <w:rPr>
        <w:b/>
        <w:sz w:val="16"/>
      </w:rPr>
      <w:instrText xml:space="preserve"> NUMPAGES   \* MERGEFORMAT </w:instrText>
    </w:r>
    <w:r>
      <w:rPr>
        <w:b/>
        <w:sz w:val="16"/>
      </w:rPr>
      <w:fldChar w:fldCharType="separate"/>
    </w:r>
    <w:r>
      <w:rPr>
        <w:b/>
        <w:noProof/>
        <w:sz w:val="16"/>
      </w:rPr>
      <w:t>27</w:t>
    </w:r>
    <w:r>
      <w:rPr>
        <w:b/>
        <w:sz w:val="16"/>
      </w:rPr>
      <w:fldChar w:fldCharType="end"/>
    </w:r>
    <w:r>
      <w:rPr>
        <w:b/>
        <w:sz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6D3FAF" w14:textId="77777777" w:rsidR="005E55C4" w:rsidRDefault="005E55C4">
      <w:pPr>
        <w:spacing w:after="5" w:line="258" w:lineRule="auto"/>
        <w:ind w:left="12" w:right="769" w:firstLine="0"/>
      </w:pPr>
      <w:r>
        <w:separator/>
      </w:r>
    </w:p>
  </w:footnote>
  <w:footnote w:type="continuationSeparator" w:id="0">
    <w:p w14:paraId="2A87536B" w14:textId="77777777" w:rsidR="005E55C4" w:rsidRDefault="005E55C4">
      <w:pPr>
        <w:spacing w:after="5" w:line="258" w:lineRule="auto"/>
        <w:ind w:left="12" w:right="769" w:firstLin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CE1B9B" w14:textId="77777777" w:rsidR="00DC14BE" w:rsidRDefault="00DC14BE">
    <w:pPr>
      <w:spacing w:after="0" w:line="259" w:lineRule="auto"/>
      <w:ind w:left="0" w:right="0" w:firstLine="0"/>
      <w:jc w:val="left"/>
    </w:pPr>
    <w:r>
      <w:rPr>
        <w:sz w:val="14"/>
      </w:rPr>
      <w:t xml:space="preserve"> </w:t>
    </w:r>
  </w:p>
  <w:p w14:paraId="2A05DD28" w14:textId="77777777" w:rsidR="00DC14BE" w:rsidRDefault="00DC14BE">
    <w:pPr>
      <w:spacing w:after="755" w:line="259" w:lineRule="auto"/>
      <w:ind w:left="0" w:right="0" w:firstLine="0"/>
      <w:jc w:val="left"/>
    </w:pPr>
    <w:r>
      <w:rPr>
        <w:sz w:val="14"/>
      </w:rPr>
      <w:t xml:space="preserve">                   </w:t>
    </w:r>
  </w:p>
  <w:p w14:paraId="3E0204D3" w14:textId="77777777" w:rsidR="00DC14BE" w:rsidRDefault="00DC14BE">
    <w:pPr>
      <w:spacing w:after="0" w:line="259" w:lineRule="auto"/>
      <w:ind w:left="-1" w:right="-35" w:firstLine="0"/>
      <w:jc w:val="right"/>
    </w:pPr>
    <w:r>
      <w:rPr>
        <w:noProof/>
      </w:rPr>
      <w:drawing>
        <wp:anchor distT="0" distB="0" distL="114300" distR="114300" simplePos="0" relativeHeight="251664384" behindDoc="0" locked="0" layoutInCell="1" allowOverlap="0" wp14:anchorId="0A4A061D" wp14:editId="54D92E2C">
          <wp:simplePos x="0" y="0"/>
          <wp:positionH relativeFrom="page">
            <wp:posOffset>900430</wp:posOffset>
          </wp:positionH>
          <wp:positionV relativeFrom="page">
            <wp:posOffset>217043</wp:posOffset>
          </wp:positionV>
          <wp:extent cx="5753101" cy="571500"/>
          <wp:effectExtent l="0" t="0" r="0" b="0"/>
          <wp:wrapSquare wrapText="bothSides"/>
          <wp:docPr id="671201632" name="Picture 3529"/>
          <wp:cNvGraphicFramePr/>
          <a:graphic xmlns:a="http://schemas.openxmlformats.org/drawingml/2006/main">
            <a:graphicData uri="http://schemas.openxmlformats.org/drawingml/2006/picture">
              <pic:pic xmlns:pic="http://schemas.openxmlformats.org/drawingml/2006/picture">
                <pic:nvPicPr>
                  <pic:cNvPr id="3529" name="Picture 3529"/>
                  <pic:cNvPicPr/>
                </pic:nvPicPr>
                <pic:blipFill>
                  <a:blip r:embed="rId1"/>
                  <a:stretch>
                    <a:fillRect/>
                  </a:stretch>
                </pic:blipFill>
                <pic:spPr>
                  <a:xfrm>
                    <a:off x="0" y="0"/>
                    <a:ext cx="5753101" cy="571500"/>
                  </a:xfrm>
                  <a:prstGeom prst="rect">
                    <a:avLst/>
                  </a:prstGeom>
                </pic:spPr>
              </pic:pic>
            </a:graphicData>
          </a:graphic>
        </wp:anchor>
      </w:drawing>
    </w:r>
    <w:r>
      <w:t xml:space="preserve"> </w:t>
    </w:r>
  </w:p>
  <w:p w14:paraId="6E7FDC74" w14:textId="77777777" w:rsidR="00DC14BE" w:rsidRDefault="00DC14BE">
    <w:pPr>
      <w:spacing w:after="0" w:line="259" w:lineRule="auto"/>
      <w:ind w:left="0" w:right="0" w:firstLine="0"/>
      <w:jc w:val="left"/>
    </w:pPr>
    <w:r>
      <w:rPr>
        <w:sz w:val="14"/>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FA6B3A" w14:textId="5FFA7C62" w:rsidR="00DC14BE" w:rsidRDefault="00DC14BE" w:rsidP="00263404">
    <w:pPr>
      <w:pStyle w:val="Nagwek"/>
      <w:jc w:val="center"/>
    </w:pPr>
  </w:p>
  <w:p w14:paraId="4303BD34" w14:textId="2782AD45" w:rsidR="00DC14BE" w:rsidRDefault="00DC14BE" w:rsidP="00BD4743">
    <w:pPr>
      <w:spacing w:after="0" w:line="259" w:lineRule="auto"/>
      <w:ind w:left="0" w:right="0" w:firstLine="0"/>
      <w:jc w:val="right"/>
    </w:pPr>
    <w:r w:rsidRPr="00263404">
      <w:rPr>
        <w:rFonts w:ascii="Times New Roman" w:eastAsia="Times New Roman" w:hAnsi="Times New Roman"/>
        <w:noProof/>
        <w:sz w:val="24"/>
        <w:szCs w:val="24"/>
      </w:rPr>
      <w:drawing>
        <wp:anchor distT="0" distB="0" distL="114300" distR="114300" simplePos="0" relativeHeight="251671552" behindDoc="1" locked="0" layoutInCell="1" allowOverlap="1" wp14:anchorId="6763EBE9" wp14:editId="15CD94DD">
          <wp:simplePos x="0" y="0"/>
          <wp:positionH relativeFrom="margin">
            <wp:posOffset>1638300</wp:posOffset>
          </wp:positionH>
          <wp:positionV relativeFrom="paragraph">
            <wp:posOffset>6985</wp:posOffset>
          </wp:positionV>
          <wp:extent cx="2040890" cy="647700"/>
          <wp:effectExtent l="0" t="0" r="0" b="0"/>
          <wp:wrapTight wrapText="bothSides">
            <wp:wrapPolygon edited="0">
              <wp:start x="0" y="0"/>
              <wp:lineTo x="0" y="20965"/>
              <wp:lineTo x="21371" y="20965"/>
              <wp:lineTo x="21371" y="0"/>
              <wp:lineTo x="0" y="0"/>
            </wp:wrapPolygon>
          </wp:wrapTight>
          <wp:docPr id="1480357775" name="Obraz 14803577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0890" cy="6477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B34A8" w14:textId="77777777" w:rsidR="00DC14BE" w:rsidRDefault="00DC14BE">
    <w:pPr>
      <w:spacing w:after="0" w:line="259" w:lineRule="auto"/>
      <w:ind w:left="0" w:right="0" w:firstLine="0"/>
      <w:jc w:val="left"/>
    </w:pPr>
    <w:r>
      <w:rPr>
        <w:sz w:val="14"/>
      </w:rPr>
      <w:t xml:space="preserve"> </w:t>
    </w:r>
  </w:p>
  <w:p w14:paraId="3F3FFE5A" w14:textId="77777777" w:rsidR="00DC14BE" w:rsidRDefault="00DC14BE">
    <w:pPr>
      <w:spacing w:after="755" w:line="259" w:lineRule="auto"/>
      <w:ind w:left="0" w:right="0" w:firstLine="0"/>
      <w:jc w:val="left"/>
    </w:pPr>
    <w:r>
      <w:rPr>
        <w:sz w:val="14"/>
      </w:rPr>
      <w:t xml:space="preserve">                   </w:t>
    </w:r>
  </w:p>
  <w:p w14:paraId="150D9D10" w14:textId="77777777" w:rsidR="00DC14BE" w:rsidRDefault="00DC14BE">
    <w:pPr>
      <w:spacing w:after="0" w:line="259" w:lineRule="auto"/>
      <w:ind w:left="-1" w:right="-35" w:firstLine="0"/>
      <w:jc w:val="right"/>
    </w:pPr>
    <w:r>
      <w:rPr>
        <w:noProof/>
      </w:rPr>
      <w:drawing>
        <wp:anchor distT="0" distB="0" distL="114300" distR="114300" simplePos="0" relativeHeight="251666432" behindDoc="0" locked="0" layoutInCell="1" allowOverlap="0" wp14:anchorId="017C22E1" wp14:editId="1252D421">
          <wp:simplePos x="0" y="0"/>
          <wp:positionH relativeFrom="page">
            <wp:posOffset>900430</wp:posOffset>
          </wp:positionH>
          <wp:positionV relativeFrom="page">
            <wp:posOffset>217043</wp:posOffset>
          </wp:positionV>
          <wp:extent cx="5753101" cy="571500"/>
          <wp:effectExtent l="0" t="0" r="0" b="0"/>
          <wp:wrapSquare wrapText="bothSides"/>
          <wp:docPr id="1391154940" name="Picture 3529"/>
          <wp:cNvGraphicFramePr/>
          <a:graphic xmlns:a="http://schemas.openxmlformats.org/drawingml/2006/main">
            <a:graphicData uri="http://schemas.openxmlformats.org/drawingml/2006/picture">
              <pic:pic xmlns:pic="http://schemas.openxmlformats.org/drawingml/2006/picture">
                <pic:nvPicPr>
                  <pic:cNvPr id="3529" name="Picture 3529"/>
                  <pic:cNvPicPr/>
                </pic:nvPicPr>
                <pic:blipFill>
                  <a:blip r:embed="rId1"/>
                  <a:stretch>
                    <a:fillRect/>
                  </a:stretch>
                </pic:blipFill>
                <pic:spPr>
                  <a:xfrm>
                    <a:off x="0" y="0"/>
                    <a:ext cx="5753101" cy="571500"/>
                  </a:xfrm>
                  <a:prstGeom prst="rect">
                    <a:avLst/>
                  </a:prstGeom>
                </pic:spPr>
              </pic:pic>
            </a:graphicData>
          </a:graphic>
        </wp:anchor>
      </w:drawing>
    </w:r>
    <w:r>
      <w:t xml:space="preserve"> </w:t>
    </w:r>
  </w:p>
  <w:p w14:paraId="464F2489" w14:textId="77777777" w:rsidR="00DC14BE" w:rsidRDefault="00DC14BE">
    <w:pPr>
      <w:spacing w:after="0" w:line="259" w:lineRule="auto"/>
      <w:ind w:left="0" w:right="0" w:firstLine="0"/>
      <w:jc w:val="left"/>
    </w:pPr>
    <w:r>
      <w:rPr>
        <w:sz w:val="14"/>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D5740A"/>
    <w:multiLevelType w:val="multilevel"/>
    <w:tmpl w:val="C4D48D2A"/>
    <w:lvl w:ilvl="0">
      <w:start w:val="3"/>
      <w:numFmt w:val="decimal"/>
      <w:lvlText w:val="%1"/>
      <w:lvlJc w:val="left"/>
      <w:pPr>
        <w:ind w:left="360" w:hanging="360"/>
      </w:pPr>
      <w:rPr>
        <w:rFonts w:hint="default"/>
        <w:color w:val="auto"/>
      </w:rPr>
    </w:lvl>
    <w:lvl w:ilvl="1">
      <w:start w:val="5"/>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 w15:restartNumberingAfterBreak="0">
    <w:nsid w:val="0D9B3268"/>
    <w:multiLevelType w:val="multilevel"/>
    <w:tmpl w:val="11E84838"/>
    <w:lvl w:ilvl="0">
      <w:start w:val="7"/>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1F772EA"/>
    <w:multiLevelType w:val="hybridMultilevel"/>
    <w:tmpl w:val="90CED3AC"/>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 w15:restartNumberingAfterBreak="0">
    <w:nsid w:val="14CB5A5E"/>
    <w:multiLevelType w:val="multilevel"/>
    <w:tmpl w:val="3C04CD62"/>
    <w:lvl w:ilvl="0">
      <w:start w:val="1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5127F1D"/>
    <w:multiLevelType w:val="multilevel"/>
    <w:tmpl w:val="94B2EF8C"/>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7EF5D2C"/>
    <w:multiLevelType w:val="hybridMultilevel"/>
    <w:tmpl w:val="DE5065B4"/>
    <w:lvl w:ilvl="0" w:tplc="04150011">
      <w:start w:val="1"/>
      <w:numFmt w:val="decimal"/>
      <w:lvlText w:val="%1)"/>
      <w:lvlJc w:val="left"/>
      <w:pPr>
        <w:ind w:left="1146" w:hanging="360"/>
      </w:pPr>
    </w:lvl>
    <w:lvl w:ilvl="1" w:tplc="F0DA8F3E">
      <w:start w:val="1"/>
      <w:numFmt w:val="decimal"/>
      <w:lvlText w:val="%2)"/>
      <w:lvlJc w:val="left"/>
      <w:pPr>
        <w:ind w:left="1866" w:hanging="360"/>
      </w:pPr>
      <w:rPr>
        <w:b w:val="0"/>
        <w:bCs/>
      </w:rPr>
    </w:lvl>
    <w:lvl w:ilvl="2" w:tplc="30022448">
      <w:start w:val="1"/>
      <w:numFmt w:val="decimal"/>
      <w:lvlText w:val="%3."/>
      <w:lvlJc w:val="left"/>
      <w:pPr>
        <w:ind w:left="3096" w:hanging="690"/>
      </w:pPr>
      <w:rPr>
        <w:rFonts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18F9364A"/>
    <w:multiLevelType w:val="multilevel"/>
    <w:tmpl w:val="9B128210"/>
    <w:lvl w:ilvl="0">
      <w:start w:val="7"/>
      <w:numFmt w:val="decimal"/>
      <w:lvlText w:val="%1."/>
      <w:lvlJc w:val="left"/>
      <w:pPr>
        <w:ind w:left="360" w:hanging="360"/>
      </w:pPr>
      <w:rPr>
        <w:rFonts w:ascii="Calibri" w:eastAsia="Calibri" w:hAnsi="Calibri" w:cs="Calibri" w:hint="default"/>
      </w:rPr>
    </w:lvl>
    <w:lvl w:ilvl="1">
      <w:start w:val="1"/>
      <w:numFmt w:val="decimal"/>
      <w:lvlText w:val="%1.%2."/>
      <w:lvlJc w:val="left"/>
      <w:pPr>
        <w:ind w:left="360" w:hanging="360"/>
      </w:pPr>
      <w:rPr>
        <w:rFonts w:ascii="Calibri" w:eastAsia="Calibri" w:hAnsi="Calibri" w:cs="Calibri" w:hint="default"/>
      </w:rPr>
    </w:lvl>
    <w:lvl w:ilvl="2">
      <w:start w:val="1"/>
      <w:numFmt w:val="decimal"/>
      <w:lvlText w:val="%1.%2.%3."/>
      <w:lvlJc w:val="left"/>
      <w:pPr>
        <w:ind w:left="720" w:hanging="720"/>
      </w:pPr>
      <w:rPr>
        <w:rFonts w:ascii="Calibri" w:eastAsia="Calibri" w:hAnsi="Calibri" w:cs="Calibri" w:hint="default"/>
        <w:b w:val="0"/>
        <w:color w:val="auto"/>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7" w15:restartNumberingAfterBreak="0">
    <w:nsid w:val="193545A3"/>
    <w:multiLevelType w:val="hybridMultilevel"/>
    <w:tmpl w:val="DD92ECE6"/>
    <w:lvl w:ilvl="0" w:tplc="554A53BC">
      <w:start w:val="1"/>
      <w:numFmt w:val="lowerLetter"/>
      <w:lvlText w:val="%1)"/>
      <w:lvlJc w:val="left"/>
      <w:pPr>
        <w:ind w:left="1083" w:hanging="360"/>
      </w:pPr>
      <w:rPr>
        <w:rFonts w:hint="default"/>
      </w:rPr>
    </w:lvl>
    <w:lvl w:ilvl="1" w:tplc="04150019" w:tentative="1">
      <w:start w:val="1"/>
      <w:numFmt w:val="lowerLetter"/>
      <w:lvlText w:val="%2."/>
      <w:lvlJc w:val="left"/>
      <w:pPr>
        <w:ind w:left="1803" w:hanging="360"/>
      </w:pPr>
    </w:lvl>
    <w:lvl w:ilvl="2" w:tplc="0415001B" w:tentative="1">
      <w:start w:val="1"/>
      <w:numFmt w:val="lowerRoman"/>
      <w:lvlText w:val="%3."/>
      <w:lvlJc w:val="righ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8" w15:restartNumberingAfterBreak="0">
    <w:nsid w:val="1B7C2B2D"/>
    <w:multiLevelType w:val="multilevel"/>
    <w:tmpl w:val="89F8618A"/>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B857B38"/>
    <w:multiLevelType w:val="hybridMultilevel"/>
    <w:tmpl w:val="D9FAE3E8"/>
    <w:lvl w:ilvl="0" w:tplc="B19AF74E">
      <w:start w:val="1"/>
      <w:numFmt w:val="decimal"/>
      <w:lvlText w:val="%1)"/>
      <w:lvlJc w:val="left"/>
      <w:pPr>
        <w:ind w:left="720" w:hanging="360"/>
      </w:pPr>
      <w:rPr>
        <w:rFonts w:hint="default"/>
        <w:b w:val="0"/>
      </w:rPr>
    </w:lvl>
    <w:lvl w:ilvl="1" w:tplc="0DA4CB74">
      <w:start w:val="1"/>
      <w:numFmt w:val="decimal"/>
      <w:lvlText w:val="%2)"/>
      <w:lvlJc w:val="left"/>
      <w:pPr>
        <w:ind w:left="1440" w:hanging="360"/>
      </w:pPr>
      <w:rPr>
        <w:rFonts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E0964B1"/>
    <w:multiLevelType w:val="multilevel"/>
    <w:tmpl w:val="3A02DCA6"/>
    <w:lvl w:ilvl="0">
      <w:start w:val="5"/>
      <w:numFmt w:val="decimal"/>
      <w:lvlText w:val="%1"/>
      <w:lvlJc w:val="left"/>
      <w:pPr>
        <w:ind w:left="435" w:hanging="435"/>
      </w:pPr>
      <w:rPr>
        <w:rFonts w:hint="default"/>
      </w:rPr>
    </w:lvl>
    <w:lvl w:ilvl="1">
      <w:start w:val="9"/>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E264282"/>
    <w:multiLevelType w:val="hybridMultilevel"/>
    <w:tmpl w:val="A328D04E"/>
    <w:lvl w:ilvl="0" w:tplc="00BCA1C6">
      <w:start w:val="1"/>
      <w:numFmt w:val="decimal"/>
      <w:pStyle w:val="Nagwek1"/>
      <w:lvlText w:val="%1."/>
      <w:lvlJc w:val="left"/>
      <w:pPr>
        <w:ind w:left="0"/>
      </w:pPr>
      <w:rPr>
        <w:rFonts w:ascii="Calibri" w:eastAsia="Calibri" w:hAnsi="Calibri" w:cs="Calibri"/>
        <w:b/>
        <w:bCs/>
        <w:i w:val="0"/>
        <w:strike w:val="0"/>
        <w:dstrike w:val="0"/>
        <w:color w:val="auto"/>
        <w:sz w:val="32"/>
        <w:szCs w:val="32"/>
        <w:u w:val="none" w:color="000000"/>
        <w:bdr w:val="none" w:sz="0" w:space="0" w:color="auto"/>
        <w:shd w:val="clear" w:color="auto" w:fill="auto"/>
        <w:vertAlign w:val="baseline"/>
      </w:rPr>
    </w:lvl>
    <w:lvl w:ilvl="1" w:tplc="09F2FD66">
      <w:start w:val="1"/>
      <w:numFmt w:val="lowerLetter"/>
      <w:lvlText w:val="%2"/>
      <w:lvlJc w:val="left"/>
      <w:pPr>
        <w:ind w:left="1239"/>
      </w:pPr>
      <w:rPr>
        <w:rFonts w:ascii="Calibri" w:eastAsia="Calibri" w:hAnsi="Calibri" w:cs="Calibri"/>
        <w:b/>
        <w:bCs/>
        <w:i w:val="0"/>
        <w:strike w:val="0"/>
        <w:dstrike w:val="0"/>
        <w:color w:val="2E74B5"/>
        <w:sz w:val="32"/>
        <w:szCs w:val="32"/>
        <w:u w:val="none" w:color="000000"/>
        <w:bdr w:val="none" w:sz="0" w:space="0" w:color="auto"/>
        <w:shd w:val="clear" w:color="auto" w:fill="auto"/>
        <w:vertAlign w:val="baseline"/>
      </w:rPr>
    </w:lvl>
    <w:lvl w:ilvl="2" w:tplc="D932CC2E">
      <w:start w:val="1"/>
      <w:numFmt w:val="lowerRoman"/>
      <w:lvlText w:val="%3"/>
      <w:lvlJc w:val="left"/>
      <w:pPr>
        <w:ind w:left="1959"/>
      </w:pPr>
      <w:rPr>
        <w:rFonts w:ascii="Calibri" w:eastAsia="Calibri" w:hAnsi="Calibri" w:cs="Calibri"/>
        <w:b/>
        <w:bCs/>
        <w:i w:val="0"/>
        <w:strike w:val="0"/>
        <w:dstrike w:val="0"/>
        <w:color w:val="2E74B5"/>
        <w:sz w:val="32"/>
        <w:szCs w:val="32"/>
        <w:u w:val="none" w:color="000000"/>
        <w:bdr w:val="none" w:sz="0" w:space="0" w:color="auto"/>
        <w:shd w:val="clear" w:color="auto" w:fill="auto"/>
        <w:vertAlign w:val="baseline"/>
      </w:rPr>
    </w:lvl>
    <w:lvl w:ilvl="3" w:tplc="B7D02E14">
      <w:start w:val="1"/>
      <w:numFmt w:val="decimal"/>
      <w:lvlText w:val="%4"/>
      <w:lvlJc w:val="left"/>
      <w:pPr>
        <w:ind w:left="2679"/>
      </w:pPr>
      <w:rPr>
        <w:rFonts w:ascii="Calibri" w:eastAsia="Calibri" w:hAnsi="Calibri" w:cs="Calibri"/>
        <w:b/>
        <w:bCs/>
        <w:i w:val="0"/>
        <w:strike w:val="0"/>
        <w:dstrike w:val="0"/>
        <w:color w:val="2E74B5"/>
        <w:sz w:val="32"/>
        <w:szCs w:val="32"/>
        <w:u w:val="none" w:color="000000"/>
        <w:bdr w:val="none" w:sz="0" w:space="0" w:color="auto"/>
        <w:shd w:val="clear" w:color="auto" w:fill="auto"/>
        <w:vertAlign w:val="baseline"/>
      </w:rPr>
    </w:lvl>
    <w:lvl w:ilvl="4" w:tplc="4356A31A">
      <w:start w:val="1"/>
      <w:numFmt w:val="lowerLetter"/>
      <w:lvlText w:val="%5"/>
      <w:lvlJc w:val="left"/>
      <w:pPr>
        <w:ind w:left="3399"/>
      </w:pPr>
      <w:rPr>
        <w:rFonts w:ascii="Calibri" w:eastAsia="Calibri" w:hAnsi="Calibri" w:cs="Calibri"/>
        <w:b/>
        <w:bCs/>
        <w:i w:val="0"/>
        <w:strike w:val="0"/>
        <w:dstrike w:val="0"/>
        <w:color w:val="2E74B5"/>
        <w:sz w:val="32"/>
        <w:szCs w:val="32"/>
        <w:u w:val="none" w:color="000000"/>
        <w:bdr w:val="none" w:sz="0" w:space="0" w:color="auto"/>
        <w:shd w:val="clear" w:color="auto" w:fill="auto"/>
        <w:vertAlign w:val="baseline"/>
      </w:rPr>
    </w:lvl>
    <w:lvl w:ilvl="5" w:tplc="C6AA1762">
      <w:start w:val="1"/>
      <w:numFmt w:val="lowerRoman"/>
      <w:lvlText w:val="%6"/>
      <w:lvlJc w:val="left"/>
      <w:pPr>
        <w:ind w:left="4119"/>
      </w:pPr>
      <w:rPr>
        <w:rFonts w:ascii="Calibri" w:eastAsia="Calibri" w:hAnsi="Calibri" w:cs="Calibri"/>
        <w:b/>
        <w:bCs/>
        <w:i w:val="0"/>
        <w:strike w:val="0"/>
        <w:dstrike w:val="0"/>
        <w:color w:val="2E74B5"/>
        <w:sz w:val="32"/>
        <w:szCs w:val="32"/>
        <w:u w:val="none" w:color="000000"/>
        <w:bdr w:val="none" w:sz="0" w:space="0" w:color="auto"/>
        <w:shd w:val="clear" w:color="auto" w:fill="auto"/>
        <w:vertAlign w:val="baseline"/>
      </w:rPr>
    </w:lvl>
    <w:lvl w:ilvl="6" w:tplc="8690DCD6">
      <w:start w:val="1"/>
      <w:numFmt w:val="decimal"/>
      <w:lvlText w:val="%7"/>
      <w:lvlJc w:val="left"/>
      <w:pPr>
        <w:ind w:left="4839"/>
      </w:pPr>
      <w:rPr>
        <w:rFonts w:ascii="Calibri" w:eastAsia="Calibri" w:hAnsi="Calibri" w:cs="Calibri"/>
        <w:b/>
        <w:bCs/>
        <w:i w:val="0"/>
        <w:strike w:val="0"/>
        <w:dstrike w:val="0"/>
        <w:color w:val="2E74B5"/>
        <w:sz w:val="32"/>
        <w:szCs w:val="32"/>
        <w:u w:val="none" w:color="000000"/>
        <w:bdr w:val="none" w:sz="0" w:space="0" w:color="auto"/>
        <w:shd w:val="clear" w:color="auto" w:fill="auto"/>
        <w:vertAlign w:val="baseline"/>
      </w:rPr>
    </w:lvl>
    <w:lvl w:ilvl="7" w:tplc="BA5E52B0">
      <w:start w:val="1"/>
      <w:numFmt w:val="lowerLetter"/>
      <w:lvlText w:val="%8"/>
      <w:lvlJc w:val="left"/>
      <w:pPr>
        <w:ind w:left="5559"/>
      </w:pPr>
      <w:rPr>
        <w:rFonts w:ascii="Calibri" w:eastAsia="Calibri" w:hAnsi="Calibri" w:cs="Calibri"/>
        <w:b/>
        <w:bCs/>
        <w:i w:val="0"/>
        <w:strike w:val="0"/>
        <w:dstrike w:val="0"/>
        <w:color w:val="2E74B5"/>
        <w:sz w:val="32"/>
        <w:szCs w:val="32"/>
        <w:u w:val="none" w:color="000000"/>
        <w:bdr w:val="none" w:sz="0" w:space="0" w:color="auto"/>
        <w:shd w:val="clear" w:color="auto" w:fill="auto"/>
        <w:vertAlign w:val="baseline"/>
      </w:rPr>
    </w:lvl>
    <w:lvl w:ilvl="8" w:tplc="B2EC8BA2">
      <w:start w:val="1"/>
      <w:numFmt w:val="lowerRoman"/>
      <w:lvlText w:val="%9"/>
      <w:lvlJc w:val="left"/>
      <w:pPr>
        <w:ind w:left="6279"/>
      </w:pPr>
      <w:rPr>
        <w:rFonts w:ascii="Calibri" w:eastAsia="Calibri" w:hAnsi="Calibri" w:cs="Calibri"/>
        <w:b/>
        <w:bCs/>
        <w:i w:val="0"/>
        <w:strike w:val="0"/>
        <w:dstrike w:val="0"/>
        <w:color w:val="2E74B5"/>
        <w:sz w:val="32"/>
        <w:szCs w:val="32"/>
        <w:u w:val="none" w:color="000000"/>
        <w:bdr w:val="none" w:sz="0" w:space="0" w:color="auto"/>
        <w:shd w:val="clear" w:color="auto" w:fill="auto"/>
        <w:vertAlign w:val="baseline"/>
      </w:rPr>
    </w:lvl>
  </w:abstractNum>
  <w:abstractNum w:abstractNumId="12" w15:restartNumberingAfterBreak="0">
    <w:nsid w:val="1E62492B"/>
    <w:multiLevelType w:val="multilevel"/>
    <w:tmpl w:val="6CB49ABE"/>
    <w:lvl w:ilvl="0">
      <w:start w:val="5"/>
      <w:numFmt w:val="decimal"/>
      <w:lvlText w:val="%1"/>
      <w:lvlJc w:val="left"/>
      <w:pPr>
        <w:ind w:left="375" w:hanging="375"/>
      </w:pPr>
      <w:rPr>
        <w:rFonts w:hint="default"/>
      </w:rPr>
    </w:lvl>
    <w:lvl w:ilvl="1">
      <w:start w:val="17"/>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2D4672D"/>
    <w:multiLevelType w:val="multilevel"/>
    <w:tmpl w:val="B6EAC92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655498A"/>
    <w:multiLevelType w:val="multilevel"/>
    <w:tmpl w:val="CA303F34"/>
    <w:lvl w:ilvl="0">
      <w:start w:val="8"/>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26942BDD"/>
    <w:multiLevelType w:val="hybridMultilevel"/>
    <w:tmpl w:val="63D0AFA0"/>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85916A9"/>
    <w:multiLevelType w:val="multilevel"/>
    <w:tmpl w:val="2DE89F5C"/>
    <w:lvl w:ilvl="0">
      <w:start w:val="5"/>
      <w:numFmt w:val="decimal"/>
      <w:lvlText w:val="%1"/>
      <w:lvlJc w:val="left"/>
      <w:pPr>
        <w:ind w:left="375" w:hanging="375"/>
      </w:pPr>
      <w:rPr>
        <w:rFonts w:hint="default"/>
      </w:rPr>
    </w:lvl>
    <w:lvl w:ilvl="1">
      <w:start w:val="15"/>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2B5F1983"/>
    <w:multiLevelType w:val="hybridMultilevel"/>
    <w:tmpl w:val="DB88B19E"/>
    <w:lvl w:ilvl="0" w:tplc="23DC2A0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DA84DFB"/>
    <w:multiLevelType w:val="hybridMultilevel"/>
    <w:tmpl w:val="3F00700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E8D0B76"/>
    <w:multiLevelType w:val="hybridMultilevel"/>
    <w:tmpl w:val="F902468E"/>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35722173"/>
    <w:multiLevelType w:val="hybridMultilevel"/>
    <w:tmpl w:val="411EAAC8"/>
    <w:lvl w:ilvl="0" w:tplc="CEF88F1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366F71E6"/>
    <w:multiLevelType w:val="multilevel"/>
    <w:tmpl w:val="899A76A4"/>
    <w:lvl w:ilvl="0">
      <w:start w:val="5"/>
      <w:numFmt w:val="decimal"/>
      <w:lvlText w:val="%1"/>
      <w:lvlJc w:val="left"/>
      <w:pPr>
        <w:ind w:left="600" w:hanging="600"/>
      </w:pPr>
      <w:rPr>
        <w:rFonts w:hint="default"/>
      </w:rPr>
    </w:lvl>
    <w:lvl w:ilvl="1">
      <w:start w:val="12"/>
      <w:numFmt w:val="decimal"/>
      <w:lvlText w:val="%1.%2"/>
      <w:lvlJc w:val="left"/>
      <w:pPr>
        <w:ind w:left="1025" w:hanging="60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2" w15:restartNumberingAfterBreak="0">
    <w:nsid w:val="37824307"/>
    <w:multiLevelType w:val="hybridMultilevel"/>
    <w:tmpl w:val="73EA548C"/>
    <w:lvl w:ilvl="0" w:tplc="3BDE08FE">
      <w:start w:val="1"/>
      <w:numFmt w:val="decimal"/>
      <w:lvlText w:val="%1."/>
      <w:lvlJc w:val="left"/>
      <w:pPr>
        <w:ind w:left="720" w:hanging="360"/>
      </w:pPr>
      <w:rPr>
        <w:rFonts w:ascii="Arial" w:hAnsi="Arial" w:hint="default"/>
        <w:b w:val="0"/>
        <w:i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0AB192C"/>
    <w:multiLevelType w:val="multilevel"/>
    <w:tmpl w:val="E4808AA6"/>
    <w:lvl w:ilvl="0">
      <w:start w:val="1"/>
      <w:numFmt w:val="decimal"/>
      <w:lvlText w:val="%1)"/>
      <w:lvlJc w:val="left"/>
      <w:pPr>
        <w:ind w:left="720" w:hanging="360"/>
      </w:pPr>
      <w:rPr>
        <w:rFonts w:ascii="Arial" w:hAnsi="Arial" w:cs="Times New Roman" w:hint="default"/>
        <w:b w:val="0"/>
        <w:bCs w:val="0"/>
        <w:i w:val="0"/>
        <w:iCs w:val="0"/>
        <w:color w:val="auto"/>
        <w:spacing w:val="0"/>
        <w:w w:val="100"/>
        <w:kern w:val="20"/>
        <w:position w:val="0"/>
        <w:sz w:val="20"/>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60A34CE"/>
    <w:multiLevelType w:val="hybridMultilevel"/>
    <w:tmpl w:val="F26CB680"/>
    <w:lvl w:ilvl="0" w:tplc="04150001">
      <w:start w:val="1"/>
      <w:numFmt w:val="bullet"/>
      <w:lvlText w:val=""/>
      <w:lvlJc w:val="left"/>
      <w:pPr>
        <w:ind w:left="1452" w:hanging="360"/>
      </w:pPr>
      <w:rPr>
        <w:rFonts w:ascii="Symbol" w:hAnsi="Symbol" w:hint="default"/>
      </w:rPr>
    </w:lvl>
    <w:lvl w:ilvl="1" w:tplc="04150003" w:tentative="1">
      <w:start w:val="1"/>
      <w:numFmt w:val="bullet"/>
      <w:lvlText w:val="o"/>
      <w:lvlJc w:val="left"/>
      <w:pPr>
        <w:ind w:left="2172" w:hanging="360"/>
      </w:pPr>
      <w:rPr>
        <w:rFonts w:ascii="Courier New" w:hAnsi="Courier New" w:cs="Courier New" w:hint="default"/>
      </w:rPr>
    </w:lvl>
    <w:lvl w:ilvl="2" w:tplc="04150005" w:tentative="1">
      <w:start w:val="1"/>
      <w:numFmt w:val="bullet"/>
      <w:lvlText w:val=""/>
      <w:lvlJc w:val="left"/>
      <w:pPr>
        <w:ind w:left="2892" w:hanging="360"/>
      </w:pPr>
      <w:rPr>
        <w:rFonts w:ascii="Wingdings" w:hAnsi="Wingdings" w:hint="default"/>
      </w:rPr>
    </w:lvl>
    <w:lvl w:ilvl="3" w:tplc="04150001" w:tentative="1">
      <w:start w:val="1"/>
      <w:numFmt w:val="bullet"/>
      <w:lvlText w:val=""/>
      <w:lvlJc w:val="left"/>
      <w:pPr>
        <w:ind w:left="3612" w:hanging="360"/>
      </w:pPr>
      <w:rPr>
        <w:rFonts w:ascii="Symbol" w:hAnsi="Symbol" w:hint="default"/>
      </w:rPr>
    </w:lvl>
    <w:lvl w:ilvl="4" w:tplc="04150003" w:tentative="1">
      <w:start w:val="1"/>
      <w:numFmt w:val="bullet"/>
      <w:lvlText w:val="o"/>
      <w:lvlJc w:val="left"/>
      <w:pPr>
        <w:ind w:left="4332" w:hanging="360"/>
      </w:pPr>
      <w:rPr>
        <w:rFonts w:ascii="Courier New" w:hAnsi="Courier New" w:cs="Courier New" w:hint="default"/>
      </w:rPr>
    </w:lvl>
    <w:lvl w:ilvl="5" w:tplc="04150005" w:tentative="1">
      <w:start w:val="1"/>
      <w:numFmt w:val="bullet"/>
      <w:lvlText w:val=""/>
      <w:lvlJc w:val="left"/>
      <w:pPr>
        <w:ind w:left="5052" w:hanging="360"/>
      </w:pPr>
      <w:rPr>
        <w:rFonts w:ascii="Wingdings" w:hAnsi="Wingdings" w:hint="default"/>
      </w:rPr>
    </w:lvl>
    <w:lvl w:ilvl="6" w:tplc="04150001" w:tentative="1">
      <w:start w:val="1"/>
      <w:numFmt w:val="bullet"/>
      <w:lvlText w:val=""/>
      <w:lvlJc w:val="left"/>
      <w:pPr>
        <w:ind w:left="5772" w:hanging="360"/>
      </w:pPr>
      <w:rPr>
        <w:rFonts w:ascii="Symbol" w:hAnsi="Symbol" w:hint="default"/>
      </w:rPr>
    </w:lvl>
    <w:lvl w:ilvl="7" w:tplc="04150003" w:tentative="1">
      <w:start w:val="1"/>
      <w:numFmt w:val="bullet"/>
      <w:lvlText w:val="o"/>
      <w:lvlJc w:val="left"/>
      <w:pPr>
        <w:ind w:left="6492" w:hanging="360"/>
      </w:pPr>
      <w:rPr>
        <w:rFonts w:ascii="Courier New" w:hAnsi="Courier New" w:cs="Courier New" w:hint="default"/>
      </w:rPr>
    </w:lvl>
    <w:lvl w:ilvl="8" w:tplc="04150005" w:tentative="1">
      <w:start w:val="1"/>
      <w:numFmt w:val="bullet"/>
      <w:lvlText w:val=""/>
      <w:lvlJc w:val="left"/>
      <w:pPr>
        <w:ind w:left="7212" w:hanging="360"/>
      </w:pPr>
      <w:rPr>
        <w:rFonts w:ascii="Wingdings" w:hAnsi="Wingdings" w:hint="default"/>
      </w:rPr>
    </w:lvl>
  </w:abstractNum>
  <w:abstractNum w:abstractNumId="25" w15:restartNumberingAfterBreak="0">
    <w:nsid w:val="462D6DB5"/>
    <w:multiLevelType w:val="multilevel"/>
    <w:tmpl w:val="0192912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8826F36"/>
    <w:multiLevelType w:val="hybridMultilevel"/>
    <w:tmpl w:val="F63AB618"/>
    <w:lvl w:ilvl="0" w:tplc="094CFA68">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7" w15:restartNumberingAfterBreak="0">
    <w:nsid w:val="49184F32"/>
    <w:multiLevelType w:val="multilevel"/>
    <w:tmpl w:val="E71CBEF6"/>
    <w:lvl w:ilvl="0">
      <w:start w:val="16"/>
      <w:numFmt w:val="decimal"/>
      <w:lvlText w:val="%1."/>
      <w:lvlJc w:val="left"/>
      <w:pPr>
        <w:ind w:left="435" w:hanging="435"/>
      </w:pPr>
      <w:rPr>
        <w:rFonts w:hint="default"/>
      </w:rPr>
    </w:lvl>
    <w:lvl w:ilvl="1">
      <w:start w:val="1"/>
      <w:numFmt w:val="decimal"/>
      <w:lvlText w:val="%1.%2."/>
      <w:lvlJc w:val="left"/>
      <w:pPr>
        <w:ind w:left="719"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E12338"/>
    <w:multiLevelType w:val="multilevel"/>
    <w:tmpl w:val="E21ABEEE"/>
    <w:lvl w:ilvl="0">
      <w:start w:val="1"/>
      <w:numFmt w:val="lowerLetter"/>
      <w:lvlText w:val="%1)"/>
      <w:lvlJc w:val="left"/>
      <w:pPr>
        <w:ind w:left="1146" w:hanging="360"/>
      </w:pPr>
      <w:rPr>
        <w:rFonts w:ascii="Arial" w:hAnsi="Arial" w:hint="default"/>
        <w:b w:val="0"/>
        <w:bCs w:val="0"/>
        <w:i w:val="0"/>
        <w:iCs w:val="0"/>
        <w:color w:val="000000"/>
        <w:sz w:val="20"/>
        <w:szCs w:val="24"/>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hint="default"/>
      </w:rPr>
    </w:lvl>
    <w:lvl w:ilvl="3">
      <w:start w:val="1"/>
      <w:numFmt w:val="bullet"/>
      <w:lvlText w:val=""/>
      <w:lvlJc w:val="left"/>
      <w:pPr>
        <w:ind w:left="3306" w:hanging="360"/>
      </w:pPr>
      <w:rPr>
        <w:rFonts w:ascii="Symbol" w:hAnsi="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hint="default"/>
      </w:rPr>
    </w:lvl>
    <w:lvl w:ilvl="6">
      <w:start w:val="1"/>
      <w:numFmt w:val="bullet"/>
      <w:lvlText w:val=""/>
      <w:lvlJc w:val="left"/>
      <w:pPr>
        <w:ind w:left="5466" w:hanging="360"/>
      </w:pPr>
      <w:rPr>
        <w:rFonts w:ascii="Symbol" w:hAnsi="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hint="default"/>
      </w:rPr>
    </w:lvl>
  </w:abstractNum>
  <w:abstractNum w:abstractNumId="29" w15:restartNumberingAfterBreak="0">
    <w:nsid w:val="4DE87080"/>
    <w:multiLevelType w:val="hybridMultilevel"/>
    <w:tmpl w:val="65340D2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0" w15:restartNumberingAfterBreak="0">
    <w:nsid w:val="54EE0054"/>
    <w:multiLevelType w:val="hybridMultilevel"/>
    <w:tmpl w:val="29F4FC3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591C597F"/>
    <w:multiLevelType w:val="multilevel"/>
    <w:tmpl w:val="76D0893C"/>
    <w:lvl w:ilvl="0">
      <w:start w:val="17"/>
      <w:numFmt w:val="decimal"/>
      <w:lvlText w:val="%1"/>
      <w:lvlJc w:val="left"/>
      <w:pPr>
        <w:ind w:left="375" w:hanging="375"/>
      </w:pPr>
      <w:rPr>
        <w:rFonts w:hint="default"/>
      </w:rPr>
    </w:lvl>
    <w:lvl w:ilvl="1">
      <w:start w:val="1"/>
      <w:numFmt w:val="decimal"/>
      <w:lvlText w:val="%1.%2"/>
      <w:lvlJc w:val="left"/>
      <w:pPr>
        <w:ind w:left="517" w:hanging="375"/>
      </w:pPr>
      <w:rPr>
        <w:rFonts w:hint="default"/>
        <w:color w:val="auto"/>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2" w15:restartNumberingAfterBreak="0">
    <w:nsid w:val="5B576EFF"/>
    <w:multiLevelType w:val="hybridMultilevel"/>
    <w:tmpl w:val="E348E128"/>
    <w:lvl w:ilvl="0" w:tplc="37E4B562">
      <w:start w:val="1"/>
      <w:numFmt w:val="decimal"/>
      <w:lvlText w:val="%1)"/>
      <w:lvlJc w:val="left"/>
      <w:pPr>
        <w:ind w:left="10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ACB1FC">
      <w:start w:val="1"/>
      <w:numFmt w:val="lowerLetter"/>
      <w:lvlText w:val="%2"/>
      <w:lvlJc w:val="left"/>
      <w:pPr>
        <w:ind w:left="1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95472DE">
      <w:start w:val="1"/>
      <w:numFmt w:val="lowerRoman"/>
      <w:lvlText w:val="%3"/>
      <w:lvlJc w:val="left"/>
      <w:pPr>
        <w:ind w:left="2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638C63C">
      <w:start w:val="1"/>
      <w:numFmt w:val="decimal"/>
      <w:lvlText w:val="%4"/>
      <w:lvlJc w:val="left"/>
      <w:pPr>
        <w:ind w:left="3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19AD378">
      <w:start w:val="1"/>
      <w:numFmt w:val="lowerLetter"/>
      <w:lvlText w:val="%5"/>
      <w:lvlJc w:val="left"/>
      <w:pPr>
        <w:ind w:left="39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F38DBE0">
      <w:start w:val="1"/>
      <w:numFmt w:val="lowerRoman"/>
      <w:lvlText w:val="%6"/>
      <w:lvlJc w:val="left"/>
      <w:pPr>
        <w:ind w:left="46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D122FC0">
      <w:start w:val="1"/>
      <w:numFmt w:val="decimal"/>
      <w:lvlText w:val="%7"/>
      <w:lvlJc w:val="left"/>
      <w:pPr>
        <w:ind w:left="53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E9679D0">
      <w:start w:val="1"/>
      <w:numFmt w:val="lowerLetter"/>
      <w:lvlText w:val="%8"/>
      <w:lvlJc w:val="left"/>
      <w:pPr>
        <w:ind w:left="61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B441DD2">
      <w:start w:val="1"/>
      <w:numFmt w:val="lowerRoman"/>
      <w:lvlText w:val="%9"/>
      <w:lvlJc w:val="left"/>
      <w:pPr>
        <w:ind w:left="68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5CF56E60"/>
    <w:multiLevelType w:val="hybridMultilevel"/>
    <w:tmpl w:val="53BA8EE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62121F81"/>
    <w:multiLevelType w:val="multilevel"/>
    <w:tmpl w:val="C4A47C7C"/>
    <w:lvl w:ilvl="0">
      <w:start w:val="13"/>
      <w:numFmt w:val="decimal"/>
      <w:lvlText w:val="%1"/>
      <w:lvlJc w:val="left"/>
      <w:pPr>
        <w:ind w:left="375" w:hanging="375"/>
      </w:pPr>
      <w:rPr>
        <w:rFonts w:hint="default"/>
      </w:rPr>
    </w:lvl>
    <w:lvl w:ilvl="1">
      <w:start w:val="6"/>
      <w:numFmt w:val="decimal"/>
      <w:lvlText w:val="%1.%2"/>
      <w:lvlJc w:val="left"/>
      <w:pPr>
        <w:ind w:left="1125" w:hanging="375"/>
      </w:pPr>
      <w:rPr>
        <w:rFonts w:hint="default"/>
      </w:rPr>
    </w:lvl>
    <w:lvl w:ilvl="2">
      <w:start w:val="1"/>
      <w:numFmt w:val="decimal"/>
      <w:lvlText w:val="%1.%2.%3"/>
      <w:lvlJc w:val="left"/>
      <w:pPr>
        <w:ind w:left="2220" w:hanging="720"/>
      </w:pPr>
      <w:rPr>
        <w:rFonts w:hint="default"/>
      </w:rPr>
    </w:lvl>
    <w:lvl w:ilvl="3">
      <w:start w:val="1"/>
      <w:numFmt w:val="decimal"/>
      <w:lvlText w:val="%1.%2.%3.%4"/>
      <w:lvlJc w:val="left"/>
      <w:pPr>
        <w:ind w:left="2970" w:hanging="720"/>
      </w:pPr>
      <w:rPr>
        <w:rFonts w:hint="default"/>
      </w:rPr>
    </w:lvl>
    <w:lvl w:ilvl="4">
      <w:start w:val="1"/>
      <w:numFmt w:val="decimal"/>
      <w:lvlText w:val="%1.%2.%3.%4.%5"/>
      <w:lvlJc w:val="left"/>
      <w:pPr>
        <w:ind w:left="4080" w:hanging="1080"/>
      </w:pPr>
      <w:rPr>
        <w:rFonts w:hint="default"/>
      </w:rPr>
    </w:lvl>
    <w:lvl w:ilvl="5">
      <w:start w:val="1"/>
      <w:numFmt w:val="decimal"/>
      <w:lvlText w:val="%1.%2.%3.%4.%5.%6"/>
      <w:lvlJc w:val="left"/>
      <w:pPr>
        <w:ind w:left="4830" w:hanging="1080"/>
      </w:pPr>
      <w:rPr>
        <w:rFonts w:hint="default"/>
      </w:rPr>
    </w:lvl>
    <w:lvl w:ilvl="6">
      <w:start w:val="1"/>
      <w:numFmt w:val="decimal"/>
      <w:lvlText w:val="%1.%2.%3.%4.%5.%6.%7"/>
      <w:lvlJc w:val="left"/>
      <w:pPr>
        <w:ind w:left="5940" w:hanging="1440"/>
      </w:pPr>
      <w:rPr>
        <w:rFonts w:hint="default"/>
      </w:rPr>
    </w:lvl>
    <w:lvl w:ilvl="7">
      <w:start w:val="1"/>
      <w:numFmt w:val="decimal"/>
      <w:lvlText w:val="%1.%2.%3.%4.%5.%6.%7.%8"/>
      <w:lvlJc w:val="left"/>
      <w:pPr>
        <w:ind w:left="6690" w:hanging="1440"/>
      </w:pPr>
      <w:rPr>
        <w:rFonts w:hint="default"/>
      </w:rPr>
    </w:lvl>
    <w:lvl w:ilvl="8">
      <w:start w:val="1"/>
      <w:numFmt w:val="decimal"/>
      <w:lvlText w:val="%1.%2.%3.%4.%5.%6.%7.%8.%9"/>
      <w:lvlJc w:val="left"/>
      <w:pPr>
        <w:ind w:left="7440" w:hanging="1440"/>
      </w:pPr>
      <w:rPr>
        <w:rFonts w:hint="default"/>
      </w:rPr>
    </w:lvl>
  </w:abstractNum>
  <w:abstractNum w:abstractNumId="35" w15:restartNumberingAfterBreak="0">
    <w:nsid w:val="629D5D3B"/>
    <w:multiLevelType w:val="hybridMultilevel"/>
    <w:tmpl w:val="9452B742"/>
    <w:lvl w:ilvl="0" w:tplc="E2C0A336">
      <w:start w:val="1"/>
      <w:numFmt w:val="decimal"/>
      <w:lvlText w:val="%1)"/>
      <w:lvlJc w:val="left"/>
      <w:pPr>
        <w:ind w:left="927" w:hanging="360"/>
      </w:pPr>
      <w:rPr>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6" w15:restartNumberingAfterBreak="0">
    <w:nsid w:val="63EC2751"/>
    <w:multiLevelType w:val="multilevel"/>
    <w:tmpl w:val="0E204A2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B1F55FF"/>
    <w:multiLevelType w:val="multilevel"/>
    <w:tmpl w:val="B47EECA6"/>
    <w:lvl w:ilvl="0">
      <w:start w:val="1"/>
      <w:numFmt w:val="decimal"/>
      <w:pStyle w:val="Nagwek10"/>
      <w:lvlText w:val="%1."/>
      <w:lvlJc w:val="left"/>
      <w:pPr>
        <w:ind w:left="360" w:hanging="360"/>
      </w:pPr>
      <w:rPr>
        <w:rFonts w:ascii="Verdana" w:hAnsi="Verdana" w:hint="default"/>
        <w:sz w:val="20"/>
        <w:szCs w:val="20"/>
      </w:rPr>
    </w:lvl>
    <w:lvl w:ilvl="1">
      <w:start w:val="1"/>
      <w:numFmt w:val="decimal"/>
      <w:pStyle w:val="Nagwek2"/>
      <w:lvlText w:val="%1.%2."/>
      <w:lvlJc w:val="left"/>
      <w:pPr>
        <w:ind w:left="432" w:hanging="432"/>
      </w:pPr>
      <w:rPr>
        <w:rFonts w:ascii="Verdana" w:hAnsi="Verdana" w:cs="Times New Roman" w:hint="default"/>
        <w:b w:val="0"/>
        <w:bCs w:val="0"/>
        <w:i w:val="0"/>
        <w:iCs w:val="0"/>
        <w:caps w:val="0"/>
        <w:smallCaps w:val="0"/>
        <w:strike w:val="0"/>
        <w:dstrike w:val="0"/>
        <w:noProof w:val="0"/>
        <w:snapToGrid w:val="0"/>
        <w:vanish w:val="0"/>
        <w:color w:val="000000"/>
        <w:spacing w:val="0"/>
        <w:w w:val="0"/>
        <w:kern w:val="0"/>
        <w:position w:val="0"/>
        <w:sz w:val="20"/>
        <w:szCs w:val="2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5324" w:hanging="504"/>
      </w:pPr>
      <w:rPr>
        <w:rFonts w:ascii="Verdana" w:hAnsi="Verdana" w:cs="Times New Roman" w:hint="default"/>
        <w:b w:val="0"/>
        <w:bCs w:val="0"/>
        <w:i w:val="0"/>
        <w:iCs w:val="0"/>
        <w:caps w:val="0"/>
        <w:smallCaps w:val="0"/>
        <w:strike w:val="0"/>
        <w:dstrike w:val="0"/>
        <w:noProof w:val="0"/>
        <w:snapToGrid w:val="0"/>
        <w:vanish w:val="0"/>
        <w:color w:val="000000"/>
        <w:spacing w:val="0"/>
        <w:w w:val="0"/>
        <w:kern w:val="0"/>
        <w:position w:val="0"/>
        <w:sz w:val="20"/>
        <w:szCs w:val="2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gwek4"/>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70263012"/>
    <w:multiLevelType w:val="multilevel"/>
    <w:tmpl w:val="BD804E8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22C5549"/>
    <w:multiLevelType w:val="hybridMultilevel"/>
    <w:tmpl w:val="342CC3F0"/>
    <w:lvl w:ilvl="0" w:tplc="04150017">
      <w:start w:val="1"/>
      <w:numFmt w:val="lowerLetter"/>
      <w:lvlText w:val="%1)"/>
      <w:lvlJc w:val="left"/>
      <w:pPr>
        <w:ind w:left="1571" w:hanging="360"/>
      </w:pPr>
      <w:rPr>
        <w:rFonts w:cs="Times New Roman"/>
      </w:rPr>
    </w:lvl>
    <w:lvl w:ilvl="1" w:tplc="04150019">
      <w:start w:val="1"/>
      <w:numFmt w:val="lowerLetter"/>
      <w:lvlText w:val="%2."/>
      <w:lvlJc w:val="left"/>
      <w:pPr>
        <w:ind w:left="2291" w:hanging="360"/>
      </w:pPr>
      <w:rPr>
        <w:rFonts w:cs="Times New Roman"/>
      </w:rPr>
    </w:lvl>
    <w:lvl w:ilvl="2" w:tplc="0415001B">
      <w:start w:val="1"/>
      <w:numFmt w:val="lowerRoman"/>
      <w:lvlText w:val="%3."/>
      <w:lvlJc w:val="right"/>
      <w:pPr>
        <w:ind w:left="3011" w:hanging="180"/>
      </w:pPr>
      <w:rPr>
        <w:rFonts w:cs="Times New Roman"/>
      </w:rPr>
    </w:lvl>
    <w:lvl w:ilvl="3" w:tplc="0415000F">
      <w:start w:val="1"/>
      <w:numFmt w:val="decimal"/>
      <w:lvlText w:val="%4."/>
      <w:lvlJc w:val="left"/>
      <w:pPr>
        <w:ind w:left="3731" w:hanging="360"/>
      </w:pPr>
      <w:rPr>
        <w:rFonts w:cs="Times New Roman"/>
      </w:rPr>
    </w:lvl>
    <w:lvl w:ilvl="4" w:tplc="04150019">
      <w:start w:val="1"/>
      <w:numFmt w:val="lowerLetter"/>
      <w:lvlText w:val="%5."/>
      <w:lvlJc w:val="left"/>
      <w:pPr>
        <w:ind w:left="4451" w:hanging="360"/>
      </w:pPr>
      <w:rPr>
        <w:rFonts w:cs="Times New Roman"/>
      </w:rPr>
    </w:lvl>
    <w:lvl w:ilvl="5" w:tplc="0415001B">
      <w:start w:val="1"/>
      <w:numFmt w:val="lowerRoman"/>
      <w:lvlText w:val="%6."/>
      <w:lvlJc w:val="right"/>
      <w:pPr>
        <w:ind w:left="5171" w:hanging="180"/>
      </w:pPr>
      <w:rPr>
        <w:rFonts w:cs="Times New Roman"/>
      </w:rPr>
    </w:lvl>
    <w:lvl w:ilvl="6" w:tplc="0415000F">
      <w:start w:val="1"/>
      <w:numFmt w:val="decimal"/>
      <w:lvlText w:val="%7."/>
      <w:lvlJc w:val="left"/>
      <w:pPr>
        <w:ind w:left="5891" w:hanging="360"/>
      </w:pPr>
      <w:rPr>
        <w:rFonts w:cs="Times New Roman"/>
      </w:rPr>
    </w:lvl>
    <w:lvl w:ilvl="7" w:tplc="04150019">
      <w:start w:val="1"/>
      <w:numFmt w:val="lowerLetter"/>
      <w:lvlText w:val="%8."/>
      <w:lvlJc w:val="left"/>
      <w:pPr>
        <w:ind w:left="6611" w:hanging="360"/>
      </w:pPr>
      <w:rPr>
        <w:rFonts w:cs="Times New Roman"/>
      </w:rPr>
    </w:lvl>
    <w:lvl w:ilvl="8" w:tplc="0415001B">
      <w:start w:val="1"/>
      <w:numFmt w:val="lowerRoman"/>
      <w:lvlText w:val="%9."/>
      <w:lvlJc w:val="right"/>
      <w:pPr>
        <w:ind w:left="7331" w:hanging="180"/>
      </w:pPr>
      <w:rPr>
        <w:rFonts w:cs="Times New Roman"/>
      </w:rPr>
    </w:lvl>
  </w:abstractNum>
  <w:abstractNum w:abstractNumId="40" w15:restartNumberingAfterBreak="0">
    <w:nsid w:val="77886727"/>
    <w:multiLevelType w:val="multilevel"/>
    <w:tmpl w:val="B6EAC92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C9B1CE0"/>
    <w:multiLevelType w:val="multilevel"/>
    <w:tmpl w:val="7992741A"/>
    <w:lvl w:ilvl="0">
      <w:start w:val="13"/>
      <w:numFmt w:val="decimal"/>
      <w:lvlText w:val="%1"/>
      <w:lvlJc w:val="left"/>
      <w:pPr>
        <w:ind w:left="375" w:hanging="375"/>
      </w:pPr>
      <w:rPr>
        <w:rFonts w:hint="default"/>
      </w:rPr>
    </w:lvl>
    <w:lvl w:ilvl="1">
      <w:start w:val="4"/>
      <w:numFmt w:val="decimal"/>
      <w:lvlText w:val="%1.%2"/>
      <w:lvlJc w:val="left"/>
      <w:pPr>
        <w:ind w:left="750" w:hanging="375"/>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440" w:hanging="1440"/>
      </w:pPr>
      <w:rPr>
        <w:rFonts w:hint="default"/>
      </w:rPr>
    </w:lvl>
  </w:abstractNum>
  <w:abstractNum w:abstractNumId="42" w15:restartNumberingAfterBreak="0">
    <w:nsid w:val="7E02755D"/>
    <w:multiLevelType w:val="hybridMultilevel"/>
    <w:tmpl w:val="DED65F98"/>
    <w:lvl w:ilvl="0" w:tplc="D084064A">
      <w:start w:val="1"/>
      <w:numFmt w:val="decimal"/>
      <w:lvlText w:val="%1)"/>
      <w:lvlJc w:val="left"/>
      <w:pPr>
        <w:ind w:left="1260" w:hanging="360"/>
      </w:pPr>
      <w:rPr>
        <w:rFonts w:hint="default"/>
        <w:b w:val="0"/>
      </w:rPr>
    </w:lvl>
    <w:lvl w:ilvl="1" w:tplc="04150019">
      <w:start w:val="1"/>
      <w:numFmt w:val="lowerLetter"/>
      <w:lvlText w:val="%2."/>
      <w:lvlJc w:val="left"/>
      <w:pPr>
        <w:ind w:left="1980" w:hanging="360"/>
      </w:pPr>
    </w:lvl>
    <w:lvl w:ilvl="2" w:tplc="0415001B">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43" w15:restartNumberingAfterBreak="0">
    <w:nsid w:val="7FBF2776"/>
    <w:multiLevelType w:val="multilevel"/>
    <w:tmpl w:val="80A6EE0E"/>
    <w:lvl w:ilvl="0">
      <w:start w:val="1"/>
      <w:numFmt w:val="lowerLetter"/>
      <w:lvlText w:val="%1)"/>
      <w:lvlJc w:val="left"/>
      <w:pPr>
        <w:ind w:left="1146" w:hanging="360"/>
      </w:pPr>
      <w:rPr>
        <w:rFonts w:ascii="Arial" w:hAnsi="Arial" w:hint="default"/>
        <w:b w:val="0"/>
        <w:bCs w:val="0"/>
        <w:i w:val="0"/>
        <w:iCs w:val="0"/>
        <w:color w:val="000000"/>
        <w:sz w:val="20"/>
        <w:szCs w:val="24"/>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hint="default"/>
      </w:rPr>
    </w:lvl>
    <w:lvl w:ilvl="3">
      <w:start w:val="1"/>
      <w:numFmt w:val="bullet"/>
      <w:lvlText w:val=""/>
      <w:lvlJc w:val="left"/>
      <w:pPr>
        <w:ind w:left="3306" w:hanging="360"/>
      </w:pPr>
      <w:rPr>
        <w:rFonts w:ascii="Symbol" w:hAnsi="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hint="default"/>
      </w:rPr>
    </w:lvl>
    <w:lvl w:ilvl="6">
      <w:start w:val="1"/>
      <w:numFmt w:val="bullet"/>
      <w:lvlText w:val=""/>
      <w:lvlJc w:val="left"/>
      <w:pPr>
        <w:ind w:left="5466" w:hanging="360"/>
      </w:pPr>
      <w:rPr>
        <w:rFonts w:ascii="Symbol" w:hAnsi="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hint="default"/>
      </w:rPr>
    </w:lvl>
  </w:abstractNum>
  <w:num w:numId="1">
    <w:abstractNumId w:val="32"/>
  </w:num>
  <w:num w:numId="2">
    <w:abstractNumId w:val="11"/>
  </w:num>
  <w:num w:numId="3">
    <w:abstractNumId w:val="13"/>
  </w:num>
  <w:num w:numId="4">
    <w:abstractNumId w:val="38"/>
  </w:num>
  <w:num w:numId="5">
    <w:abstractNumId w:val="35"/>
  </w:num>
  <w:num w:numId="6">
    <w:abstractNumId w:val="29"/>
  </w:num>
  <w:num w:numId="7">
    <w:abstractNumId w:val="5"/>
  </w:num>
  <w:num w:numId="8">
    <w:abstractNumId w:val="6"/>
  </w:num>
  <w:num w:numId="9">
    <w:abstractNumId w:val="14"/>
  </w:num>
  <w:num w:numId="10">
    <w:abstractNumId w:val="4"/>
  </w:num>
  <w:num w:numId="11">
    <w:abstractNumId w:val="25"/>
  </w:num>
  <w:num w:numId="12">
    <w:abstractNumId w:val="27"/>
  </w:num>
  <w:num w:numId="13">
    <w:abstractNumId w:val="28"/>
  </w:num>
  <w:num w:numId="14">
    <w:abstractNumId w:val="22"/>
  </w:num>
  <w:num w:numId="15">
    <w:abstractNumId w:val="43"/>
  </w:num>
  <w:num w:numId="16">
    <w:abstractNumId w:val="23"/>
  </w:num>
  <w:num w:numId="17">
    <w:abstractNumId w:val="30"/>
  </w:num>
  <w:num w:numId="18">
    <w:abstractNumId w:val="33"/>
  </w:num>
  <w:num w:numId="19">
    <w:abstractNumId w:val="18"/>
  </w:num>
  <w:num w:numId="20">
    <w:abstractNumId w:val="2"/>
  </w:num>
  <w:num w:numId="21">
    <w:abstractNumId w:val="42"/>
  </w:num>
  <w:num w:numId="22">
    <w:abstractNumId w:val="37"/>
  </w:num>
  <w:num w:numId="23">
    <w:abstractNumId w:val="36"/>
  </w:num>
  <w:num w:numId="24">
    <w:abstractNumId w:val="10"/>
  </w:num>
  <w:num w:numId="25">
    <w:abstractNumId w:val="17"/>
  </w:num>
  <w:num w:numId="26">
    <w:abstractNumId w:val="1"/>
  </w:num>
  <w:num w:numId="27">
    <w:abstractNumId w:val="3"/>
  </w:num>
  <w:num w:numId="28">
    <w:abstractNumId w:val="24"/>
  </w:num>
  <w:num w:numId="29">
    <w:abstractNumId w:val="31"/>
  </w:num>
  <w:num w:numId="30">
    <w:abstractNumId w:val="21"/>
  </w:num>
  <w:num w:numId="31">
    <w:abstractNumId w:val="16"/>
  </w:num>
  <w:num w:numId="32">
    <w:abstractNumId w:val="12"/>
  </w:num>
  <w:num w:numId="33">
    <w:abstractNumId w:val="15"/>
  </w:num>
  <w:num w:numId="34">
    <w:abstractNumId w:val="19"/>
  </w:num>
  <w:num w:numId="35">
    <w:abstractNumId w:val="7"/>
  </w:num>
  <w:num w:numId="36">
    <w:abstractNumId w:val="41"/>
  </w:num>
  <w:num w:numId="37">
    <w:abstractNumId w:val="34"/>
  </w:num>
  <w:num w:numId="38">
    <w:abstractNumId w:val="40"/>
  </w:num>
  <w:num w:numId="39">
    <w:abstractNumId w:val="0"/>
  </w:num>
  <w:num w:numId="4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num>
  <w:num w:numId="42">
    <w:abstractNumId w:val="26"/>
  </w:num>
  <w:num w:numId="43">
    <w:abstractNumId w:val="20"/>
  </w:num>
  <w:num w:numId="44">
    <w:abstractNumId w:val="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BD9"/>
    <w:rsid w:val="00000390"/>
    <w:rsid w:val="000044F0"/>
    <w:rsid w:val="00004E8E"/>
    <w:rsid w:val="000058E2"/>
    <w:rsid w:val="000124C1"/>
    <w:rsid w:val="000138F1"/>
    <w:rsid w:val="00017846"/>
    <w:rsid w:val="00017A89"/>
    <w:rsid w:val="00020BA3"/>
    <w:rsid w:val="00027D96"/>
    <w:rsid w:val="00031300"/>
    <w:rsid w:val="000366C2"/>
    <w:rsid w:val="00037811"/>
    <w:rsid w:val="00040F12"/>
    <w:rsid w:val="00042860"/>
    <w:rsid w:val="00042CE5"/>
    <w:rsid w:val="00044F17"/>
    <w:rsid w:val="00045264"/>
    <w:rsid w:val="00046994"/>
    <w:rsid w:val="00046D4B"/>
    <w:rsid w:val="000518AD"/>
    <w:rsid w:val="0005244F"/>
    <w:rsid w:val="00054491"/>
    <w:rsid w:val="0005603A"/>
    <w:rsid w:val="00056CB1"/>
    <w:rsid w:val="00061B1F"/>
    <w:rsid w:val="000626B3"/>
    <w:rsid w:val="00062D7C"/>
    <w:rsid w:val="00066CAA"/>
    <w:rsid w:val="0007094F"/>
    <w:rsid w:val="00071B4E"/>
    <w:rsid w:val="000756CB"/>
    <w:rsid w:val="00080BE7"/>
    <w:rsid w:val="000814A1"/>
    <w:rsid w:val="000831C4"/>
    <w:rsid w:val="0008619C"/>
    <w:rsid w:val="00092CBE"/>
    <w:rsid w:val="00095155"/>
    <w:rsid w:val="00097BDB"/>
    <w:rsid w:val="000A035E"/>
    <w:rsid w:val="000A5931"/>
    <w:rsid w:val="000B019B"/>
    <w:rsid w:val="000B322A"/>
    <w:rsid w:val="000B581F"/>
    <w:rsid w:val="000C0952"/>
    <w:rsid w:val="000C2401"/>
    <w:rsid w:val="000C626E"/>
    <w:rsid w:val="000C7757"/>
    <w:rsid w:val="000C7F12"/>
    <w:rsid w:val="000D07F1"/>
    <w:rsid w:val="000D20D8"/>
    <w:rsid w:val="000D2E57"/>
    <w:rsid w:val="000D36D2"/>
    <w:rsid w:val="000D678B"/>
    <w:rsid w:val="000D71F9"/>
    <w:rsid w:val="000E00EF"/>
    <w:rsid w:val="000E430B"/>
    <w:rsid w:val="000E728E"/>
    <w:rsid w:val="000E7F8E"/>
    <w:rsid w:val="000F3FAB"/>
    <w:rsid w:val="000F625A"/>
    <w:rsid w:val="000F66EF"/>
    <w:rsid w:val="000F6CC8"/>
    <w:rsid w:val="00105DD2"/>
    <w:rsid w:val="0011093A"/>
    <w:rsid w:val="00110E42"/>
    <w:rsid w:val="00111178"/>
    <w:rsid w:val="00111736"/>
    <w:rsid w:val="00116CA6"/>
    <w:rsid w:val="00122D37"/>
    <w:rsid w:val="00131B28"/>
    <w:rsid w:val="00134BF3"/>
    <w:rsid w:val="00134CEE"/>
    <w:rsid w:val="001402B8"/>
    <w:rsid w:val="00140CA6"/>
    <w:rsid w:val="001437D9"/>
    <w:rsid w:val="00145A1B"/>
    <w:rsid w:val="00145E80"/>
    <w:rsid w:val="0014604B"/>
    <w:rsid w:val="00146285"/>
    <w:rsid w:val="00150870"/>
    <w:rsid w:val="001520BB"/>
    <w:rsid w:val="00160EC3"/>
    <w:rsid w:val="00164F72"/>
    <w:rsid w:val="001714F2"/>
    <w:rsid w:val="00172CB4"/>
    <w:rsid w:val="001740C4"/>
    <w:rsid w:val="0017442C"/>
    <w:rsid w:val="00177CC3"/>
    <w:rsid w:val="001920C8"/>
    <w:rsid w:val="0019267B"/>
    <w:rsid w:val="00192817"/>
    <w:rsid w:val="00192C8B"/>
    <w:rsid w:val="00192EC2"/>
    <w:rsid w:val="00194E64"/>
    <w:rsid w:val="001953BC"/>
    <w:rsid w:val="001969A1"/>
    <w:rsid w:val="001A1732"/>
    <w:rsid w:val="001A1F51"/>
    <w:rsid w:val="001A3BB9"/>
    <w:rsid w:val="001A3C1A"/>
    <w:rsid w:val="001B0326"/>
    <w:rsid w:val="001B386D"/>
    <w:rsid w:val="001B3B0A"/>
    <w:rsid w:val="001B3CF1"/>
    <w:rsid w:val="001B5CA0"/>
    <w:rsid w:val="001C61A5"/>
    <w:rsid w:val="001D2073"/>
    <w:rsid w:val="001D2E6D"/>
    <w:rsid w:val="001D6D5D"/>
    <w:rsid w:val="001E072E"/>
    <w:rsid w:val="001E15A3"/>
    <w:rsid w:val="001E2112"/>
    <w:rsid w:val="001E2278"/>
    <w:rsid w:val="001E3501"/>
    <w:rsid w:val="001E41ED"/>
    <w:rsid w:val="002010AA"/>
    <w:rsid w:val="002011E0"/>
    <w:rsid w:val="00203C78"/>
    <w:rsid w:val="0020512A"/>
    <w:rsid w:val="00207CB3"/>
    <w:rsid w:val="00212284"/>
    <w:rsid w:val="002141EE"/>
    <w:rsid w:val="00215149"/>
    <w:rsid w:val="00217B03"/>
    <w:rsid w:val="0022229F"/>
    <w:rsid w:val="00222636"/>
    <w:rsid w:val="0022414B"/>
    <w:rsid w:val="002244D5"/>
    <w:rsid w:val="0022515D"/>
    <w:rsid w:val="0022737D"/>
    <w:rsid w:val="00230F53"/>
    <w:rsid w:val="002324C7"/>
    <w:rsid w:val="00236186"/>
    <w:rsid w:val="00236470"/>
    <w:rsid w:val="00236888"/>
    <w:rsid w:val="00241422"/>
    <w:rsid w:val="00241E5D"/>
    <w:rsid w:val="002425CC"/>
    <w:rsid w:val="002432ED"/>
    <w:rsid w:val="00244964"/>
    <w:rsid w:val="00244CAC"/>
    <w:rsid w:val="00255397"/>
    <w:rsid w:val="00263404"/>
    <w:rsid w:val="00266DE6"/>
    <w:rsid w:val="00273655"/>
    <w:rsid w:val="0027527A"/>
    <w:rsid w:val="00276C02"/>
    <w:rsid w:val="00277863"/>
    <w:rsid w:val="00280150"/>
    <w:rsid w:val="00281B5A"/>
    <w:rsid w:val="0028780D"/>
    <w:rsid w:val="00287E7A"/>
    <w:rsid w:val="00291363"/>
    <w:rsid w:val="0029384C"/>
    <w:rsid w:val="00297095"/>
    <w:rsid w:val="002973D3"/>
    <w:rsid w:val="00297716"/>
    <w:rsid w:val="002A4984"/>
    <w:rsid w:val="002B004C"/>
    <w:rsid w:val="002B02F2"/>
    <w:rsid w:val="002B0C56"/>
    <w:rsid w:val="002B2EA5"/>
    <w:rsid w:val="002B4024"/>
    <w:rsid w:val="002C1051"/>
    <w:rsid w:val="002C144A"/>
    <w:rsid w:val="002C15BF"/>
    <w:rsid w:val="002C3AA0"/>
    <w:rsid w:val="002C74BA"/>
    <w:rsid w:val="002C7540"/>
    <w:rsid w:val="002D0E99"/>
    <w:rsid w:val="002D39FE"/>
    <w:rsid w:val="002D55F5"/>
    <w:rsid w:val="002D6D23"/>
    <w:rsid w:val="002D7426"/>
    <w:rsid w:val="002E4FBE"/>
    <w:rsid w:val="002E50F2"/>
    <w:rsid w:val="002F09D6"/>
    <w:rsid w:val="002F329A"/>
    <w:rsid w:val="002F3A34"/>
    <w:rsid w:val="002F3E47"/>
    <w:rsid w:val="002F5C6A"/>
    <w:rsid w:val="00301BDD"/>
    <w:rsid w:val="00301FDA"/>
    <w:rsid w:val="00304546"/>
    <w:rsid w:val="0030740D"/>
    <w:rsid w:val="0030750A"/>
    <w:rsid w:val="00313FDB"/>
    <w:rsid w:val="00315131"/>
    <w:rsid w:val="0031641A"/>
    <w:rsid w:val="00317FAB"/>
    <w:rsid w:val="003328F4"/>
    <w:rsid w:val="00332A6E"/>
    <w:rsid w:val="00334A5E"/>
    <w:rsid w:val="00337683"/>
    <w:rsid w:val="00346138"/>
    <w:rsid w:val="00351238"/>
    <w:rsid w:val="003548D5"/>
    <w:rsid w:val="003552E4"/>
    <w:rsid w:val="0035561D"/>
    <w:rsid w:val="003604A7"/>
    <w:rsid w:val="003606D7"/>
    <w:rsid w:val="0036577F"/>
    <w:rsid w:val="003706E9"/>
    <w:rsid w:val="00371108"/>
    <w:rsid w:val="00371992"/>
    <w:rsid w:val="00371C17"/>
    <w:rsid w:val="00371DA1"/>
    <w:rsid w:val="003732AA"/>
    <w:rsid w:val="00383A67"/>
    <w:rsid w:val="00384AC0"/>
    <w:rsid w:val="003874BE"/>
    <w:rsid w:val="0039669D"/>
    <w:rsid w:val="003966EC"/>
    <w:rsid w:val="003A182C"/>
    <w:rsid w:val="003A189D"/>
    <w:rsid w:val="003A59B5"/>
    <w:rsid w:val="003A75A6"/>
    <w:rsid w:val="003A76AB"/>
    <w:rsid w:val="003B02ED"/>
    <w:rsid w:val="003B10FE"/>
    <w:rsid w:val="003B2BDF"/>
    <w:rsid w:val="003B3AD3"/>
    <w:rsid w:val="003B44B5"/>
    <w:rsid w:val="003B74E0"/>
    <w:rsid w:val="003C051E"/>
    <w:rsid w:val="003C1F48"/>
    <w:rsid w:val="003C7374"/>
    <w:rsid w:val="003D2A58"/>
    <w:rsid w:val="003D35D1"/>
    <w:rsid w:val="003D5325"/>
    <w:rsid w:val="003D5CDB"/>
    <w:rsid w:val="003D7F26"/>
    <w:rsid w:val="003E44F0"/>
    <w:rsid w:val="003E4BA8"/>
    <w:rsid w:val="003E4CAF"/>
    <w:rsid w:val="003E4D27"/>
    <w:rsid w:val="003F68C4"/>
    <w:rsid w:val="004002FD"/>
    <w:rsid w:val="004010C1"/>
    <w:rsid w:val="004018E7"/>
    <w:rsid w:val="00403139"/>
    <w:rsid w:val="00404802"/>
    <w:rsid w:val="0040582E"/>
    <w:rsid w:val="004062AD"/>
    <w:rsid w:val="004105E2"/>
    <w:rsid w:val="00410C34"/>
    <w:rsid w:val="0041279F"/>
    <w:rsid w:val="00414DCC"/>
    <w:rsid w:val="0041536C"/>
    <w:rsid w:val="004154AE"/>
    <w:rsid w:val="004214A1"/>
    <w:rsid w:val="00421ACD"/>
    <w:rsid w:val="00421C02"/>
    <w:rsid w:val="00421DE9"/>
    <w:rsid w:val="004254D1"/>
    <w:rsid w:val="004263B6"/>
    <w:rsid w:val="0043245A"/>
    <w:rsid w:val="00435998"/>
    <w:rsid w:val="00437A4D"/>
    <w:rsid w:val="00440F15"/>
    <w:rsid w:val="0044592A"/>
    <w:rsid w:val="004520C7"/>
    <w:rsid w:val="00453B37"/>
    <w:rsid w:val="0045450D"/>
    <w:rsid w:val="00456479"/>
    <w:rsid w:val="0045676C"/>
    <w:rsid w:val="0045715A"/>
    <w:rsid w:val="00457FA4"/>
    <w:rsid w:val="004632CF"/>
    <w:rsid w:val="00465916"/>
    <w:rsid w:val="00465C91"/>
    <w:rsid w:val="00465EF9"/>
    <w:rsid w:val="0047201C"/>
    <w:rsid w:val="00472770"/>
    <w:rsid w:val="00475BB7"/>
    <w:rsid w:val="00475C36"/>
    <w:rsid w:val="00482D4B"/>
    <w:rsid w:val="00483062"/>
    <w:rsid w:val="00484316"/>
    <w:rsid w:val="004912DF"/>
    <w:rsid w:val="0049390B"/>
    <w:rsid w:val="0049636A"/>
    <w:rsid w:val="00496C2F"/>
    <w:rsid w:val="004A6BA8"/>
    <w:rsid w:val="004A6BF9"/>
    <w:rsid w:val="004B2100"/>
    <w:rsid w:val="004B3969"/>
    <w:rsid w:val="004B431B"/>
    <w:rsid w:val="004B4651"/>
    <w:rsid w:val="004B64A0"/>
    <w:rsid w:val="004B6F7E"/>
    <w:rsid w:val="004C6D4C"/>
    <w:rsid w:val="004C74F1"/>
    <w:rsid w:val="004D2691"/>
    <w:rsid w:val="004D36D2"/>
    <w:rsid w:val="004D6121"/>
    <w:rsid w:val="004E17E2"/>
    <w:rsid w:val="004E1BD5"/>
    <w:rsid w:val="004E1EC5"/>
    <w:rsid w:val="004E4C74"/>
    <w:rsid w:val="004E4F23"/>
    <w:rsid w:val="004F02FA"/>
    <w:rsid w:val="004F3D6D"/>
    <w:rsid w:val="004F47C5"/>
    <w:rsid w:val="004F5B90"/>
    <w:rsid w:val="004F6148"/>
    <w:rsid w:val="004F6F59"/>
    <w:rsid w:val="004F7439"/>
    <w:rsid w:val="00503318"/>
    <w:rsid w:val="00507317"/>
    <w:rsid w:val="00512E3C"/>
    <w:rsid w:val="00516BC4"/>
    <w:rsid w:val="00522222"/>
    <w:rsid w:val="00522CB9"/>
    <w:rsid w:val="00523CF5"/>
    <w:rsid w:val="00523E6F"/>
    <w:rsid w:val="00524635"/>
    <w:rsid w:val="00524788"/>
    <w:rsid w:val="005253AF"/>
    <w:rsid w:val="00534DB7"/>
    <w:rsid w:val="00540F65"/>
    <w:rsid w:val="00543088"/>
    <w:rsid w:val="0054363C"/>
    <w:rsid w:val="00543DC9"/>
    <w:rsid w:val="00543F69"/>
    <w:rsid w:val="00543FD0"/>
    <w:rsid w:val="00546B67"/>
    <w:rsid w:val="00547FB7"/>
    <w:rsid w:val="00550A65"/>
    <w:rsid w:val="00553DC7"/>
    <w:rsid w:val="0055476C"/>
    <w:rsid w:val="00556C76"/>
    <w:rsid w:val="00557170"/>
    <w:rsid w:val="005617ED"/>
    <w:rsid w:val="00563966"/>
    <w:rsid w:val="0056541F"/>
    <w:rsid w:val="00565E3D"/>
    <w:rsid w:val="00570AF2"/>
    <w:rsid w:val="00571841"/>
    <w:rsid w:val="005739C4"/>
    <w:rsid w:val="0057401F"/>
    <w:rsid w:val="00576C2E"/>
    <w:rsid w:val="00580969"/>
    <w:rsid w:val="00581B7A"/>
    <w:rsid w:val="00583800"/>
    <w:rsid w:val="005900DA"/>
    <w:rsid w:val="00593D19"/>
    <w:rsid w:val="00596605"/>
    <w:rsid w:val="005A0643"/>
    <w:rsid w:val="005A11DF"/>
    <w:rsid w:val="005A5EF2"/>
    <w:rsid w:val="005A713D"/>
    <w:rsid w:val="005A7634"/>
    <w:rsid w:val="005B0CBE"/>
    <w:rsid w:val="005B22A1"/>
    <w:rsid w:val="005B36D7"/>
    <w:rsid w:val="005B6332"/>
    <w:rsid w:val="005B6B00"/>
    <w:rsid w:val="005B787A"/>
    <w:rsid w:val="005C0DD0"/>
    <w:rsid w:val="005C49B2"/>
    <w:rsid w:val="005C7ACC"/>
    <w:rsid w:val="005D1227"/>
    <w:rsid w:val="005E38B3"/>
    <w:rsid w:val="005E42E3"/>
    <w:rsid w:val="005E5463"/>
    <w:rsid w:val="005E5539"/>
    <w:rsid w:val="005E55C4"/>
    <w:rsid w:val="005E6148"/>
    <w:rsid w:val="005E732F"/>
    <w:rsid w:val="005F453A"/>
    <w:rsid w:val="005F54EE"/>
    <w:rsid w:val="005F5FF0"/>
    <w:rsid w:val="006050AA"/>
    <w:rsid w:val="00606073"/>
    <w:rsid w:val="00606B72"/>
    <w:rsid w:val="006076C3"/>
    <w:rsid w:val="00615032"/>
    <w:rsid w:val="0061540B"/>
    <w:rsid w:val="0061545C"/>
    <w:rsid w:val="00623254"/>
    <w:rsid w:val="00623343"/>
    <w:rsid w:val="0062539A"/>
    <w:rsid w:val="00625501"/>
    <w:rsid w:val="00627A8A"/>
    <w:rsid w:val="00636577"/>
    <w:rsid w:val="006377F3"/>
    <w:rsid w:val="0064361E"/>
    <w:rsid w:val="00643D04"/>
    <w:rsid w:val="0065313C"/>
    <w:rsid w:val="006546D7"/>
    <w:rsid w:val="006631BB"/>
    <w:rsid w:val="00663991"/>
    <w:rsid w:val="00666800"/>
    <w:rsid w:val="00672C10"/>
    <w:rsid w:val="00673B0C"/>
    <w:rsid w:val="006746F6"/>
    <w:rsid w:val="00675227"/>
    <w:rsid w:val="00677767"/>
    <w:rsid w:val="0068368D"/>
    <w:rsid w:val="00684A8A"/>
    <w:rsid w:val="0069011E"/>
    <w:rsid w:val="006A19E0"/>
    <w:rsid w:val="006A2ECA"/>
    <w:rsid w:val="006A4B25"/>
    <w:rsid w:val="006A6FBD"/>
    <w:rsid w:val="006B525F"/>
    <w:rsid w:val="006B6CD9"/>
    <w:rsid w:val="006C46A8"/>
    <w:rsid w:val="006C47F3"/>
    <w:rsid w:val="006C4AF2"/>
    <w:rsid w:val="006C6DF7"/>
    <w:rsid w:val="006D236F"/>
    <w:rsid w:val="006D29A0"/>
    <w:rsid w:val="006E08F3"/>
    <w:rsid w:val="006E2B0E"/>
    <w:rsid w:val="006E4773"/>
    <w:rsid w:val="006E612E"/>
    <w:rsid w:val="006E6A7E"/>
    <w:rsid w:val="006E72CF"/>
    <w:rsid w:val="006F3239"/>
    <w:rsid w:val="006F523F"/>
    <w:rsid w:val="00701655"/>
    <w:rsid w:val="007028FA"/>
    <w:rsid w:val="00702DC1"/>
    <w:rsid w:val="0070552F"/>
    <w:rsid w:val="00705AA7"/>
    <w:rsid w:val="00715624"/>
    <w:rsid w:val="007234B8"/>
    <w:rsid w:val="007239B1"/>
    <w:rsid w:val="00724E9F"/>
    <w:rsid w:val="007255D5"/>
    <w:rsid w:val="007257CF"/>
    <w:rsid w:val="00726091"/>
    <w:rsid w:val="0073062B"/>
    <w:rsid w:val="00730D87"/>
    <w:rsid w:val="00730FBA"/>
    <w:rsid w:val="00740906"/>
    <w:rsid w:val="00742183"/>
    <w:rsid w:val="00742DA9"/>
    <w:rsid w:val="00743135"/>
    <w:rsid w:val="007453AF"/>
    <w:rsid w:val="0074671D"/>
    <w:rsid w:val="0074719D"/>
    <w:rsid w:val="00747A97"/>
    <w:rsid w:val="007508A1"/>
    <w:rsid w:val="00751C1F"/>
    <w:rsid w:val="00752882"/>
    <w:rsid w:val="007554E9"/>
    <w:rsid w:val="00755745"/>
    <w:rsid w:val="00760951"/>
    <w:rsid w:val="00761FDB"/>
    <w:rsid w:val="007622E9"/>
    <w:rsid w:val="00762C7D"/>
    <w:rsid w:val="00772D60"/>
    <w:rsid w:val="00773B81"/>
    <w:rsid w:val="00774C90"/>
    <w:rsid w:val="00776A84"/>
    <w:rsid w:val="00776D90"/>
    <w:rsid w:val="00780151"/>
    <w:rsid w:val="00780BFB"/>
    <w:rsid w:val="00781286"/>
    <w:rsid w:val="0078646D"/>
    <w:rsid w:val="0078781E"/>
    <w:rsid w:val="00791E56"/>
    <w:rsid w:val="0079238A"/>
    <w:rsid w:val="00792C3F"/>
    <w:rsid w:val="007934D0"/>
    <w:rsid w:val="00793E5D"/>
    <w:rsid w:val="007A1973"/>
    <w:rsid w:val="007A2C35"/>
    <w:rsid w:val="007A700B"/>
    <w:rsid w:val="007A75FC"/>
    <w:rsid w:val="007B07ED"/>
    <w:rsid w:val="007B0BB9"/>
    <w:rsid w:val="007B7AA0"/>
    <w:rsid w:val="007C0F69"/>
    <w:rsid w:val="007C1617"/>
    <w:rsid w:val="007C1D77"/>
    <w:rsid w:val="007C1DCE"/>
    <w:rsid w:val="007C23D0"/>
    <w:rsid w:val="007C4FA1"/>
    <w:rsid w:val="007C63E4"/>
    <w:rsid w:val="007C6B04"/>
    <w:rsid w:val="007C77DA"/>
    <w:rsid w:val="007D0655"/>
    <w:rsid w:val="007D0672"/>
    <w:rsid w:val="007D109B"/>
    <w:rsid w:val="007D1950"/>
    <w:rsid w:val="007D1A6D"/>
    <w:rsid w:val="007D20E2"/>
    <w:rsid w:val="007D3013"/>
    <w:rsid w:val="007D330E"/>
    <w:rsid w:val="007E09EC"/>
    <w:rsid w:val="007E0C25"/>
    <w:rsid w:val="007E1C5C"/>
    <w:rsid w:val="007E2124"/>
    <w:rsid w:val="007E2321"/>
    <w:rsid w:val="007E39F0"/>
    <w:rsid w:val="007E707B"/>
    <w:rsid w:val="007F0AB8"/>
    <w:rsid w:val="007F0C99"/>
    <w:rsid w:val="007F20AD"/>
    <w:rsid w:val="007F37BA"/>
    <w:rsid w:val="007F3EC8"/>
    <w:rsid w:val="007F56CF"/>
    <w:rsid w:val="007F5A4E"/>
    <w:rsid w:val="007F76C1"/>
    <w:rsid w:val="00806DAB"/>
    <w:rsid w:val="0081042E"/>
    <w:rsid w:val="00812B73"/>
    <w:rsid w:val="00814305"/>
    <w:rsid w:val="00816A0B"/>
    <w:rsid w:val="00817ADF"/>
    <w:rsid w:val="00820DF0"/>
    <w:rsid w:val="00825EE2"/>
    <w:rsid w:val="00826CE9"/>
    <w:rsid w:val="00831ADF"/>
    <w:rsid w:val="008328C2"/>
    <w:rsid w:val="00837B0C"/>
    <w:rsid w:val="00843FCF"/>
    <w:rsid w:val="00851245"/>
    <w:rsid w:val="00852372"/>
    <w:rsid w:val="008543BA"/>
    <w:rsid w:val="00865852"/>
    <w:rsid w:val="00866D7B"/>
    <w:rsid w:val="008678CB"/>
    <w:rsid w:val="00867A3D"/>
    <w:rsid w:val="008722AE"/>
    <w:rsid w:val="008756A4"/>
    <w:rsid w:val="00877E1C"/>
    <w:rsid w:val="008809E6"/>
    <w:rsid w:val="00883BFA"/>
    <w:rsid w:val="00883D44"/>
    <w:rsid w:val="00884D0E"/>
    <w:rsid w:val="00887C9D"/>
    <w:rsid w:val="00891444"/>
    <w:rsid w:val="0089519D"/>
    <w:rsid w:val="008A09E8"/>
    <w:rsid w:val="008A4158"/>
    <w:rsid w:val="008A7092"/>
    <w:rsid w:val="008B0890"/>
    <w:rsid w:val="008B2EE8"/>
    <w:rsid w:val="008B4431"/>
    <w:rsid w:val="008B5142"/>
    <w:rsid w:val="008B662C"/>
    <w:rsid w:val="008C1727"/>
    <w:rsid w:val="008C2FC0"/>
    <w:rsid w:val="008D088C"/>
    <w:rsid w:val="008D29F7"/>
    <w:rsid w:val="008D6C59"/>
    <w:rsid w:val="008D72B5"/>
    <w:rsid w:val="008E1178"/>
    <w:rsid w:val="008E232B"/>
    <w:rsid w:val="008E5401"/>
    <w:rsid w:val="008E62B1"/>
    <w:rsid w:val="008F05D6"/>
    <w:rsid w:val="008F17E0"/>
    <w:rsid w:val="008F2419"/>
    <w:rsid w:val="008F3234"/>
    <w:rsid w:val="008F5DEC"/>
    <w:rsid w:val="009033B3"/>
    <w:rsid w:val="0090545A"/>
    <w:rsid w:val="0091200A"/>
    <w:rsid w:val="0091243A"/>
    <w:rsid w:val="00912D91"/>
    <w:rsid w:val="00913AB4"/>
    <w:rsid w:val="00913E6C"/>
    <w:rsid w:val="00916BB9"/>
    <w:rsid w:val="00923837"/>
    <w:rsid w:val="00924B33"/>
    <w:rsid w:val="00927FE4"/>
    <w:rsid w:val="00930003"/>
    <w:rsid w:val="009303AF"/>
    <w:rsid w:val="00940DC3"/>
    <w:rsid w:val="00943230"/>
    <w:rsid w:val="00945579"/>
    <w:rsid w:val="00946985"/>
    <w:rsid w:val="00950D7C"/>
    <w:rsid w:val="00950F9A"/>
    <w:rsid w:val="00952304"/>
    <w:rsid w:val="0096008E"/>
    <w:rsid w:val="009601B5"/>
    <w:rsid w:val="00964F23"/>
    <w:rsid w:val="0096684F"/>
    <w:rsid w:val="00966A49"/>
    <w:rsid w:val="00970B2E"/>
    <w:rsid w:val="009710C3"/>
    <w:rsid w:val="0097217B"/>
    <w:rsid w:val="00973EDC"/>
    <w:rsid w:val="00975AEF"/>
    <w:rsid w:val="00977F97"/>
    <w:rsid w:val="00982DB6"/>
    <w:rsid w:val="00983E9F"/>
    <w:rsid w:val="00987C5F"/>
    <w:rsid w:val="00990C61"/>
    <w:rsid w:val="00992816"/>
    <w:rsid w:val="00992DC5"/>
    <w:rsid w:val="00996C02"/>
    <w:rsid w:val="009A36CD"/>
    <w:rsid w:val="009A389A"/>
    <w:rsid w:val="009A4A39"/>
    <w:rsid w:val="009B02B1"/>
    <w:rsid w:val="009B1A57"/>
    <w:rsid w:val="009B3EC8"/>
    <w:rsid w:val="009B53A6"/>
    <w:rsid w:val="009B6461"/>
    <w:rsid w:val="009C01E1"/>
    <w:rsid w:val="009C0934"/>
    <w:rsid w:val="009C1ADA"/>
    <w:rsid w:val="009C1C4C"/>
    <w:rsid w:val="009C6009"/>
    <w:rsid w:val="009C6017"/>
    <w:rsid w:val="009C7074"/>
    <w:rsid w:val="009C7D75"/>
    <w:rsid w:val="009D339F"/>
    <w:rsid w:val="009D3F30"/>
    <w:rsid w:val="009D65EC"/>
    <w:rsid w:val="009E1BCA"/>
    <w:rsid w:val="009E247C"/>
    <w:rsid w:val="009E3600"/>
    <w:rsid w:val="009E4093"/>
    <w:rsid w:val="009E40B2"/>
    <w:rsid w:val="009E50F6"/>
    <w:rsid w:val="009F2881"/>
    <w:rsid w:val="009F562B"/>
    <w:rsid w:val="009F69F1"/>
    <w:rsid w:val="009F6EA2"/>
    <w:rsid w:val="009F7786"/>
    <w:rsid w:val="00A00EF6"/>
    <w:rsid w:val="00A028CA"/>
    <w:rsid w:val="00A03B34"/>
    <w:rsid w:val="00A03C91"/>
    <w:rsid w:val="00A062FC"/>
    <w:rsid w:val="00A1298C"/>
    <w:rsid w:val="00A17BD9"/>
    <w:rsid w:val="00A17FE9"/>
    <w:rsid w:val="00A24108"/>
    <w:rsid w:val="00A24949"/>
    <w:rsid w:val="00A30215"/>
    <w:rsid w:val="00A31C9B"/>
    <w:rsid w:val="00A35930"/>
    <w:rsid w:val="00A41B6C"/>
    <w:rsid w:val="00A46D44"/>
    <w:rsid w:val="00A503E5"/>
    <w:rsid w:val="00A532B2"/>
    <w:rsid w:val="00A62072"/>
    <w:rsid w:val="00A640AA"/>
    <w:rsid w:val="00A652B4"/>
    <w:rsid w:val="00A70822"/>
    <w:rsid w:val="00A72A2B"/>
    <w:rsid w:val="00A761C7"/>
    <w:rsid w:val="00A7767E"/>
    <w:rsid w:val="00A8071F"/>
    <w:rsid w:val="00A81731"/>
    <w:rsid w:val="00A838E5"/>
    <w:rsid w:val="00A86100"/>
    <w:rsid w:val="00A93D97"/>
    <w:rsid w:val="00A94DA1"/>
    <w:rsid w:val="00A95A6E"/>
    <w:rsid w:val="00AB3352"/>
    <w:rsid w:val="00AB4C10"/>
    <w:rsid w:val="00AB5CD7"/>
    <w:rsid w:val="00AC089A"/>
    <w:rsid w:val="00AC2145"/>
    <w:rsid w:val="00AC4B18"/>
    <w:rsid w:val="00AC53A0"/>
    <w:rsid w:val="00AC54FE"/>
    <w:rsid w:val="00AC5B13"/>
    <w:rsid w:val="00AC6B31"/>
    <w:rsid w:val="00AD5454"/>
    <w:rsid w:val="00AD5D0D"/>
    <w:rsid w:val="00AD7634"/>
    <w:rsid w:val="00AF0E6E"/>
    <w:rsid w:val="00AF1499"/>
    <w:rsid w:val="00AF2034"/>
    <w:rsid w:val="00AF2B02"/>
    <w:rsid w:val="00AF3A2C"/>
    <w:rsid w:val="00AF3FB9"/>
    <w:rsid w:val="00AF4C10"/>
    <w:rsid w:val="00B006E3"/>
    <w:rsid w:val="00B01B10"/>
    <w:rsid w:val="00B02937"/>
    <w:rsid w:val="00B063C4"/>
    <w:rsid w:val="00B144E8"/>
    <w:rsid w:val="00B15415"/>
    <w:rsid w:val="00B15A60"/>
    <w:rsid w:val="00B15EA6"/>
    <w:rsid w:val="00B15F0B"/>
    <w:rsid w:val="00B165F1"/>
    <w:rsid w:val="00B1712D"/>
    <w:rsid w:val="00B23B3C"/>
    <w:rsid w:val="00B267E5"/>
    <w:rsid w:val="00B26B5D"/>
    <w:rsid w:val="00B31650"/>
    <w:rsid w:val="00B32D68"/>
    <w:rsid w:val="00B33E93"/>
    <w:rsid w:val="00B3704A"/>
    <w:rsid w:val="00B4059B"/>
    <w:rsid w:val="00B40E41"/>
    <w:rsid w:val="00B459EB"/>
    <w:rsid w:val="00B52DC4"/>
    <w:rsid w:val="00B559DE"/>
    <w:rsid w:val="00B57488"/>
    <w:rsid w:val="00B62B6B"/>
    <w:rsid w:val="00B63FF8"/>
    <w:rsid w:val="00B65300"/>
    <w:rsid w:val="00B671E4"/>
    <w:rsid w:val="00B71CD7"/>
    <w:rsid w:val="00B72211"/>
    <w:rsid w:val="00B743FE"/>
    <w:rsid w:val="00B74516"/>
    <w:rsid w:val="00B82458"/>
    <w:rsid w:val="00B84053"/>
    <w:rsid w:val="00B8440F"/>
    <w:rsid w:val="00B85B27"/>
    <w:rsid w:val="00B87E9B"/>
    <w:rsid w:val="00B91F3F"/>
    <w:rsid w:val="00B94353"/>
    <w:rsid w:val="00B95127"/>
    <w:rsid w:val="00BA57DD"/>
    <w:rsid w:val="00BA5EAC"/>
    <w:rsid w:val="00BA6BE9"/>
    <w:rsid w:val="00BB02CB"/>
    <w:rsid w:val="00BB2D6A"/>
    <w:rsid w:val="00BB3DCE"/>
    <w:rsid w:val="00BB50FD"/>
    <w:rsid w:val="00BB7A74"/>
    <w:rsid w:val="00BB7AF2"/>
    <w:rsid w:val="00BC0778"/>
    <w:rsid w:val="00BC1F1C"/>
    <w:rsid w:val="00BC4DBF"/>
    <w:rsid w:val="00BC7F94"/>
    <w:rsid w:val="00BD064C"/>
    <w:rsid w:val="00BD3BA2"/>
    <w:rsid w:val="00BD4743"/>
    <w:rsid w:val="00BD4DA1"/>
    <w:rsid w:val="00BD699E"/>
    <w:rsid w:val="00BE33EF"/>
    <w:rsid w:val="00BE396F"/>
    <w:rsid w:val="00BE4CDF"/>
    <w:rsid w:val="00BF28B9"/>
    <w:rsid w:val="00BF745D"/>
    <w:rsid w:val="00C0162F"/>
    <w:rsid w:val="00C01C08"/>
    <w:rsid w:val="00C02AA6"/>
    <w:rsid w:val="00C03006"/>
    <w:rsid w:val="00C068AD"/>
    <w:rsid w:val="00C113B4"/>
    <w:rsid w:val="00C11E02"/>
    <w:rsid w:val="00C13264"/>
    <w:rsid w:val="00C15E7C"/>
    <w:rsid w:val="00C2096A"/>
    <w:rsid w:val="00C21B21"/>
    <w:rsid w:val="00C247A9"/>
    <w:rsid w:val="00C25FE7"/>
    <w:rsid w:val="00C31271"/>
    <w:rsid w:val="00C33BA7"/>
    <w:rsid w:val="00C360FF"/>
    <w:rsid w:val="00C43080"/>
    <w:rsid w:val="00C50053"/>
    <w:rsid w:val="00C51EAF"/>
    <w:rsid w:val="00C52A87"/>
    <w:rsid w:val="00C52D85"/>
    <w:rsid w:val="00C53096"/>
    <w:rsid w:val="00C53947"/>
    <w:rsid w:val="00C53E5F"/>
    <w:rsid w:val="00C5464B"/>
    <w:rsid w:val="00C61222"/>
    <w:rsid w:val="00C61989"/>
    <w:rsid w:val="00C62D2A"/>
    <w:rsid w:val="00C708C5"/>
    <w:rsid w:val="00C70BF8"/>
    <w:rsid w:val="00C72AD1"/>
    <w:rsid w:val="00C748A5"/>
    <w:rsid w:val="00C74A8C"/>
    <w:rsid w:val="00C76BB9"/>
    <w:rsid w:val="00C8110D"/>
    <w:rsid w:val="00C811AF"/>
    <w:rsid w:val="00C85EF0"/>
    <w:rsid w:val="00C861DE"/>
    <w:rsid w:val="00C867CD"/>
    <w:rsid w:val="00C97093"/>
    <w:rsid w:val="00CA1229"/>
    <w:rsid w:val="00CA150F"/>
    <w:rsid w:val="00CA4345"/>
    <w:rsid w:val="00CA686E"/>
    <w:rsid w:val="00CA6B40"/>
    <w:rsid w:val="00CA7C07"/>
    <w:rsid w:val="00CB4C01"/>
    <w:rsid w:val="00CB7231"/>
    <w:rsid w:val="00CB74C2"/>
    <w:rsid w:val="00CC3078"/>
    <w:rsid w:val="00CC3364"/>
    <w:rsid w:val="00CD2F12"/>
    <w:rsid w:val="00CE2019"/>
    <w:rsid w:val="00CE6A47"/>
    <w:rsid w:val="00CE7878"/>
    <w:rsid w:val="00CF0EC8"/>
    <w:rsid w:val="00CF2301"/>
    <w:rsid w:val="00CF4E19"/>
    <w:rsid w:val="00CF662B"/>
    <w:rsid w:val="00CF7D47"/>
    <w:rsid w:val="00CF7F9C"/>
    <w:rsid w:val="00D01204"/>
    <w:rsid w:val="00D01661"/>
    <w:rsid w:val="00D02300"/>
    <w:rsid w:val="00D10B68"/>
    <w:rsid w:val="00D15E70"/>
    <w:rsid w:val="00D21A87"/>
    <w:rsid w:val="00D2486B"/>
    <w:rsid w:val="00D251F4"/>
    <w:rsid w:val="00D25DB4"/>
    <w:rsid w:val="00D27775"/>
    <w:rsid w:val="00D3464A"/>
    <w:rsid w:val="00D350FC"/>
    <w:rsid w:val="00D40688"/>
    <w:rsid w:val="00D42F3A"/>
    <w:rsid w:val="00D5352F"/>
    <w:rsid w:val="00D53EDD"/>
    <w:rsid w:val="00D543D8"/>
    <w:rsid w:val="00D54B8A"/>
    <w:rsid w:val="00D57FBD"/>
    <w:rsid w:val="00D72F36"/>
    <w:rsid w:val="00D75807"/>
    <w:rsid w:val="00D762BD"/>
    <w:rsid w:val="00D774F7"/>
    <w:rsid w:val="00D776AF"/>
    <w:rsid w:val="00D835C3"/>
    <w:rsid w:val="00D915DE"/>
    <w:rsid w:val="00D91FAE"/>
    <w:rsid w:val="00D975CF"/>
    <w:rsid w:val="00DA0560"/>
    <w:rsid w:val="00DA0813"/>
    <w:rsid w:val="00DA3D64"/>
    <w:rsid w:val="00DA67E2"/>
    <w:rsid w:val="00DB0A22"/>
    <w:rsid w:val="00DB31AB"/>
    <w:rsid w:val="00DB7DEE"/>
    <w:rsid w:val="00DC14BE"/>
    <w:rsid w:val="00DC2636"/>
    <w:rsid w:val="00DC651C"/>
    <w:rsid w:val="00DC66E1"/>
    <w:rsid w:val="00DC7328"/>
    <w:rsid w:val="00DD4F10"/>
    <w:rsid w:val="00DD51D3"/>
    <w:rsid w:val="00DE1AD9"/>
    <w:rsid w:val="00DE3B8A"/>
    <w:rsid w:val="00DE7889"/>
    <w:rsid w:val="00DE7CD6"/>
    <w:rsid w:val="00DF4270"/>
    <w:rsid w:val="00DF67C1"/>
    <w:rsid w:val="00E00D6F"/>
    <w:rsid w:val="00E1024D"/>
    <w:rsid w:val="00E1154D"/>
    <w:rsid w:val="00E115B6"/>
    <w:rsid w:val="00E133E0"/>
    <w:rsid w:val="00E14F95"/>
    <w:rsid w:val="00E16233"/>
    <w:rsid w:val="00E1799B"/>
    <w:rsid w:val="00E20649"/>
    <w:rsid w:val="00E2453C"/>
    <w:rsid w:val="00E30A7A"/>
    <w:rsid w:val="00E358AC"/>
    <w:rsid w:val="00E44647"/>
    <w:rsid w:val="00E44DCF"/>
    <w:rsid w:val="00E45008"/>
    <w:rsid w:val="00E450F2"/>
    <w:rsid w:val="00E465EA"/>
    <w:rsid w:val="00E50AD7"/>
    <w:rsid w:val="00E50DC8"/>
    <w:rsid w:val="00E521D9"/>
    <w:rsid w:val="00E52CAB"/>
    <w:rsid w:val="00E532A7"/>
    <w:rsid w:val="00E55B53"/>
    <w:rsid w:val="00E55EA1"/>
    <w:rsid w:val="00E62DF4"/>
    <w:rsid w:val="00E67C6D"/>
    <w:rsid w:val="00E70B27"/>
    <w:rsid w:val="00E73A49"/>
    <w:rsid w:val="00E74BD0"/>
    <w:rsid w:val="00E764FA"/>
    <w:rsid w:val="00E76BB8"/>
    <w:rsid w:val="00E82B46"/>
    <w:rsid w:val="00E83439"/>
    <w:rsid w:val="00E8417D"/>
    <w:rsid w:val="00E8622F"/>
    <w:rsid w:val="00E87597"/>
    <w:rsid w:val="00E9399F"/>
    <w:rsid w:val="00E94F3E"/>
    <w:rsid w:val="00E95963"/>
    <w:rsid w:val="00EA1A90"/>
    <w:rsid w:val="00EA5869"/>
    <w:rsid w:val="00EB3FC3"/>
    <w:rsid w:val="00EB6B35"/>
    <w:rsid w:val="00EB7901"/>
    <w:rsid w:val="00EB7ED6"/>
    <w:rsid w:val="00EC152A"/>
    <w:rsid w:val="00EC4272"/>
    <w:rsid w:val="00EC49B7"/>
    <w:rsid w:val="00EC5028"/>
    <w:rsid w:val="00EC5D5F"/>
    <w:rsid w:val="00ED2D16"/>
    <w:rsid w:val="00ED2D64"/>
    <w:rsid w:val="00ED3E29"/>
    <w:rsid w:val="00ED43C9"/>
    <w:rsid w:val="00ED68A8"/>
    <w:rsid w:val="00ED7E3B"/>
    <w:rsid w:val="00EE04BC"/>
    <w:rsid w:val="00EE329C"/>
    <w:rsid w:val="00EE3631"/>
    <w:rsid w:val="00EE6356"/>
    <w:rsid w:val="00EF1685"/>
    <w:rsid w:val="00EF4CEC"/>
    <w:rsid w:val="00F013BA"/>
    <w:rsid w:val="00F038CC"/>
    <w:rsid w:val="00F067DE"/>
    <w:rsid w:val="00F07C87"/>
    <w:rsid w:val="00F13507"/>
    <w:rsid w:val="00F177D6"/>
    <w:rsid w:val="00F21D7D"/>
    <w:rsid w:val="00F22C55"/>
    <w:rsid w:val="00F2392A"/>
    <w:rsid w:val="00F25643"/>
    <w:rsid w:val="00F30BEA"/>
    <w:rsid w:val="00F32A1B"/>
    <w:rsid w:val="00F338AC"/>
    <w:rsid w:val="00F34157"/>
    <w:rsid w:val="00F36249"/>
    <w:rsid w:val="00F3630A"/>
    <w:rsid w:val="00F42AFC"/>
    <w:rsid w:val="00F43FB9"/>
    <w:rsid w:val="00F44AD3"/>
    <w:rsid w:val="00F45668"/>
    <w:rsid w:val="00F4652F"/>
    <w:rsid w:val="00F4725E"/>
    <w:rsid w:val="00F50EB3"/>
    <w:rsid w:val="00F50EF5"/>
    <w:rsid w:val="00F547CE"/>
    <w:rsid w:val="00F57605"/>
    <w:rsid w:val="00F6387B"/>
    <w:rsid w:val="00F63F1E"/>
    <w:rsid w:val="00F650CF"/>
    <w:rsid w:val="00F65871"/>
    <w:rsid w:val="00F66D7B"/>
    <w:rsid w:val="00F67A94"/>
    <w:rsid w:val="00F72D0D"/>
    <w:rsid w:val="00F744F0"/>
    <w:rsid w:val="00F8179B"/>
    <w:rsid w:val="00F83CB5"/>
    <w:rsid w:val="00F8477F"/>
    <w:rsid w:val="00F86546"/>
    <w:rsid w:val="00F9296A"/>
    <w:rsid w:val="00F93592"/>
    <w:rsid w:val="00F95C04"/>
    <w:rsid w:val="00FA1561"/>
    <w:rsid w:val="00FA479A"/>
    <w:rsid w:val="00FA699A"/>
    <w:rsid w:val="00FA6F16"/>
    <w:rsid w:val="00FB0D1E"/>
    <w:rsid w:val="00FB0D26"/>
    <w:rsid w:val="00FB10BE"/>
    <w:rsid w:val="00FB1107"/>
    <w:rsid w:val="00FB51AA"/>
    <w:rsid w:val="00FB6230"/>
    <w:rsid w:val="00FC1289"/>
    <w:rsid w:val="00FC195D"/>
    <w:rsid w:val="00FC34F0"/>
    <w:rsid w:val="00FC372E"/>
    <w:rsid w:val="00FC4C92"/>
    <w:rsid w:val="00FC6BE0"/>
    <w:rsid w:val="00FD2E39"/>
    <w:rsid w:val="00FD33A1"/>
    <w:rsid w:val="00FD56FD"/>
    <w:rsid w:val="00FE1363"/>
    <w:rsid w:val="00FE2295"/>
    <w:rsid w:val="00FE2B35"/>
    <w:rsid w:val="00FE6107"/>
    <w:rsid w:val="00FF1B91"/>
    <w:rsid w:val="00FF21FD"/>
    <w:rsid w:val="00FF3A9D"/>
    <w:rsid w:val="00FF7C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3D05DB"/>
  <w15:docId w15:val="{AFF71490-E6D8-47A6-BB87-7AFA83982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44" w:line="265" w:lineRule="auto"/>
      <w:ind w:left="3248" w:right="4000" w:hanging="10"/>
      <w:jc w:val="both"/>
    </w:pPr>
    <w:rPr>
      <w:rFonts w:ascii="Calibri" w:eastAsia="Calibri" w:hAnsi="Calibri" w:cs="Calibri"/>
      <w:color w:val="000000"/>
    </w:rPr>
  </w:style>
  <w:style w:type="paragraph" w:styleId="Nagwek1">
    <w:name w:val="heading 1"/>
    <w:next w:val="Normalny"/>
    <w:link w:val="Nagwek1Znak"/>
    <w:uiPriority w:val="9"/>
    <w:unhideWhenUsed/>
    <w:qFormat/>
    <w:rsid w:val="00837B0C"/>
    <w:pPr>
      <w:keepNext/>
      <w:keepLines/>
      <w:numPr>
        <w:numId w:val="2"/>
      </w:numPr>
      <w:pBdr>
        <w:top w:val="single" w:sz="4" w:space="1" w:color="auto"/>
        <w:left w:val="single" w:sz="4" w:space="4" w:color="auto"/>
        <w:bottom w:val="single" w:sz="4" w:space="1" w:color="auto"/>
        <w:right w:val="single" w:sz="4" w:space="4" w:color="auto"/>
      </w:pBdr>
      <w:shd w:val="clear" w:color="auto" w:fill="C5E0B3" w:themeFill="accent6" w:themeFillTint="66"/>
      <w:spacing w:before="240" w:after="240" w:line="240" w:lineRule="auto"/>
      <w:ind w:left="425" w:right="74" w:hanging="448"/>
      <w:jc w:val="center"/>
      <w:outlineLvl w:val="0"/>
    </w:pPr>
    <w:rPr>
      <w:rFonts w:ascii="Calibri" w:eastAsia="Calibri" w:hAnsi="Calibri" w:cs="Calibri"/>
      <w:b/>
      <w:sz w:val="32"/>
    </w:rPr>
  </w:style>
  <w:style w:type="paragraph" w:styleId="Nagwek20">
    <w:name w:val="heading 2"/>
    <w:next w:val="Normalny"/>
    <w:link w:val="Nagwek2Znak"/>
    <w:uiPriority w:val="9"/>
    <w:unhideWhenUsed/>
    <w:qFormat/>
    <w:pPr>
      <w:keepNext/>
      <w:keepLines/>
      <w:spacing w:after="0"/>
      <w:ind w:left="10" w:right="763" w:hanging="10"/>
      <w:jc w:val="center"/>
      <w:outlineLvl w:val="1"/>
    </w:pPr>
    <w:rPr>
      <w:rFonts w:ascii="Calibri" w:eastAsia="Calibri" w:hAnsi="Calibri" w:cs="Calibri"/>
      <w:b/>
      <w:color w:val="000000"/>
      <w:sz w:val="24"/>
    </w:rPr>
  </w:style>
  <w:style w:type="paragraph" w:styleId="Nagwek30">
    <w:name w:val="heading 3"/>
    <w:next w:val="Normalny"/>
    <w:link w:val="Nagwek3Znak"/>
    <w:uiPriority w:val="9"/>
    <w:unhideWhenUsed/>
    <w:qFormat/>
    <w:pPr>
      <w:keepNext/>
      <w:keepLines/>
      <w:spacing w:after="0"/>
      <w:ind w:left="10" w:right="763" w:hanging="10"/>
      <w:jc w:val="center"/>
      <w:outlineLvl w:val="2"/>
    </w:pPr>
    <w:rPr>
      <w:rFonts w:ascii="Calibri" w:eastAsia="Calibri" w:hAnsi="Calibri" w:cs="Calibri"/>
      <w:b/>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link w:val="Nagwek30"/>
    <w:rPr>
      <w:rFonts w:ascii="Calibri" w:eastAsia="Calibri" w:hAnsi="Calibri" w:cs="Calibri"/>
      <w:b/>
      <w:color w:val="000000"/>
      <w:sz w:val="24"/>
    </w:rPr>
  </w:style>
  <w:style w:type="character" w:customStyle="1" w:styleId="Nagwek1Znak">
    <w:name w:val="Nagłówek 1 Znak"/>
    <w:link w:val="Nagwek1"/>
    <w:uiPriority w:val="9"/>
    <w:rsid w:val="00837B0C"/>
    <w:rPr>
      <w:rFonts w:ascii="Calibri" w:eastAsia="Calibri" w:hAnsi="Calibri" w:cs="Calibri"/>
      <w:b/>
      <w:sz w:val="32"/>
      <w:shd w:val="clear" w:color="auto" w:fill="C5E0B3" w:themeFill="accent6" w:themeFillTint="66"/>
    </w:rPr>
  </w:style>
  <w:style w:type="paragraph" w:customStyle="1" w:styleId="footnotedescription">
    <w:name w:val="footnote description"/>
    <w:next w:val="Normalny"/>
    <w:link w:val="footnotedescriptionChar"/>
    <w:hidden/>
    <w:pPr>
      <w:spacing w:after="5" w:line="258" w:lineRule="auto"/>
      <w:ind w:left="154" w:hanging="142"/>
    </w:pPr>
    <w:rPr>
      <w:rFonts w:ascii="Arial" w:eastAsia="Arial" w:hAnsi="Arial" w:cs="Arial"/>
      <w:color w:val="000000"/>
      <w:sz w:val="16"/>
    </w:rPr>
  </w:style>
  <w:style w:type="character" w:customStyle="1" w:styleId="footnotedescriptionChar">
    <w:name w:val="footnote description Char"/>
    <w:link w:val="footnotedescription"/>
    <w:rPr>
      <w:rFonts w:ascii="Arial" w:eastAsia="Arial" w:hAnsi="Arial" w:cs="Arial"/>
      <w:color w:val="000000"/>
      <w:sz w:val="16"/>
    </w:rPr>
  </w:style>
  <w:style w:type="character" w:customStyle="1" w:styleId="Nagwek2Znak">
    <w:name w:val="Nagłówek 2 Znak"/>
    <w:link w:val="Nagwek20"/>
    <w:rPr>
      <w:rFonts w:ascii="Calibri" w:eastAsia="Calibri" w:hAnsi="Calibri" w:cs="Calibri"/>
      <w:b/>
      <w:color w:val="000000"/>
      <w:sz w:val="24"/>
    </w:rPr>
  </w:style>
  <w:style w:type="paragraph" w:styleId="Spistreci1">
    <w:name w:val="toc 1"/>
    <w:hidden/>
    <w:uiPriority w:val="39"/>
    <w:pPr>
      <w:spacing w:after="111" w:line="267" w:lineRule="auto"/>
      <w:ind w:left="31" w:right="779" w:hanging="10"/>
      <w:jc w:val="both"/>
    </w:pPr>
    <w:rPr>
      <w:rFonts w:ascii="Calibri" w:eastAsia="Calibri" w:hAnsi="Calibri" w:cs="Calibri"/>
      <w:color w:val="000000"/>
    </w:rPr>
  </w:style>
  <w:style w:type="paragraph" w:styleId="Spistreci2">
    <w:name w:val="toc 2"/>
    <w:hidden/>
    <w:pPr>
      <w:spacing w:after="202"/>
      <w:ind w:left="461" w:right="798" w:hanging="10"/>
      <w:jc w:val="center"/>
    </w:pPr>
    <w:rPr>
      <w:rFonts w:ascii="Calibri" w:eastAsia="Calibri" w:hAnsi="Calibri" w:cs="Calibri"/>
      <w:color w:val="000000"/>
    </w:rPr>
  </w:style>
  <w:style w:type="character" w:customStyle="1" w:styleId="footnotemark">
    <w:name w:val="footnote mark"/>
    <w:hidden/>
    <w:rPr>
      <w:rFonts w:ascii="Arial" w:eastAsia="Arial" w:hAnsi="Arial" w:cs="Arial"/>
      <w:color w:val="000000"/>
      <w:sz w:val="16"/>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ipercze">
    <w:name w:val="Hyperlink"/>
    <w:basedOn w:val="Domylnaczcionkaakapitu"/>
    <w:uiPriority w:val="99"/>
    <w:unhideWhenUsed/>
    <w:rsid w:val="00950F9A"/>
    <w:rPr>
      <w:color w:val="0563C1" w:themeColor="hyperlink"/>
      <w:u w:val="single"/>
    </w:rPr>
  </w:style>
  <w:style w:type="paragraph" w:styleId="Akapitzlist">
    <w:name w:val="List Paragraph"/>
    <w:aliases w:val="Numerowanie,List Paragraph,Akapit z listą BS,Kolorowa lista — akcent 11,A_wyliczenie,K-P_odwolanie,Akapit z listą5,maz_wyliczenie,opis dzialania,Signature,Akapit z listą1,L1,sw tekst,normalny tekst,Akapit normalny,Lista XXX,lp1,Preambuła"/>
    <w:basedOn w:val="Normalny"/>
    <w:link w:val="AkapitzlistZnak"/>
    <w:uiPriority w:val="34"/>
    <w:qFormat/>
    <w:rsid w:val="00437A4D"/>
    <w:pPr>
      <w:ind w:left="720"/>
      <w:contextualSpacing/>
    </w:pPr>
  </w:style>
  <w:style w:type="character" w:styleId="Odwoaniedokomentarza">
    <w:name w:val="annotation reference"/>
    <w:basedOn w:val="Domylnaczcionkaakapitu"/>
    <w:uiPriority w:val="99"/>
    <w:semiHidden/>
    <w:unhideWhenUsed/>
    <w:rsid w:val="00627A8A"/>
    <w:rPr>
      <w:sz w:val="16"/>
      <w:szCs w:val="16"/>
    </w:rPr>
  </w:style>
  <w:style w:type="paragraph" w:styleId="Tekstkomentarza">
    <w:name w:val="annotation text"/>
    <w:basedOn w:val="Normalny"/>
    <w:link w:val="TekstkomentarzaZnak"/>
    <w:uiPriority w:val="99"/>
    <w:semiHidden/>
    <w:unhideWhenUsed/>
    <w:rsid w:val="00627A8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27A8A"/>
    <w:rPr>
      <w:rFonts w:ascii="Calibri" w:eastAsia="Calibri" w:hAnsi="Calibri" w:cs="Calibri"/>
      <w:color w:val="000000"/>
      <w:sz w:val="20"/>
      <w:szCs w:val="20"/>
    </w:rPr>
  </w:style>
  <w:style w:type="paragraph" w:styleId="Tekstdymka">
    <w:name w:val="Balloon Text"/>
    <w:basedOn w:val="Normalny"/>
    <w:link w:val="TekstdymkaZnak"/>
    <w:uiPriority w:val="99"/>
    <w:semiHidden/>
    <w:unhideWhenUsed/>
    <w:rsid w:val="00627A8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27A8A"/>
    <w:rPr>
      <w:rFonts w:ascii="Segoe UI" w:eastAsia="Calibri" w:hAnsi="Segoe UI" w:cs="Segoe UI"/>
      <w:color w:val="000000"/>
      <w:sz w:val="18"/>
      <w:szCs w:val="18"/>
    </w:rPr>
  </w:style>
  <w:style w:type="paragraph" w:styleId="Tematkomentarza">
    <w:name w:val="annotation subject"/>
    <w:basedOn w:val="Tekstkomentarza"/>
    <w:next w:val="Tekstkomentarza"/>
    <w:link w:val="TematkomentarzaZnak"/>
    <w:uiPriority w:val="99"/>
    <w:semiHidden/>
    <w:unhideWhenUsed/>
    <w:rsid w:val="001B3CF1"/>
    <w:rPr>
      <w:b/>
      <w:bCs/>
    </w:rPr>
  </w:style>
  <w:style w:type="character" w:customStyle="1" w:styleId="TematkomentarzaZnak">
    <w:name w:val="Temat komentarza Znak"/>
    <w:basedOn w:val="TekstkomentarzaZnak"/>
    <w:link w:val="Tematkomentarza"/>
    <w:uiPriority w:val="99"/>
    <w:semiHidden/>
    <w:rsid w:val="001B3CF1"/>
    <w:rPr>
      <w:rFonts w:ascii="Calibri" w:eastAsia="Calibri" w:hAnsi="Calibri" w:cs="Calibri"/>
      <w:b/>
      <w:bCs/>
      <w:color w:val="000000"/>
      <w:sz w:val="20"/>
      <w:szCs w:val="20"/>
    </w:rPr>
  </w:style>
  <w:style w:type="paragraph" w:customStyle="1" w:styleId="Podstawowyakapitowy">
    <w:name w:val="[Podstawowy akapitowy]"/>
    <w:basedOn w:val="Normalny"/>
    <w:uiPriority w:val="99"/>
    <w:rsid w:val="00A062FC"/>
    <w:pPr>
      <w:widowControl w:val="0"/>
      <w:autoSpaceDE w:val="0"/>
      <w:autoSpaceDN w:val="0"/>
      <w:adjustRightInd w:val="0"/>
      <w:spacing w:after="120" w:line="288" w:lineRule="auto"/>
      <w:ind w:left="0" w:right="0" w:firstLine="0"/>
      <w:jc w:val="left"/>
      <w:textAlignment w:val="center"/>
    </w:pPr>
    <w:rPr>
      <w:rFonts w:ascii="MinionPro-Regular" w:eastAsiaTheme="minorHAnsi" w:hAnsi="MinionPro-Regular" w:cs="MinionPro-Regular"/>
      <w:sz w:val="24"/>
      <w:szCs w:val="24"/>
      <w:lang w:eastAsia="en-US"/>
    </w:rPr>
  </w:style>
  <w:style w:type="character" w:customStyle="1" w:styleId="AkapitzlistZnak">
    <w:name w:val="Akapit z listą Znak"/>
    <w:aliases w:val="Numerowanie Znak,List Paragraph Znak,Akapit z listą BS Znak,Kolorowa lista — akcent 11 Znak,A_wyliczenie Znak,K-P_odwolanie Znak,Akapit z listą5 Znak,maz_wyliczenie Znak,opis dzialania Znak,Signature Znak,Akapit z listą1 Znak,L1 Znak"/>
    <w:link w:val="Akapitzlist"/>
    <w:uiPriority w:val="34"/>
    <w:qFormat/>
    <w:locked/>
    <w:rsid w:val="008678CB"/>
    <w:rPr>
      <w:rFonts w:ascii="Calibri" w:eastAsia="Calibri" w:hAnsi="Calibri" w:cs="Calibri"/>
      <w:color w:val="000000"/>
    </w:rPr>
  </w:style>
  <w:style w:type="paragraph" w:customStyle="1" w:styleId="Default">
    <w:name w:val="Default"/>
    <w:rsid w:val="00273655"/>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Nagwekspisutreci">
    <w:name w:val="TOC Heading"/>
    <w:basedOn w:val="Nagwek1"/>
    <w:next w:val="Normalny"/>
    <w:uiPriority w:val="39"/>
    <w:unhideWhenUsed/>
    <w:qFormat/>
    <w:rsid w:val="003B02ED"/>
    <w:pPr>
      <w:numPr>
        <w:numId w:val="0"/>
      </w:numPr>
      <w:pBdr>
        <w:top w:val="none" w:sz="0" w:space="0" w:color="auto"/>
        <w:left w:val="none" w:sz="0" w:space="0" w:color="auto"/>
        <w:bottom w:val="none" w:sz="0" w:space="0" w:color="auto"/>
        <w:right w:val="none" w:sz="0" w:space="0" w:color="auto"/>
      </w:pBdr>
      <w:shd w:val="clear" w:color="auto" w:fill="auto"/>
      <w:spacing w:after="0" w:line="259" w:lineRule="auto"/>
      <w:ind w:right="0"/>
      <w:jc w:val="left"/>
      <w:outlineLvl w:val="9"/>
    </w:pPr>
    <w:rPr>
      <w:rFonts w:asciiTheme="majorHAnsi" w:eastAsiaTheme="majorEastAsia" w:hAnsiTheme="majorHAnsi" w:cstheme="majorBidi"/>
      <w:b w:val="0"/>
      <w:color w:val="2E74B5" w:themeColor="accent1" w:themeShade="BF"/>
      <w:szCs w:val="32"/>
    </w:rPr>
  </w:style>
  <w:style w:type="character" w:customStyle="1" w:styleId="Nierozpoznanawzmianka1">
    <w:name w:val="Nierozpoznana wzmianka1"/>
    <w:basedOn w:val="Domylnaczcionkaakapitu"/>
    <w:uiPriority w:val="99"/>
    <w:semiHidden/>
    <w:unhideWhenUsed/>
    <w:rsid w:val="009710C3"/>
    <w:rPr>
      <w:color w:val="605E5C"/>
      <w:shd w:val="clear" w:color="auto" w:fill="E1DFDD"/>
    </w:rPr>
  </w:style>
  <w:style w:type="paragraph" w:customStyle="1" w:styleId="Nagwek10">
    <w:name w:val="Nagłówek_1"/>
    <w:basedOn w:val="Nagwek1"/>
    <w:link w:val="Nagwek1Znak0"/>
    <w:qFormat/>
    <w:rsid w:val="00E70B27"/>
    <w:pPr>
      <w:keepLines w:val="0"/>
      <w:widowControl w:val="0"/>
      <w:numPr>
        <w:numId w:val="22"/>
      </w:numPr>
      <w:pBdr>
        <w:top w:val="none" w:sz="0" w:space="0" w:color="auto"/>
        <w:left w:val="none" w:sz="0" w:space="0" w:color="auto"/>
        <w:bottom w:val="none" w:sz="0" w:space="0" w:color="auto"/>
        <w:right w:val="none" w:sz="0" w:space="0" w:color="auto"/>
      </w:pBdr>
      <w:shd w:val="clear" w:color="auto" w:fill="auto"/>
      <w:spacing w:after="0"/>
      <w:ind w:right="142"/>
      <w:jc w:val="both"/>
    </w:pPr>
    <w:rPr>
      <w:rFonts w:ascii="Arial" w:eastAsia="Times New Roman" w:hAnsi="Arial" w:cs="Times New Roman"/>
      <w:bCs/>
      <w:color w:val="0000FF"/>
      <w:kern w:val="32"/>
      <w:sz w:val="24"/>
      <w:szCs w:val="24"/>
      <w:u w:val="single"/>
      <w:lang w:val="x-none" w:eastAsia="x-none"/>
    </w:rPr>
  </w:style>
  <w:style w:type="paragraph" w:customStyle="1" w:styleId="Nagwek2">
    <w:name w:val="Nagłówek_2"/>
    <w:basedOn w:val="Nagwek10"/>
    <w:qFormat/>
    <w:rsid w:val="00E70B27"/>
    <w:pPr>
      <w:keepNext w:val="0"/>
      <w:numPr>
        <w:ilvl w:val="1"/>
      </w:numPr>
      <w:tabs>
        <w:tab w:val="num" w:pos="0"/>
        <w:tab w:val="num" w:pos="360"/>
      </w:tabs>
      <w:ind w:left="0" w:firstLine="0"/>
    </w:pPr>
    <w:rPr>
      <w:b w:val="0"/>
      <w:color w:val="auto"/>
      <w:sz w:val="22"/>
      <w:u w:val="none"/>
    </w:rPr>
  </w:style>
  <w:style w:type="character" w:customStyle="1" w:styleId="Nagwek1Znak0">
    <w:name w:val="Nagłówek_1 Znak"/>
    <w:link w:val="Nagwek10"/>
    <w:rsid w:val="00E70B27"/>
    <w:rPr>
      <w:rFonts w:ascii="Arial" w:eastAsia="Times New Roman" w:hAnsi="Arial" w:cs="Times New Roman"/>
      <w:b/>
      <w:bCs/>
      <w:color w:val="0000FF"/>
      <w:kern w:val="32"/>
      <w:sz w:val="24"/>
      <w:szCs w:val="24"/>
      <w:u w:val="single"/>
      <w:lang w:val="x-none" w:eastAsia="x-none"/>
    </w:rPr>
  </w:style>
  <w:style w:type="paragraph" w:customStyle="1" w:styleId="Nagwek3">
    <w:name w:val="Nagłówek_3"/>
    <w:basedOn w:val="Nagwek2"/>
    <w:qFormat/>
    <w:rsid w:val="00E70B27"/>
    <w:pPr>
      <w:numPr>
        <w:ilvl w:val="2"/>
      </w:numPr>
      <w:tabs>
        <w:tab w:val="num" w:pos="0"/>
        <w:tab w:val="num" w:pos="360"/>
        <w:tab w:val="left" w:pos="426"/>
        <w:tab w:val="left" w:pos="567"/>
      </w:tabs>
      <w:spacing w:before="60" w:after="60"/>
      <w:ind w:left="0" w:firstLine="0"/>
    </w:pPr>
    <w:rPr>
      <w:rFonts w:cs="Arial"/>
      <w:spacing w:val="-1"/>
    </w:rPr>
  </w:style>
  <w:style w:type="paragraph" w:customStyle="1" w:styleId="Nagwek4">
    <w:name w:val="Nagłówek_4"/>
    <w:basedOn w:val="Nagwek3"/>
    <w:qFormat/>
    <w:rsid w:val="00E70B27"/>
    <w:pPr>
      <w:numPr>
        <w:ilvl w:val="3"/>
      </w:numPr>
      <w:tabs>
        <w:tab w:val="num" w:pos="0"/>
        <w:tab w:val="num" w:pos="360"/>
      </w:tabs>
      <w:ind w:left="0" w:firstLine="0"/>
    </w:pPr>
  </w:style>
  <w:style w:type="table" w:styleId="Tabela-Siatka">
    <w:name w:val="Table Grid"/>
    <w:basedOn w:val="Standardowy"/>
    <w:uiPriority w:val="39"/>
    <w:rsid w:val="004939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48306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83062"/>
    <w:rPr>
      <w:rFonts w:ascii="Calibri" w:eastAsia="Calibri" w:hAnsi="Calibri" w:cs="Calibri"/>
      <w:color w:val="000000"/>
      <w:sz w:val="20"/>
      <w:szCs w:val="20"/>
    </w:rPr>
  </w:style>
  <w:style w:type="character" w:styleId="Odwoanieprzypisukocowego">
    <w:name w:val="endnote reference"/>
    <w:basedOn w:val="Domylnaczcionkaakapitu"/>
    <w:uiPriority w:val="99"/>
    <w:semiHidden/>
    <w:unhideWhenUsed/>
    <w:rsid w:val="00483062"/>
    <w:rPr>
      <w:vertAlign w:val="superscript"/>
    </w:rPr>
  </w:style>
  <w:style w:type="paragraph" w:styleId="Nagwek">
    <w:name w:val="header"/>
    <w:basedOn w:val="Normalny"/>
    <w:link w:val="NagwekZnak"/>
    <w:uiPriority w:val="99"/>
    <w:unhideWhenUsed/>
    <w:rsid w:val="00263404"/>
    <w:pPr>
      <w:tabs>
        <w:tab w:val="center" w:pos="4680"/>
        <w:tab w:val="right" w:pos="9360"/>
      </w:tabs>
      <w:spacing w:after="0" w:line="240" w:lineRule="auto"/>
      <w:ind w:left="0" w:right="0" w:firstLine="0"/>
      <w:jc w:val="left"/>
    </w:pPr>
    <w:rPr>
      <w:rFonts w:asciiTheme="minorHAnsi" w:eastAsiaTheme="minorEastAsia" w:hAnsiTheme="minorHAnsi" w:cs="Times New Roman"/>
      <w:color w:val="auto"/>
    </w:rPr>
  </w:style>
  <w:style w:type="character" w:customStyle="1" w:styleId="NagwekZnak">
    <w:name w:val="Nagłówek Znak"/>
    <w:basedOn w:val="Domylnaczcionkaakapitu"/>
    <w:link w:val="Nagwek"/>
    <w:uiPriority w:val="99"/>
    <w:rsid w:val="00263404"/>
    <w:rPr>
      <w:rFonts w:cs="Times New Roman"/>
    </w:rPr>
  </w:style>
  <w:style w:type="character" w:customStyle="1" w:styleId="Nierozpoznanawzmianka2">
    <w:name w:val="Nierozpoznana wzmianka2"/>
    <w:basedOn w:val="Domylnaczcionkaakapitu"/>
    <w:uiPriority w:val="99"/>
    <w:semiHidden/>
    <w:unhideWhenUsed/>
    <w:rsid w:val="0096008E"/>
    <w:rPr>
      <w:color w:val="605E5C"/>
      <w:shd w:val="clear" w:color="auto" w:fill="E1DFDD"/>
    </w:rPr>
  </w:style>
  <w:style w:type="paragraph" w:styleId="Poprawka">
    <w:name w:val="Revision"/>
    <w:hidden/>
    <w:uiPriority w:val="99"/>
    <w:semiHidden/>
    <w:rsid w:val="007622E9"/>
    <w:pPr>
      <w:spacing w:after="0" w:line="240" w:lineRule="auto"/>
    </w:pPr>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375768">
      <w:bodyDiv w:val="1"/>
      <w:marLeft w:val="0"/>
      <w:marRight w:val="0"/>
      <w:marTop w:val="0"/>
      <w:marBottom w:val="0"/>
      <w:divBdr>
        <w:top w:val="none" w:sz="0" w:space="0" w:color="auto"/>
        <w:left w:val="none" w:sz="0" w:space="0" w:color="auto"/>
        <w:bottom w:val="none" w:sz="0" w:space="0" w:color="auto"/>
        <w:right w:val="none" w:sz="0" w:space="0" w:color="auto"/>
      </w:divBdr>
    </w:div>
    <w:div w:id="200095490">
      <w:bodyDiv w:val="1"/>
      <w:marLeft w:val="0"/>
      <w:marRight w:val="0"/>
      <w:marTop w:val="0"/>
      <w:marBottom w:val="0"/>
      <w:divBdr>
        <w:top w:val="none" w:sz="0" w:space="0" w:color="auto"/>
        <w:left w:val="none" w:sz="0" w:space="0" w:color="auto"/>
        <w:bottom w:val="none" w:sz="0" w:space="0" w:color="auto"/>
        <w:right w:val="none" w:sz="0" w:space="0" w:color="auto"/>
      </w:divBdr>
      <w:divsChild>
        <w:div w:id="2135370561">
          <w:marLeft w:val="360"/>
          <w:marRight w:val="0"/>
          <w:marTop w:val="72"/>
          <w:marBottom w:val="72"/>
          <w:divBdr>
            <w:top w:val="none" w:sz="0" w:space="0" w:color="auto"/>
            <w:left w:val="none" w:sz="0" w:space="0" w:color="auto"/>
            <w:bottom w:val="none" w:sz="0" w:space="0" w:color="auto"/>
            <w:right w:val="none" w:sz="0" w:space="0" w:color="auto"/>
          </w:divBdr>
        </w:div>
        <w:div w:id="1904179335">
          <w:marLeft w:val="360"/>
          <w:marRight w:val="0"/>
          <w:marTop w:val="0"/>
          <w:marBottom w:val="72"/>
          <w:divBdr>
            <w:top w:val="none" w:sz="0" w:space="0" w:color="auto"/>
            <w:left w:val="none" w:sz="0" w:space="0" w:color="auto"/>
            <w:bottom w:val="none" w:sz="0" w:space="0" w:color="auto"/>
            <w:right w:val="none" w:sz="0" w:space="0" w:color="auto"/>
          </w:divBdr>
        </w:div>
        <w:div w:id="1978802260">
          <w:marLeft w:val="360"/>
          <w:marRight w:val="0"/>
          <w:marTop w:val="0"/>
          <w:marBottom w:val="72"/>
          <w:divBdr>
            <w:top w:val="none" w:sz="0" w:space="0" w:color="auto"/>
            <w:left w:val="none" w:sz="0" w:space="0" w:color="auto"/>
            <w:bottom w:val="none" w:sz="0" w:space="0" w:color="auto"/>
            <w:right w:val="none" w:sz="0" w:space="0" w:color="auto"/>
          </w:divBdr>
        </w:div>
        <w:div w:id="1025325978">
          <w:marLeft w:val="360"/>
          <w:marRight w:val="0"/>
          <w:marTop w:val="0"/>
          <w:marBottom w:val="72"/>
          <w:divBdr>
            <w:top w:val="none" w:sz="0" w:space="0" w:color="auto"/>
            <w:left w:val="none" w:sz="0" w:space="0" w:color="auto"/>
            <w:bottom w:val="none" w:sz="0" w:space="0" w:color="auto"/>
            <w:right w:val="none" w:sz="0" w:space="0" w:color="auto"/>
          </w:divBdr>
        </w:div>
      </w:divsChild>
    </w:div>
    <w:div w:id="364446977">
      <w:bodyDiv w:val="1"/>
      <w:marLeft w:val="0"/>
      <w:marRight w:val="0"/>
      <w:marTop w:val="0"/>
      <w:marBottom w:val="0"/>
      <w:divBdr>
        <w:top w:val="none" w:sz="0" w:space="0" w:color="auto"/>
        <w:left w:val="none" w:sz="0" w:space="0" w:color="auto"/>
        <w:bottom w:val="none" w:sz="0" w:space="0" w:color="auto"/>
        <w:right w:val="none" w:sz="0" w:space="0" w:color="auto"/>
      </w:divBdr>
    </w:div>
    <w:div w:id="453063453">
      <w:bodyDiv w:val="1"/>
      <w:marLeft w:val="0"/>
      <w:marRight w:val="0"/>
      <w:marTop w:val="0"/>
      <w:marBottom w:val="0"/>
      <w:divBdr>
        <w:top w:val="none" w:sz="0" w:space="0" w:color="auto"/>
        <w:left w:val="none" w:sz="0" w:space="0" w:color="auto"/>
        <w:bottom w:val="none" w:sz="0" w:space="0" w:color="auto"/>
        <w:right w:val="none" w:sz="0" w:space="0" w:color="auto"/>
      </w:divBdr>
    </w:div>
    <w:div w:id="506409686">
      <w:bodyDiv w:val="1"/>
      <w:marLeft w:val="0"/>
      <w:marRight w:val="0"/>
      <w:marTop w:val="0"/>
      <w:marBottom w:val="0"/>
      <w:divBdr>
        <w:top w:val="none" w:sz="0" w:space="0" w:color="auto"/>
        <w:left w:val="none" w:sz="0" w:space="0" w:color="auto"/>
        <w:bottom w:val="none" w:sz="0" w:space="0" w:color="auto"/>
        <w:right w:val="none" w:sz="0" w:space="0" w:color="auto"/>
      </w:divBdr>
    </w:div>
    <w:div w:id="508329578">
      <w:bodyDiv w:val="1"/>
      <w:marLeft w:val="0"/>
      <w:marRight w:val="0"/>
      <w:marTop w:val="0"/>
      <w:marBottom w:val="0"/>
      <w:divBdr>
        <w:top w:val="none" w:sz="0" w:space="0" w:color="auto"/>
        <w:left w:val="none" w:sz="0" w:space="0" w:color="auto"/>
        <w:bottom w:val="none" w:sz="0" w:space="0" w:color="auto"/>
        <w:right w:val="none" w:sz="0" w:space="0" w:color="auto"/>
      </w:divBdr>
    </w:div>
    <w:div w:id="521018868">
      <w:bodyDiv w:val="1"/>
      <w:marLeft w:val="0"/>
      <w:marRight w:val="0"/>
      <w:marTop w:val="0"/>
      <w:marBottom w:val="0"/>
      <w:divBdr>
        <w:top w:val="none" w:sz="0" w:space="0" w:color="auto"/>
        <w:left w:val="none" w:sz="0" w:space="0" w:color="auto"/>
        <w:bottom w:val="none" w:sz="0" w:space="0" w:color="auto"/>
        <w:right w:val="none" w:sz="0" w:space="0" w:color="auto"/>
      </w:divBdr>
    </w:div>
    <w:div w:id="665740872">
      <w:bodyDiv w:val="1"/>
      <w:marLeft w:val="0"/>
      <w:marRight w:val="0"/>
      <w:marTop w:val="0"/>
      <w:marBottom w:val="0"/>
      <w:divBdr>
        <w:top w:val="none" w:sz="0" w:space="0" w:color="auto"/>
        <w:left w:val="none" w:sz="0" w:space="0" w:color="auto"/>
        <w:bottom w:val="none" w:sz="0" w:space="0" w:color="auto"/>
        <w:right w:val="none" w:sz="0" w:space="0" w:color="auto"/>
      </w:divBdr>
      <w:divsChild>
        <w:div w:id="1227691456">
          <w:marLeft w:val="360"/>
          <w:marRight w:val="0"/>
          <w:marTop w:val="0"/>
          <w:marBottom w:val="0"/>
          <w:divBdr>
            <w:top w:val="none" w:sz="0" w:space="0" w:color="auto"/>
            <w:left w:val="none" w:sz="0" w:space="0" w:color="auto"/>
            <w:bottom w:val="none" w:sz="0" w:space="0" w:color="auto"/>
            <w:right w:val="none" w:sz="0" w:space="0" w:color="auto"/>
          </w:divBdr>
        </w:div>
        <w:div w:id="1849246386">
          <w:marLeft w:val="360"/>
          <w:marRight w:val="0"/>
          <w:marTop w:val="0"/>
          <w:marBottom w:val="0"/>
          <w:divBdr>
            <w:top w:val="none" w:sz="0" w:space="0" w:color="auto"/>
            <w:left w:val="none" w:sz="0" w:space="0" w:color="auto"/>
            <w:bottom w:val="none" w:sz="0" w:space="0" w:color="auto"/>
            <w:right w:val="none" w:sz="0" w:space="0" w:color="auto"/>
          </w:divBdr>
        </w:div>
        <w:div w:id="812605192">
          <w:marLeft w:val="360"/>
          <w:marRight w:val="0"/>
          <w:marTop w:val="0"/>
          <w:marBottom w:val="0"/>
          <w:divBdr>
            <w:top w:val="none" w:sz="0" w:space="0" w:color="auto"/>
            <w:left w:val="none" w:sz="0" w:space="0" w:color="auto"/>
            <w:bottom w:val="none" w:sz="0" w:space="0" w:color="auto"/>
            <w:right w:val="none" w:sz="0" w:space="0" w:color="auto"/>
          </w:divBdr>
        </w:div>
        <w:div w:id="1797067808">
          <w:marLeft w:val="360"/>
          <w:marRight w:val="0"/>
          <w:marTop w:val="0"/>
          <w:marBottom w:val="0"/>
          <w:divBdr>
            <w:top w:val="none" w:sz="0" w:space="0" w:color="auto"/>
            <w:left w:val="none" w:sz="0" w:space="0" w:color="auto"/>
            <w:bottom w:val="none" w:sz="0" w:space="0" w:color="auto"/>
            <w:right w:val="none" w:sz="0" w:space="0" w:color="auto"/>
          </w:divBdr>
        </w:div>
        <w:div w:id="490483459">
          <w:marLeft w:val="360"/>
          <w:marRight w:val="0"/>
          <w:marTop w:val="0"/>
          <w:marBottom w:val="0"/>
          <w:divBdr>
            <w:top w:val="none" w:sz="0" w:space="0" w:color="auto"/>
            <w:left w:val="none" w:sz="0" w:space="0" w:color="auto"/>
            <w:bottom w:val="none" w:sz="0" w:space="0" w:color="auto"/>
            <w:right w:val="none" w:sz="0" w:space="0" w:color="auto"/>
          </w:divBdr>
        </w:div>
      </w:divsChild>
    </w:div>
    <w:div w:id="707532636">
      <w:bodyDiv w:val="1"/>
      <w:marLeft w:val="0"/>
      <w:marRight w:val="0"/>
      <w:marTop w:val="0"/>
      <w:marBottom w:val="0"/>
      <w:divBdr>
        <w:top w:val="none" w:sz="0" w:space="0" w:color="auto"/>
        <w:left w:val="none" w:sz="0" w:space="0" w:color="auto"/>
        <w:bottom w:val="none" w:sz="0" w:space="0" w:color="auto"/>
        <w:right w:val="none" w:sz="0" w:space="0" w:color="auto"/>
      </w:divBdr>
      <w:divsChild>
        <w:div w:id="1696732845">
          <w:marLeft w:val="360"/>
          <w:marRight w:val="0"/>
          <w:marTop w:val="72"/>
          <w:marBottom w:val="72"/>
          <w:divBdr>
            <w:top w:val="none" w:sz="0" w:space="0" w:color="auto"/>
            <w:left w:val="none" w:sz="0" w:space="0" w:color="auto"/>
            <w:bottom w:val="none" w:sz="0" w:space="0" w:color="auto"/>
            <w:right w:val="none" w:sz="0" w:space="0" w:color="auto"/>
          </w:divBdr>
        </w:div>
        <w:div w:id="198470157">
          <w:marLeft w:val="360"/>
          <w:marRight w:val="0"/>
          <w:marTop w:val="0"/>
          <w:marBottom w:val="72"/>
          <w:divBdr>
            <w:top w:val="none" w:sz="0" w:space="0" w:color="auto"/>
            <w:left w:val="none" w:sz="0" w:space="0" w:color="auto"/>
            <w:bottom w:val="none" w:sz="0" w:space="0" w:color="auto"/>
            <w:right w:val="none" w:sz="0" w:space="0" w:color="auto"/>
          </w:divBdr>
        </w:div>
        <w:div w:id="382220783">
          <w:marLeft w:val="360"/>
          <w:marRight w:val="0"/>
          <w:marTop w:val="0"/>
          <w:marBottom w:val="72"/>
          <w:divBdr>
            <w:top w:val="none" w:sz="0" w:space="0" w:color="auto"/>
            <w:left w:val="none" w:sz="0" w:space="0" w:color="auto"/>
            <w:bottom w:val="none" w:sz="0" w:space="0" w:color="auto"/>
            <w:right w:val="none" w:sz="0" w:space="0" w:color="auto"/>
          </w:divBdr>
        </w:div>
      </w:divsChild>
    </w:div>
    <w:div w:id="741878354">
      <w:bodyDiv w:val="1"/>
      <w:marLeft w:val="0"/>
      <w:marRight w:val="0"/>
      <w:marTop w:val="0"/>
      <w:marBottom w:val="0"/>
      <w:divBdr>
        <w:top w:val="none" w:sz="0" w:space="0" w:color="auto"/>
        <w:left w:val="none" w:sz="0" w:space="0" w:color="auto"/>
        <w:bottom w:val="none" w:sz="0" w:space="0" w:color="auto"/>
        <w:right w:val="none" w:sz="0" w:space="0" w:color="auto"/>
      </w:divBdr>
    </w:div>
    <w:div w:id="912929162">
      <w:bodyDiv w:val="1"/>
      <w:marLeft w:val="0"/>
      <w:marRight w:val="0"/>
      <w:marTop w:val="0"/>
      <w:marBottom w:val="0"/>
      <w:divBdr>
        <w:top w:val="none" w:sz="0" w:space="0" w:color="auto"/>
        <w:left w:val="none" w:sz="0" w:space="0" w:color="auto"/>
        <w:bottom w:val="none" w:sz="0" w:space="0" w:color="auto"/>
        <w:right w:val="none" w:sz="0" w:space="0" w:color="auto"/>
      </w:divBdr>
    </w:div>
    <w:div w:id="987785291">
      <w:bodyDiv w:val="1"/>
      <w:marLeft w:val="0"/>
      <w:marRight w:val="0"/>
      <w:marTop w:val="0"/>
      <w:marBottom w:val="0"/>
      <w:divBdr>
        <w:top w:val="none" w:sz="0" w:space="0" w:color="auto"/>
        <w:left w:val="none" w:sz="0" w:space="0" w:color="auto"/>
        <w:bottom w:val="none" w:sz="0" w:space="0" w:color="auto"/>
        <w:right w:val="none" w:sz="0" w:space="0" w:color="auto"/>
      </w:divBdr>
      <w:divsChild>
        <w:div w:id="586034393">
          <w:marLeft w:val="360"/>
          <w:marRight w:val="0"/>
          <w:marTop w:val="72"/>
          <w:marBottom w:val="72"/>
          <w:divBdr>
            <w:top w:val="none" w:sz="0" w:space="0" w:color="auto"/>
            <w:left w:val="none" w:sz="0" w:space="0" w:color="auto"/>
            <w:bottom w:val="none" w:sz="0" w:space="0" w:color="auto"/>
            <w:right w:val="none" w:sz="0" w:space="0" w:color="auto"/>
          </w:divBdr>
        </w:div>
        <w:div w:id="639000437">
          <w:marLeft w:val="360"/>
          <w:marRight w:val="0"/>
          <w:marTop w:val="0"/>
          <w:marBottom w:val="72"/>
          <w:divBdr>
            <w:top w:val="none" w:sz="0" w:space="0" w:color="auto"/>
            <w:left w:val="none" w:sz="0" w:space="0" w:color="auto"/>
            <w:bottom w:val="none" w:sz="0" w:space="0" w:color="auto"/>
            <w:right w:val="none" w:sz="0" w:space="0" w:color="auto"/>
          </w:divBdr>
        </w:div>
      </w:divsChild>
    </w:div>
    <w:div w:id="1122335988">
      <w:bodyDiv w:val="1"/>
      <w:marLeft w:val="0"/>
      <w:marRight w:val="0"/>
      <w:marTop w:val="0"/>
      <w:marBottom w:val="0"/>
      <w:divBdr>
        <w:top w:val="none" w:sz="0" w:space="0" w:color="auto"/>
        <w:left w:val="none" w:sz="0" w:space="0" w:color="auto"/>
        <w:bottom w:val="none" w:sz="0" w:space="0" w:color="auto"/>
        <w:right w:val="none" w:sz="0" w:space="0" w:color="auto"/>
      </w:divBdr>
    </w:div>
    <w:div w:id="1203322358">
      <w:bodyDiv w:val="1"/>
      <w:marLeft w:val="0"/>
      <w:marRight w:val="0"/>
      <w:marTop w:val="0"/>
      <w:marBottom w:val="0"/>
      <w:divBdr>
        <w:top w:val="none" w:sz="0" w:space="0" w:color="auto"/>
        <w:left w:val="none" w:sz="0" w:space="0" w:color="auto"/>
        <w:bottom w:val="none" w:sz="0" w:space="0" w:color="auto"/>
        <w:right w:val="none" w:sz="0" w:space="0" w:color="auto"/>
      </w:divBdr>
    </w:div>
    <w:div w:id="1268393184">
      <w:bodyDiv w:val="1"/>
      <w:marLeft w:val="0"/>
      <w:marRight w:val="0"/>
      <w:marTop w:val="0"/>
      <w:marBottom w:val="0"/>
      <w:divBdr>
        <w:top w:val="none" w:sz="0" w:space="0" w:color="auto"/>
        <w:left w:val="none" w:sz="0" w:space="0" w:color="auto"/>
        <w:bottom w:val="none" w:sz="0" w:space="0" w:color="auto"/>
        <w:right w:val="none" w:sz="0" w:space="0" w:color="auto"/>
      </w:divBdr>
    </w:div>
    <w:div w:id="1288466821">
      <w:bodyDiv w:val="1"/>
      <w:marLeft w:val="0"/>
      <w:marRight w:val="0"/>
      <w:marTop w:val="0"/>
      <w:marBottom w:val="0"/>
      <w:divBdr>
        <w:top w:val="none" w:sz="0" w:space="0" w:color="auto"/>
        <w:left w:val="none" w:sz="0" w:space="0" w:color="auto"/>
        <w:bottom w:val="none" w:sz="0" w:space="0" w:color="auto"/>
        <w:right w:val="none" w:sz="0" w:space="0" w:color="auto"/>
      </w:divBdr>
      <w:divsChild>
        <w:div w:id="807011875">
          <w:marLeft w:val="360"/>
          <w:marRight w:val="0"/>
          <w:marTop w:val="0"/>
          <w:marBottom w:val="0"/>
          <w:divBdr>
            <w:top w:val="none" w:sz="0" w:space="0" w:color="auto"/>
            <w:left w:val="none" w:sz="0" w:space="0" w:color="auto"/>
            <w:bottom w:val="none" w:sz="0" w:space="0" w:color="auto"/>
            <w:right w:val="none" w:sz="0" w:space="0" w:color="auto"/>
          </w:divBdr>
        </w:div>
        <w:div w:id="38669775">
          <w:marLeft w:val="360"/>
          <w:marRight w:val="0"/>
          <w:marTop w:val="0"/>
          <w:marBottom w:val="0"/>
          <w:divBdr>
            <w:top w:val="none" w:sz="0" w:space="0" w:color="auto"/>
            <w:left w:val="none" w:sz="0" w:space="0" w:color="auto"/>
            <w:bottom w:val="none" w:sz="0" w:space="0" w:color="auto"/>
            <w:right w:val="none" w:sz="0" w:space="0" w:color="auto"/>
          </w:divBdr>
        </w:div>
      </w:divsChild>
    </w:div>
    <w:div w:id="1561091262">
      <w:bodyDiv w:val="1"/>
      <w:marLeft w:val="0"/>
      <w:marRight w:val="0"/>
      <w:marTop w:val="0"/>
      <w:marBottom w:val="0"/>
      <w:divBdr>
        <w:top w:val="none" w:sz="0" w:space="0" w:color="auto"/>
        <w:left w:val="none" w:sz="0" w:space="0" w:color="auto"/>
        <w:bottom w:val="none" w:sz="0" w:space="0" w:color="auto"/>
        <w:right w:val="none" w:sz="0" w:space="0" w:color="auto"/>
      </w:divBdr>
    </w:div>
    <w:div w:id="1583760560">
      <w:bodyDiv w:val="1"/>
      <w:marLeft w:val="0"/>
      <w:marRight w:val="0"/>
      <w:marTop w:val="0"/>
      <w:marBottom w:val="0"/>
      <w:divBdr>
        <w:top w:val="none" w:sz="0" w:space="0" w:color="auto"/>
        <w:left w:val="none" w:sz="0" w:space="0" w:color="auto"/>
        <w:bottom w:val="none" w:sz="0" w:space="0" w:color="auto"/>
        <w:right w:val="none" w:sz="0" w:space="0" w:color="auto"/>
      </w:divBdr>
    </w:div>
    <w:div w:id="1865169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yrardow.pl" TargetMode="External"/><Relationship Id="rId13" Type="http://schemas.openxmlformats.org/officeDocument/2006/relationships/hyperlink" Target="https://platformazakupowa.pl/strona/45-instrukcje" TargetMode="External"/><Relationship Id="rId18" Type="http://schemas.openxmlformats.org/officeDocument/2006/relationships/header" Target="header1.xm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platformazakupowa.pl/transakcja/976224" TargetMode="External"/><Relationship Id="rId17" Type="http://schemas.openxmlformats.org/officeDocument/2006/relationships/hyperlink" Target="mailto:iod@zyrardow.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platformazakupowa.pl/strona/45-instrukcj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zp.gov.pl/baza-wiedzy/prawo-zamowien-publicznych-regulacje/prawo-krajowe/jednolity-europejski-dokument-zamowienia"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formazakupowa.pl/transakcja/976224" TargetMode="External"/><Relationship Id="rId23" Type="http://schemas.openxmlformats.org/officeDocument/2006/relationships/footer" Target="footer3.xml"/><Relationship Id="rId10" Type="http://schemas.openxmlformats.org/officeDocument/2006/relationships/hyperlink" Target="https://espd.uzp.gov.pl"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zamowieniapubliczne@zyrardow.pl" TargetMode="External"/><Relationship Id="rId14" Type="http://schemas.openxmlformats.org/officeDocument/2006/relationships/hyperlink" Target="https://platformazakupowa.pl/strona/45-instrukcje" TargetMode="External"/><Relationship Id="rId22"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3CD465-36A4-41A3-9CD3-C0AE20115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30</Pages>
  <Words>11884</Words>
  <Characters>71306</Characters>
  <Application>Microsoft Office Word</Application>
  <DocSecurity>0</DocSecurity>
  <Lines>594</Lines>
  <Paragraphs>166</Paragraphs>
  <ScaleCrop>false</ScaleCrop>
  <HeadingPairs>
    <vt:vector size="4" baseType="variant">
      <vt:variant>
        <vt:lpstr>Tytuł</vt:lpstr>
      </vt:variant>
      <vt:variant>
        <vt:i4>1</vt:i4>
      </vt:variant>
      <vt:variant>
        <vt:lpstr>Nagłówki</vt:lpstr>
      </vt:variant>
      <vt:variant>
        <vt:i4>40</vt:i4>
      </vt:variant>
    </vt:vector>
  </HeadingPairs>
  <TitlesOfParts>
    <vt:vector size="41" baseType="lpstr">
      <vt:lpstr/>
      <vt:lpstr/>
      <vt:lpstr>Nazwa i adres Zamawiającego </vt:lpstr>
      <vt:lpstr>Tryb udzielania zamówienia </vt:lpstr>
      <vt:lpstr>Opis przedmiotu zamówienia. </vt:lpstr>
      <vt:lpstr>Termin wykonania zamówienia. </vt:lpstr>
      <vt:lpstr>Warunki udziału w postępowaniu, podstawy wykluczenia z postępowania. </vt:lpstr>
      <vt:lpstr>a) udziału w zorganizowanej grupie przestępczej albo związku mającym na celu pop</vt:lpstr>
      <vt:lpstr>b) handlu ludźmi, o którym mowa w art. 189a Kodeksu karnego,</vt:lpstr>
      <vt:lpstr>c) o którym mowa w art. 228-230a, art. 250a Kodeksu karnego, w art. 46-48 ustawy</vt:lpstr>
      <vt:lpstr>d) finansowania przestępstwa o charakterze terrorystycznym, o którym mowa w art.</vt:lpstr>
      <vt:lpstr>e) o charakterze terrorystycznym, o którym mowa w art. 115 § 20 Kodeksu karnego,</vt:lpstr>
      <vt:lpstr>f) powierzenia wykonywania pracy małoletniemu cudzoziemcowi, o którym mowa w art</vt:lpstr>
      <vt:lpstr>g) przeciwko obrotowi gospodarczemu, o których mowa w art. 296-307 Kodeksu karne</vt:lpstr>
      <vt:lpstr>h) o którym mowa w art. 9 ust. 1 i 3 lub art. 10 ustawy z dnia 15 czerwca 2012 r</vt:lpstr>
      <vt:lpstr>- lub za odpowiedni czyn zabroniony określony w przepisach prawa obcego;</vt:lpstr>
      <vt:lpstr>2) jeżeli urzędującego członka jego organu zarządzającego lub nadzorczego, wspól</vt:lpstr>
      <vt:lpstr>3) wobec którego wydano prawomocny wyrok sądu lub ostateczną decyzję administrac</vt:lpstr>
      <vt:lpstr>4) wobec którego prawomocnie orzeczono zakaz ubiegania się o zamówienia publiczn</vt:lpstr>
      <vt:lpstr>5) jeżeli zamawiający może stwierdzić, na podstawie wiarygodnych przesłanek, że </vt:lpstr>
      <vt:lpstr>6) jeżeli, w przypadkach, o których mowa w art. 85 ust. 1 Ustawy, doszło do zakł</vt:lpstr>
      <vt:lpstr>Wykaz podmiotowych środków dowodowych oraz informacja o przedmiotowych środkach </vt:lpstr>
      <vt:lpstr>Informacje o środkach komunikacji elektronicznej, przy użyciu których zamawiając</vt:lpstr>
      <vt:lpstr>Wymagania dotyczące wadium. </vt:lpstr>
      <vt:lpstr>Termin związania ofertą. </vt:lpstr>
      <vt:lpstr>Opis sposobu przygotowania ofert. </vt:lpstr>
      <vt:lpstr>Wymagania dotyczące Podwykonawców. </vt:lpstr>
      <vt:lpstr>Miejsce oraz termin składania i otwarcia ofert. </vt:lpstr>
      <vt:lpstr>Opis sposobu obliczania ceny oferty. </vt:lpstr>
      <vt:lpstr>Opis kryteriów oceny ofert wraz z podaniem wag tych kryteriów i sposobu oceny of</vt:lpstr>
      <vt:lpstr>Informacje o formalnościach, jakie powinny zostać dopełnione po wyborze oferty w</vt:lpstr>
      <vt:lpstr>Wymagania dotyczące zabezpieczenia należytego wykonania umowy. </vt:lpstr>
      <vt:lpstr>Projektowane postanowienia umowy, które zostaną wprowadzone do treści zawieranej</vt:lpstr>
      <vt:lpstr>Finansowanie zamówienia. </vt:lpstr>
      <vt:lpstr>Informacja o możliwości składania ofert częściowych. </vt:lpstr>
      <vt:lpstr>Informacja o przewidywanych zamówieniach podobnych i dodatkowych. </vt:lpstr>
      <vt:lpstr>Informacja o ofercie wariantowej. </vt:lpstr>
      <vt:lpstr>Informacja o aukcji elektronicznej. </vt:lpstr>
      <vt:lpstr>Pouczenie o środkach ochrony prawnej przysługujących Wykonawcy w toku postępowan</vt:lpstr>
      <vt:lpstr>Klauzula informacyjna z art. 13 RODO w celu związanym z postępowaniem o udzielen</vt:lpstr>
      <vt:lpstr>Wykaz załączników do SWZ. </vt:lpstr>
    </vt:vector>
  </TitlesOfParts>
  <Company/>
  <LinksUpToDate>false</LinksUpToDate>
  <CharactersWithSpaces>83024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lastModifiedBy>Agnieszka Rdest</cp:lastModifiedBy>
  <cp:revision>13</cp:revision>
  <cp:lastPrinted>2023-10-30T07:09:00Z</cp:lastPrinted>
  <dcterms:created xsi:type="dcterms:W3CDTF">2024-09-07T19:05:00Z</dcterms:created>
  <dcterms:modified xsi:type="dcterms:W3CDTF">2024-09-10T09:19:00Z</dcterms:modified>
</cp:coreProperties>
</file>