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4CFD2" w14:textId="77777777" w:rsidR="00615A47" w:rsidRPr="00615A47" w:rsidRDefault="00615A47" w:rsidP="00615A47">
      <w:pPr>
        <w:jc w:val="center"/>
        <w:rPr>
          <w:sz w:val="28"/>
        </w:rPr>
      </w:pPr>
      <w:r w:rsidRPr="00615A47">
        <w:rPr>
          <w:sz w:val="28"/>
        </w:rPr>
        <w:t>SPECYFIKACJE TECHNICZNE</w:t>
      </w:r>
    </w:p>
    <w:p w14:paraId="57959097" w14:textId="77777777" w:rsidR="00615A47" w:rsidRPr="00615A47" w:rsidRDefault="00615A47" w:rsidP="00615A47">
      <w:pPr>
        <w:jc w:val="center"/>
        <w:rPr>
          <w:sz w:val="28"/>
        </w:rPr>
      </w:pPr>
    </w:p>
    <w:p w14:paraId="1FD8E0E0" w14:textId="77777777" w:rsidR="00615A47" w:rsidRPr="00615A47" w:rsidRDefault="00615A47" w:rsidP="00615A47">
      <w:pPr>
        <w:jc w:val="center"/>
        <w:rPr>
          <w:b/>
          <w:sz w:val="28"/>
        </w:rPr>
      </w:pPr>
    </w:p>
    <w:p w14:paraId="70596D0E" w14:textId="5D510AAC" w:rsidR="00D25436" w:rsidRPr="00FB4DD9" w:rsidRDefault="00D25436" w:rsidP="00D25436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1923C9" w:rsidRPr="001923C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544 na wybranych odcinkach: od km 73+713 (75+599) do km 74+351 (76+237), od km 85+746 (87+650) do km 86+896 (88+800), od km 110+009 (111+954) do km 110+597 (112+542)</w:t>
      </w: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p w14:paraId="1594570D" w14:textId="77777777" w:rsidR="00CE4C39" w:rsidRPr="00CE4C39" w:rsidRDefault="00CE4C39" w:rsidP="00CE4C39">
      <w:pPr>
        <w:pStyle w:val="TYTU2PODROZDZIA"/>
        <w:ind w:left="0" w:firstLine="0"/>
      </w:pPr>
    </w:p>
    <w:p w14:paraId="76DC4E75" w14:textId="77777777" w:rsidR="00CE4C39" w:rsidRPr="00615A47" w:rsidRDefault="00CE4C39" w:rsidP="00CE4C39">
      <w:pPr>
        <w:pStyle w:val="TYTU2PODROZDZIA"/>
        <w:ind w:left="0" w:firstLine="0"/>
        <w:jc w:val="center"/>
        <w:rPr>
          <w:sz w:val="24"/>
          <w:szCs w:val="24"/>
        </w:rPr>
      </w:pPr>
      <w:r w:rsidRPr="00615A47">
        <w:rPr>
          <w:sz w:val="24"/>
          <w:szCs w:val="24"/>
        </w:rPr>
        <w:t xml:space="preserve">D – 08.03.01 </w:t>
      </w:r>
    </w:p>
    <w:p w14:paraId="7CBADC4E" w14:textId="3E3B3603" w:rsidR="00CE4C39" w:rsidRPr="00615A47" w:rsidRDefault="00CE4C39" w:rsidP="00615A47">
      <w:pPr>
        <w:pStyle w:val="TYTU2PODROZDZIA"/>
        <w:ind w:left="0" w:firstLine="0"/>
        <w:jc w:val="center"/>
        <w:rPr>
          <w:sz w:val="24"/>
          <w:szCs w:val="24"/>
        </w:rPr>
      </w:pPr>
      <w:r w:rsidRPr="00615A47">
        <w:rPr>
          <w:sz w:val="24"/>
          <w:szCs w:val="24"/>
        </w:rPr>
        <w:t>ustawienie obrzeży b</w:t>
      </w:r>
      <w:r w:rsidR="00034FE3" w:rsidRPr="00615A47">
        <w:rPr>
          <w:sz w:val="24"/>
          <w:szCs w:val="24"/>
        </w:rPr>
        <w:t xml:space="preserve">etonowych  na podsypce cementowo </w:t>
      </w:r>
      <w:r w:rsidR="00615A47" w:rsidRPr="00615A47">
        <w:rPr>
          <w:sz w:val="24"/>
          <w:szCs w:val="24"/>
        </w:rPr>
        <w:t>–</w:t>
      </w:r>
      <w:r w:rsidR="00034FE3" w:rsidRPr="00615A47">
        <w:rPr>
          <w:sz w:val="24"/>
          <w:szCs w:val="24"/>
        </w:rPr>
        <w:t xml:space="preserve"> piasko</w:t>
      </w:r>
    </w:p>
    <w:p w14:paraId="5B1BD3F0" w14:textId="77777777" w:rsidR="00615A47" w:rsidRDefault="00615A47" w:rsidP="00615A47"/>
    <w:p w14:paraId="343267BF" w14:textId="77777777" w:rsidR="00615A47" w:rsidRDefault="00615A47" w:rsidP="00615A47"/>
    <w:p w14:paraId="66F9CEFF" w14:textId="77777777" w:rsidR="00615A47" w:rsidRDefault="00615A47" w:rsidP="00615A47"/>
    <w:p w14:paraId="1D044741" w14:textId="7A626848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 xml:space="preserve"> TOC \o "1-1" \u </w:instrText>
      </w:r>
      <w: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_Toc159239190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2</w:t>
      </w:r>
      <w:r>
        <w:rPr>
          <w:noProof/>
        </w:rPr>
        <w:fldChar w:fldCharType="end"/>
      </w:r>
    </w:p>
    <w:p w14:paraId="482E5D49" w14:textId="50E363E0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2.Wyroby budowlane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_Toc159239191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2</w:t>
      </w:r>
      <w:r>
        <w:rPr>
          <w:noProof/>
        </w:rPr>
        <w:fldChar w:fldCharType="end"/>
      </w:r>
    </w:p>
    <w:p w14:paraId="35BD8DBD" w14:textId="1F008351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_Toc159239192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3</w:t>
      </w:r>
      <w:r>
        <w:rPr>
          <w:noProof/>
        </w:rPr>
        <w:fldChar w:fldCharType="end"/>
      </w:r>
    </w:p>
    <w:p w14:paraId="43F36BCB" w14:textId="1C41789D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_Toc159239193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3</w:t>
      </w:r>
      <w:r>
        <w:rPr>
          <w:noProof/>
        </w:rPr>
        <w:fldChar w:fldCharType="end"/>
      </w:r>
    </w:p>
    <w:p w14:paraId="6C7B264E" w14:textId="65ADF435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_Toc159239194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3</w:t>
      </w:r>
      <w:r>
        <w:rPr>
          <w:noProof/>
        </w:rPr>
        <w:fldChar w:fldCharType="end"/>
      </w:r>
    </w:p>
    <w:p w14:paraId="4B797D30" w14:textId="592A9E5A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_Toc159239195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0EC48836" w14:textId="38C357BC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_Toc159239196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24AA3711" w14:textId="3F2D27C5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_Toc159239197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310F4A8A" w14:textId="4C49CFEB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_Toc159239198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32AB4EED" w14:textId="74E8857D" w:rsidR="00615A47" w:rsidRDefault="00615A47">
      <w:pPr>
        <w:pStyle w:val="Spistreci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_Toc159239199 \h </w:instrText>
      </w:r>
      <w:r>
        <w:rPr>
          <w:noProof/>
        </w:rPr>
      </w:r>
      <w:r>
        <w:rPr>
          <w:noProof/>
        </w:rPr>
        <w:fldChar w:fldCharType="separate"/>
      </w:r>
      <w:r w:rsidR="00D25436">
        <w:rPr>
          <w:noProof/>
        </w:rPr>
        <w:t>4</w:t>
      </w:r>
      <w:r>
        <w:rPr>
          <w:noProof/>
        </w:rPr>
        <w:fldChar w:fldCharType="end"/>
      </w:r>
    </w:p>
    <w:p w14:paraId="470A0E3A" w14:textId="70FF95D0" w:rsidR="00615A47" w:rsidRDefault="00615A47" w:rsidP="00615A47">
      <w:r>
        <w:fldChar w:fldCharType="end"/>
      </w:r>
    </w:p>
    <w:p w14:paraId="486F56A7" w14:textId="77777777" w:rsidR="00615A47" w:rsidRPr="00615A47" w:rsidRDefault="00615A47" w:rsidP="00615A47"/>
    <w:p w14:paraId="27A29BA4" w14:textId="77777777" w:rsidR="00CE4C39" w:rsidRDefault="00CE4C39" w:rsidP="00CE4C39">
      <w:pPr>
        <w:spacing w:before="0"/>
        <w:rPr>
          <w:b/>
        </w:rPr>
      </w:pPr>
    </w:p>
    <w:p w14:paraId="3B6BBCA2" w14:textId="77777777" w:rsidR="00615A47" w:rsidRDefault="00615A47" w:rsidP="00CE4C39">
      <w:pPr>
        <w:spacing w:before="0"/>
        <w:rPr>
          <w:b/>
        </w:rPr>
      </w:pPr>
    </w:p>
    <w:p w14:paraId="6F95B62B" w14:textId="77777777" w:rsidR="00615A47" w:rsidRDefault="00615A47" w:rsidP="00CE4C39">
      <w:pPr>
        <w:spacing w:before="0"/>
        <w:rPr>
          <w:b/>
        </w:rPr>
      </w:pPr>
    </w:p>
    <w:p w14:paraId="7771B2E7" w14:textId="77777777" w:rsidR="00615A47" w:rsidRDefault="00615A47" w:rsidP="00CE4C39">
      <w:pPr>
        <w:spacing w:before="0"/>
        <w:rPr>
          <w:b/>
        </w:rPr>
      </w:pPr>
    </w:p>
    <w:p w14:paraId="546845BE" w14:textId="77777777" w:rsidR="00615A47" w:rsidRDefault="00615A47" w:rsidP="00CE4C39">
      <w:pPr>
        <w:spacing w:before="0"/>
        <w:rPr>
          <w:b/>
        </w:rPr>
      </w:pPr>
    </w:p>
    <w:p w14:paraId="1E1D77D8" w14:textId="77777777" w:rsidR="00615A47" w:rsidRDefault="00615A47" w:rsidP="00CE4C39">
      <w:pPr>
        <w:spacing w:before="0"/>
        <w:rPr>
          <w:b/>
        </w:rPr>
      </w:pPr>
    </w:p>
    <w:p w14:paraId="585EF85C" w14:textId="77777777" w:rsidR="00615A47" w:rsidRDefault="00615A47" w:rsidP="00CE4C39">
      <w:pPr>
        <w:spacing w:before="0"/>
        <w:rPr>
          <w:b/>
        </w:rPr>
      </w:pPr>
    </w:p>
    <w:p w14:paraId="459EE195" w14:textId="77777777" w:rsidR="00615A47" w:rsidRDefault="00615A47" w:rsidP="00CE4C39">
      <w:pPr>
        <w:spacing w:before="0"/>
        <w:rPr>
          <w:b/>
        </w:rPr>
      </w:pPr>
    </w:p>
    <w:p w14:paraId="7EDF89F2" w14:textId="77777777" w:rsidR="00615A47" w:rsidRDefault="00615A47" w:rsidP="00CE4C39">
      <w:pPr>
        <w:spacing w:before="0"/>
        <w:rPr>
          <w:b/>
        </w:rPr>
      </w:pPr>
    </w:p>
    <w:p w14:paraId="5FF49CDA" w14:textId="77777777" w:rsidR="00615A47" w:rsidRDefault="00615A47" w:rsidP="00CE4C39">
      <w:pPr>
        <w:spacing w:before="0"/>
        <w:rPr>
          <w:b/>
        </w:rPr>
      </w:pPr>
    </w:p>
    <w:p w14:paraId="1EA8F60C" w14:textId="77777777" w:rsidR="00615A47" w:rsidRPr="00CE4C39" w:rsidRDefault="00615A47" w:rsidP="00CE4C39">
      <w:pPr>
        <w:spacing w:before="0"/>
        <w:rPr>
          <w:b/>
        </w:rPr>
      </w:pPr>
    </w:p>
    <w:p w14:paraId="2439AD6F" w14:textId="77777777" w:rsidR="00CE4C39" w:rsidRPr="00CE4C39" w:rsidRDefault="00CE4C39" w:rsidP="00615A47">
      <w:pPr>
        <w:pStyle w:val="Nagwek1"/>
      </w:pPr>
      <w:bookmarkStart w:id="0" w:name="_Toc159239149"/>
      <w:bookmarkStart w:id="1" w:name="_Toc159239190"/>
      <w:r w:rsidRPr="00CE4C39">
        <w:lastRenderedPageBreak/>
        <w:t>1. Wstęp</w:t>
      </w:r>
      <w:bookmarkEnd w:id="0"/>
      <w:bookmarkEnd w:id="1"/>
    </w:p>
    <w:p w14:paraId="53BF4068" w14:textId="77777777" w:rsidR="00CE4C39" w:rsidRPr="00CE4C39" w:rsidRDefault="00CE4C39" w:rsidP="00CE4C39">
      <w:pPr>
        <w:keepNext/>
        <w:numPr>
          <w:ilvl w:val="1"/>
          <w:numId w:val="0"/>
        </w:numPr>
        <w:spacing w:before="0"/>
        <w:jc w:val="both"/>
        <w:outlineLvl w:val="1"/>
        <w:rPr>
          <w:b/>
        </w:rPr>
      </w:pPr>
      <w:r w:rsidRPr="00CE4C39">
        <w:rPr>
          <w:b/>
        </w:rPr>
        <w:t>1.1. Przedmiot ST</w:t>
      </w:r>
    </w:p>
    <w:p w14:paraId="6313D923" w14:textId="1F9A177D" w:rsidR="00034FE3" w:rsidRDefault="00CE4C39" w:rsidP="00615A47">
      <w:pPr>
        <w:pStyle w:val="Standardowytekst"/>
        <w:ind w:firstLine="709"/>
      </w:pPr>
      <w:r w:rsidRPr="00CE4C39">
        <w:t xml:space="preserve">Przedmiotem niniejszej Specyfikacji Technicznej są wymagania dotyczące wykonania i odbioru robót związanych z ustawieniem obrzeży betonowych podczas </w:t>
      </w:r>
      <w:r w:rsidR="000B3769">
        <w:t>remontu drogi wojewódzkiej na wyznaczonych jw. odcinkach</w:t>
      </w:r>
      <w:r w:rsidR="00615A47">
        <w:t>.</w:t>
      </w:r>
    </w:p>
    <w:p w14:paraId="1133C481" w14:textId="77777777" w:rsidR="00C34205" w:rsidRPr="00CE4C39" w:rsidRDefault="00C34205" w:rsidP="00CE4C39">
      <w:pPr>
        <w:spacing w:before="0"/>
        <w:ind w:firstLine="992"/>
        <w:jc w:val="both"/>
        <w:rPr>
          <w:b/>
        </w:rPr>
      </w:pPr>
    </w:p>
    <w:p w14:paraId="7903B2C6" w14:textId="0DC75BB0" w:rsid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1.2. Zakres stosowania ST</w:t>
      </w:r>
    </w:p>
    <w:p w14:paraId="1DEE3FCE" w14:textId="77777777" w:rsidR="00CE4C39" w:rsidRPr="00CE4C39" w:rsidRDefault="00CE4C39" w:rsidP="00CE4C39">
      <w:pPr>
        <w:keepNext/>
        <w:spacing w:before="0"/>
        <w:jc w:val="both"/>
        <w:outlineLvl w:val="1"/>
      </w:pPr>
      <w:r w:rsidRPr="00CE4C39">
        <w:rPr>
          <w:b/>
        </w:rPr>
        <w:tab/>
      </w:r>
      <w:r w:rsidR="00034FE3" w:rsidRPr="00034FE3">
        <w:t xml:space="preserve">Specyfikacja techniczna stanowi dokument przetargowy i kontraktowy przy zlecaniu i realizacji </w:t>
      </w:r>
      <w:r w:rsidR="00EA07D8">
        <w:t>ww. remontu.</w:t>
      </w:r>
    </w:p>
    <w:p w14:paraId="58128EA3" w14:textId="77777777" w:rsidR="00CE4C39" w:rsidRPr="00CE4C39" w:rsidRDefault="00CE4C39" w:rsidP="00CE4C39">
      <w:pPr>
        <w:spacing w:before="0"/>
        <w:rPr>
          <w:b/>
        </w:rPr>
      </w:pPr>
    </w:p>
    <w:p w14:paraId="5AF6E405" w14:textId="77777777" w:rsid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1.3. Zakres robót objętych ST</w:t>
      </w:r>
    </w:p>
    <w:p w14:paraId="4C9687BB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</w:p>
    <w:p w14:paraId="45E1EAB3" w14:textId="77777777" w:rsidR="00CE4C39" w:rsidRPr="00CE4C39" w:rsidRDefault="00CE4C39" w:rsidP="00CE4C39">
      <w:pPr>
        <w:spacing w:before="0"/>
        <w:ind w:firstLine="708"/>
        <w:jc w:val="both"/>
      </w:pPr>
      <w:r w:rsidRPr="00CE4C39">
        <w:t xml:space="preserve">Ustalenia zawarte w niniejszej specyfikacji dotyczą prowadzenia robót przy ustawieniu obrzeży betonowych (na styk bez spoin) o wymiarach 8x30 </w:t>
      </w:r>
      <w:r>
        <w:t xml:space="preserve">cm na podsypce piaskowej. </w:t>
      </w:r>
    </w:p>
    <w:p w14:paraId="06F59FBC" w14:textId="77777777" w:rsidR="00CE4C39" w:rsidRPr="00CE4C39" w:rsidRDefault="00CE4C39" w:rsidP="00CE4C39">
      <w:pPr>
        <w:spacing w:before="0"/>
        <w:ind w:firstLine="992"/>
        <w:jc w:val="both"/>
        <w:rPr>
          <w:b/>
        </w:rPr>
      </w:pPr>
    </w:p>
    <w:p w14:paraId="17FDA672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>1.4. Określenia podstawowe</w:t>
      </w:r>
    </w:p>
    <w:p w14:paraId="78E73143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ind w:left="0" w:firstLine="0"/>
        <w:jc w:val="both"/>
        <w:outlineLvl w:val="2"/>
      </w:pPr>
      <w:r w:rsidRPr="00CE4C39">
        <w:t>Obrzeża betonowe są to betonowe elementy prefabrykowane oddzielające chodnik od pobocza lub pasa gruntowego.</w:t>
      </w:r>
    </w:p>
    <w:p w14:paraId="5859CCFA" w14:textId="77777777" w:rsidR="00CE4C39" w:rsidRPr="00CE4C39" w:rsidRDefault="00CE4C39" w:rsidP="00CE4C39">
      <w:pPr>
        <w:keepNext/>
        <w:spacing w:before="0"/>
        <w:jc w:val="both"/>
        <w:outlineLvl w:val="2"/>
      </w:pPr>
      <w:r w:rsidRPr="00CE4C39">
        <w:rPr>
          <w:b/>
        </w:rPr>
        <w:t>1.4.2</w:t>
      </w:r>
      <w:r w:rsidRPr="00CE4C39">
        <w:t xml:space="preserve"> </w:t>
      </w:r>
      <w:r w:rsidRPr="00CE4C39">
        <w:tab/>
        <w:t>Pozostałe określenia podane w niniejszej ST są zgodne z odpowiednimi polskimi normami oraz ST D.00.00.00 „Wymagania ogólne”.</w:t>
      </w:r>
    </w:p>
    <w:p w14:paraId="0819738E" w14:textId="77777777" w:rsidR="00CE4C39" w:rsidRPr="00CE4C39" w:rsidRDefault="00CE4C39" w:rsidP="00CE4C39">
      <w:pPr>
        <w:keepNext/>
        <w:spacing w:before="0"/>
        <w:jc w:val="both"/>
        <w:outlineLvl w:val="2"/>
      </w:pPr>
    </w:p>
    <w:p w14:paraId="5372D52B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1.5. Ogólne wymagania dotyczące robót</w:t>
      </w:r>
    </w:p>
    <w:p w14:paraId="7768B081" w14:textId="77777777" w:rsidR="00CE4C39" w:rsidRPr="00CE4C39" w:rsidRDefault="00CE4C39" w:rsidP="00CE4C39">
      <w:pPr>
        <w:keepNext/>
        <w:spacing w:before="0"/>
        <w:jc w:val="both"/>
      </w:pPr>
      <w:r w:rsidRPr="00CE4C39">
        <w:t>Wykonawca jest odpowiedzialny za jakość wykonania robót oraz za zgodność z Dokumentacją Projektową, ST i poleceniami Inspektora Nadzoru Inwestorskiego. Ogólne wymagania dotyczące robót podano w ST D.00.00.00 „Wymagania ogólne”.</w:t>
      </w:r>
    </w:p>
    <w:p w14:paraId="0648358F" w14:textId="77777777" w:rsidR="00CE4C39" w:rsidRPr="00CE4C39" w:rsidRDefault="00CE4C39" w:rsidP="00CE4C39">
      <w:pPr>
        <w:keepNext/>
        <w:spacing w:before="0"/>
        <w:jc w:val="both"/>
      </w:pPr>
    </w:p>
    <w:p w14:paraId="1B3B699F" w14:textId="4205C2F0" w:rsidR="00CE4C39" w:rsidRPr="00CE4C39" w:rsidRDefault="00615A47" w:rsidP="00615A47">
      <w:pPr>
        <w:pStyle w:val="Nagwek1"/>
      </w:pPr>
      <w:bookmarkStart w:id="2" w:name="_Toc159239150"/>
      <w:bookmarkStart w:id="3" w:name="_Toc159239191"/>
      <w:r>
        <w:t>2.</w:t>
      </w:r>
      <w:r w:rsidR="00CE4C39" w:rsidRPr="00CE4C39">
        <w:t>Wyroby budowlane</w:t>
      </w:r>
      <w:bookmarkEnd w:id="2"/>
      <w:bookmarkEnd w:id="3"/>
    </w:p>
    <w:p w14:paraId="514FB4DA" w14:textId="77777777" w:rsidR="00CE4C39" w:rsidRPr="00CE4C39" w:rsidRDefault="00CE4C39" w:rsidP="00CE4C39">
      <w:pPr>
        <w:spacing w:before="0"/>
        <w:jc w:val="both"/>
      </w:pPr>
      <w:r w:rsidRPr="00CE4C39">
        <w:t>Wyrobami stosowanymi przy wykonaniu robót związanych z ustawieniem obrzeży betonowych na podsypce piaskowej, wg zasad niniejszej ST są:</w:t>
      </w:r>
    </w:p>
    <w:p w14:paraId="79DA02F5" w14:textId="77777777" w:rsidR="00CE4C39" w:rsidRPr="00CE4C39" w:rsidRDefault="00CE4C39" w:rsidP="00CE4C39">
      <w:pPr>
        <w:spacing w:before="0"/>
        <w:jc w:val="both"/>
      </w:pPr>
    </w:p>
    <w:p w14:paraId="3BB06332" w14:textId="77777777" w:rsidR="00CE4C39" w:rsidRPr="00CE4C39" w:rsidRDefault="00CE4C39" w:rsidP="00CE4C39">
      <w:pPr>
        <w:keepNext/>
        <w:spacing w:before="0"/>
        <w:jc w:val="both"/>
      </w:pPr>
      <w:r w:rsidRPr="00CE4C39">
        <w:rPr>
          <w:b/>
        </w:rPr>
        <w:t>2.1. Obrzeża betonowe</w:t>
      </w:r>
      <w:r w:rsidRPr="00CE4C39">
        <w:t xml:space="preserve"> - powinny odpowiadać wymaganiom PN-EN 1340 „Krawężnik betonowy. Wymagania i metody badań dla klas oznaczonych D, T i I.” Należy zastosować obrzeże 8x30x100 cm. </w:t>
      </w:r>
    </w:p>
    <w:p w14:paraId="78DA481B" w14:textId="77777777" w:rsidR="00CE4C39" w:rsidRPr="00CE4C39" w:rsidRDefault="00CE4C39" w:rsidP="00CE4C39">
      <w:pPr>
        <w:spacing w:before="0"/>
        <w:jc w:val="both"/>
      </w:pPr>
      <w:r w:rsidRPr="00CE4C39">
        <w:t>Dopuszczalne odchyłki:</w:t>
      </w:r>
    </w:p>
    <w:p w14:paraId="690D36E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</w:pPr>
      <w:r w:rsidRPr="00CE4C39">
        <w:t>długości ±1% z dokładnością do mm i nie więcej niż 10mm,</w:t>
      </w:r>
    </w:p>
    <w:p w14:paraId="3B0143D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</w:pPr>
      <w:r w:rsidRPr="00CE4C39">
        <w:t>grubość i wysokość ±3% z dokładnością do mm i nie więcej niż 5mm,</w:t>
      </w:r>
    </w:p>
    <w:p w14:paraId="3A957BB5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</w:pPr>
      <w:r w:rsidRPr="00CE4C39">
        <w:t>inne wymiary ±5% z dokładnością do mm i nie więcej niż 10mm</w:t>
      </w:r>
    </w:p>
    <w:p w14:paraId="13B7A35A" w14:textId="77777777" w:rsidR="00CE4C39" w:rsidRPr="00CE4C39" w:rsidRDefault="00CE4C39" w:rsidP="00CE4C39">
      <w:pPr>
        <w:spacing w:before="0"/>
        <w:jc w:val="both"/>
      </w:pPr>
      <w:r w:rsidRPr="00CE4C39"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070269F2" w14:textId="77777777" w:rsidR="00CE4C39" w:rsidRPr="00CE4C39" w:rsidRDefault="00CE4C39" w:rsidP="00CE4C39">
      <w:pPr>
        <w:spacing w:before="0"/>
        <w:jc w:val="both"/>
      </w:pPr>
      <w:r w:rsidRPr="00CE4C39">
        <w:t>Właściwości fizyczne i mechaniczne:</w:t>
      </w:r>
    </w:p>
    <w:p w14:paraId="02A72FE0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ubytek masy po badaniu zamrażania/odmrażania z udziałem soli odladzających, średnio ≤1,0 kg/m</w:t>
      </w:r>
      <w:r w:rsidRPr="00CE4C39">
        <w:rPr>
          <w:vertAlign w:val="superscript"/>
        </w:rPr>
        <w:t>2</w:t>
      </w:r>
      <w:r w:rsidRPr="00CE4C39">
        <w:t xml:space="preserve"> i pojedynczy wynik, 1,5 kg/m</w:t>
      </w:r>
      <w:r w:rsidRPr="00CE4C39">
        <w:rPr>
          <w:vertAlign w:val="superscript"/>
        </w:rPr>
        <w:t>2</w:t>
      </w:r>
      <w:r w:rsidRPr="00CE4C39">
        <w:t>,</w:t>
      </w:r>
    </w:p>
    <w:p w14:paraId="62E45860" w14:textId="6034A099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charakterystyczna wytrzymałość na zginanie ≥5MPa i minimalny wynik ≥4MPa,</w:t>
      </w:r>
      <w:r w:rsidR="005F51F0">
        <w:t xml:space="preserve"> Klasa T</w:t>
      </w:r>
    </w:p>
    <w:p w14:paraId="6D1F36F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odporność na ścieranie wg zał. G ≤20mm lub wg metody alternatywnej z zał. H ≤18000 mm</w:t>
      </w:r>
      <w:r w:rsidRPr="00CE4C39">
        <w:rPr>
          <w:vertAlign w:val="superscript"/>
        </w:rPr>
        <w:t>3</w:t>
      </w:r>
      <w:r w:rsidRPr="00CE4C39">
        <w:t>/5000 mm</w:t>
      </w:r>
      <w:r w:rsidRPr="00CE4C39">
        <w:rPr>
          <w:vertAlign w:val="superscript"/>
        </w:rPr>
        <w:t>2</w:t>
      </w:r>
      <w:r w:rsidRPr="00CE4C39">
        <w:t xml:space="preserve"> (klasa 4 oznaczenie I)</w:t>
      </w:r>
    </w:p>
    <w:p w14:paraId="618C754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</w:pPr>
      <w:r w:rsidRPr="00CE4C39">
        <w:t>nasiąkliwość nie większa niż 5 %</w:t>
      </w:r>
    </w:p>
    <w:p w14:paraId="647BECA6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  <w:r w:rsidRPr="00CE4C39">
        <w:t xml:space="preserve">Powierzchnia obrzeży powinna być bez rys i odprysków. </w:t>
      </w:r>
    </w:p>
    <w:p w14:paraId="01327D91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</w:p>
    <w:p w14:paraId="0907CE50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  <w:r w:rsidRPr="00CE4C39">
        <w:t xml:space="preserve"> </w:t>
      </w:r>
      <w:r w:rsidRPr="00CE4C39">
        <w:rPr>
          <w:b/>
        </w:rPr>
        <w:t xml:space="preserve">2.2  Piasek na podsypkę </w:t>
      </w:r>
    </w:p>
    <w:p w14:paraId="0B82941B" w14:textId="77777777" w:rsidR="00CE4C39" w:rsidRPr="00CE4C39" w:rsidRDefault="00CE4C39" w:rsidP="00CE4C3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</w:pPr>
      <w:r w:rsidRPr="00CE4C39">
        <w:t xml:space="preserve">Kruszywo naturalne niełamane 0/2 na podsypkę  powinno odpowiadać wymaganiom PN-EN-13242 dla kategorii GF80 o wskaźniku różnoziarnistości </w:t>
      </w:r>
      <w:r w:rsidRPr="00CE4C39">
        <w:object w:dxaOrig="210" w:dyaOrig="240" w14:anchorId="63718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2pt" o:ole="" filled="t">
            <v:fill color2="black"/>
            <v:imagedata r:id="rId7" o:title=""/>
          </v:shape>
          <o:OLEObject Type="Embed" ProgID="Equation.3" ShapeID="_x0000_i1025" DrawAspect="Content" ObjectID="_1791874165" r:id="rId8"/>
        </w:object>
      </w:r>
      <w:r w:rsidRPr="00CE4C39">
        <w:t xml:space="preserve"> 3.</w:t>
      </w:r>
    </w:p>
    <w:p w14:paraId="2B7881E6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jc w:val="both"/>
      </w:pPr>
      <w:r w:rsidRPr="00CE4C39">
        <w:t xml:space="preserve">Piasek użyty na podsypkę nie może zawierać domieszek gliny w ilościach przekraczających 5 %. </w:t>
      </w:r>
    </w:p>
    <w:p w14:paraId="491C2B95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</w:pPr>
    </w:p>
    <w:p w14:paraId="58C0DF36" w14:textId="77777777" w:rsidR="00CE4C39" w:rsidRPr="00CE4C39" w:rsidRDefault="00CE4C39" w:rsidP="00CE4C39">
      <w:pPr>
        <w:spacing w:before="0"/>
        <w:rPr>
          <w:b/>
        </w:rPr>
      </w:pPr>
      <w:r w:rsidRPr="00CE4C39">
        <w:rPr>
          <w:b/>
        </w:rPr>
        <w:t>2.3 Cement</w:t>
      </w:r>
    </w:p>
    <w:p w14:paraId="7A40084F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t>Na podsypkę cementowo – piaskową należy stosować cement portlandzki klasy 32,5 wg PN-EN 197-1:2002.</w:t>
      </w:r>
      <w:r w:rsidRPr="00CE4C39">
        <w:rPr>
          <w:b/>
        </w:rPr>
        <w:t xml:space="preserve"> </w:t>
      </w:r>
      <w:r w:rsidRPr="00CE4C39">
        <w:t>Badanie cementu należy wykonać zgodnie z PN-EN 196.</w:t>
      </w:r>
    </w:p>
    <w:p w14:paraId="058BBBE9" w14:textId="77777777" w:rsidR="00CE4C39" w:rsidRPr="00CE4C39" w:rsidRDefault="00CE4C39" w:rsidP="00CE4C39">
      <w:pPr>
        <w:spacing w:before="0"/>
        <w:jc w:val="both"/>
      </w:pPr>
      <w:r w:rsidRPr="00CE4C39">
        <w:t>Przechowywanie cementu powinno odbywać się zgodnie z BN-88/6731-08.</w:t>
      </w:r>
    </w:p>
    <w:p w14:paraId="5CB47AD6" w14:textId="77777777" w:rsidR="00CE4C39" w:rsidRPr="00CE4C39" w:rsidRDefault="00CE4C39" w:rsidP="00CE4C39">
      <w:pPr>
        <w:spacing w:before="0"/>
        <w:jc w:val="both"/>
      </w:pPr>
      <w:r w:rsidRPr="00CE4C39"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12D94F7E" w14:textId="77777777" w:rsidR="00CE4C39" w:rsidRDefault="00CE4C39" w:rsidP="00CE4C39">
      <w:pPr>
        <w:spacing w:before="0"/>
        <w:jc w:val="both"/>
      </w:pPr>
    </w:p>
    <w:p w14:paraId="35CB4FE5" w14:textId="77777777" w:rsidR="0020611A" w:rsidRDefault="0020611A" w:rsidP="00CE4C39">
      <w:pPr>
        <w:spacing w:before="0"/>
        <w:jc w:val="both"/>
      </w:pPr>
    </w:p>
    <w:p w14:paraId="53C4C3BB" w14:textId="77777777" w:rsidR="0020611A" w:rsidRPr="00CE4C39" w:rsidRDefault="0020611A" w:rsidP="00CE4C39">
      <w:pPr>
        <w:spacing w:before="0"/>
        <w:jc w:val="both"/>
      </w:pPr>
    </w:p>
    <w:p w14:paraId="3E95B7F9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lastRenderedPageBreak/>
        <w:t xml:space="preserve">2.4. Składniki betonu ławy </w:t>
      </w:r>
    </w:p>
    <w:p w14:paraId="10BF9989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</w:pPr>
      <w:r w:rsidRPr="00CE4C39">
        <w:t>cement portlandzki</w:t>
      </w:r>
      <w:r w:rsidRPr="00CE4C39">
        <w:noBreakHyphen/>
        <w:t xml:space="preserve"> odpowiadający wymaganiom PN-EN 197-1:2002 Cement. Skład, wymagania i kryteria zgodności dotyczące cementów powszechnego użytku,</w:t>
      </w:r>
    </w:p>
    <w:p w14:paraId="2171DA96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</w:pPr>
      <w:r w:rsidRPr="00CE4C39">
        <w:t>piasek</w:t>
      </w:r>
      <w:r w:rsidRPr="00CE4C39">
        <w:noBreakHyphen/>
        <w:t xml:space="preserve"> należy stosować drobny, ostry piasek odpowiadający wymaganiom </w:t>
      </w:r>
      <w:r w:rsidRPr="00CE4C39">
        <w:br/>
        <w:t>PN</w:t>
      </w:r>
      <w:r w:rsidRPr="00CE4C39">
        <w:noBreakHyphen/>
        <w:t>EN 13139,</w:t>
      </w:r>
    </w:p>
    <w:p w14:paraId="27DB80B7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</w:pPr>
      <w:r w:rsidRPr="00CE4C39">
        <w:t>woda</w:t>
      </w:r>
      <w:r w:rsidRPr="00CE4C39">
        <w:noBreakHyphen/>
        <w:t xml:space="preserve"> należy stosować wodę odpowiadającą wymaganiom PN-EN 1008 „Woda zarobowa do betonu”.</w:t>
      </w:r>
    </w:p>
    <w:p w14:paraId="2AE5A640" w14:textId="77777777" w:rsidR="00CE4C39" w:rsidRPr="00CE4C39" w:rsidRDefault="00CE4C39" w:rsidP="00CE4C39">
      <w:pPr>
        <w:spacing w:before="0"/>
        <w:ind w:left="397"/>
        <w:jc w:val="both"/>
      </w:pPr>
    </w:p>
    <w:p w14:paraId="4727C0D0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t>2.5. Beton na ławę</w:t>
      </w:r>
    </w:p>
    <w:p w14:paraId="5B1CC40D" w14:textId="77777777" w:rsidR="00CE4C39" w:rsidRPr="00CE4C39" w:rsidRDefault="00CE4C39" w:rsidP="00CE4C39">
      <w:pPr>
        <w:spacing w:before="0"/>
        <w:jc w:val="both"/>
      </w:pPr>
      <w:r w:rsidRPr="00CE4C39">
        <w:t>Do wykonania ław pod oporniki należy stosować beton klasy C12/15, XF4, Cl 0.40, Dmax 31.5, D 2.2 i S2 wg PN-EN 206-1.</w:t>
      </w:r>
    </w:p>
    <w:p w14:paraId="799A146A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2.5.1. </w:t>
      </w:r>
      <w:r w:rsidRPr="00CE4C39">
        <w:t xml:space="preserve"> Cement</w:t>
      </w:r>
    </w:p>
    <w:p w14:paraId="270E23B7" w14:textId="77777777" w:rsidR="00CE4C39" w:rsidRPr="00CE4C39" w:rsidRDefault="00CE4C39" w:rsidP="00CE4C39">
      <w:pPr>
        <w:spacing w:before="0"/>
        <w:jc w:val="both"/>
      </w:pPr>
      <w:r w:rsidRPr="00CE4C39">
        <w:t>Cement stosowany do betonu powinien być cementem portlandzkim klasy nie niższej niż „32,5” wg PN-EN 197-1. Przechowywanie cementu powinno być zgodne z BN-88/6731-08.</w:t>
      </w:r>
    </w:p>
    <w:p w14:paraId="647CEB09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2.5.2. </w:t>
      </w:r>
      <w:r w:rsidRPr="00CE4C39">
        <w:t>Kruszywo</w:t>
      </w:r>
    </w:p>
    <w:p w14:paraId="2751A405" w14:textId="77777777" w:rsidR="00CE4C39" w:rsidRPr="00CE4C39" w:rsidRDefault="00CE4C39" w:rsidP="00CE4C39">
      <w:pPr>
        <w:spacing w:before="0"/>
        <w:jc w:val="both"/>
      </w:pPr>
      <w:r w:rsidRPr="00CE4C39">
        <w:t>Kruszywo powinno odpowiadać wymaganiom PN-EN 12620.</w:t>
      </w:r>
    </w:p>
    <w:p w14:paraId="020E0EF0" w14:textId="77777777" w:rsidR="00CE4C39" w:rsidRPr="00CE4C39" w:rsidRDefault="00CE4C39" w:rsidP="00CE4C39">
      <w:pPr>
        <w:spacing w:before="0"/>
        <w:jc w:val="both"/>
      </w:pPr>
      <w:r w:rsidRPr="00CE4C39">
        <w:t>Kruszywo należy przechowywać w warunkach zabezpieczających je przed zanieczyszczeniem, zmieszaniem z kruszywami innych asortymentów, gatunków i marek.</w:t>
      </w:r>
    </w:p>
    <w:p w14:paraId="705FCCB9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2.5.3. </w:t>
      </w:r>
      <w:r w:rsidRPr="00CE4C39">
        <w:t>Woda</w:t>
      </w:r>
    </w:p>
    <w:p w14:paraId="263DD69D" w14:textId="77777777" w:rsidR="00CE4C39" w:rsidRPr="00CE4C39" w:rsidRDefault="00CE4C39" w:rsidP="00CE4C39">
      <w:pPr>
        <w:spacing w:before="0"/>
        <w:jc w:val="both"/>
      </w:pPr>
      <w:r w:rsidRPr="00CE4C39">
        <w:t>Należy stosować wodę odpowiadającą wymaganiom PN-EN 1008 „Woda zarobowa do betonu”.</w:t>
      </w:r>
    </w:p>
    <w:p w14:paraId="2D5F03C0" w14:textId="77777777" w:rsidR="00CE4C39" w:rsidRPr="00CE4C39" w:rsidRDefault="00CE4C39" w:rsidP="00CE4C39">
      <w:pPr>
        <w:spacing w:before="0"/>
        <w:jc w:val="both"/>
      </w:pPr>
    </w:p>
    <w:p w14:paraId="311FB7DD" w14:textId="20238347" w:rsidR="00CE4C39" w:rsidRPr="00615A47" w:rsidRDefault="00615A47" w:rsidP="00615A47">
      <w:pPr>
        <w:pStyle w:val="Nagwek1"/>
      </w:pPr>
      <w:bookmarkStart w:id="4" w:name="_Toc159239151"/>
      <w:bookmarkStart w:id="5" w:name="_Toc159239192"/>
      <w:r>
        <w:t>3.</w:t>
      </w:r>
      <w:r w:rsidR="00CE4C39" w:rsidRPr="00615A47">
        <w:t>Sprzęt</w:t>
      </w:r>
      <w:bookmarkEnd w:id="4"/>
      <w:bookmarkEnd w:id="5"/>
    </w:p>
    <w:p w14:paraId="28DD6E55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3.1.Ogólne wymagania dotyczące sprzętu</w:t>
      </w:r>
    </w:p>
    <w:p w14:paraId="51DE6C93" w14:textId="77777777" w:rsidR="00CE4C39" w:rsidRPr="00CE4C39" w:rsidRDefault="00CE4C39" w:rsidP="00CE4C39">
      <w:pPr>
        <w:spacing w:before="0"/>
        <w:jc w:val="both"/>
      </w:pPr>
      <w:r w:rsidRPr="00CE4C39">
        <w:t>Ogólne wymagania dotyczące sprzętu podano w ST D.00.00.00 „Wymagania ogólne”</w:t>
      </w:r>
    </w:p>
    <w:p w14:paraId="5CF817FF" w14:textId="77777777" w:rsidR="00CE4C39" w:rsidRPr="00CE4C39" w:rsidRDefault="00CE4C39" w:rsidP="00CE4C39">
      <w:pPr>
        <w:spacing w:before="0"/>
        <w:jc w:val="both"/>
      </w:pPr>
    </w:p>
    <w:p w14:paraId="34BD6E40" w14:textId="77777777" w:rsidR="00CE4C39" w:rsidRPr="00CE4C39" w:rsidRDefault="00CE4C39" w:rsidP="00CE4C39">
      <w:pPr>
        <w:spacing w:before="0"/>
        <w:rPr>
          <w:b/>
        </w:rPr>
      </w:pPr>
      <w:r w:rsidRPr="00CE4C39">
        <w:rPr>
          <w:b/>
        </w:rPr>
        <w:t xml:space="preserve">3.2. Roboty związane z wbudowaniem obrzeży betonowych </w:t>
      </w:r>
      <w:r w:rsidRPr="00CE4C39">
        <w:t>wykonane będą ręcznie</w:t>
      </w:r>
      <w:r w:rsidRPr="00CE4C39">
        <w:rPr>
          <w:b/>
        </w:rPr>
        <w:t>.</w:t>
      </w:r>
    </w:p>
    <w:p w14:paraId="623B5435" w14:textId="77777777" w:rsidR="00CE4C39" w:rsidRPr="00CE4C39" w:rsidRDefault="00CE4C39" w:rsidP="00CE4C39">
      <w:pPr>
        <w:spacing w:before="0"/>
        <w:rPr>
          <w:b/>
        </w:rPr>
      </w:pPr>
    </w:p>
    <w:p w14:paraId="191A4F9F" w14:textId="77777777" w:rsidR="00CE4C39" w:rsidRPr="00CE4C39" w:rsidRDefault="00CE4C39" w:rsidP="00CE4C39">
      <w:pPr>
        <w:spacing w:before="0"/>
        <w:rPr>
          <w:b/>
        </w:rPr>
      </w:pPr>
      <w:r w:rsidRPr="00CE4C39">
        <w:rPr>
          <w:b/>
        </w:rPr>
        <w:t xml:space="preserve">3.3. Betoniarka </w:t>
      </w:r>
      <w:r w:rsidRPr="00CE4C39">
        <w:noBreakHyphen/>
        <w:t xml:space="preserve"> wykonanie zaprawy cementowo</w:t>
      </w:r>
      <w:r w:rsidRPr="00CE4C39">
        <w:noBreakHyphen/>
        <w:t>piaskowej oraz betonu klasy C12/15</w:t>
      </w:r>
      <w:r w:rsidRPr="00CE4C39">
        <w:rPr>
          <w:b/>
        </w:rPr>
        <w:t>.</w:t>
      </w:r>
    </w:p>
    <w:p w14:paraId="216D3C7D" w14:textId="77777777" w:rsidR="00CE4C39" w:rsidRPr="00CE4C39" w:rsidRDefault="00CE4C39" w:rsidP="00CE4C39">
      <w:pPr>
        <w:spacing w:before="0"/>
        <w:rPr>
          <w:b/>
        </w:rPr>
      </w:pPr>
    </w:p>
    <w:p w14:paraId="76B643F3" w14:textId="1BB28C1E" w:rsidR="00CE4C39" w:rsidRPr="00CE4C39" w:rsidRDefault="00615A47" w:rsidP="00615A47">
      <w:pPr>
        <w:pStyle w:val="Nagwek1"/>
      </w:pPr>
      <w:bookmarkStart w:id="6" w:name="_Toc159239152"/>
      <w:bookmarkStart w:id="7" w:name="_Toc159239193"/>
      <w:r>
        <w:t>4.</w:t>
      </w:r>
      <w:r w:rsidR="00CE4C39" w:rsidRPr="00CE4C39">
        <w:t>Transport</w:t>
      </w:r>
      <w:bookmarkEnd w:id="6"/>
      <w:bookmarkEnd w:id="7"/>
    </w:p>
    <w:p w14:paraId="4959B87D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4.1. Ogólne wymagania dotyczące transportu</w:t>
      </w:r>
    </w:p>
    <w:p w14:paraId="12076CF4" w14:textId="77777777" w:rsidR="00CE4C39" w:rsidRPr="00CE4C39" w:rsidRDefault="00CE4C39" w:rsidP="00CE4C39">
      <w:pPr>
        <w:spacing w:before="0"/>
      </w:pPr>
      <w:r w:rsidRPr="00CE4C39">
        <w:t>Ogólne wymagania dotyczące transportu podano w ST D.00.00.00 „Wymagania ogólne”</w:t>
      </w:r>
    </w:p>
    <w:p w14:paraId="41EB8270" w14:textId="77777777" w:rsidR="00CE4C39" w:rsidRPr="00CE4C39" w:rsidRDefault="00CE4C39" w:rsidP="00CE4C39">
      <w:pPr>
        <w:spacing w:before="0"/>
        <w:rPr>
          <w:b/>
        </w:rPr>
      </w:pPr>
    </w:p>
    <w:p w14:paraId="02F7EC91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t xml:space="preserve">4.2. Obrzeża betonowe </w:t>
      </w:r>
      <w:r w:rsidRPr="00CE4C39">
        <w:noBreakHyphen/>
        <w:t xml:space="preserve"> transport i składowanie na miejscu wbudowania zgodnie z BN-80/6775-03 arkusz 1 „Prefabrykaty budowlane z betonu. Elementy nawierzchni dróg, ulic, parkingów i torowisk tramwajowych. Wspólne wymagania i badania”. Obrzeża mogą być przewożone  po osiągnięciu przez beton min 0,7 wytrzymałości projektowanej. W czasie transportu muszą być zabezpieczone przed przemieszczaniem się i uszkodzeniami.  </w:t>
      </w:r>
    </w:p>
    <w:p w14:paraId="7C3B1D09" w14:textId="77777777" w:rsidR="00CE4C39" w:rsidRPr="00CE4C39" w:rsidRDefault="00CE4C39" w:rsidP="00CE4C39">
      <w:pPr>
        <w:spacing w:before="0"/>
        <w:rPr>
          <w:b/>
        </w:rPr>
      </w:pPr>
    </w:p>
    <w:p w14:paraId="02D5E27A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 xml:space="preserve">4.3. Piasek na podsypkę piaskową </w:t>
      </w:r>
      <w:r w:rsidRPr="00CE4C39">
        <w:t>pod obrzeża betonowe i do zaprawy cementowo-piaskowej oraz żwir do betonu transportowany może być dowolnymi środkami transportu (wskazane</w:t>
      </w:r>
      <w:r w:rsidRPr="00CE4C39">
        <w:noBreakHyphen/>
        <w:t xml:space="preserve"> samowyładowcze środki transportu) zaakceptowanymi przez Inspektora Nadzoru Inwestorskiego.</w:t>
      </w:r>
    </w:p>
    <w:p w14:paraId="625E24A1" w14:textId="77777777" w:rsidR="00CE4C39" w:rsidRPr="00CE4C39" w:rsidRDefault="00CE4C39" w:rsidP="00CE4C39">
      <w:pPr>
        <w:spacing w:before="0"/>
        <w:rPr>
          <w:b/>
        </w:rPr>
      </w:pPr>
    </w:p>
    <w:p w14:paraId="50B02B2D" w14:textId="77777777" w:rsidR="00CE4C39" w:rsidRPr="00CE4C39" w:rsidRDefault="00CE4C39" w:rsidP="00CE4C39">
      <w:pPr>
        <w:spacing w:before="0"/>
        <w:jc w:val="both"/>
      </w:pPr>
      <w:r w:rsidRPr="00CE4C39">
        <w:rPr>
          <w:b/>
        </w:rPr>
        <w:t>4.4. Cement do zaprawy cementowo</w:t>
      </w:r>
      <w:r w:rsidRPr="00CE4C39">
        <w:rPr>
          <w:b/>
        </w:rPr>
        <w:noBreakHyphen/>
        <w:t xml:space="preserve">piaskowej </w:t>
      </w:r>
      <w:r w:rsidRPr="00CE4C39">
        <w:t>transportowany będzie środkami transportu przewidzianymi do przewożenia tego typu materiałów.</w:t>
      </w:r>
    </w:p>
    <w:p w14:paraId="11754367" w14:textId="77777777" w:rsidR="00CE4C39" w:rsidRPr="00CE4C39" w:rsidRDefault="00CE4C39" w:rsidP="00CE4C39">
      <w:pPr>
        <w:spacing w:before="0"/>
        <w:jc w:val="both"/>
      </w:pPr>
    </w:p>
    <w:p w14:paraId="5AA78907" w14:textId="59EC0ED1" w:rsidR="00CE4C39" w:rsidRPr="00CE4C39" w:rsidRDefault="00615A47" w:rsidP="00615A47">
      <w:pPr>
        <w:pStyle w:val="Nagwek1"/>
      </w:pPr>
      <w:bookmarkStart w:id="8" w:name="_Toc159239153"/>
      <w:bookmarkStart w:id="9" w:name="_Toc159239194"/>
      <w:r>
        <w:t>5.</w:t>
      </w:r>
      <w:r w:rsidR="00CE4C39" w:rsidRPr="00CE4C39">
        <w:t>Wykonanie robót</w:t>
      </w:r>
      <w:bookmarkEnd w:id="8"/>
      <w:bookmarkEnd w:id="9"/>
    </w:p>
    <w:p w14:paraId="6840BDBD" w14:textId="4BE02C42" w:rsidR="00CE4C39" w:rsidRPr="00615A47" w:rsidRDefault="00CE4C39" w:rsidP="00615A47">
      <w:pPr>
        <w:pStyle w:val="Akapitzlist"/>
        <w:keepNext/>
        <w:numPr>
          <w:ilvl w:val="1"/>
          <w:numId w:val="9"/>
        </w:numPr>
        <w:spacing w:before="0"/>
        <w:jc w:val="both"/>
        <w:outlineLvl w:val="1"/>
        <w:rPr>
          <w:b/>
        </w:rPr>
      </w:pPr>
      <w:r w:rsidRPr="00615A47">
        <w:rPr>
          <w:b/>
        </w:rPr>
        <w:t>Ogólne warunki wykonania robót</w:t>
      </w:r>
    </w:p>
    <w:p w14:paraId="16BBE097" w14:textId="77777777" w:rsidR="00CE4C39" w:rsidRPr="00CE4C39" w:rsidRDefault="00CE4C39" w:rsidP="00CE4C39">
      <w:pPr>
        <w:spacing w:before="0"/>
        <w:jc w:val="both"/>
      </w:pPr>
      <w:r w:rsidRPr="00CE4C39">
        <w:t>Ogólne warunki wykonania robót podano w ST D.00.00.00 „Wymagania ogólne”.</w:t>
      </w:r>
    </w:p>
    <w:p w14:paraId="40A3CE08" w14:textId="77777777" w:rsidR="00CE4C39" w:rsidRPr="00CE4C39" w:rsidRDefault="00CE4C39" w:rsidP="00CE4C39">
      <w:pPr>
        <w:spacing w:before="0"/>
        <w:jc w:val="both"/>
      </w:pPr>
    </w:p>
    <w:p w14:paraId="6723E631" w14:textId="0551416D" w:rsidR="00CE4C39" w:rsidRPr="00615A47" w:rsidRDefault="00CE4C39" w:rsidP="00615A47">
      <w:pPr>
        <w:pStyle w:val="Akapitzlist"/>
        <w:keepNext/>
        <w:numPr>
          <w:ilvl w:val="1"/>
          <w:numId w:val="9"/>
        </w:numPr>
        <w:spacing w:before="0"/>
        <w:jc w:val="both"/>
        <w:outlineLvl w:val="1"/>
        <w:rPr>
          <w:b/>
        </w:rPr>
      </w:pPr>
      <w:r w:rsidRPr="00615A47">
        <w:rPr>
          <w:b/>
        </w:rPr>
        <w:t>Zakres wykonywanych robót</w:t>
      </w:r>
    </w:p>
    <w:p w14:paraId="6742C51C" w14:textId="77777777" w:rsidR="00CE4C39" w:rsidRPr="00CE4C39" w:rsidRDefault="00CE4C39" w:rsidP="00CE4C39">
      <w:pPr>
        <w:spacing w:before="0"/>
      </w:pPr>
    </w:p>
    <w:p w14:paraId="07909ED0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Zakup i transport wyrobów przewidzianych do wykonania robót wg w pkt. 2 niniejszej ST.</w:t>
      </w:r>
    </w:p>
    <w:p w14:paraId="52294AA8" w14:textId="77777777" w:rsidR="00CE4C39" w:rsidRPr="00CE4C39" w:rsidRDefault="00CE4C39" w:rsidP="00CE4C39">
      <w:pPr>
        <w:keepNext/>
        <w:spacing w:before="0"/>
        <w:jc w:val="both"/>
        <w:outlineLvl w:val="2"/>
      </w:pPr>
      <w:r w:rsidRPr="00CE4C39">
        <w:t>Miejsca pozyskania niezbędnych wyrobów muszą uzyskać akceptację Inspektora Nadzoru Inwestorskiego. Transport wyrobów na miejsce wbudowania opisano w pkt. 4 niniejszej ST.</w:t>
      </w:r>
    </w:p>
    <w:p w14:paraId="1521F89C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Wyznaczenie geodezyjne odcinków ustawienia obrzeży betonowych</w:t>
      </w:r>
    </w:p>
    <w:p w14:paraId="534B2986" w14:textId="77777777" w:rsidR="00CE4C39" w:rsidRPr="00CE4C39" w:rsidRDefault="00CE4C39" w:rsidP="00CE4C39">
      <w:pPr>
        <w:spacing w:before="0"/>
        <w:jc w:val="both"/>
      </w:pPr>
      <w:r w:rsidRPr="00CE4C39">
        <w:t>Wykonawca wyznacza i stabilizuje sytuacyjnie i wysokościowo punkty niezbędne do wykonania robót.</w:t>
      </w:r>
    </w:p>
    <w:p w14:paraId="0584E402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Oznakowanie prowadzonych robót</w:t>
      </w:r>
    </w:p>
    <w:p w14:paraId="562BCA89" w14:textId="77777777" w:rsidR="00CE4C39" w:rsidRPr="00CE4C39" w:rsidRDefault="00CE4C39" w:rsidP="00CE4C39">
      <w:pPr>
        <w:spacing w:before="0"/>
        <w:jc w:val="both"/>
      </w:pPr>
      <w:r w:rsidRPr="00CE4C39">
        <w:t>Oznakowanie prowadzonych robót należy wykonać zgodnie z „Projektem tymczasowej organizacji ruchu”</w:t>
      </w:r>
    </w:p>
    <w:p w14:paraId="6905D13E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 xml:space="preserve">Wykonanie koryta gruntowego (wykopu) pod obrzeża betonowe na podsypce piaskowej </w:t>
      </w:r>
    </w:p>
    <w:p w14:paraId="1F3931CF" w14:textId="77777777" w:rsidR="00CE4C39" w:rsidRPr="00CE4C39" w:rsidRDefault="00CE4C39" w:rsidP="00CE4C39">
      <w:pPr>
        <w:spacing w:before="0"/>
        <w:jc w:val="both"/>
      </w:pPr>
      <w:r w:rsidRPr="00CE4C39">
        <w:t xml:space="preserve">Powyższe roboty wykonane będą ręcznie. Dopuszczalne odchylenia głębokości koryta wynoszą </w:t>
      </w:r>
      <w:r w:rsidRPr="00CE4C39">
        <w:sym w:font="Symbol" w:char="F0B1"/>
      </w:r>
      <w:r w:rsidRPr="00CE4C39">
        <w:t xml:space="preserve"> 1 cm. </w:t>
      </w:r>
    </w:p>
    <w:p w14:paraId="70389675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lastRenderedPageBreak/>
        <w:t>Wykonanie ławy betonowej</w:t>
      </w:r>
    </w:p>
    <w:p w14:paraId="45F0F28D" w14:textId="77777777" w:rsidR="00CE4C39" w:rsidRPr="00CE4C39" w:rsidRDefault="00CE4C39" w:rsidP="00CE4C39">
      <w:pPr>
        <w:spacing w:before="0"/>
        <w:jc w:val="both"/>
      </w:pPr>
      <w:r w:rsidRPr="00CE4C39">
        <w:t>Należy wykonać ławę betonową z oporem z betonu C12/15. Zagęszczanie należy zakończyć przed początkiem wiązania cementu. Ławę betonową należy utrzymywać w stanie wilgotnym przez 7 dni od wykonania.</w:t>
      </w:r>
    </w:p>
    <w:p w14:paraId="4795E25D" w14:textId="77777777" w:rsidR="00CE4C39" w:rsidRPr="00CE4C39" w:rsidRDefault="00CE4C39" w:rsidP="00615A47">
      <w:pPr>
        <w:keepNext/>
        <w:numPr>
          <w:ilvl w:val="2"/>
          <w:numId w:val="9"/>
        </w:numPr>
        <w:spacing w:before="0"/>
        <w:jc w:val="both"/>
        <w:outlineLvl w:val="2"/>
      </w:pPr>
      <w:r w:rsidRPr="00CE4C39">
        <w:t>Wykonanie podsypki piaskowej i osadzenie obrzeża betonowego</w:t>
      </w:r>
    </w:p>
    <w:p w14:paraId="5C19ED24" w14:textId="77777777" w:rsidR="00CE4C39" w:rsidRPr="00CE4C39" w:rsidRDefault="00CE4C39" w:rsidP="00CE4C39">
      <w:pPr>
        <w:spacing w:before="0"/>
        <w:jc w:val="both"/>
      </w:pPr>
      <w:r w:rsidRPr="00CE4C39">
        <w:t>Podsypka piaskowa pod obrzeża wykonana będzie ręcznie. Wykonanie podsypki polega na rozścieleniu na ławie warstwy piasku grubości 3cm. Odchylenia obrzeża w planie mogą wynosić do ±2cm. Odchylenia wysokościowe obrzeży mogą wynosić do ±1cm.</w:t>
      </w:r>
    </w:p>
    <w:p w14:paraId="69AB525F" w14:textId="77777777" w:rsidR="00CE4C39" w:rsidRPr="00CE4C39" w:rsidRDefault="00CE4C39" w:rsidP="00CE4C39">
      <w:pPr>
        <w:spacing w:before="0"/>
        <w:jc w:val="both"/>
      </w:pPr>
      <w:r w:rsidRPr="00CE4C39">
        <w:t>Wbudowane obrzeża należy obsypać gruntem od strony zewnętrznej i starannie go ubić.</w:t>
      </w:r>
    </w:p>
    <w:p w14:paraId="6C83ED9C" w14:textId="781CFF52" w:rsidR="00CE4C39" w:rsidRPr="00CE4C39" w:rsidRDefault="00615A47" w:rsidP="00615A47">
      <w:pPr>
        <w:pStyle w:val="Nagwek1"/>
        <w:rPr>
          <w:caps/>
        </w:rPr>
      </w:pPr>
      <w:bookmarkStart w:id="10" w:name="_Toc159239154"/>
      <w:bookmarkStart w:id="11" w:name="_Toc159239195"/>
      <w:r>
        <w:t>6.</w:t>
      </w:r>
      <w:r w:rsidR="00CE4C39" w:rsidRPr="00CE4C39">
        <w:t>Kontrola jakości robót</w:t>
      </w:r>
      <w:bookmarkEnd w:id="10"/>
      <w:bookmarkEnd w:id="11"/>
    </w:p>
    <w:p w14:paraId="1C3F777B" w14:textId="77777777" w:rsidR="00CE4C39" w:rsidRPr="00CE4C39" w:rsidRDefault="00CE4C39" w:rsidP="00CE4C39">
      <w:pPr>
        <w:spacing w:before="0"/>
        <w:jc w:val="both"/>
        <w:rPr>
          <w:b/>
        </w:rPr>
      </w:pPr>
      <w:r w:rsidRPr="00CE4C39">
        <w:rPr>
          <w:b/>
        </w:rPr>
        <w:t xml:space="preserve">6.1. Ogólne zasady kontroli jakości robót </w:t>
      </w:r>
    </w:p>
    <w:p w14:paraId="49D75C43" w14:textId="77777777" w:rsidR="00CE4C39" w:rsidRPr="00CE4C39" w:rsidRDefault="00CE4C39" w:rsidP="00CE4C39">
      <w:pPr>
        <w:spacing w:before="0"/>
        <w:jc w:val="both"/>
      </w:pPr>
      <w:r w:rsidRPr="00CE4C39">
        <w:t>Ogólne zasady kontroli jakości robót podano w ST D.00.00.00 „Wymagania ogólne”.</w:t>
      </w:r>
    </w:p>
    <w:p w14:paraId="65FB411E" w14:textId="77777777" w:rsidR="00CE4C39" w:rsidRPr="00CE4C39" w:rsidRDefault="00CE4C39" w:rsidP="00CE4C39">
      <w:pPr>
        <w:spacing w:before="0"/>
        <w:jc w:val="both"/>
      </w:pPr>
    </w:p>
    <w:p w14:paraId="72FE0060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6.2. Badania przed przystąpieniem do robót</w:t>
      </w:r>
    </w:p>
    <w:p w14:paraId="156152F8" w14:textId="77777777" w:rsidR="00CE4C39" w:rsidRPr="00CE4C39" w:rsidRDefault="00CE4C39" w:rsidP="00CE4C39">
      <w:pPr>
        <w:spacing w:before="0"/>
        <w:jc w:val="both"/>
      </w:pPr>
      <w:r w:rsidRPr="00CE4C39">
        <w:t xml:space="preserve">Wykonawca powinien wykonać badania wyrobów i przedstawić wyniki Inspektorowi Nadzoru Inwestorskiego. Sprawdzić należy kształt, wymiary i wygląd obrzeży. Dla pozostałych wyrobów badania powinny obejmować wszystkie właściwości wymagane przez normy wymienione w pkt 2.2 i 2.3 </w:t>
      </w:r>
    </w:p>
    <w:p w14:paraId="51B8C3BE" w14:textId="77777777" w:rsidR="00CE4C39" w:rsidRPr="00CE4C39" w:rsidRDefault="00CE4C39" w:rsidP="00CE4C39">
      <w:pPr>
        <w:spacing w:before="0"/>
        <w:jc w:val="both"/>
      </w:pPr>
    </w:p>
    <w:p w14:paraId="383A2D16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6.3. Kontrola w trakcie robót</w:t>
      </w:r>
    </w:p>
    <w:p w14:paraId="2AE06F66" w14:textId="77777777" w:rsidR="00CE4C39" w:rsidRPr="00CE4C39" w:rsidRDefault="00CE4C39" w:rsidP="00CE4C39">
      <w:pPr>
        <w:keepNext/>
        <w:spacing w:before="0"/>
        <w:jc w:val="both"/>
        <w:outlineLvl w:val="2"/>
      </w:pPr>
      <w:r w:rsidRPr="00CE4C39">
        <w:t>W czasie robót należy sprawdzić wykonanie:</w:t>
      </w:r>
    </w:p>
    <w:p w14:paraId="7F1E5DB0" w14:textId="77777777" w:rsidR="00CE4C39" w:rsidRPr="00CE4C39" w:rsidRDefault="00CE4C39" w:rsidP="00CE4C39">
      <w:pPr>
        <w:numPr>
          <w:ilvl w:val="0"/>
          <w:numId w:val="5"/>
        </w:numPr>
        <w:spacing w:before="0"/>
      </w:pPr>
      <w:r w:rsidRPr="00CE4C39">
        <w:t>koryta pod ławę – zgodnie z wymaganiami pkt 5.2.4</w:t>
      </w:r>
    </w:p>
    <w:p w14:paraId="4AFD2DA3" w14:textId="77777777" w:rsidR="00CE4C39" w:rsidRPr="00CE4C39" w:rsidRDefault="00CE4C39" w:rsidP="00CE4C39">
      <w:pPr>
        <w:numPr>
          <w:ilvl w:val="0"/>
          <w:numId w:val="5"/>
        </w:numPr>
        <w:spacing w:before="0"/>
      </w:pPr>
      <w:r w:rsidRPr="00CE4C39">
        <w:t>ławy betonowej – zgodnie z wymaganiami pkt 5.2.5</w:t>
      </w:r>
    </w:p>
    <w:p w14:paraId="6DCC9410" w14:textId="77777777" w:rsidR="00CE4C39" w:rsidRPr="00CE4C39" w:rsidRDefault="00CE4C39" w:rsidP="00CE4C39">
      <w:pPr>
        <w:spacing w:before="0"/>
        <w:ind w:left="360"/>
      </w:pPr>
      <w:r w:rsidRPr="00CE4C39">
        <w:t>Badanie wytrzymałości betonu ławy należy przeprowadzać 1 raz na 300m ławy.</w:t>
      </w:r>
    </w:p>
    <w:p w14:paraId="5C591F73" w14:textId="77777777" w:rsidR="00CE4C39" w:rsidRPr="00CE4C39" w:rsidRDefault="00CE4C39" w:rsidP="00CE4C39">
      <w:pPr>
        <w:numPr>
          <w:ilvl w:val="0"/>
          <w:numId w:val="5"/>
        </w:numPr>
        <w:spacing w:before="0"/>
      </w:pPr>
      <w:r w:rsidRPr="00CE4C39">
        <w:t>ustawienia betonowego obrzeża chodnikowego – zgodnie z wymaganiami pkt 5.2.6, odnośnie usytuowania w planie i wysokościowo co 100m</w:t>
      </w:r>
    </w:p>
    <w:p w14:paraId="5C14EB2C" w14:textId="0368335F" w:rsidR="00CE4C39" w:rsidRPr="00CE4C39" w:rsidRDefault="00615A47" w:rsidP="00615A47">
      <w:pPr>
        <w:pStyle w:val="Nagwek1"/>
      </w:pPr>
      <w:bookmarkStart w:id="12" w:name="_Toc159239155"/>
      <w:bookmarkStart w:id="13" w:name="_Toc159239196"/>
      <w:r>
        <w:t>7.</w:t>
      </w:r>
      <w:r w:rsidR="00CE4C39" w:rsidRPr="00CE4C39">
        <w:t>Obmiar robót</w:t>
      </w:r>
      <w:bookmarkEnd w:id="12"/>
      <w:bookmarkEnd w:id="13"/>
    </w:p>
    <w:p w14:paraId="298ED4DF" w14:textId="215A7C09" w:rsidR="00CE4C39" w:rsidRPr="00615A47" w:rsidRDefault="00CE4C39" w:rsidP="00615A47">
      <w:pPr>
        <w:pStyle w:val="Akapitzlist"/>
        <w:keepNext/>
        <w:numPr>
          <w:ilvl w:val="1"/>
          <w:numId w:val="8"/>
        </w:numPr>
        <w:spacing w:before="0"/>
        <w:jc w:val="both"/>
        <w:outlineLvl w:val="1"/>
        <w:rPr>
          <w:b/>
        </w:rPr>
      </w:pPr>
      <w:r w:rsidRPr="00615A47">
        <w:rPr>
          <w:b/>
        </w:rPr>
        <w:t>Ogólne zasady obmiaru robót</w:t>
      </w:r>
    </w:p>
    <w:p w14:paraId="67893957" w14:textId="77777777" w:rsidR="00CE4C39" w:rsidRPr="00CE4C39" w:rsidRDefault="00CE4C39" w:rsidP="00615A47">
      <w:pPr>
        <w:spacing w:before="0"/>
        <w:jc w:val="both"/>
      </w:pPr>
      <w:r w:rsidRPr="00CE4C39">
        <w:t>Ogólne zasady obmiaru podano w ST D.00.00.00 „Wymagania ogólne”.</w:t>
      </w:r>
    </w:p>
    <w:p w14:paraId="16699FA4" w14:textId="77777777" w:rsidR="00CE4C39" w:rsidRPr="00CE4C39" w:rsidRDefault="00CE4C39" w:rsidP="00615A47">
      <w:pPr>
        <w:spacing w:before="0"/>
        <w:jc w:val="both"/>
      </w:pPr>
    </w:p>
    <w:p w14:paraId="6D1E12AB" w14:textId="6A7C2DB3" w:rsidR="00CE4C39" w:rsidRPr="00615A47" w:rsidRDefault="00CE4C39" w:rsidP="00615A47">
      <w:pPr>
        <w:pStyle w:val="Akapitzlist"/>
        <w:keepNext/>
        <w:numPr>
          <w:ilvl w:val="1"/>
          <w:numId w:val="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b/>
        </w:rPr>
      </w:pPr>
      <w:r w:rsidRPr="00615A47">
        <w:rPr>
          <w:b/>
        </w:rPr>
        <w:t>Jednostka obmiarowa</w:t>
      </w:r>
    </w:p>
    <w:p w14:paraId="35BF1DE3" w14:textId="77777777" w:rsidR="00CE4C39" w:rsidRPr="00CE4C39" w:rsidRDefault="00CE4C39" w:rsidP="00615A47">
      <w:pPr>
        <w:spacing w:before="0"/>
        <w:jc w:val="both"/>
      </w:pPr>
      <w:r w:rsidRPr="00CE4C39">
        <w:t>Jednostką obmiaru jest 1 metr ustawionego obrzeża betonowego oraz 1 metr sześcienny wykonanej ławy betonowej z oporem.</w:t>
      </w:r>
    </w:p>
    <w:p w14:paraId="5C734510" w14:textId="65A64CED" w:rsidR="00CE4C39" w:rsidRPr="00CE4C39" w:rsidRDefault="00615A47" w:rsidP="00615A47">
      <w:pPr>
        <w:pStyle w:val="Nagwek1"/>
      </w:pPr>
      <w:bookmarkStart w:id="14" w:name="_Toc159239156"/>
      <w:bookmarkStart w:id="15" w:name="_Toc159239197"/>
      <w:r>
        <w:t>8.</w:t>
      </w:r>
      <w:r w:rsidR="00CE4C39" w:rsidRPr="00CE4C39">
        <w:t>Odbiór robót</w:t>
      </w:r>
      <w:bookmarkEnd w:id="14"/>
      <w:bookmarkEnd w:id="15"/>
    </w:p>
    <w:p w14:paraId="4D2D4F74" w14:textId="7F0C38B7" w:rsidR="00CE4C39" w:rsidRPr="00CE4C39" w:rsidRDefault="00615A47" w:rsidP="00CE4C39">
      <w:pPr>
        <w:spacing w:before="0"/>
        <w:jc w:val="both"/>
      </w:pPr>
      <w:r>
        <w:t xml:space="preserve">8.1 </w:t>
      </w:r>
      <w:r w:rsidR="00CE4C39" w:rsidRPr="00CE4C39">
        <w:t>Ogólne zasady odbioru robót podano w ST D.00.00.00 „Wymagania ogólne”.</w:t>
      </w:r>
    </w:p>
    <w:p w14:paraId="6E268CBE" w14:textId="7CD7E58B" w:rsidR="00CE4C39" w:rsidRPr="00CE4C39" w:rsidRDefault="00615A47" w:rsidP="00615A47">
      <w:pPr>
        <w:pStyle w:val="Nagwek1"/>
      </w:pPr>
      <w:bookmarkStart w:id="16" w:name="_Toc159239157"/>
      <w:bookmarkStart w:id="17" w:name="_Toc159239198"/>
      <w:r>
        <w:t>9.</w:t>
      </w:r>
      <w:r w:rsidR="00CE4C39" w:rsidRPr="00CE4C39">
        <w:t>Podstawa płatności</w:t>
      </w:r>
      <w:bookmarkEnd w:id="16"/>
      <w:bookmarkEnd w:id="17"/>
    </w:p>
    <w:p w14:paraId="57F2439E" w14:textId="77777777" w:rsidR="00CE4C39" w:rsidRPr="00CE4C39" w:rsidRDefault="00CE4C39" w:rsidP="00CE4C39">
      <w:pPr>
        <w:keepNext/>
        <w:spacing w:before="0"/>
        <w:jc w:val="both"/>
        <w:outlineLvl w:val="1"/>
        <w:rPr>
          <w:b/>
        </w:rPr>
      </w:pPr>
      <w:r w:rsidRPr="00CE4C39">
        <w:rPr>
          <w:b/>
        </w:rPr>
        <w:t>9.1. Ogólne ustalenia dotyczące podstawy płatności</w:t>
      </w:r>
    </w:p>
    <w:p w14:paraId="0418E223" w14:textId="77777777" w:rsidR="00CE4C39" w:rsidRPr="00CE4C39" w:rsidRDefault="00CE4C39" w:rsidP="00CE4C39">
      <w:pPr>
        <w:spacing w:before="0"/>
        <w:jc w:val="both"/>
      </w:pPr>
      <w:r w:rsidRPr="00CE4C39">
        <w:t>Ogólne wymagania dotyczące płatności podano w ST D.00.00.00 „Wymagania ogólne”.</w:t>
      </w:r>
    </w:p>
    <w:p w14:paraId="503E9615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b/>
        </w:rPr>
      </w:pPr>
      <w:r w:rsidRPr="00CE4C39">
        <w:rPr>
          <w:b/>
        </w:rPr>
        <w:t>9.2. Cena jednostki obmiarowej</w:t>
      </w:r>
    </w:p>
    <w:p w14:paraId="0C108557" w14:textId="77777777" w:rsidR="00CE4C39" w:rsidRPr="00CE4C39" w:rsidRDefault="00CE4C39" w:rsidP="00CE4C39">
      <w:pPr>
        <w:spacing w:before="0"/>
      </w:pPr>
      <w:r w:rsidRPr="00CE4C39">
        <w:t>Cena wykonania 1m obrzeża obejmuje:</w:t>
      </w:r>
    </w:p>
    <w:p w14:paraId="70D808AF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prace pomiarowe i roboty przygotowawcze</w:t>
      </w:r>
    </w:p>
    <w:p w14:paraId="2AD2169D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zakup i dostarczenie wyrobów przewidzianych do wykonania robót,</w:t>
      </w:r>
    </w:p>
    <w:p w14:paraId="58BA5462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wytyczenia obrzeża,</w:t>
      </w:r>
    </w:p>
    <w:p w14:paraId="7F441B26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oznakowanie robót prowadzonych w pasie drogowym,</w:t>
      </w:r>
    </w:p>
    <w:p w14:paraId="72D2820E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koryta,</w:t>
      </w:r>
    </w:p>
    <w:p w14:paraId="10D439AA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i rozebranie deskowania ławy,</w:t>
      </w:r>
    </w:p>
    <w:p w14:paraId="38B4FBDC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ławy betonowej z oporem z pielęgnacją,</w:t>
      </w:r>
    </w:p>
    <w:p w14:paraId="122EFD3E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podsypki cementowo - piaskowej pod obrzeża,</w:t>
      </w:r>
    </w:p>
    <w:p w14:paraId="2FB5F097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ustawienie obrzeży betonowych,</w:t>
      </w:r>
    </w:p>
    <w:p w14:paraId="71DBAC1E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zasypanie zewnętrznej strony obrzeża z zagęszczeniem,</w:t>
      </w:r>
    </w:p>
    <w:p w14:paraId="1366DDE2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uporządkowanie miejsca prowadzenia robót,</w:t>
      </w:r>
    </w:p>
    <w:p w14:paraId="6C5AD8A0" w14:textId="77777777" w:rsidR="00CE4C39" w:rsidRPr="00CE4C39" w:rsidRDefault="00CE4C39" w:rsidP="00CE4C39">
      <w:pPr>
        <w:numPr>
          <w:ilvl w:val="0"/>
          <w:numId w:val="6"/>
        </w:numPr>
        <w:spacing w:before="0"/>
      </w:pPr>
      <w:r w:rsidRPr="00CE4C39">
        <w:t>wykonanie badań i pomiarów wymaganych przez zapisy ST.</w:t>
      </w:r>
    </w:p>
    <w:p w14:paraId="743574CC" w14:textId="77777777" w:rsidR="00CE4C39" w:rsidRPr="00CE4C39" w:rsidRDefault="00CE4C39" w:rsidP="00CE4C39">
      <w:pPr>
        <w:spacing w:before="0"/>
        <w:ind w:left="397"/>
      </w:pPr>
    </w:p>
    <w:p w14:paraId="41CEADEC" w14:textId="6F693669" w:rsidR="00CE4C39" w:rsidRPr="00CE4C39" w:rsidRDefault="00615A47" w:rsidP="00615A47">
      <w:pPr>
        <w:pStyle w:val="Nagwek1"/>
        <w:rPr>
          <w:caps/>
        </w:rPr>
      </w:pPr>
      <w:bookmarkStart w:id="18" w:name="_Toc159239158"/>
      <w:bookmarkStart w:id="19" w:name="_Toc159239199"/>
      <w:r>
        <w:t>10.</w:t>
      </w:r>
      <w:r w:rsidR="00CE4C39" w:rsidRPr="00CE4C39">
        <w:t>Przepisy związane</w:t>
      </w:r>
      <w:bookmarkEnd w:id="18"/>
      <w:bookmarkEnd w:id="19"/>
    </w:p>
    <w:p w14:paraId="30F2FB4C" w14:textId="77777777" w:rsidR="00CE4C39" w:rsidRPr="00CE4C39" w:rsidRDefault="00CE4C39" w:rsidP="00CE4C39">
      <w:pPr>
        <w:spacing w:before="0"/>
        <w:jc w:val="both"/>
      </w:pPr>
      <w:r w:rsidRPr="00CE4C39">
        <w:t xml:space="preserve">Katalog Szczegółów Drogowych Ulic, Placów i Parków Miejskich </w:t>
      </w:r>
      <w:r w:rsidRPr="00CE4C39">
        <w:noBreakHyphen/>
        <w:t xml:space="preserve"> Centrum Techniki Budownictwa Komunalnego.</w:t>
      </w:r>
    </w:p>
    <w:p w14:paraId="749F4DCD" w14:textId="77777777" w:rsidR="00CE4C39" w:rsidRPr="00CE4C39" w:rsidRDefault="00CE4C39" w:rsidP="00CE4C39">
      <w:pPr>
        <w:spacing w:before="0"/>
        <w:jc w:val="both"/>
      </w:pPr>
    </w:p>
    <w:p w14:paraId="1E789E59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BN-80/6775-03</w:t>
      </w:r>
      <w:r w:rsidRPr="00CE4C39">
        <w:tab/>
        <w:t xml:space="preserve">Prefabrykaty budowlane z betonu. Elementy nawierzchni dróg, ulic, parkingów i torowisk tramwajowych. Wspólne wymagania </w:t>
      </w:r>
      <w:r w:rsidRPr="00CE4C39">
        <w:br/>
        <w:t>i badania.</w:t>
      </w:r>
    </w:p>
    <w:p w14:paraId="145F6CF7" w14:textId="77777777" w:rsidR="00CE4C39" w:rsidRPr="00CE4C39" w:rsidRDefault="00CE4C39" w:rsidP="00CE4C39">
      <w:pPr>
        <w:tabs>
          <w:tab w:val="left" w:pos="2552"/>
        </w:tabs>
        <w:spacing w:before="0"/>
        <w:ind w:left="2552" w:hanging="2552"/>
        <w:jc w:val="both"/>
      </w:pPr>
      <w:r w:rsidRPr="00CE4C39">
        <w:lastRenderedPageBreak/>
        <w:t>PN</w:t>
      </w:r>
      <w:r w:rsidRPr="00CE4C39">
        <w:noBreakHyphen/>
        <w:t>EN 13242</w:t>
      </w:r>
      <w:r w:rsidRPr="00CE4C39">
        <w:tab/>
        <w:t>Kruszywo niezwiązanych i związanych hydraulicznie materiałów stosowanych w obiektach budowlanych i budownictwie drogowym.</w:t>
      </w:r>
    </w:p>
    <w:p w14:paraId="2BE3EEC9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PN-EN 197-1:2002</w:t>
      </w:r>
      <w:r w:rsidRPr="00CE4C39">
        <w:tab/>
        <w:t>Cement. Skład, wymagania i kryteria zgodności dotyczące cementów powszechnego użytku.</w:t>
      </w:r>
    </w:p>
    <w:p w14:paraId="624C718E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BN-77/8931-12</w:t>
      </w:r>
      <w:r w:rsidRPr="00CE4C39">
        <w:tab/>
        <w:t>Drogi samochodowe. Oznaczanie wskaźnika zagęszczenia gruntu.</w:t>
      </w:r>
    </w:p>
    <w:p w14:paraId="29AD3AF1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PN-EN 1340</w:t>
      </w:r>
      <w:r w:rsidRPr="00CE4C39">
        <w:tab/>
        <w:t>Krawężniki betonowe. Wymagania i metody badań.</w:t>
      </w:r>
    </w:p>
    <w:p w14:paraId="75BAE7AB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PN-EN 1008</w:t>
      </w:r>
      <w:r w:rsidRPr="00CE4C39">
        <w:tab/>
        <w:t>Woda zarobowa do betonu.</w:t>
      </w:r>
    </w:p>
    <w:p w14:paraId="1E568D33" w14:textId="77777777" w:rsidR="00CE4C39" w:rsidRPr="00CE4C39" w:rsidRDefault="00CE4C39" w:rsidP="00CE4C39">
      <w:pPr>
        <w:spacing w:before="0"/>
        <w:ind w:left="2552" w:hanging="2552"/>
        <w:jc w:val="both"/>
      </w:pPr>
      <w:r w:rsidRPr="00CE4C39">
        <w:t>PN-B-06050</w:t>
      </w:r>
      <w:r w:rsidRPr="00CE4C39">
        <w:tab/>
        <w:t>Roboty ziemne budowlane.</w:t>
      </w:r>
    </w:p>
    <w:p w14:paraId="79739D96" w14:textId="77777777" w:rsidR="00CE4C39" w:rsidRPr="00CE4C39" w:rsidRDefault="00CE4C39" w:rsidP="00CE4C39">
      <w:pPr>
        <w:spacing w:before="0"/>
        <w:ind w:left="2552" w:hanging="2552"/>
        <w:jc w:val="both"/>
      </w:pPr>
      <w:r>
        <w:t>PN-EN 206-1</w:t>
      </w:r>
      <w:r>
        <w:tab/>
        <w:t>Beton.</w:t>
      </w:r>
    </w:p>
    <w:sectPr w:rsidR="00CE4C39" w:rsidRPr="00CE4C39" w:rsidSect="009C559D">
      <w:headerReference w:type="even" r:id="rId9"/>
      <w:pgSz w:w="11907" w:h="16840" w:code="9"/>
      <w:pgMar w:top="993" w:right="1134" w:bottom="993" w:left="1418" w:header="284" w:footer="153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174B2" w14:textId="77777777" w:rsidR="009C559D" w:rsidRDefault="009C559D" w:rsidP="00CE4C39">
      <w:pPr>
        <w:spacing w:before="0"/>
      </w:pPr>
      <w:r>
        <w:separator/>
      </w:r>
    </w:p>
  </w:endnote>
  <w:endnote w:type="continuationSeparator" w:id="0">
    <w:p w14:paraId="66A8A0FA" w14:textId="77777777" w:rsidR="009C559D" w:rsidRDefault="009C559D" w:rsidP="00CE4C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4EE2D" w14:textId="77777777" w:rsidR="009C559D" w:rsidRDefault="009C559D" w:rsidP="00CE4C39">
      <w:pPr>
        <w:spacing w:before="0"/>
      </w:pPr>
      <w:r>
        <w:separator/>
      </w:r>
    </w:p>
  </w:footnote>
  <w:footnote w:type="continuationSeparator" w:id="0">
    <w:p w14:paraId="71AA608D" w14:textId="77777777" w:rsidR="009C559D" w:rsidRDefault="009C559D" w:rsidP="00CE4C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05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0"/>
      <w:gridCol w:w="9095"/>
    </w:tblGrid>
    <w:tr w:rsidR="009E79F5" w14:paraId="3D0BF078" w14:textId="77777777" w:rsidTr="00A5150A">
      <w:trPr>
        <w:trHeight w:hRule="exact" w:val="665"/>
      </w:trPr>
      <w:tc>
        <w:tcPr>
          <w:tcW w:w="410" w:type="dxa"/>
        </w:tcPr>
        <w:p w14:paraId="19B4CBBF" w14:textId="77777777" w:rsidR="00D766B5" w:rsidRPr="00F74310" w:rsidRDefault="00D766B5">
          <w:pPr>
            <w:pStyle w:val="NAGWEK2Kontrakt"/>
            <w:rPr>
              <w:i/>
              <w:sz w:val="18"/>
              <w:szCs w:val="18"/>
            </w:rPr>
          </w:pPr>
        </w:p>
      </w:tc>
      <w:tc>
        <w:tcPr>
          <w:tcW w:w="9095" w:type="dxa"/>
        </w:tcPr>
        <w:p w14:paraId="47F92BA3" w14:textId="77777777" w:rsidR="00D766B5" w:rsidRDefault="00CE4C39" w:rsidP="001A581B">
          <w:pPr>
            <w:pStyle w:val="NAGWEK1SPECYFIKACJA"/>
            <w:tabs>
              <w:tab w:val="left" w:pos="2080"/>
            </w:tabs>
            <w:ind w:right="-70"/>
          </w:pPr>
          <w:r w:rsidRPr="00160A3F">
            <w:t>D - 08.03.01 OBRZEŻA BETONOWE</w:t>
          </w:r>
        </w:p>
      </w:tc>
    </w:tr>
  </w:tbl>
  <w:p w14:paraId="0E1506C9" w14:textId="77777777" w:rsidR="00D766B5" w:rsidRDefault="00D766B5">
    <w:pPr>
      <w:pStyle w:val="NAGWEK1SPECYFIKACJ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B51E1"/>
    <w:multiLevelType w:val="multilevel"/>
    <w:tmpl w:val="BC660E7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6AD1898"/>
    <w:multiLevelType w:val="hybridMultilevel"/>
    <w:tmpl w:val="5C2C8AFE"/>
    <w:lvl w:ilvl="0" w:tplc="89B8B7B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 w15:restartNumberingAfterBreak="0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4" w15:restartNumberingAfterBreak="0">
    <w:nsid w:val="29C4044C"/>
    <w:multiLevelType w:val="hybridMultilevel"/>
    <w:tmpl w:val="00867BAA"/>
    <w:lvl w:ilvl="0" w:tplc="0C2E976C">
      <w:numFmt w:val="bullet"/>
      <w:lvlText w:val=""/>
      <w:legacy w:legacy="1" w:legacySpace="120" w:legacyIndent="284"/>
      <w:lvlJc w:val="left"/>
      <w:pPr>
        <w:ind w:left="629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520389C"/>
    <w:multiLevelType w:val="multilevel"/>
    <w:tmpl w:val="12E09E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D1111"/>
    <w:multiLevelType w:val="hybridMultilevel"/>
    <w:tmpl w:val="4016EA0E"/>
    <w:lvl w:ilvl="0" w:tplc="C590D38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21ED8"/>
    <w:multiLevelType w:val="multilevel"/>
    <w:tmpl w:val="E6A4B6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5398518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0094831">
    <w:abstractNumId w:val="6"/>
  </w:num>
  <w:num w:numId="3" w16cid:durableId="2050522064">
    <w:abstractNumId w:val="4"/>
  </w:num>
  <w:num w:numId="4" w16cid:durableId="310794478">
    <w:abstractNumId w:val="3"/>
  </w:num>
  <w:num w:numId="5" w16cid:durableId="16196077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78340563">
    <w:abstractNumId w:val="2"/>
  </w:num>
  <w:num w:numId="7" w16cid:durableId="330912971">
    <w:abstractNumId w:val="1"/>
  </w:num>
  <w:num w:numId="8" w16cid:durableId="1631086976">
    <w:abstractNumId w:val="0"/>
  </w:num>
  <w:num w:numId="9" w16cid:durableId="13737227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39"/>
    <w:rsid w:val="00034FE3"/>
    <w:rsid w:val="000B3769"/>
    <w:rsid w:val="00110C91"/>
    <w:rsid w:val="001923C9"/>
    <w:rsid w:val="0020611A"/>
    <w:rsid w:val="00293171"/>
    <w:rsid w:val="00407992"/>
    <w:rsid w:val="005F51F0"/>
    <w:rsid w:val="006108CE"/>
    <w:rsid w:val="00615A47"/>
    <w:rsid w:val="006C75B5"/>
    <w:rsid w:val="006E7582"/>
    <w:rsid w:val="008B64CC"/>
    <w:rsid w:val="009C559D"/>
    <w:rsid w:val="00A1092B"/>
    <w:rsid w:val="00BE1A3B"/>
    <w:rsid w:val="00C04910"/>
    <w:rsid w:val="00C34205"/>
    <w:rsid w:val="00CE4C39"/>
    <w:rsid w:val="00D25436"/>
    <w:rsid w:val="00D766B5"/>
    <w:rsid w:val="00D84C51"/>
    <w:rsid w:val="00E459A4"/>
    <w:rsid w:val="00E969FC"/>
    <w:rsid w:val="00EA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5C8BF6"/>
  <w15:docId w15:val="{33E058E6-CB21-402A-90F4-8677784D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A47"/>
    <w:pPr>
      <w:spacing w:before="24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15A47"/>
    <w:pPr>
      <w:keepNext/>
      <w:keepLines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SPECYFIKACJA">
    <w:name w:val="NAGŁÓWEK_1_SPECYFIKACJA"/>
    <w:uiPriority w:val="99"/>
    <w:rsid w:val="00CE4C39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szCs w:val="20"/>
      <w:lang w:eastAsia="pl-PL"/>
    </w:rPr>
  </w:style>
  <w:style w:type="paragraph" w:customStyle="1" w:styleId="NAGWEK2Kontrakt">
    <w:name w:val="NAGŁÓWEK_2_Kontrakt"/>
    <w:uiPriority w:val="99"/>
    <w:rsid w:val="00CE4C39"/>
    <w:pPr>
      <w:spacing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TYTU2PODROZDZIA">
    <w:name w:val="TYTUŁ_2 PODROZDZIAŁ"/>
    <w:basedOn w:val="Normalny"/>
    <w:next w:val="Normalny"/>
    <w:link w:val="TYTU2PODROZDZIAZnak"/>
    <w:rsid w:val="00CE4C39"/>
    <w:pPr>
      <w:tabs>
        <w:tab w:val="left" w:pos="1418"/>
      </w:tabs>
      <w:ind w:left="1418" w:hanging="1418"/>
    </w:pPr>
    <w:rPr>
      <w:b/>
      <w:caps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CE4C39"/>
    <w:rPr>
      <w:rFonts w:ascii="Arial" w:eastAsia="Times New Roman" w:hAnsi="Arial" w:cs="Times New Roman"/>
      <w:b/>
      <w:caps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Standardowytekst">
    <w:name w:val="Standardowy.tekst"/>
    <w:rsid w:val="00D766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5A47"/>
    <w:rPr>
      <w:rFonts w:ascii="Times New Roman" w:eastAsiaTheme="majorEastAsia" w:hAnsi="Times New Roman" w:cstheme="majorBidi"/>
      <w:b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615A47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615A4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3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1468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Karol Zaniewski</cp:lastModifiedBy>
  <cp:revision>8</cp:revision>
  <cp:lastPrinted>2024-03-06T12:24:00Z</cp:lastPrinted>
  <dcterms:created xsi:type="dcterms:W3CDTF">2023-11-20T09:57:00Z</dcterms:created>
  <dcterms:modified xsi:type="dcterms:W3CDTF">2024-10-31T09:03:00Z</dcterms:modified>
</cp:coreProperties>
</file>