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FB6773" w:rsidRDefault="0058365B" w:rsidP="0058365B">
      <w:pPr>
        <w:ind w:left="284" w:hanging="284"/>
        <w:jc w:val="both"/>
        <w:rPr>
          <w:rFonts w:ascii="Cambria" w:hAnsi="Cambria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  <w:t xml:space="preserve">                </w:t>
      </w:r>
      <w:r w:rsidR="00855298">
        <w:rPr>
          <w:rFonts w:ascii="Cambria" w:hAnsi="Cambria"/>
          <w:iCs/>
          <w:sz w:val="18"/>
          <w:szCs w:val="18"/>
        </w:rPr>
        <w:t>Poznań,  dnia  11</w:t>
      </w:r>
      <w:r w:rsidRPr="00FB6773">
        <w:rPr>
          <w:rFonts w:ascii="Cambria" w:hAnsi="Cambria"/>
          <w:iCs/>
          <w:sz w:val="18"/>
          <w:szCs w:val="18"/>
        </w:rPr>
        <w:t>. 0</w:t>
      </w:r>
      <w:r>
        <w:rPr>
          <w:rFonts w:ascii="Cambria" w:hAnsi="Cambria"/>
          <w:iCs/>
          <w:sz w:val="18"/>
          <w:szCs w:val="18"/>
        </w:rPr>
        <w:t>7</w:t>
      </w:r>
      <w:r w:rsidRPr="00FB6773">
        <w:rPr>
          <w:rFonts w:ascii="Cambria" w:hAnsi="Cambria"/>
          <w:iCs/>
          <w:sz w:val="18"/>
          <w:szCs w:val="18"/>
        </w:rPr>
        <w:t>. 2019 r.</w:t>
      </w:r>
    </w:p>
    <w:p w:rsidR="00311365" w:rsidRPr="000305B1" w:rsidRDefault="006E3EA4" w:rsidP="0058365B">
      <w:pPr>
        <w:spacing w:before="240" w:after="60" w:line="240" w:lineRule="auto"/>
        <w:outlineLvl w:val="6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Dz. Z. P. 25/14</w:t>
      </w:r>
      <w:r w:rsidR="0058365B" w:rsidRPr="00FB6773">
        <w:rPr>
          <w:rFonts w:ascii="Cambria" w:eastAsia="Times New Roman" w:hAnsi="Cambria"/>
          <w:sz w:val="18"/>
          <w:szCs w:val="18"/>
          <w:lang w:eastAsia="pl-PL"/>
        </w:rPr>
        <w:t>/ 19</w:t>
      </w:r>
      <w:r w:rsidR="0058365B" w:rsidRPr="00FB6773">
        <w:rPr>
          <w:rFonts w:ascii="Cambria" w:eastAsia="Times New Roman" w:hAnsi="Cambria"/>
          <w:b/>
          <w:sz w:val="18"/>
          <w:szCs w:val="18"/>
          <w:lang w:eastAsia="pl-PL"/>
        </w:rPr>
        <w:t xml:space="preserve">                                                                </w:t>
      </w:r>
    </w:p>
    <w:p w:rsidR="0058365B" w:rsidRPr="00FB6773" w:rsidRDefault="0058365B" w:rsidP="0058365B">
      <w:pPr>
        <w:spacing w:before="240" w:after="60" w:line="240" w:lineRule="auto"/>
        <w:jc w:val="center"/>
        <w:outlineLvl w:val="6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FB6773">
        <w:rPr>
          <w:rFonts w:ascii="Cambria" w:eastAsia="Times New Roman" w:hAnsi="Cambria"/>
          <w:b/>
          <w:sz w:val="18"/>
          <w:szCs w:val="18"/>
          <w:lang w:eastAsia="pl-PL"/>
        </w:rPr>
        <w:t>Uczestnicy  postępowania</w:t>
      </w:r>
    </w:p>
    <w:p w:rsidR="0058365B" w:rsidRPr="00FB6773" w:rsidRDefault="0058365B" w:rsidP="0058365B">
      <w:pPr>
        <w:spacing w:after="0" w:line="300" w:lineRule="auto"/>
        <w:ind w:left="360" w:hanging="360"/>
        <w:jc w:val="center"/>
        <w:rPr>
          <w:rFonts w:ascii="Cambria" w:hAnsi="Cambria"/>
          <w:b/>
          <w:sz w:val="18"/>
          <w:szCs w:val="18"/>
        </w:rPr>
      </w:pPr>
      <w:r w:rsidRPr="00FB6773">
        <w:rPr>
          <w:rFonts w:ascii="Cambria" w:hAnsi="Cambria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publicznych  na  dostawę produktów leczniczych - opublikowanego  w Dzienniku Urzędowym Un</w:t>
      </w:r>
      <w:r>
        <w:rPr>
          <w:rFonts w:ascii="Cambria" w:hAnsi="Cambria"/>
          <w:b/>
          <w:sz w:val="18"/>
          <w:szCs w:val="18"/>
        </w:rPr>
        <w:t>ii Europejskiej w  dniu  05</w:t>
      </w:r>
      <w:r w:rsidRPr="00FB6773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07</w:t>
      </w:r>
      <w:r w:rsidRPr="00FB6773">
        <w:rPr>
          <w:rFonts w:ascii="Cambria" w:hAnsi="Cambria"/>
          <w:b/>
          <w:sz w:val="18"/>
          <w:szCs w:val="18"/>
        </w:rPr>
        <w:t>.2019 r.  pod numerem  2019 /S</w:t>
      </w:r>
      <w:r>
        <w:rPr>
          <w:rFonts w:ascii="Cambria" w:hAnsi="Cambria"/>
          <w:b/>
          <w:sz w:val="18"/>
          <w:szCs w:val="18"/>
        </w:rPr>
        <w:t xml:space="preserve"> 128 </w:t>
      </w:r>
      <w:r w:rsidRPr="00FB6773">
        <w:rPr>
          <w:rFonts w:ascii="Cambria" w:hAnsi="Cambria"/>
          <w:b/>
          <w:sz w:val="18"/>
          <w:szCs w:val="18"/>
        </w:rPr>
        <w:t xml:space="preserve">- </w:t>
      </w:r>
      <w:r>
        <w:rPr>
          <w:rFonts w:ascii="Cambria" w:hAnsi="Cambria"/>
          <w:b/>
          <w:sz w:val="18"/>
          <w:szCs w:val="18"/>
        </w:rPr>
        <w:t>312210</w:t>
      </w:r>
      <w:r w:rsidRPr="00FB6773">
        <w:rPr>
          <w:rFonts w:ascii="Cambria" w:hAnsi="Cambria"/>
          <w:b/>
          <w:sz w:val="18"/>
          <w:szCs w:val="18"/>
        </w:rPr>
        <w:t>.</w:t>
      </w:r>
    </w:p>
    <w:p w:rsidR="0058365B" w:rsidRDefault="0058365B" w:rsidP="0058365B">
      <w:pPr>
        <w:spacing w:after="0" w:line="300" w:lineRule="auto"/>
        <w:ind w:left="360" w:hanging="360"/>
        <w:jc w:val="center"/>
        <w:rPr>
          <w:rFonts w:ascii="Cambria" w:hAnsi="Cambria"/>
          <w:b/>
          <w:sz w:val="18"/>
          <w:szCs w:val="18"/>
        </w:rPr>
      </w:pPr>
    </w:p>
    <w:p w:rsidR="00B07501" w:rsidRPr="00FB6773" w:rsidRDefault="00B07501" w:rsidP="0058365B">
      <w:pPr>
        <w:spacing w:after="0" w:line="300" w:lineRule="auto"/>
        <w:ind w:left="360" w:hanging="360"/>
        <w:jc w:val="center"/>
        <w:rPr>
          <w:rFonts w:ascii="Cambria" w:hAnsi="Cambria"/>
          <w:b/>
          <w:sz w:val="18"/>
          <w:szCs w:val="18"/>
        </w:rPr>
      </w:pPr>
    </w:p>
    <w:p w:rsidR="0058365B" w:rsidRPr="00FB6773" w:rsidRDefault="0058365B" w:rsidP="0058365B">
      <w:pPr>
        <w:jc w:val="both"/>
        <w:rPr>
          <w:rFonts w:ascii="Cambria" w:hAnsi="Cambria" w:cs="Arial"/>
          <w:b/>
          <w:bCs/>
          <w:iCs/>
          <w:sz w:val="18"/>
          <w:szCs w:val="18"/>
        </w:rPr>
      </w:pPr>
      <w:r w:rsidRPr="00FB6773">
        <w:rPr>
          <w:rFonts w:ascii="Cambria" w:hAnsi="Cambria" w:cs="Arial"/>
          <w:b/>
          <w:bCs/>
          <w:iCs/>
          <w:sz w:val="18"/>
          <w:szCs w:val="18"/>
        </w:rPr>
        <w:t xml:space="preserve">                            </w:t>
      </w:r>
      <w:r w:rsidRPr="00FB6773">
        <w:rPr>
          <w:rFonts w:ascii="Cambria" w:hAnsi="Cambria" w:cs="Arial"/>
          <w:b/>
          <w:bCs/>
          <w:iCs/>
          <w:sz w:val="18"/>
          <w:szCs w:val="18"/>
        </w:rPr>
        <w:tab/>
        <w:t xml:space="preserve"> WYJAŚNIENIE  NR 1 TREŚCI SPECYFIKACJI ISTOTNYCH WARUNKÓW ZAMÓWIENIA </w:t>
      </w:r>
    </w:p>
    <w:p w:rsidR="0058365B" w:rsidRPr="00FB6773" w:rsidRDefault="0058365B" w:rsidP="0058365B">
      <w:pPr>
        <w:spacing w:after="100" w:afterAutospacing="1" w:line="360" w:lineRule="auto"/>
        <w:ind w:firstLine="737"/>
        <w:jc w:val="both"/>
        <w:rPr>
          <w:rFonts w:ascii="Cambria" w:hAnsi="Cambria" w:cs="Arial"/>
          <w:bCs/>
          <w:iCs/>
          <w:sz w:val="18"/>
          <w:szCs w:val="18"/>
        </w:rPr>
      </w:pPr>
      <w:r w:rsidRPr="00FB6773">
        <w:rPr>
          <w:rFonts w:ascii="Cambria" w:hAnsi="Cambria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</w:t>
      </w:r>
      <w:bookmarkStart w:id="0" w:name="_GoBack"/>
      <w:bookmarkEnd w:id="0"/>
      <w:r w:rsidRPr="00FB6773">
        <w:rPr>
          <w:rFonts w:ascii="Cambria" w:hAnsi="Cambria" w:cs="Arial"/>
          <w:bCs/>
          <w:iCs/>
          <w:sz w:val="18"/>
          <w:szCs w:val="18"/>
        </w:rPr>
        <w:t xml:space="preserve">na  podstawie art. 38 ust.  2  ustawy z dnia 29 stycznia 2004r </w:t>
      </w:r>
      <w:r w:rsidR="00334ECA">
        <w:rPr>
          <w:rFonts w:ascii="Cambria" w:hAnsi="Cambria" w:cs="Arial"/>
          <w:bCs/>
          <w:iCs/>
          <w:sz w:val="18"/>
          <w:szCs w:val="18"/>
        </w:rPr>
        <w:t xml:space="preserve"> - </w:t>
      </w:r>
      <w:r w:rsidRPr="00FB6773">
        <w:rPr>
          <w:rFonts w:ascii="Cambria" w:hAnsi="Cambria" w:cs="Arial"/>
          <w:bCs/>
          <w:iCs/>
          <w:sz w:val="18"/>
          <w:szCs w:val="18"/>
        </w:rPr>
        <w:t xml:space="preserve">Prawo zamówień publicznych ( tj. Dz.U z 2018 r  poz. 1986) poniżej zamieszcza treść zapytań wraz z odpowiedziami. </w:t>
      </w:r>
    </w:p>
    <w:p w:rsidR="0058365B" w:rsidRDefault="0058365B" w:rsidP="0058365B">
      <w:pPr>
        <w:spacing w:after="100" w:afterAutospacing="1" w:line="360" w:lineRule="auto"/>
        <w:ind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/>
          <w:bCs/>
          <w:iCs/>
          <w:sz w:val="18"/>
          <w:szCs w:val="18"/>
          <w:u w:val="single"/>
        </w:rPr>
        <w:t>Zestaw 1</w:t>
      </w:r>
    </w:p>
    <w:p w:rsidR="0058365B" w:rsidRPr="0006268E" w:rsidRDefault="0058365B" w:rsidP="0058365B">
      <w:pPr>
        <w:spacing w:after="12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06268E">
        <w:rPr>
          <w:rFonts w:ascii="Cambria" w:eastAsia="Times New Roman" w:hAnsi="Cambria"/>
          <w:sz w:val="18"/>
          <w:szCs w:val="18"/>
          <w:lang w:eastAsia="pl-PL"/>
        </w:rPr>
        <w:t xml:space="preserve">1. </w:t>
      </w:r>
      <w:r w:rsidR="00311365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06268E">
        <w:rPr>
          <w:rFonts w:ascii="Cambria" w:eastAsia="Times New Roman" w:hAnsi="Cambria"/>
          <w:sz w:val="18"/>
          <w:szCs w:val="18"/>
          <w:lang w:eastAsia="pl-PL"/>
        </w:rPr>
        <w:t>Czy Zamawiający, mając na względzie dobro pacjenta, wymaga w pakiecie 1 poz. 50 aby oferowany produktu posiadał rejestrację jako produkt leczniczy (lek) wraz z Charakterystyką Produktu Leczniczego?</w:t>
      </w:r>
    </w:p>
    <w:p w:rsidR="0058365B" w:rsidRPr="0006268E" w:rsidRDefault="0058365B" w:rsidP="0058365B">
      <w:pPr>
        <w:spacing w:after="120"/>
        <w:rPr>
          <w:rFonts w:ascii="Cambria" w:hAnsi="Cambria"/>
          <w:sz w:val="18"/>
          <w:szCs w:val="18"/>
        </w:rPr>
      </w:pP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FB6773">
        <w:rPr>
          <w:rFonts w:ascii="Cambria" w:hAnsi="Cambria"/>
          <w:b/>
          <w:color w:val="FF0000"/>
          <w:sz w:val="18"/>
          <w:szCs w:val="18"/>
        </w:rPr>
        <w:t>Zgodnie z SIWZ</w:t>
      </w:r>
    </w:p>
    <w:p w:rsidR="0058365B" w:rsidRPr="0006268E" w:rsidRDefault="0058365B" w:rsidP="0058365B">
      <w:pPr>
        <w:rPr>
          <w:rFonts w:ascii="Cambria" w:hAnsi="Cambria"/>
          <w:sz w:val="18"/>
          <w:szCs w:val="18"/>
        </w:rPr>
      </w:pPr>
    </w:p>
    <w:p w:rsidR="0058365B" w:rsidRPr="0006268E" w:rsidRDefault="0058365B" w:rsidP="0058365B">
      <w:pPr>
        <w:spacing w:after="100" w:afterAutospacing="1" w:line="360" w:lineRule="auto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 w:rsidRPr="0006268E">
        <w:rPr>
          <w:rFonts w:ascii="Cambria" w:hAnsi="Cambria"/>
          <w:sz w:val="18"/>
          <w:szCs w:val="18"/>
        </w:rPr>
        <w:t xml:space="preserve">2.  Czy zamawiający dopuści w pakiecie 1 poz. 50 wycenę </w:t>
      </w:r>
      <w:proofErr w:type="spellStart"/>
      <w:r w:rsidRPr="0006268E">
        <w:rPr>
          <w:rFonts w:ascii="Cambria" w:hAnsi="Cambria"/>
          <w:sz w:val="18"/>
          <w:szCs w:val="18"/>
        </w:rPr>
        <w:t>Trilacu</w:t>
      </w:r>
      <w:proofErr w:type="spellEnd"/>
      <w:r w:rsidRPr="0006268E">
        <w:rPr>
          <w:rFonts w:ascii="Cambria" w:hAnsi="Cambria"/>
          <w:sz w:val="18"/>
          <w:szCs w:val="18"/>
        </w:rPr>
        <w:t xml:space="preserve"> produktu leczniczego spełniającego te same cele, w skład którego wchodzą wyselekcjonowane szczepy żywych kultur bakterii </w:t>
      </w:r>
      <w:proofErr w:type="spellStart"/>
      <w:r w:rsidRPr="0006268E">
        <w:rPr>
          <w:rFonts w:ascii="Cambria" w:hAnsi="Cambria"/>
          <w:sz w:val="18"/>
          <w:szCs w:val="18"/>
        </w:rPr>
        <w:t>probiotycznych</w:t>
      </w:r>
      <w:proofErr w:type="spellEnd"/>
      <w:r w:rsidRPr="0006268E">
        <w:rPr>
          <w:rFonts w:ascii="Cambria" w:hAnsi="Cambria"/>
          <w:sz w:val="18"/>
          <w:szCs w:val="18"/>
        </w:rPr>
        <w:t xml:space="preserve"> z rodzaju </w:t>
      </w:r>
      <w:proofErr w:type="spellStart"/>
      <w:r w:rsidRPr="0006268E">
        <w:rPr>
          <w:rFonts w:ascii="Cambria" w:hAnsi="Cambria"/>
          <w:sz w:val="18"/>
          <w:szCs w:val="18"/>
        </w:rPr>
        <w:t>Lactobacillus</w:t>
      </w:r>
      <w:proofErr w:type="spellEnd"/>
      <w:r w:rsidRPr="0006268E">
        <w:rPr>
          <w:rFonts w:ascii="Cambria" w:hAnsi="Cambria"/>
          <w:sz w:val="18"/>
          <w:szCs w:val="18"/>
        </w:rPr>
        <w:t xml:space="preserve"> </w:t>
      </w:r>
      <w:proofErr w:type="spellStart"/>
      <w:r w:rsidRPr="0006268E">
        <w:rPr>
          <w:rFonts w:ascii="Cambria" w:hAnsi="Cambria"/>
          <w:sz w:val="18"/>
          <w:szCs w:val="18"/>
        </w:rPr>
        <w:t>acidophilus</w:t>
      </w:r>
      <w:proofErr w:type="spellEnd"/>
      <w:r w:rsidRPr="0006268E">
        <w:rPr>
          <w:rFonts w:ascii="Cambria" w:hAnsi="Cambria"/>
          <w:sz w:val="18"/>
          <w:szCs w:val="18"/>
        </w:rPr>
        <w:t xml:space="preserve"> (La-5), </w:t>
      </w:r>
      <w:proofErr w:type="spellStart"/>
      <w:r w:rsidRPr="0006268E">
        <w:rPr>
          <w:rFonts w:ascii="Cambria" w:hAnsi="Cambria"/>
          <w:sz w:val="18"/>
          <w:szCs w:val="18"/>
        </w:rPr>
        <w:t>Lactobacillus</w:t>
      </w:r>
      <w:proofErr w:type="spellEnd"/>
      <w:r w:rsidRPr="0006268E">
        <w:rPr>
          <w:rFonts w:ascii="Cambria" w:hAnsi="Cambria"/>
          <w:sz w:val="18"/>
          <w:szCs w:val="18"/>
        </w:rPr>
        <w:t xml:space="preserve"> </w:t>
      </w:r>
      <w:proofErr w:type="spellStart"/>
      <w:r w:rsidRPr="0006268E">
        <w:rPr>
          <w:rFonts w:ascii="Cambria" w:hAnsi="Cambria"/>
          <w:sz w:val="18"/>
          <w:szCs w:val="18"/>
        </w:rPr>
        <w:t>delbrueckii</w:t>
      </w:r>
      <w:proofErr w:type="spellEnd"/>
      <w:r w:rsidRPr="0006268E">
        <w:rPr>
          <w:rFonts w:ascii="Cambria" w:hAnsi="Cambria"/>
          <w:sz w:val="18"/>
          <w:szCs w:val="18"/>
        </w:rPr>
        <w:t xml:space="preserve"> </w:t>
      </w:r>
      <w:proofErr w:type="spellStart"/>
      <w:r w:rsidRPr="0006268E">
        <w:rPr>
          <w:rFonts w:ascii="Cambria" w:hAnsi="Cambria"/>
          <w:sz w:val="18"/>
          <w:szCs w:val="18"/>
        </w:rPr>
        <w:t>subsp</w:t>
      </w:r>
      <w:proofErr w:type="spellEnd"/>
      <w:r w:rsidRPr="0006268E">
        <w:rPr>
          <w:rFonts w:ascii="Cambria" w:hAnsi="Cambria"/>
          <w:sz w:val="18"/>
          <w:szCs w:val="18"/>
        </w:rPr>
        <w:t xml:space="preserve">. </w:t>
      </w:r>
      <w:proofErr w:type="spellStart"/>
      <w:r w:rsidRPr="0006268E">
        <w:rPr>
          <w:rFonts w:ascii="Cambria" w:hAnsi="Cambria"/>
          <w:sz w:val="18"/>
          <w:szCs w:val="18"/>
        </w:rPr>
        <w:t>bulgaricus</w:t>
      </w:r>
      <w:proofErr w:type="spellEnd"/>
      <w:r w:rsidRPr="0006268E">
        <w:rPr>
          <w:rFonts w:ascii="Cambria" w:hAnsi="Cambria"/>
          <w:sz w:val="18"/>
          <w:szCs w:val="18"/>
        </w:rPr>
        <w:t xml:space="preserve"> (Lb-Y27), </w:t>
      </w:r>
      <w:proofErr w:type="spellStart"/>
      <w:r w:rsidRPr="0006268E">
        <w:rPr>
          <w:rFonts w:ascii="Cambria" w:hAnsi="Cambria"/>
          <w:sz w:val="18"/>
          <w:szCs w:val="18"/>
        </w:rPr>
        <w:t>Bifidobacterium</w:t>
      </w:r>
      <w:proofErr w:type="spellEnd"/>
      <w:r w:rsidRPr="0006268E">
        <w:rPr>
          <w:rFonts w:ascii="Cambria" w:hAnsi="Cambria"/>
          <w:sz w:val="18"/>
          <w:szCs w:val="18"/>
        </w:rPr>
        <w:t xml:space="preserve"> </w:t>
      </w:r>
      <w:proofErr w:type="spellStart"/>
      <w:r w:rsidRPr="0006268E">
        <w:rPr>
          <w:rFonts w:ascii="Cambria" w:hAnsi="Cambria"/>
          <w:sz w:val="18"/>
          <w:szCs w:val="18"/>
        </w:rPr>
        <w:t>lactis</w:t>
      </w:r>
      <w:proofErr w:type="spellEnd"/>
      <w:r w:rsidRPr="0006268E">
        <w:rPr>
          <w:rFonts w:ascii="Cambria" w:hAnsi="Cambria"/>
          <w:sz w:val="18"/>
          <w:szCs w:val="18"/>
        </w:rPr>
        <w:t xml:space="preserve"> (Bb-12) przeznaczonego do stosowania u dziec</w:t>
      </w:r>
      <w:r w:rsidR="00B07501">
        <w:rPr>
          <w:rFonts w:ascii="Cambria" w:hAnsi="Cambria"/>
          <w:sz w:val="18"/>
          <w:szCs w:val="18"/>
        </w:rPr>
        <w:t xml:space="preserve">i (brak dolnej granicy wieku) i </w:t>
      </w:r>
      <w:r w:rsidRPr="0006268E">
        <w:rPr>
          <w:rFonts w:ascii="Cambria" w:hAnsi="Cambria"/>
          <w:sz w:val="18"/>
          <w:szCs w:val="18"/>
        </w:rPr>
        <w:t>dorosłych, opakowanie zawiera 20 kapsułek, po przeliczeniu kapsułek na odpowiednią liczbę opakowań?</w:t>
      </w:r>
      <w:r w:rsidRPr="0006268E">
        <w:rPr>
          <w:rFonts w:ascii="Cambria" w:hAnsi="Cambria"/>
          <w:sz w:val="18"/>
          <w:szCs w:val="18"/>
        </w:rPr>
        <w:br/>
      </w: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FB6773">
        <w:rPr>
          <w:rFonts w:ascii="Cambria" w:hAnsi="Cambria"/>
          <w:b/>
          <w:color w:val="FF0000"/>
          <w:sz w:val="18"/>
          <w:szCs w:val="18"/>
        </w:rPr>
        <w:t>Zgodnie z SIWZ</w:t>
      </w:r>
      <w:r w:rsidRPr="00FB6773">
        <w:rPr>
          <w:rFonts w:ascii="Cambria" w:hAnsi="Cambria"/>
          <w:color w:val="FF0000"/>
          <w:sz w:val="18"/>
          <w:szCs w:val="18"/>
        </w:rPr>
        <w:t xml:space="preserve"> </w:t>
      </w:r>
    </w:p>
    <w:p w:rsidR="00855298" w:rsidRDefault="00855298" w:rsidP="00855298">
      <w:pPr>
        <w:spacing w:after="100" w:afterAutospacing="1" w:line="360" w:lineRule="auto"/>
        <w:ind w:left="3517"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>Zestaw 2</w:t>
      </w:r>
    </w:p>
    <w:p w:rsidR="000305B1" w:rsidRDefault="000F318F" w:rsidP="000305B1">
      <w:pPr>
        <w:spacing w:after="0" w:line="360" w:lineRule="auto"/>
        <w:rPr>
          <w:rFonts w:ascii="Cambria" w:hAnsi="Cambria"/>
          <w:sz w:val="18"/>
          <w:szCs w:val="18"/>
        </w:rPr>
      </w:pPr>
      <w:r w:rsidRPr="000F318F">
        <w:rPr>
          <w:rFonts w:ascii="Cambria" w:hAnsi="Cambria"/>
          <w:sz w:val="18"/>
          <w:szCs w:val="18"/>
        </w:rPr>
        <w:t>Dotyczy części nr 16:</w:t>
      </w:r>
      <w:r w:rsidRPr="000F318F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br/>
        <w:t>Pytanie nr 1</w:t>
      </w:r>
      <w:r w:rsidRPr="000F318F">
        <w:rPr>
          <w:rFonts w:ascii="Cambria" w:hAnsi="Cambria"/>
          <w:sz w:val="18"/>
          <w:szCs w:val="18"/>
        </w:rPr>
        <w:br/>
        <w:t>Czy w trosce o uzyskanie najkorzystniejszych warunków zakupu Zamawiający wyrazi zgodę na zaoferowanie w Części nr 16 w pozycji nr 1,2,3,4,5,7,8,9,10</w:t>
      </w:r>
      <w:r w:rsidRPr="000F318F">
        <w:rPr>
          <w:rFonts w:ascii="Cambria" w:hAnsi="Cambria"/>
          <w:sz w:val="18"/>
          <w:szCs w:val="18"/>
        </w:rPr>
        <w:br/>
        <w:t xml:space="preserve">preparatu o takim samym zastosowaniu klinicznym w worku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z dwoma niezależnymi portami, ponieważ:</w:t>
      </w:r>
      <w:r w:rsidRPr="000F318F">
        <w:rPr>
          <w:rFonts w:ascii="Cambria" w:hAnsi="Cambria"/>
          <w:sz w:val="18"/>
          <w:szCs w:val="18"/>
        </w:rPr>
        <w:br/>
        <w:t xml:space="preserve">• zastosowanie opakowań typu worek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  <w:r w:rsidRPr="000F318F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lastRenderedPageBreak/>
        <w:t>• redukcja zakażeń ma bezpośredni wpływ na bezpieczeństwo pacjentów, personelu oraz zmniejszenie kosztów, również tych związanych z ewentualnymi roszczeniami ze strony pacjentów</w:t>
      </w:r>
      <w:r w:rsidRPr="000F318F">
        <w:rPr>
          <w:rFonts w:ascii="Cambria" w:hAnsi="Cambria"/>
          <w:sz w:val="18"/>
          <w:szCs w:val="18"/>
        </w:rPr>
        <w:br/>
        <w:t xml:space="preserve">• worki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pakowane są w dodatkowe zewnętrzne opakowanie, dzięki czemu są dodatkowo chronione przed mechanicznymi uszkodzeniami i biologiczną kontaminacją </w:t>
      </w:r>
      <w:r w:rsidRPr="000F318F">
        <w:rPr>
          <w:rFonts w:ascii="Cambria" w:hAnsi="Cambria"/>
          <w:sz w:val="18"/>
          <w:szCs w:val="18"/>
        </w:rPr>
        <w:br/>
        <w:t>• koszty utylizacji opróżnionych worków są nawet o 50% niższe, niż koszty utylizacji opróżnionych butelek</w:t>
      </w:r>
      <w:r w:rsidRPr="000F318F">
        <w:rPr>
          <w:rFonts w:ascii="Cambria" w:hAnsi="Cambria"/>
          <w:sz w:val="18"/>
          <w:szCs w:val="18"/>
        </w:rPr>
        <w:br/>
        <w:t>• składowanie produktów w opakowaniu typu worek wymaga znacznie mniejszej powierzchni magazynowej, ponieważ taka forma opak</w:t>
      </w:r>
      <w:r w:rsidR="000305B1">
        <w:rPr>
          <w:rFonts w:ascii="Cambria" w:hAnsi="Cambria"/>
          <w:sz w:val="18"/>
          <w:szCs w:val="18"/>
        </w:rPr>
        <w:t xml:space="preserve">owania zajmuje mniej </w:t>
      </w:r>
      <w:proofErr w:type="spellStart"/>
      <w:r w:rsidR="000305B1">
        <w:rPr>
          <w:rFonts w:ascii="Cambria" w:hAnsi="Cambria"/>
          <w:sz w:val="18"/>
          <w:szCs w:val="18"/>
        </w:rPr>
        <w:t>mniejsca</w:t>
      </w:r>
      <w:proofErr w:type="spellEnd"/>
      <w:r w:rsidR="000305B1">
        <w:rPr>
          <w:rFonts w:ascii="Cambria" w:hAnsi="Cambria"/>
          <w:sz w:val="18"/>
          <w:szCs w:val="18"/>
        </w:rPr>
        <w:t>?</w:t>
      </w:r>
      <w:r w:rsidR="000305B1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t>Powyższa modyfikacja umożliwi przystąpienie do postępowania większej liczbie oferentów, co pozwoli Zamawiającemu na uzyskanie korzystniejszej oferty cenowej. W przypadku pozytywnej odpowiedzi prosimy o wydzielenie tych pozycji do osobnego pakietu.</w:t>
      </w:r>
      <w:r w:rsidRPr="000F318F">
        <w:rPr>
          <w:rFonts w:ascii="Cambria" w:hAnsi="Cambria"/>
          <w:sz w:val="18"/>
          <w:szCs w:val="18"/>
        </w:rPr>
        <w:br/>
      </w: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0F318F">
        <w:rPr>
          <w:rFonts w:ascii="Cambria" w:hAnsi="Cambria"/>
          <w:b/>
          <w:color w:val="FF0000"/>
          <w:sz w:val="18"/>
          <w:szCs w:val="18"/>
        </w:rPr>
        <w:t>Nie</w:t>
      </w:r>
      <w:r>
        <w:rPr>
          <w:rFonts w:ascii="Cambria" w:hAnsi="Cambria"/>
          <w:color w:val="FF0000"/>
          <w:sz w:val="18"/>
          <w:szCs w:val="18"/>
        </w:rPr>
        <w:t xml:space="preserve">, </w:t>
      </w:r>
      <w:r>
        <w:rPr>
          <w:rFonts w:ascii="Cambria" w:hAnsi="Cambria"/>
          <w:b/>
          <w:color w:val="FF0000"/>
          <w:sz w:val="18"/>
          <w:szCs w:val="18"/>
        </w:rPr>
        <w:t>z</w:t>
      </w:r>
      <w:r w:rsidRPr="00FB6773">
        <w:rPr>
          <w:rFonts w:ascii="Cambria" w:hAnsi="Cambria"/>
          <w:b/>
          <w:color w:val="FF0000"/>
          <w:sz w:val="18"/>
          <w:szCs w:val="18"/>
        </w:rPr>
        <w:t>godnie z SIWZ</w:t>
      </w:r>
      <w:r w:rsidRPr="000F318F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br/>
        <w:t>Pytanie nr 2</w:t>
      </w:r>
      <w:r w:rsidRPr="000F318F">
        <w:rPr>
          <w:rFonts w:ascii="Cambria" w:hAnsi="Cambria"/>
          <w:sz w:val="18"/>
          <w:szCs w:val="18"/>
        </w:rPr>
        <w:br/>
        <w:t xml:space="preserve">Czy Zamawiający w Części nr 16 w pozycji nr 11,12 dopuści płyn wieloelektrolitowy o takim samym zastosowaniu klinicznym zawierający jony </w:t>
      </w:r>
      <w:proofErr w:type="spellStart"/>
      <w:r w:rsidRPr="000F318F">
        <w:rPr>
          <w:rFonts w:ascii="Cambria" w:hAnsi="Cambria"/>
          <w:sz w:val="18"/>
          <w:szCs w:val="18"/>
        </w:rPr>
        <w:t>Na,Cl,K</w:t>
      </w:r>
      <w:proofErr w:type="spellEnd"/>
      <w:r w:rsidRPr="000F318F">
        <w:rPr>
          <w:rFonts w:ascii="Cambria" w:hAnsi="Cambria"/>
          <w:sz w:val="18"/>
          <w:szCs w:val="18"/>
        </w:rPr>
        <w:t>, Mg, ale pozbawiony jonów wapnia (Ca), w opakowaniu typu worek z dwoma portami?</w:t>
      </w:r>
      <w:r w:rsidRPr="000F318F">
        <w:rPr>
          <w:rFonts w:ascii="Cambria" w:hAnsi="Cambria"/>
          <w:sz w:val="18"/>
          <w:szCs w:val="18"/>
        </w:rPr>
        <w:br/>
        <w:t>Uzasadnienie:</w:t>
      </w:r>
      <w:r w:rsidRPr="000F318F">
        <w:rPr>
          <w:rFonts w:ascii="Cambria" w:hAnsi="Cambria"/>
          <w:sz w:val="18"/>
          <w:szCs w:val="18"/>
        </w:rPr>
        <w:br/>
        <w:t xml:space="preserve">Formuła pozbawiona wapnia daje możliwość zastosowania z lekami, do których </w:t>
      </w:r>
      <w:proofErr w:type="spellStart"/>
      <w:r w:rsidRPr="000F318F">
        <w:rPr>
          <w:rFonts w:ascii="Cambria" w:hAnsi="Cambria"/>
          <w:sz w:val="18"/>
          <w:szCs w:val="18"/>
        </w:rPr>
        <w:t>wiąze</w:t>
      </w:r>
      <w:proofErr w:type="spellEnd"/>
      <w:r w:rsidRPr="000F318F">
        <w:rPr>
          <w:rFonts w:ascii="Cambria" w:hAnsi="Cambria"/>
          <w:sz w:val="18"/>
          <w:szCs w:val="18"/>
        </w:rPr>
        <w:t xml:space="preserve"> się wapń i ogranicza wówczas ich skuteczność oraz daje możliwość zastosowania z preparatami krwi.</w:t>
      </w:r>
      <w:r w:rsidRPr="000F318F">
        <w:rPr>
          <w:rFonts w:ascii="Cambria" w:hAnsi="Cambria"/>
          <w:sz w:val="18"/>
          <w:szCs w:val="18"/>
        </w:rPr>
        <w:br/>
        <w:t>W przypadku pozytywnej odpowiedzi prosimy o wydzielenie tych pozycji do osobnego pakietu.</w:t>
      </w:r>
      <w:r w:rsidRPr="000F318F">
        <w:rPr>
          <w:rFonts w:ascii="Cambria" w:hAnsi="Cambria"/>
          <w:sz w:val="18"/>
          <w:szCs w:val="18"/>
        </w:rPr>
        <w:br/>
      </w: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0F318F">
        <w:rPr>
          <w:rFonts w:ascii="Cambria" w:hAnsi="Cambria"/>
          <w:b/>
          <w:color w:val="FF0000"/>
          <w:sz w:val="18"/>
          <w:szCs w:val="18"/>
        </w:rPr>
        <w:t>Nie</w:t>
      </w:r>
      <w:r>
        <w:rPr>
          <w:rFonts w:ascii="Cambria" w:hAnsi="Cambria"/>
          <w:color w:val="FF0000"/>
          <w:sz w:val="18"/>
          <w:szCs w:val="18"/>
        </w:rPr>
        <w:t xml:space="preserve">, </w:t>
      </w:r>
      <w:r>
        <w:rPr>
          <w:rFonts w:ascii="Cambria" w:hAnsi="Cambria"/>
          <w:b/>
          <w:color w:val="FF0000"/>
          <w:sz w:val="18"/>
          <w:szCs w:val="18"/>
        </w:rPr>
        <w:t>z</w:t>
      </w:r>
      <w:r w:rsidRPr="00FB6773">
        <w:rPr>
          <w:rFonts w:ascii="Cambria" w:hAnsi="Cambria"/>
          <w:b/>
          <w:color w:val="FF0000"/>
          <w:sz w:val="18"/>
          <w:szCs w:val="18"/>
        </w:rPr>
        <w:t>godnie z SIWZ</w:t>
      </w:r>
      <w:r w:rsidRPr="000F318F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br/>
        <w:t>Dotyczy części nr 17:</w:t>
      </w:r>
      <w:r w:rsidRPr="000F318F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br/>
        <w:t>Pytanie nr 3</w:t>
      </w:r>
      <w:r w:rsidRPr="000F318F">
        <w:rPr>
          <w:rFonts w:ascii="Cambria" w:hAnsi="Cambria"/>
          <w:sz w:val="18"/>
          <w:szCs w:val="18"/>
        </w:rPr>
        <w:br/>
        <w:t>Czy w trosce o uzyskanie najkorzystniejszych warunków zakupu Zamawiający wyrazi zgodę na zaoferowanie w Części nr 17 w pozycji nr 1</w:t>
      </w:r>
      <w:r w:rsidRPr="000F318F">
        <w:rPr>
          <w:rFonts w:ascii="Cambria" w:hAnsi="Cambria"/>
          <w:sz w:val="18"/>
          <w:szCs w:val="18"/>
        </w:rPr>
        <w:br/>
        <w:t xml:space="preserve">preparatu o takim samym zastosowaniu klinicznym w worku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z dwoma niezależnymi portami, ponieważ:</w:t>
      </w:r>
      <w:r w:rsidRPr="000F318F">
        <w:rPr>
          <w:rFonts w:ascii="Cambria" w:hAnsi="Cambria"/>
          <w:sz w:val="18"/>
          <w:szCs w:val="18"/>
        </w:rPr>
        <w:br/>
        <w:t xml:space="preserve">• zastosowanie opakowań typu worek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  <w:r w:rsidRPr="000F318F">
        <w:rPr>
          <w:rFonts w:ascii="Cambria" w:hAnsi="Cambria"/>
          <w:sz w:val="18"/>
          <w:szCs w:val="18"/>
        </w:rPr>
        <w:br/>
        <w:t>• redukcja zakażeń ma bezpośredni wpływ na bezpieczeństwo pacjentów, personelu oraz zmniejszenie kosztów, również tych związanych z ewentualnymi roszczeniami ze strony pacjentów</w:t>
      </w:r>
      <w:r w:rsidRPr="000F318F">
        <w:rPr>
          <w:rFonts w:ascii="Cambria" w:hAnsi="Cambria"/>
          <w:sz w:val="18"/>
          <w:szCs w:val="18"/>
        </w:rPr>
        <w:br/>
        <w:t xml:space="preserve">• worki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pakowane są w dodatkowe zewnętrzne opakowanie, dzięki czemu są dodatkowo chronione przed mechanicznymi uszkodzeniami i biologiczną kontaminacją </w:t>
      </w:r>
      <w:r w:rsidRPr="000F318F">
        <w:rPr>
          <w:rFonts w:ascii="Cambria" w:hAnsi="Cambria"/>
          <w:sz w:val="18"/>
          <w:szCs w:val="18"/>
        </w:rPr>
        <w:br/>
        <w:t>• koszty utylizacji opróżnionych worków są nawet o 50% niższe, niż koszty utylizacji opróżnionych butelek</w:t>
      </w:r>
      <w:r w:rsidRPr="000F318F">
        <w:rPr>
          <w:rFonts w:ascii="Cambria" w:hAnsi="Cambria"/>
          <w:sz w:val="18"/>
          <w:szCs w:val="18"/>
        </w:rPr>
        <w:br/>
        <w:t>• składowanie produktów w opakowaniu typu worek wymaga znacznie mniejszej powierzchni magazynowej, ponieważ taka forma opak</w:t>
      </w:r>
      <w:r w:rsidR="000305B1">
        <w:rPr>
          <w:rFonts w:ascii="Cambria" w:hAnsi="Cambria"/>
          <w:sz w:val="18"/>
          <w:szCs w:val="18"/>
        </w:rPr>
        <w:t>owania zajmuje mniej miejsca?</w:t>
      </w:r>
      <w:r w:rsidR="000305B1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lastRenderedPageBreak/>
        <w:t>Powyższa modyfikacja umożliwi przystąpienie do postępowania większej liczbie oferentów, co pozwoli Zamawiającemu na uzyskanie korzystniejszej oferty cenowej. W przypadku pozytywnej odpowiedzi prosimy o wydzielenie tej pozycji do osobnego pakietu.</w:t>
      </w:r>
      <w:r w:rsidRPr="000F318F">
        <w:rPr>
          <w:rFonts w:ascii="Cambria" w:hAnsi="Cambria"/>
          <w:sz w:val="18"/>
          <w:szCs w:val="18"/>
        </w:rPr>
        <w:br/>
      </w: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0F318F">
        <w:rPr>
          <w:rFonts w:ascii="Cambria" w:hAnsi="Cambria"/>
          <w:b/>
          <w:color w:val="FF0000"/>
          <w:sz w:val="18"/>
          <w:szCs w:val="18"/>
        </w:rPr>
        <w:t>Nie</w:t>
      </w:r>
      <w:r>
        <w:rPr>
          <w:rFonts w:ascii="Cambria" w:hAnsi="Cambria"/>
          <w:color w:val="FF0000"/>
          <w:sz w:val="18"/>
          <w:szCs w:val="18"/>
        </w:rPr>
        <w:t xml:space="preserve">, </w:t>
      </w:r>
      <w:r>
        <w:rPr>
          <w:rFonts w:ascii="Cambria" w:hAnsi="Cambria"/>
          <w:b/>
          <w:color w:val="FF0000"/>
          <w:sz w:val="18"/>
          <w:szCs w:val="18"/>
        </w:rPr>
        <w:t>z</w:t>
      </w:r>
      <w:r w:rsidRPr="00FB6773">
        <w:rPr>
          <w:rFonts w:ascii="Cambria" w:hAnsi="Cambria"/>
          <w:b/>
          <w:color w:val="FF0000"/>
          <w:sz w:val="18"/>
          <w:szCs w:val="18"/>
        </w:rPr>
        <w:t>godnie z SIWZ</w:t>
      </w:r>
      <w:r w:rsidRPr="000F318F">
        <w:rPr>
          <w:rFonts w:ascii="Cambria" w:hAnsi="Cambria"/>
          <w:sz w:val="18"/>
          <w:szCs w:val="18"/>
        </w:rPr>
        <w:br/>
      </w:r>
    </w:p>
    <w:p w:rsidR="00855298" w:rsidRDefault="000F318F" w:rsidP="000305B1">
      <w:pPr>
        <w:spacing w:after="0" w:line="360" w:lineRule="auto"/>
        <w:rPr>
          <w:rFonts w:ascii="Cambria" w:hAnsi="Cambria"/>
          <w:sz w:val="18"/>
          <w:szCs w:val="18"/>
        </w:rPr>
      </w:pPr>
      <w:r w:rsidRPr="000F318F">
        <w:rPr>
          <w:rFonts w:ascii="Cambria" w:hAnsi="Cambria"/>
          <w:sz w:val="18"/>
          <w:szCs w:val="18"/>
        </w:rPr>
        <w:t>Dotyczy części nr 18:</w:t>
      </w:r>
      <w:r w:rsidRPr="000F318F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br/>
        <w:t>Pytanie nr 4</w:t>
      </w:r>
      <w:r w:rsidRPr="000F318F">
        <w:rPr>
          <w:rFonts w:ascii="Cambria" w:hAnsi="Cambria"/>
          <w:sz w:val="18"/>
          <w:szCs w:val="18"/>
        </w:rPr>
        <w:br/>
        <w:t>Czy w trosce o uzyskanie najkorzystniejszych warunków zakupu Zamawiający wyrazi zgodę na zaoferowanie w Części nr 18 w pozycji nr 1,2,3,4,5,6,7,8,9,10</w:t>
      </w:r>
      <w:r w:rsidRPr="000F318F">
        <w:rPr>
          <w:rFonts w:ascii="Cambria" w:hAnsi="Cambria"/>
          <w:sz w:val="18"/>
          <w:szCs w:val="18"/>
        </w:rPr>
        <w:br/>
        <w:t xml:space="preserve">preparatu o takim samym zastosowaniu klinicznym w worku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z dwoma niezależnymi portami, ponieważ:</w:t>
      </w:r>
      <w:r w:rsidRPr="000F318F">
        <w:rPr>
          <w:rFonts w:ascii="Cambria" w:hAnsi="Cambria"/>
          <w:sz w:val="18"/>
          <w:szCs w:val="18"/>
        </w:rPr>
        <w:br/>
        <w:t xml:space="preserve">• zastosowanie opakowań typu worek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  <w:r w:rsidRPr="000F318F">
        <w:rPr>
          <w:rFonts w:ascii="Cambria" w:hAnsi="Cambria"/>
          <w:sz w:val="18"/>
          <w:szCs w:val="18"/>
        </w:rPr>
        <w:br/>
        <w:t>• redukcja zakażeń ma bezpośredni wpływ na bezpieczeństwo pacjentów, personelu oraz zmniejszenie kosztów, również tych związanych z ewentualnymi roszczeniami ze strony pacjentów</w:t>
      </w:r>
      <w:r w:rsidRPr="000F318F">
        <w:rPr>
          <w:rFonts w:ascii="Cambria" w:hAnsi="Cambria"/>
          <w:sz w:val="18"/>
          <w:szCs w:val="18"/>
        </w:rPr>
        <w:br/>
        <w:t xml:space="preserve">• worki </w:t>
      </w:r>
      <w:proofErr w:type="spellStart"/>
      <w:r w:rsidRPr="000F318F">
        <w:rPr>
          <w:rFonts w:ascii="Cambria" w:hAnsi="Cambria"/>
          <w:sz w:val="18"/>
          <w:szCs w:val="18"/>
        </w:rPr>
        <w:t>Viaflo</w:t>
      </w:r>
      <w:proofErr w:type="spellEnd"/>
      <w:r w:rsidRPr="000F318F">
        <w:rPr>
          <w:rFonts w:ascii="Cambria" w:hAnsi="Cambria"/>
          <w:sz w:val="18"/>
          <w:szCs w:val="18"/>
        </w:rPr>
        <w:t xml:space="preserve"> pakowane są w dodatkowe zewnętrzne opakowanie, dzięki czemu są dodatkowo chronione przed mechanicznymi uszkodzeniami i biologiczną kontaminacją </w:t>
      </w:r>
      <w:r w:rsidRPr="000F318F">
        <w:rPr>
          <w:rFonts w:ascii="Cambria" w:hAnsi="Cambria"/>
          <w:sz w:val="18"/>
          <w:szCs w:val="18"/>
        </w:rPr>
        <w:br/>
        <w:t>• koszty utylizacji opróżnionych worków są nawet o 50% niższe, niż koszty utylizacji opróżnionych butelek</w:t>
      </w:r>
      <w:r w:rsidRPr="000F318F">
        <w:rPr>
          <w:rFonts w:ascii="Cambria" w:hAnsi="Cambria"/>
          <w:sz w:val="18"/>
          <w:szCs w:val="18"/>
        </w:rPr>
        <w:br/>
        <w:t xml:space="preserve">• składowanie produktów w opakowaniu typu worek wymaga znacznie mniejszej powierzchni magazynowej, ponieważ taka forma opakowania zajmuje mniej </w:t>
      </w:r>
      <w:proofErr w:type="spellStart"/>
      <w:r w:rsidRPr="000F318F">
        <w:rPr>
          <w:rFonts w:ascii="Cambria" w:hAnsi="Cambria"/>
          <w:sz w:val="18"/>
          <w:szCs w:val="18"/>
        </w:rPr>
        <w:t>mniej</w:t>
      </w:r>
      <w:r w:rsidR="000305B1">
        <w:rPr>
          <w:rFonts w:ascii="Cambria" w:hAnsi="Cambria"/>
          <w:sz w:val="18"/>
          <w:szCs w:val="18"/>
        </w:rPr>
        <w:t>sca</w:t>
      </w:r>
      <w:proofErr w:type="spellEnd"/>
      <w:r w:rsidR="000305B1">
        <w:rPr>
          <w:rFonts w:ascii="Cambria" w:hAnsi="Cambria"/>
          <w:sz w:val="18"/>
          <w:szCs w:val="18"/>
        </w:rPr>
        <w:t>?</w:t>
      </w:r>
      <w:r w:rsidR="000305B1">
        <w:rPr>
          <w:rFonts w:ascii="Cambria" w:hAnsi="Cambria"/>
          <w:sz w:val="18"/>
          <w:szCs w:val="18"/>
        </w:rPr>
        <w:br/>
      </w:r>
      <w:r w:rsidRPr="000F318F">
        <w:rPr>
          <w:rFonts w:ascii="Cambria" w:hAnsi="Cambria"/>
          <w:sz w:val="18"/>
          <w:szCs w:val="18"/>
        </w:rPr>
        <w:t>Powyższa modyfikacja umożliwi przystąpienie do postępowania większej liczbie oferentów, co pozwoli Zamawiającemu na uzyskanie korzystniejszej oferty cenowej. W przypadku pozytywnej odpowiedzi prosimy o wydzielenie tych pozycji do osobnego pakietu.</w:t>
      </w:r>
    </w:p>
    <w:p w:rsidR="00855298" w:rsidRDefault="000F318F" w:rsidP="000305B1">
      <w:pPr>
        <w:spacing w:after="100" w:afterAutospacing="1" w:line="360" w:lineRule="auto"/>
        <w:rPr>
          <w:rFonts w:ascii="Cambria" w:hAnsi="Cambria" w:cs="Arial"/>
          <w:b/>
          <w:bCs/>
          <w:iCs/>
          <w:sz w:val="18"/>
          <w:szCs w:val="18"/>
          <w:u w:val="single"/>
        </w:rPr>
      </w:pP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0F318F">
        <w:rPr>
          <w:rFonts w:ascii="Cambria" w:hAnsi="Cambria"/>
          <w:b/>
          <w:color w:val="FF0000"/>
          <w:sz w:val="18"/>
          <w:szCs w:val="18"/>
        </w:rPr>
        <w:t>Nie</w:t>
      </w:r>
      <w:r>
        <w:rPr>
          <w:rFonts w:ascii="Cambria" w:hAnsi="Cambria"/>
          <w:color w:val="FF0000"/>
          <w:sz w:val="18"/>
          <w:szCs w:val="18"/>
        </w:rPr>
        <w:t xml:space="preserve">, </w:t>
      </w:r>
      <w:r>
        <w:rPr>
          <w:rFonts w:ascii="Cambria" w:hAnsi="Cambria"/>
          <w:b/>
          <w:color w:val="FF0000"/>
          <w:sz w:val="18"/>
          <w:szCs w:val="18"/>
        </w:rPr>
        <w:t>z</w:t>
      </w:r>
      <w:r w:rsidRPr="00FB6773">
        <w:rPr>
          <w:rFonts w:ascii="Cambria" w:hAnsi="Cambria"/>
          <w:b/>
          <w:color w:val="FF0000"/>
          <w:sz w:val="18"/>
          <w:szCs w:val="18"/>
        </w:rPr>
        <w:t>godnie z SIWZ</w:t>
      </w:r>
    </w:p>
    <w:p w:rsidR="00855298" w:rsidRDefault="00855298" w:rsidP="000305B1">
      <w:pPr>
        <w:spacing w:after="100" w:afterAutospacing="1" w:line="360" w:lineRule="auto"/>
        <w:ind w:left="3517"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>Zestaw 3</w:t>
      </w:r>
    </w:p>
    <w:p w:rsidR="000305B1" w:rsidRPr="000305B1" w:rsidRDefault="000305B1" w:rsidP="000305B1">
      <w:pPr>
        <w:spacing w:after="100" w:afterAutospacing="1" w:line="360" w:lineRule="auto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 w:rsidRPr="000305B1">
        <w:rPr>
          <w:rFonts w:ascii="Cambria" w:hAnsi="Cambria"/>
          <w:sz w:val="18"/>
          <w:szCs w:val="18"/>
        </w:rPr>
        <w:t xml:space="preserve">1. Czy Zamawiający dopuści produkt </w:t>
      </w:r>
      <w:proofErr w:type="spellStart"/>
      <w:r w:rsidRPr="000305B1">
        <w:rPr>
          <w:rFonts w:ascii="Cambria" w:hAnsi="Cambria"/>
          <w:sz w:val="18"/>
          <w:szCs w:val="18"/>
        </w:rPr>
        <w:t>Citra</w:t>
      </w:r>
      <w:proofErr w:type="spellEnd"/>
      <w:r w:rsidRPr="000305B1">
        <w:rPr>
          <w:rFonts w:ascii="Cambria" w:hAnsi="Cambria"/>
          <w:sz w:val="18"/>
          <w:szCs w:val="18"/>
        </w:rPr>
        <w:t xml:space="preserve">-Lock™ ( cytrynian sodu ) w stężeniu 4% w postaci bezigłowej ampułki x 5ml z systemem </w:t>
      </w:r>
      <w:proofErr w:type="spellStart"/>
      <w:r w:rsidRPr="000305B1">
        <w:rPr>
          <w:rFonts w:ascii="Cambria" w:hAnsi="Cambria"/>
          <w:sz w:val="18"/>
          <w:szCs w:val="18"/>
        </w:rPr>
        <w:t>Luer</w:t>
      </w:r>
      <w:proofErr w:type="spellEnd"/>
      <w:r w:rsidRPr="000305B1">
        <w:rPr>
          <w:rFonts w:ascii="Cambria" w:hAnsi="Cambria"/>
          <w:sz w:val="18"/>
          <w:szCs w:val="18"/>
        </w:rPr>
        <w:t xml:space="preserve"> Slip, </w:t>
      </w:r>
      <w:proofErr w:type="spellStart"/>
      <w:r w:rsidRPr="000305B1">
        <w:rPr>
          <w:rFonts w:ascii="Cambria" w:hAnsi="Cambria"/>
          <w:sz w:val="18"/>
          <w:szCs w:val="18"/>
        </w:rPr>
        <w:t>Luer</w:t>
      </w:r>
      <w:proofErr w:type="spellEnd"/>
      <w:r w:rsidRPr="000305B1">
        <w:rPr>
          <w:rFonts w:ascii="Cambria" w:hAnsi="Cambria"/>
          <w:sz w:val="18"/>
          <w:szCs w:val="18"/>
        </w:rPr>
        <w:t xml:space="preserve"> Lock skuteczność potwierdzona wieloma badaniami klinicznymi w porównaniu do Heparyny, stosowany w celu utrzymania prawidłowej drożności cewnika i/lub portu dożylnego ograniczając krwawienia ( pacjenci z HIT ), stosowany jako skuteczne i bezpieczne rozwiązanie przeciwzakrzepowe i przeciwbakteryjne?</w:t>
      </w:r>
      <w:r w:rsidRPr="000305B1">
        <w:rPr>
          <w:rFonts w:ascii="Cambria" w:hAnsi="Cambria"/>
          <w:sz w:val="18"/>
          <w:szCs w:val="18"/>
        </w:rPr>
        <w:br/>
      </w:r>
      <w:proofErr w:type="spellStart"/>
      <w:r w:rsidRPr="000305B1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0305B1">
        <w:rPr>
          <w:rFonts w:ascii="Cambria" w:hAnsi="Cambria"/>
          <w:color w:val="FF0000"/>
          <w:sz w:val="18"/>
          <w:szCs w:val="18"/>
        </w:rPr>
        <w:t xml:space="preserve">: </w:t>
      </w:r>
      <w:r w:rsidRPr="000305B1">
        <w:rPr>
          <w:rFonts w:ascii="Cambria" w:hAnsi="Cambria"/>
          <w:b/>
          <w:color w:val="FF0000"/>
          <w:sz w:val="18"/>
          <w:szCs w:val="18"/>
        </w:rPr>
        <w:t>Nie</w:t>
      </w:r>
      <w:r w:rsidRPr="000305B1">
        <w:rPr>
          <w:rFonts w:ascii="Cambria" w:hAnsi="Cambria"/>
          <w:color w:val="FF0000"/>
          <w:sz w:val="18"/>
          <w:szCs w:val="18"/>
        </w:rPr>
        <w:t xml:space="preserve">, </w:t>
      </w:r>
      <w:r w:rsidRPr="000305B1">
        <w:rPr>
          <w:rFonts w:ascii="Cambria" w:hAnsi="Cambria"/>
          <w:b/>
          <w:color w:val="FF0000"/>
          <w:sz w:val="18"/>
          <w:szCs w:val="18"/>
        </w:rPr>
        <w:t>zgodnie z SIWZ</w:t>
      </w:r>
    </w:p>
    <w:p w:rsidR="000305B1" w:rsidRPr="000305B1" w:rsidRDefault="000305B1" w:rsidP="000305B1">
      <w:pPr>
        <w:rPr>
          <w:rFonts w:ascii="Cambria" w:hAnsi="Cambria"/>
          <w:sz w:val="18"/>
          <w:szCs w:val="18"/>
        </w:rPr>
      </w:pPr>
      <w:r w:rsidRPr="000305B1">
        <w:rPr>
          <w:rFonts w:ascii="Cambria" w:hAnsi="Cambria"/>
          <w:sz w:val="18"/>
          <w:szCs w:val="18"/>
        </w:rPr>
        <w:t xml:space="preserve">2. Czy Zamawiający dopuści produkt o pojemności 5 ml pakowany po 20 szt. w kartonie z przeliczeniem zamawianej ilości? </w:t>
      </w:r>
      <w:r w:rsidRPr="000305B1">
        <w:rPr>
          <w:rFonts w:ascii="Cambria" w:hAnsi="Cambria"/>
          <w:sz w:val="18"/>
          <w:szCs w:val="18"/>
        </w:rPr>
        <w:br/>
        <w:t>Szczegółowe informacje o produkcie w załączeniu.</w:t>
      </w:r>
    </w:p>
    <w:p w:rsidR="000305B1" w:rsidRDefault="000305B1" w:rsidP="000305B1">
      <w:pPr>
        <w:spacing w:after="100" w:afterAutospacing="1" w:line="360" w:lineRule="auto"/>
        <w:rPr>
          <w:rFonts w:ascii="Cambria" w:hAnsi="Cambria" w:cs="Arial"/>
          <w:b/>
          <w:bCs/>
          <w:iCs/>
          <w:sz w:val="18"/>
          <w:szCs w:val="18"/>
          <w:u w:val="single"/>
        </w:rPr>
      </w:pP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0F318F">
        <w:rPr>
          <w:rFonts w:ascii="Cambria" w:hAnsi="Cambria"/>
          <w:b/>
          <w:color w:val="FF0000"/>
          <w:sz w:val="18"/>
          <w:szCs w:val="18"/>
        </w:rPr>
        <w:t>Nie</w:t>
      </w:r>
      <w:r>
        <w:rPr>
          <w:rFonts w:ascii="Cambria" w:hAnsi="Cambria"/>
          <w:color w:val="FF0000"/>
          <w:sz w:val="18"/>
          <w:szCs w:val="18"/>
        </w:rPr>
        <w:t xml:space="preserve">, </w:t>
      </w:r>
      <w:r>
        <w:rPr>
          <w:rFonts w:ascii="Cambria" w:hAnsi="Cambria"/>
          <w:b/>
          <w:color w:val="FF0000"/>
          <w:sz w:val="18"/>
          <w:szCs w:val="18"/>
        </w:rPr>
        <w:t>z</w:t>
      </w:r>
      <w:r w:rsidRPr="00FB6773">
        <w:rPr>
          <w:rFonts w:ascii="Cambria" w:hAnsi="Cambria"/>
          <w:b/>
          <w:color w:val="FF0000"/>
          <w:sz w:val="18"/>
          <w:szCs w:val="18"/>
        </w:rPr>
        <w:t>godnie z SIWZ</w:t>
      </w:r>
    </w:p>
    <w:p w:rsidR="0058365B" w:rsidRPr="000305B1" w:rsidRDefault="00855298" w:rsidP="000305B1">
      <w:pPr>
        <w:spacing w:after="100" w:afterAutospacing="1" w:line="360" w:lineRule="auto"/>
        <w:ind w:left="3517"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lastRenderedPageBreak/>
        <w:t>Zestaw 4</w:t>
      </w:r>
    </w:p>
    <w:p w:rsidR="000305B1" w:rsidRPr="000305B1" w:rsidRDefault="000305B1" w:rsidP="000305B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0305B1">
        <w:rPr>
          <w:rFonts w:ascii="Cambria" w:eastAsia="Times New Roman" w:hAnsi="Cambria" w:cs="Times New Roman"/>
          <w:sz w:val="18"/>
          <w:szCs w:val="18"/>
          <w:lang w:eastAsia="pl-PL"/>
        </w:rPr>
        <w:t xml:space="preserve">Czy Zamawiający w Części nr 40 [Zał. nr 1 do SIWZ]- Test do diagnostyki przedwczesnego pęknięcia błon płodowych - dopuści testy </w:t>
      </w:r>
      <w:proofErr w:type="spellStart"/>
      <w:r w:rsidRPr="000305B1">
        <w:rPr>
          <w:rFonts w:ascii="Cambria" w:eastAsia="Times New Roman" w:hAnsi="Cambria" w:cs="Times New Roman"/>
          <w:sz w:val="18"/>
          <w:szCs w:val="18"/>
          <w:lang w:eastAsia="pl-PL"/>
        </w:rPr>
        <w:t>immunochromatograficzne</w:t>
      </w:r>
      <w:proofErr w:type="spellEnd"/>
      <w:r w:rsidRPr="000305B1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kasetkowe ?</w:t>
      </w:r>
    </w:p>
    <w:p w:rsidR="000305B1" w:rsidRDefault="000305B1" w:rsidP="000305B1">
      <w:pPr>
        <w:spacing w:after="0" w:line="360" w:lineRule="auto"/>
        <w:rPr>
          <w:rFonts w:ascii="Cambria" w:hAnsi="Cambria"/>
          <w:b/>
          <w:color w:val="FF0000"/>
          <w:sz w:val="18"/>
          <w:szCs w:val="18"/>
        </w:rPr>
      </w:pPr>
    </w:p>
    <w:p w:rsidR="000305B1" w:rsidRPr="000305B1" w:rsidRDefault="000305B1" w:rsidP="000305B1">
      <w:pPr>
        <w:spacing w:after="0" w:line="360" w:lineRule="auto"/>
        <w:rPr>
          <w:rFonts w:ascii="Cambria" w:hAnsi="Cambria" w:cs="Arial"/>
          <w:b/>
          <w:bCs/>
          <w:iCs/>
          <w:sz w:val="18"/>
          <w:szCs w:val="18"/>
          <w:u w:val="single"/>
        </w:rPr>
      </w:pP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0F318F">
        <w:rPr>
          <w:rFonts w:ascii="Cambria" w:hAnsi="Cambria"/>
          <w:b/>
          <w:color w:val="FF0000"/>
          <w:sz w:val="18"/>
          <w:szCs w:val="18"/>
        </w:rPr>
        <w:t>Nie</w:t>
      </w:r>
      <w:r>
        <w:rPr>
          <w:rFonts w:ascii="Cambria" w:hAnsi="Cambria"/>
          <w:color w:val="FF0000"/>
          <w:sz w:val="18"/>
          <w:szCs w:val="18"/>
        </w:rPr>
        <w:t xml:space="preserve">, </w:t>
      </w:r>
      <w:r>
        <w:rPr>
          <w:rFonts w:ascii="Cambria" w:hAnsi="Cambria"/>
          <w:b/>
          <w:color w:val="FF0000"/>
          <w:sz w:val="18"/>
          <w:szCs w:val="18"/>
        </w:rPr>
        <w:t>z</w:t>
      </w:r>
      <w:r w:rsidRPr="00FB6773">
        <w:rPr>
          <w:rFonts w:ascii="Cambria" w:hAnsi="Cambria"/>
          <w:b/>
          <w:color w:val="FF0000"/>
          <w:sz w:val="18"/>
          <w:szCs w:val="18"/>
        </w:rPr>
        <w:t>godnie z SIWZ</w:t>
      </w:r>
      <w:r>
        <w:rPr>
          <w:rFonts w:ascii="Cambria" w:hAnsi="Cambria"/>
          <w:sz w:val="18"/>
          <w:szCs w:val="18"/>
          <w:lang w:eastAsia="zh-CN"/>
        </w:rPr>
        <w:t xml:space="preserve">            </w:t>
      </w:r>
    </w:p>
    <w:p w:rsidR="000305B1" w:rsidRDefault="000305B1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</w:p>
    <w:p w:rsidR="0058365B" w:rsidRDefault="001F5A05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  <w:lang w:eastAsia="zh-CN"/>
        </w:rPr>
        <w:t xml:space="preserve">  </w:t>
      </w:r>
      <w:r w:rsidR="000305B1">
        <w:rPr>
          <w:rFonts w:ascii="Cambria" w:hAnsi="Cambria"/>
          <w:sz w:val="18"/>
          <w:szCs w:val="18"/>
          <w:lang w:eastAsia="zh-CN"/>
        </w:rPr>
        <w:t xml:space="preserve"> </w:t>
      </w:r>
      <w:r w:rsidR="0058365B" w:rsidRPr="00FB6773">
        <w:rPr>
          <w:rFonts w:ascii="Cambria" w:hAnsi="Cambria"/>
          <w:sz w:val="18"/>
          <w:szCs w:val="18"/>
          <w:lang w:eastAsia="zh-CN"/>
        </w:rPr>
        <w:t>Z  poważaniem</w:t>
      </w:r>
    </w:p>
    <w:p w:rsidR="001F5A05" w:rsidRDefault="001F5A05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  <w:lang w:eastAsia="zh-CN"/>
        </w:rPr>
        <w:t xml:space="preserve">  Dyrektor Szpitala</w:t>
      </w:r>
    </w:p>
    <w:p w:rsidR="001F5A05" w:rsidRPr="00FB6773" w:rsidRDefault="001F5A05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  <w:lang w:eastAsia="zh-CN"/>
        </w:rPr>
        <w:t>dr Maciej Sobkowski</w:t>
      </w:r>
    </w:p>
    <w:p w:rsidR="005A2D29" w:rsidRDefault="005A2D29" w:rsidP="00A85379">
      <w:pPr>
        <w:ind w:left="567" w:right="567"/>
      </w:pPr>
    </w:p>
    <w:sectPr w:rsidR="005A2D29" w:rsidSect="00B07501">
      <w:headerReference w:type="default" r:id="rId7"/>
      <w:footerReference w:type="default" r:id="rId8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7" w:rsidRDefault="00926FE7" w:rsidP="00013FDD">
      <w:pPr>
        <w:spacing w:after="0" w:line="240" w:lineRule="auto"/>
      </w:pPr>
      <w:r>
        <w:separator/>
      </w:r>
    </w:p>
  </w:endnote>
  <w:endnote w:type="continuationSeparator" w:id="0">
    <w:p w:rsidR="00926FE7" w:rsidRDefault="00926FE7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7735"/>
      <w:gridCol w:w="1093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95 15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283D67">
            <w:t>: aszczeblowska@gpsk.ump.edu.pl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7" w:rsidRDefault="00926FE7" w:rsidP="00013FDD">
      <w:pPr>
        <w:spacing w:after="0" w:line="240" w:lineRule="auto"/>
      </w:pPr>
      <w:r>
        <w:separator/>
      </w:r>
    </w:p>
  </w:footnote>
  <w:footnote w:type="continuationSeparator" w:id="0">
    <w:p w:rsidR="00926FE7" w:rsidRDefault="00926FE7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305B1"/>
    <w:rsid w:val="00083F3A"/>
    <w:rsid w:val="000C260E"/>
    <w:rsid w:val="000F318F"/>
    <w:rsid w:val="00191CE2"/>
    <w:rsid w:val="001971C4"/>
    <w:rsid w:val="001F5A05"/>
    <w:rsid w:val="00202093"/>
    <w:rsid w:val="00272D05"/>
    <w:rsid w:val="00283D67"/>
    <w:rsid w:val="00301745"/>
    <w:rsid w:val="00311365"/>
    <w:rsid w:val="003302E5"/>
    <w:rsid w:val="00334ECA"/>
    <w:rsid w:val="0036612D"/>
    <w:rsid w:val="004F0C29"/>
    <w:rsid w:val="0058365B"/>
    <w:rsid w:val="00590D3C"/>
    <w:rsid w:val="005A2D29"/>
    <w:rsid w:val="00664244"/>
    <w:rsid w:val="006E3EA4"/>
    <w:rsid w:val="007246B4"/>
    <w:rsid w:val="00726A38"/>
    <w:rsid w:val="00737E7D"/>
    <w:rsid w:val="00786530"/>
    <w:rsid w:val="007C1A32"/>
    <w:rsid w:val="00811748"/>
    <w:rsid w:val="00825CED"/>
    <w:rsid w:val="00855298"/>
    <w:rsid w:val="00861EB3"/>
    <w:rsid w:val="008674B2"/>
    <w:rsid w:val="008A67DC"/>
    <w:rsid w:val="009066B5"/>
    <w:rsid w:val="00926FE7"/>
    <w:rsid w:val="009339F7"/>
    <w:rsid w:val="00960339"/>
    <w:rsid w:val="009717A0"/>
    <w:rsid w:val="009B2948"/>
    <w:rsid w:val="009C7EED"/>
    <w:rsid w:val="00A13156"/>
    <w:rsid w:val="00A30D4A"/>
    <w:rsid w:val="00A44A92"/>
    <w:rsid w:val="00A85379"/>
    <w:rsid w:val="00AC1D76"/>
    <w:rsid w:val="00AF05CF"/>
    <w:rsid w:val="00B07501"/>
    <w:rsid w:val="00B1047D"/>
    <w:rsid w:val="00B803F2"/>
    <w:rsid w:val="00BB74CE"/>
    <w:rsid w:val="00C5597F"/>
    <w:rsid w:val="00CA5612"/>
    <w:rsid w:val="00CB417E"/>
    <w:rsid w:val="00CC70F9"/>
    <w:rsid w:val="00CD67D3"/>
    <w:rsid w:val="00D52B37"/>
    <w:rsid w:val="00D66D58"/>
    <w:rsid w:val="00D81ED0"/>
    <w:rsid w:val="00DB7FB5"/>
    <w:rsid w:val="00DC41D5"/>
    <w:rsid w:val="00DC6F43"/>
    <w:rsid w:val="00DD49BE"/>
    <w:rsid w:val="00DD5CF1"/>
    <w:rsid w:val="00DF22F8"/>
    <w:rsid w:val="00E35838"/>
    <w:rsid w:val="00E444EA"/>
    <w:rsid w:val="00E50A27"/>
    <w:rsid w:val="00E72FDB"/>
    <w:rsid w:val="00ED23C2"/>
    <w:rsid w:val="00F13319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8179-B1E8-482A-9E37-85B8474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personel</cp:lastModifiedBy>
  <cp:revision>11</cp:revision>
  <cp:lastPrinted>2012-12-07T10:09:00Z</cp:lastPrinted>
  <dcterms:created xsi:type="dcterms:W3CDTF">2019-07-09T11:31:00Z</dcterms:created>
  <dcterms:modified xsi:type="dcterms:W3CDTF">2019-07-11T11:51:00Z</dcterms:modified>
</cp:coreProperties>
</file>