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E3AA033" w:rsidR="00303AAF" w:rsidRPr="005D6B1B" w:rsidRDefault="00B908B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D80551A" w:rsidR="00BE33A3" w:rsidRPr="00B908BE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08BE">
        <w:rPr>
          <w:rFonts w:asciiTheme="majorHAnsi" w:eastAsia="Times New Roman" w:hAnsiTheme="majorHAnsi" w:cstheme="majorHAnsi"/>
          <w:color w:val="auto"/>
          <w:sz w:val="22"/>
          <w:szCs w:val="22"/>
        </w:rPr>
        <w:t>52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7B2A88" w14:textId="6A12F7F8" w:rsidR="00BE33A3" w:rsidRPr="004B790A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5B137A95" w:rsidR="00584739" w:rsidRPr="00B908BE" w:rsidRDefault="00B908BE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en-US"/>
        </w:rPr>
      </w:pPr>
      <w:r w:rsidRPr="00B908BE">
        <w:rPr>
          <w:sz w:val="22"/>
          <w:szCs w:val="22"/>
        </w:rPr>
        <w:t xml:space="preserve">Deoxyribonuclease I, Alexa Fluor™ 594 Conjugate, Invitrogen, 5 mg (D12372) - </w:t>
      </w:r>
      <w:proofErr w:type="spellStart"/>
      <w:r w:rsidRPr="00B908BE">
        <w:rPr>
          <w:sz w:val="22"/>
          <w:szCs w:val="22"/>
        </w:rPr>
        <w:t>ilość</w:t>
      </w:r>
      <w:proofErr w:type="spellEnd"/>
      <w:r w:rsidRPr="00B908BE">
        <w:rPr>
          <w:sz w:val="22"/>
          <w:szCs w:val="22"/>
        </w:rPr>
        <w:t>: 1</w:t>
      </w: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2237D" w14:textId="77777777" w:rsidR="00B908BE" w:rsidRDefault="00B908BE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16108104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9D60957" w:rsid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4B790A">
        <w:rPr>
          <w:rFonts w:asciiTheme="majorHAnsi" w:hAnsiTheme="majorHAnsi" w:cstheme="majorHAnsi"/>
          <w:color w:val="auto"/>
          <w:sz w:val="22"/>
          <w:szCs w:val="22"/>
        </w:rPr>
        <w:t>:</w:t>
      </w:r>
      <w:r w:rsidR="00B908BE">
        <w:rPr>
          <w:rFonts w:asciiTheme="majorHAnsi" w:hAnsiTheme="majorHAnsi" w:cstheme="majorHAnsi"/>
          <w:color w:val="auto"/>
          <w:sz w:val="22"/>
          <w:szCs w:val="22"/>
        </w:rPr>
        <w:t xml:space="preserve"> 21 dni.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2D4A" w14:textId="77777777" w:rsidR="0071239C" w:rsidRDefault="0071239C">
      <w:r>
        <w:separator/>
      </w:r>
    </w:p>
  </w:endnote>
  <w:endnote w:type="continuationSeparator" w:id="0">
    <w:p w14:paraId="58DEEBAB" w14:textId="77777777" w:rsidR="0071239C" w:rsidRDefault="0071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E523" w14:textId="77777777" w:rsidR="0071239C" w:rsidRDefault="0071239C">
      <w:r>
        <w:separator/>
      </w:r>
    </w:p>
  </w:footnote>
  <w:footnote w:type="continuationSeparator" w:id="0">
    <w:p w14:paraId="66E0EA02" w14:textId="77777777" w:rsidR="0071239C" w:rsidRDefault="0071239C">
      <w:r>
        <w:continuationSeparator/>
      </w:r>
    </w:p>
  </w:footnote>
  <w:footnote w:id="1">
    <w:p w14:paraId="3539DC50" w14:textId="77777777" w:rsidR="00E47530" w:rsidRPr="004B790A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B790A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66654">
    <w:abstractNumId w:val="4"/>
  </w:num>
  <w:num w:numId="2" w16cid:durableId="1466696879">
    <w:abstractNumId w:val="0"/>
  </w:num>
  <w:num w:numId="3" w16cid:durableId="1632829707">
    <w:abstractNumId w:val="5"/>
  </w:num>
  <w:num w:numId="4" w16cid:durableId="2028674871">
    <w:abstractNumId w:val="8"/>
  </w:num>
  <w:num w:numId="5" w16cid:durableId="1670909725">
    <w:abstractNumId w:val="10"/>
  </w:num>
  <w:num w:numId="6" w16cid:durableId="202448209">
    <w:abstractNumId w:val="2"/>
  </w:num>
  <w:num w:numId="7" w16cid:durableId="1433739097">
    <w:abstractNumId w:val="11"/>
  </w:num>
  <w:num w:numId="8" w16cid:durableId="1297756576">
    <w:abstractNumId w:val="6"/>
  </w:num>
  <w:num w:numId="9" w16cid:durableId="2067213616">
    <w:abstractNumId w:val="12"/>
  </w:num>
  <w:num w:numId="10" w16cid:durableId="821694895">
    <w:abstractNumId w:val="1"/>
  </w:num>
  <w:num w:numId="11" w16cid:durableId="1941906650">
    <w:abstractNumId w:val="3"/>
  </w:num>
  <w:num w:numId="12" w16cid:durableId="2076779231">
    <w:abstractNumId w:val="7"/>
  </w:num>
  <w:num w:numId="13" w16cid:durableId="231235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B790A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08BE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4273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2024-12-16T17:08:00Z</dcterms:created>
  <dcterms:modified xsi:type="dcterms:W3CDTF">2024-12-16T17:08:00Z</dcterms:modified>
</cp:coreProperties>
</file>