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85" w:rsidRDefault="00524B85" w:rsidP="007254CE">
      <w:pPr>
        <w:spacing w:after="120"/>
        <w:jc w:val="center"/>
        <w:rPr>
          <w:b/>
          <w:sz w:val="28"/>
          <w:szCs w:val="28"/>
        </w:rPr>
      </w:pPr>
    </w:p>
    <w:p w:rsidR="00E43231" w:rsidRPr="00DB0A79" w:rsidRDefault="00E43231" w:rsidP="007254CE">
      <w:pPr>
        <w:spacing w:after="120"/>
        <w:jc w:val="center"/>
        <w:rPr>
          <w:b/>
          <w:sz w:val="28"/>
          <w:szCs w:val="28"/>
        </w:rPr>
      </w:pPr>
      <w:r w:rsidRPr="00DB0A79">
        <w:rPr>
          <w:b/>
          <w:sz w:val="28"/>
          <w:szCs w:val="28"/>
        </w:rPr>
        <w:t>PRZEDMIOT ZAMÓWIENIA</w:t>
      </w:r>
    </w:p>
    <w:p w:rsidR="00524B85" w:rsidRDefault="00524B85" w:rsidP="002E4E50">
      <w:pPr>
        <w:jc w:val="both"/>
        <w:rPr>
          <w:sz w:val="23"/>
          <w:szCs w:val="23"/>
        </w:rPr>
      </w:pPr>
    </w:p>
    <w:p w:rsidR="00E43231" w:rsidRPr="00524B85" w:rsidRDefault="003C6357" w:rsidP="00524B85">
      <w:pPr>
        <w:spacing w:before="240"/>
        <w:jc w:val="both"/>
        <w:rPr>
          <w:sz w:val="24"/>
          <w:szCs w:val="24"/>
        </w:rPr>
      </w:pPr>
      <w:r w:rsidRPr="00524B85">
        <w:rPr>
          <w:sz w:val="24"/>
          <w:szCs w:val="24"/>
        </w:rPr>
        <w:t>Przedmiotem zamówienia jest d</w:t>
      </w:r>
      <w:r w:rsidR="00AE2AE2" w:rsidRPr="00524B85">
        <w:rPr>
          <w:sz w:val="24"/>
          <w:szCs w:val="24"/>
        </w:rPr>
        <w:t xml:space="preserve">ostawa </w:t>
      </w:r>
      <w:r w:rsidR="00204B00" w:rsidRPr="00524B85">
        <w:rPr>
          <w:sz w:val="24"/>
          <w:szCs w:val="24"/>
        </w:rPr>
        <w:t xml:space="preserve">do siedziby Zamawiającego, w terminie do dnia </w:t>
      </w:r>
      <w:r w:rsidR="00204B00" w:rsidRPr="00524B85">
        <w:rPr>
          <w:sz w:val="24"/>
          <w:szCs w:val="24"/>
        </w:rPr>
        <w:br/>
        <w:t>1</w:t>
      </w:r>
      <w:r w:rsidR="00B4212D" w:rsidRPr="00524B85">
        <w:rPr>
          <w:sz w:val="24"/>
          <w:szCs w:val="24"/>
        </w:rPr>
        <w:t>5</w:t>
      </w:r>
      <w:r w:rsidR="00204B00" w:rsidRPr="00524B85">
        <w:rPr>
          <w:sz w:val="24"/>
          <w:szCs w:val="24"/>
        </w:rPr>
        <w:t xml:space="preserve"> grudnia 2017 roku </w:t>
      </w:r>
      <w:r w:rsidR="00E43231" w:rsidRPr="00524B85">
        <w:rPr>
          <w:sz w:val="24"/>
          <w:szCs w:val="24"/>
        </w:rPr>
        <w:t>następujących kamer</w:t>
      </w:r>
      <w:r w:rsidR="00E04C14" w:rsidRPr="00524B85">
        <w:rPr>
          <w:sz w:val="24"/>
          <w:szCs w:val="24"/>
        </w:rPr>
        <w:t xml:space="preserve"> i elementów </w:t>
      </w:r>
      <w:r w:rsidR="00940983" w:rsidRPr="00524B85">
        <w:rPr>
          <w:sz w:val="24"/>
          <w:szCs w:val="24"/>
        </w:rPr>
        <w:t>instalacyjnych</w:t>
      </w:r>
      <w:r w:rsidR="00E43231" w:rsidRPr="00524B85">
        <w:rPr>
          <w:sz w:val="24"/>
          <w:szCs w:val="24"/>
        </w:rPr>
        <w:t>:</w:t>
      </w:r>
    </w:p>
    <w:p w:rsidR="002E4E50" w:rsidRPr="00524B85" w:rsidRDefault="00E43231" w:rsidP="00E43231">
      <w:pPr>
        <w:ind w:left="142" w:hanging="142"/>
        <w:jc w:val="both"/>
        <w:rPr>
          <w:sz w:val="24"/>
          <w:szCs w:val="24"/>
        </w:rPr>
      </w:pPr>
      <w:r w:rsidRPr="00524B85">
        <w:rPr>
          <w:sz w:val="24"/>
          <w:szCs w:val="24"/>
        </w:rPr>
        <w:t xml:space="preserve">- </w:t>
      </w:r>
      <w:r w:rsidR="00111E6C" w:rsidRPr="00524B85">
        <w:rPr>
          <w:sz w:val="24"/>
          <w:szCs w:val="24"/>
        </w:rPr>
        <w:t>1</w:t>
      </w:r>
      <w:r w:rsidR="002E4E50" w:rsidRPr="00524B85">
        <w:rPr>
          <w:sz w:val="24"/>
          <w:szCs w:val="24"/>
        </w:rPr>
        <w:t xml:space="preserve"> kamer</w:t>
      </w:r>
      <w:r w:rsidR="000E7156" w:rsidRPr="00524B85">
        <w:rPr>
          <w:sz w:val="24"/>
          <w:szCs w:val="24"/>
        </w:rPr>
        <w:t>a</w:t>
      </w:r>
      <w:r w:rsidR="00AE2AE2" w:rsidRPr="00524B85">
        <w:rPr>
          <w:sz w:val="24"/>
          <w:szCs w:val="24"/>
        </w:rPr>
        <w:t xml:space="preserve"> obrotow</w:t>
      </w:r>
      <w:r w:rsidR="000E7156" w:rsidRPr="00524B85">
        <w:rPr>
          <w:sz w:val="24"/>
          <w:szCs w:val="24"/>
        </w:rPr>
        <w:t>a</w:t>
      </w:r>
      <w:r w:rsidR="003C6357" w:rsidRPr="00524B85">
        <w:rPr>
          <w:sz w:val="24"/>
          <w:szCs w:val="24"/>
        </w:rPr>
        <w:t xml:space="preserve"> o parametrach nie niższych niż</w:t>
      </w:r>
      <w:r w:rsidR="00AC4C39" w:rsidRPr="00524B85">
        <w:rPr>
          <w:sz w:val="24"/>
          <w:szCs w:val="24"/>
        </w:rPr>
        <w:t xml:space="preserve"> model</w:t>
      </w:r>
      <w:r w:rsidR="003C6357" w:rsidRPr="00524B85">
        <w:rPr>
          <w:sz w:val="24"/>
          <w:szCs w:val="24"/>
        </w:rPr>
        <w:t xml:space="preserve"> Bosch </w:t>
      </w:r>
      <w:r w:rsidR="00AC4C39" w:rsidRPr="00524B85">
        <w:rPr>
          <w:sz w:val="24"/>
          <w:szCs w:val="24"/>
        </w:rPr>
        <w:t xml:space="preserve"> VG5-7220-EPC5 </w:t>
      </w:r>
      <w:proofErr w:type="spellStart"/>
      <w:r w:rsidR="003C6357" w:rsidRPr="00524B85">
        <w:rPr>
          <w:sz w:val="24"/>
          <w:szCs w:val="24"/>
        </w:rPr>
        <w:t>autodome</w:t>
      </w:r>
      <w:proofErr w:type="spellEnd"/>
      <w:r w:rsidR="00AC4C39" w:rsidRPr="00524B85">
        <w:rPr>
          <w:sz w:val="24"/>
          <w:szCs w:val="24"/>
        </w:rPr>
        <w:t xml:space="preserve"> z serii</w:t>
      </w:r>
      <w:r w:rsidR="003C6357" w:rsidRPr="00524B85">
        <w:rPr>
          <w:sz w:val="24"/>
          <w:szCs w:val="24"/>
        </w:rPr>
        <w:t xml:space="preserve"> IP </w:t>
      </w:r>
      <w:r w:rsidR="00977A4B" w:rsidRPr="00524B85">
        <w:rPr>
          <w:sz w:val="24"/>
          <w:szCs w:val="24"/>
        </w:rPr>
        <w:t>7</w:t>
      </w:r>
      <w:r w:rsidR="003C6357" w:rsidRPr="00524B85">
        <w:rPr>
          <w:sz w:val="24"/>
          <w:szCs w:val="24"/>
        </w:rPr>
        <w:t>000 HD</w:t>
      </w:r>
      <w:r w:rsidR="00977A4B" w:rsidRPr="00524B85">
        <w:rPr>
          <w:sz w:val="24"/>
          <w:szCs w:val="24"/>
        </w:rPr>
        <w:t xml:space="preserve">, z funkcją Inteligent Video </w:t>
      </w:r>
      <w:proofErr w:type="spellStart"/>
      <w:r w:rsidR="00977A4B" w:rsidRPr="00524B85">
        <w:rPr>
          <w:sz w:val="24"/>
          <w:szCs w:val="24"/>
        </w:rPr>
        <w:t>Analytics</w:t>
      </w:r>
      <w:proofErr w:type="spellEnd"/>
      <w:r w:rsidR="00977A4B" w:rsidRPr="00524B85">
        <w:rPr>
          <w:sz w:val="24"/>
          <w:szCs w:val="24"/>
        </w:rPr>
        <w:t xml:space="preserve">, </w:t>
      </w:r>
      <w:r w:rsidR="002E4E50" w:rsidRPr="00524B85">
        <w:rPr>
          <w:sz w:val="24"/>
          <w:szCs w:val="24"/>
        </w:rPr>
        <w:t>w</w:t>
      </w:r>
      <w:r w:rsidR="003C6357" w:rsidRPr="00524B85">
        <w:rPr>
          <w:sz w:val="24"/>
          <w:szCs w:val="24"/>
        </w:rPr>
        <w:t xml:space="preserve"> </w:t>
      </w:r>
      <w:r w:rsidR="002E4E50" w:rsidRPr="00524B85">
        <w:rPr>
          <w:sz w:val="24"/>
          <w:szCs w:val="24"/>
        </w:rPr>
        <w:t>obudow</w:t>
      </w:r>
      <w:r w:rsidR="00111E6C" w:rsidRPr="00524B85">
        <w:rPr>
          <w:sz w:val="24"/>
          <w:szCs w:val="24"/>
        </w:rPr>
        <w:t>ie</w:t>
      </w:r>
      <w:r w:rsidR="00AC4C39" w:rsidRPr="00524B85">
        <w:rPr>
          <w:sz w:val="24"/>
          <w:szCs w:val="24"/>
        </w:rPr>
        <w:t xml:space="preserve"> przezroczystej</w:t>
      </w:r>
      <w:r w:rsidR="000957CE" w:rsidRPr="00524B85">
        <w:rPr>
          <w:sz w:val="24"/>
          <w:szCs w:val="24"/>
        </w:rPr>
        <w:t xml:space="preserve"> przeznaczon</w:t>
      </w:r>
      <w:r w:rsidR="00111E6C" w:rsidRPr="00524B85">
        <w:rPr>
          <w:sz w:val="24"/>
          <w:szCs w:val="24"/>
        </w:rPr>
        <w:t>ej</w:t>
      </w:r>
      <w:r w:rsidR="002E4E50" w:rsidRPr="00524B85">
        <w:rPr>
          <w:sz w:val="24"/>
          <w:szCs w:val="24"/>
        </w:rPr>
        <w:t xml:space="preserve"> do użytku zewnętrznego w zmiennych warunkach atmosferycznych</w:t>
      </w:r>
      <w:r w:rsidR="003C6357" w:rsidRPr="00524B85">
        <w:rPr>
          <w:sz w:val="24"/>
          <w:szCs w:val="24"/>
        </w:rPr>
        <w:t xml:space="preserve"> </w:t>
      </w:r>
      <w:r w:rsidR="00192333" w:rsidRPr="00524B85">
        <w:rPr>
          <w:sz w:val="24"/>
          <w:szCs w:val="24"/>
        </w:rPr>
        <w:t xml:space="preserve">wraz </w:t>
      </w:r>
      <w:r w:rsidR="00D5299C" w:rsidRPr="00524B85">
        <w:rPr>
          <w:sz w:val="24"/>
          <w:szCs w:val="24"/>
        </w:rPr>
        <w:t>z</w:t>
      </w:r>
      <w:r w:rsidR="00192333" w:rsidRPr="00524B85">
        <w:rPr>
          <w:sz w:val="24"/>
          <w:szCs w:val="24"/>
        </w:rPr>
        <w:t xml:space="preserve"> </w:t>
      </w:r>
      <w:r w:rsidR="00D5299C" w:rsidRPr="00524B85">
        <w:rPr>
          <w:sz w:val="24"/>
          <w:szCs w:val="24"/>
        </w:rPr>
        <w:t>uchwyt</w:t>
      </w:r>
      <w:r w:rsidR="00111E6C" w:rsidRPr="00524B85">
        <w:rPr>
          <w:sz w:val="24"/>
          <w:szCs w:val="24"/>
        </w:rPr>
        <w:t xml:space="preserve">em </w:t>
      </w:r>
      <w:proofErr w:type="spellStart"/>
      <w:r w:rsidR="00111E6C" w:rsidRPr="00524B85">
        <w:rPr>
          <w:sz w:val="24"/>
          <w:szCs w:val="24"/>
        </w:rPr>
        <w:t>zwisowym</w:t>
      </w:r>
      <w:proofErr w:type="spellEnd"/>
      <w:r w:rsidR="000957CE" w:rsidRPr="00524B85">
        <w:rPr>
          <w:sz w:val="24"/>
          <w:szCs w:val="24"/>
        </w:rPr>
        <w:t>.</w:t>
      </w:r>
      <w:r w:rsidR="0067592D" w:rsidRPr="00524B85">
        <w:rPr>
          <w:sz w:val="24"/>
          <w:szCs w:val="24"/>
        </w:rPr>
        <w:t xml:space="preserve"> </w:t>
      </w:r>
    </w:p>
    <w:p w:rsidR="00E43231" w:rsidRPr="00524B85" w:rsidRDefault="00E43231" w:rsidP="00E43231">
      <w:pPr>
        <w:ind w:left="142" w:hanging="142"/>
        <w:jc w:val="both"/>
        <w:rPr>
          <w:sz w:val="24"/>
          <w:szCs w:val="24"/>
        </w:rPr>
      </w:pPr>
      <w:r w:rsidRPr="00524B85">
        <w:rPr>
          <w:sz w:val="24"/>
          <w:szCs w:val="24"/>
        </w:rPr>
        <w:t xml:space="preserve">- </w:t>
      </w:r>
      <w:r w:rsidR="00C60228" w:rsidRPr="00524B85">
        <w:rPr>
          <w:sz w:val="24"/>
          <w:szCs w:val="24"/>
        </w:rPr>
        <w:t>2</w:t>
      </w:r>
      <w:r w:rsidRPr="00524B85">
        <w:rPr>
          <w:sz w:val="24"/>
          <w:szCs w:val="24"/>
        </w:rPr>
        <w:t xml:space="preserve"> kamer</w:t>
      </w:r>
      <w:r w:rsidR="00C60228" w:rsidRPr="00524B85">
        <w:rPr>
          <w:sz w:val="24"/>
          <w:szCs w:val="24"/>
        </w:rPr>
        <w:t>y</w:t>
      </w:r>
      <w:r w:rsidRPr="00524B85">
        <w:rPr>
          <w:sz w:val="24"/>
          <w:szCs w:val="24"/>
        </w:rPr>
        <w:t xml:space="preserve"> obrotow</w:t>
      </w:r>
      <w:r w:rsidR="00C60228" w:rsidRPr="00524B85">
        <w:rPr>
          <w:sz w:val="24"/>
          <w:szCs w:val="24"/>
        </w:rPr>
        <w:t>e</w:t>
      </w:r>
      <w:r w:rsidRPr="00524B85">
        <w:rPr>
          <w:sz w:val="24"/>
          <w:szCs w:val="24"/>
        </w:rPr>
        <w:t xml:space="preserve"> o parametrach nie niższych niż</w:t>
      </w:r>
      <w:r w:rsidR="00AB5AA9" w:rsidRPr="00524B85">
        <w:rPr>
          <w:sz w:val="24"/>
          <w:szCs w:val="24"/>
        </w:rPr>
        <w:t xml:space="preserve"> model </w:t>
      </w:r>
      <w:r w:rsidR="00C60228" w:rsidRPr="00524B85">
        <w:rPr>
          <w:sz w:val="24"/>
          <w:szCs w:val="24"/>
        </w:rPr>
        <w:t xml:space="preserve">Bosch </w:t>
      </w:r>
      <w:r w:rsidR="00AB5AA9" w:rsidRPr="00524B85">
        <w:rPr>
          <w:sz w:val="24"/>
          <w:szCs w:val="24"/>
        </w:rPr>
        <w:t>VG5-7230</w:t>
      </w:r>
      <w:r w:rsidR="00C60228" w:rsidRPr="00524B85">
        <w:rPr>
          <w:sz w:val="24"/>
          <w:szCs w:val="24"/>
        </w:rPr>
        <w:t>-EPC</w:t>
      </w:r>
      <w:r w:rsidR="00A76ADB" w:rsidRPr="00524B85">
        <w:rPr>
          <w:sz w:val="24"/>
          <w:szCs w:val="24"/>
        </w:rPr>
        <w:t>5</w:t>
      </w:r>
      <w:r w:rsidR="00AC4C39" w:rsidRPr="00524B85">
        <w:rPr>
          <w:sz w:val="24"/>
          <w:szCs w:val="24"/>
        </w:rPr>
        <w:t xml:space="preserve"> </w:t>
      </w:r>
      <w:proofErr w:type="spellStart"/>
      <w:r w:rsidR="00AC4C39" w:rsidRPr="00524B85">
        <w:rPr>
          <w:sz w:val="24"/>
          <w:szCs w:val="24"/>
        </w:rPr>
        <w:t>autodome</w:t>
      </w:r>
      <w:proofErr w:type="spellEnd"/>
      <w:r w:rsidR="00AC4C39" w:rsidRPr="00524B85">
        <w:rPr>
          <w:sz w:val="24"/>
          <w:szCs w:val="24"/>
        </w:rPr>
        <w:br/>
      </w:r>
      <w:r w:rsidRPr="00524B85">
        <w:rPr>
          <w:sz w:val="24"/>
          <w:szCs w:val="24"/>
        </w:rPr>
        <w:t xml:space="preserve">z serii </w:t>
      </w:r>
      <w:r w:rsidR="00AB5AA9" w:rsidRPr="00524B85">
        <w:rPr>
          <w:sz w:val="24"/>
          <w:szCs w:val="24"/>
        </w:rPr>
        <w:t xml:space="preserve">IP </w:t>
      </w:r>
      <w:proofErr w:type="spellStart"/>
      <w:r w:rsidR="00AB5AA9" w:rsidRPr="00524B85">
        <w:rPr>
          <w:sz w:val="24"/>
          <w:szCs w:val="24"/>
        </w:rPr>
        <w:t>starlight</w:t>
      </w:r>
      <w:proofErr w:type="spellEnd"/>
      <w:r w:rsidR="00AC4C39" w:rsidRPr="00524B85">
        <w:rPr>
          <w:sz w:val="24"/>
          <w:szCs w:val="24"/>
        </w:rPr>
        <w:t xml:space="preserve"> 7000 HD</w:t>
      </w:r>
      <w:r w:rsidR="00AB5AA9" w:rsidRPr="00524B85">
        <w:rPr>
          <w:sz w:val="24"/>
          <w:szCs w:val="24"/>
        </w:rPr>
        <w:t xml:space="preserve">, </w:t>
      </w:r>
      <w:r w:rsidR="0067592D" w:rsidRPr="00524B85">
        <w:rPr>
          <w:sz w:val="24"/>
          <w:szCs w:val="24"/>
        </w:rPr>
        <w:t xml:space="preserve">z funkcją Inteligent Video </w:t>
      </w:r>
      <w:proofErr w:type="spellStart"/>
      <w:r w:rsidR="0067592D" w:rsidRPr="00524B85">
        <w:rPr>
          <w:sz w:val="24"/>
          <w:szCs w:val="24"/>
        </w:rPr>
        <w:t>Analytics</w:t>
      </w:r>
      <w:proofErr w:type="spellEnd"/>
      <w:r w:rsidR="00DB0A79" w:rsidRPr="00524B85">
        <w:rPr>
          <w:sz w:val="24"/>
          <w:szCs w:val="24"/>
        </w:rPr>
        <w:t>,</w:t>
      </w:r>
      <w:r w:rsidR="0067592D" w:rsidRPr="00524B85">
        <w:rPr>
          <w:sz w:val="24"/>
          <w:szCs w:val="24"/>
        </w:rPr>
        <w:t xml:space="preserve"> </w:t>
      </w:r>
      <w:r w:rsidRPr="00524B85">
        <w:rPr>
          <w:sz w:val="24"/>
          <w:szCs w:val="24"/>
        </w:rPr>
        <w:t>w obudowie</w:t>
      </w:r>
      <w:r w:rsidR="00C60228" w:rsidRPr="00524B85">
        <w:rPr>
          <w:sz w:val="24"/>
          <w:szCs w:val="24"/>
        </w:rPr>
        <w:t xml:space="preserve"> przezroczystej</w:t>
      </w:r>
      <w:r w:rsidRPr="00524B85">
        <w:rPr>
          <w:sz w:val="24"/>
          <w:szCs w:val="24"/>
        </w:rPr>
        <w:t xml:space="preserve"> przeznaczonej do użytku zewnętrznego w zmiennych warunkach atmosferycznych</w:t>
      </w:r>
      <w:r w:rsidR="00A570A1" w:rsidRPr="00524B85">
        <w:rPr>
          <w:sz w:val="24"/>
          <w:szCs w:val="24"/>
        </w:rPr>
        <w:t>,</w:t>
      </w:r>
      <w:r w:rsidR="000922FA" w:rsidRPr="00524B85">
        <w:rPr>
          <w:sz w:val="24"/>
          <w:szCs w:val="24"/>
        </w:rPr>
        <w:t xml:space="preserve"> w tym</w:t>
      </w:r>
      <w:r w:rsidR="00A570A1" w:rsidRPr="00524B85">
        <w:rPr>
          <w:sz w:val="24"/>
          <w:szCs w:val="24"/>
        </w:rPr>
        <w:t xml:space="preserve"> jedną</w:t>
      </w:r>
      <w:r w:rsidRPr="00524B85">
        <w:rPr>
          <w:sz w:val="24"/>
          <w:szCs w:val="24"/>
        </w:rPr>
        <w:t xml:space="preserve"> </w:t>
      </w:r>
      <w:r w:rsidR="0067592D" w:rsidRPr="00524B85">
        <w:rPr>
          <w:sz w:val="24"/>
          <w:szCs w:val="24"/>
        </w:rPr>
        <w:t>wraz</w:t>
      </w:r>
      <w:r w:rsidRPr="00524B85">
        <w:rPr>
          <w:sz w:val="24"/>
          <w:szCs w:val="24"/>
        </w:rPr>
        <w:t xml:space="preserve"> z uchwytem </w:t>
      </w:r>
      <w:r w:rsidR="0067592D" w:rsidRPr="00524B85">
        <w:rPr>
          <w:sz w:val="24"/>
          <w:szCs w:val="24"/>
        </w:rPr>
        <w:t>i adapterem do montażu ściennego narożnego</w:t>
      </w:r>
      <w:r w:rsidR="00A570A1" w:rsidRPr="00524B85">
        <w:rPr>
          <w:sz w:val="24"/>
          <w:szCs w:val="24"/>
        </w:rPr>
        <w:t xml:space="preserve">, a drugą </w:t>
      </w:r>
      <w:r w:rsidR="00524B85">
        <w:rPr>
          <w:sz w:val="24"/>
          <w:szCs w:val="24"/>
        </w:rPr>
        <w:br/>
      </w:r>
      <w:r w:rsidR="00A570A1" w:rsidRPr="00524B85">
        <w:rPr>
          <w:sz w:val="24"/>
          <w:szCs w:val="24"/>
        </w:rPr>
        <w:t xml:space="preserve">z uchwytem do montażu </w:t>
      </w:r>
      <w:proofErr w:type="spellStart"/>
      <w:r w:rsidR="00A570A1" w:rsidRPr="00524B85">
        <w:rPr>
          <w:sz w:val="24"/>
          <w:szCs w:val="24"/>
        </w:rPr>
        <w:t>zwisowego</w:t>
      </w:r>
      <w:proofErr w:type="spellEnd"/>
      <w:r w:rsidR="0067592D" w:rsidRPr="00524B85">
        <w:rPr>
          <w:sz w:val="24"/>
          <w:szCs w:val="24"/>
        </w:rPr>
        <w:t>.</w:t>
      </w:r>
    </w:p>
    <w:p w:rsidR="002878B9" w:rsidRPr="00524B85" w:rsidRDefault="00E43231" w:rsidP="00E43231">
      <w:pPr>
        <w:ind w:left="142" w:hanging="142"/>
        <w:jc w:val="both"/>
        <w:rPr>
          <w:rFonts w:eastAsia="Times New Roman" w:cs="Arial"/>
          <w:sz w:val="24"/>
          <w:szCs w:val="24"/>
          <w:lang w:eastAsia="pl-PL"/>
        </w:rPr>
      </w:pPr>
      <w:r w:rsidRPr="00524B85">
        <w:rPr>
          <w:sz w:val="24"/>
          <w:szCs w:val="24"/>
        </w:rPr>
        <w:t xml:space="preserve">- </w:t>
      </w:r>
      <w:r w:rsidR="00542EC6" w:rsidRPr="00524B85">
        <w:rPr>
          <w:sz w:val="24"/>
          <w:szCs w:val="24"/>
        </w:rPr>
        <w:t>1</w:t>
      </w:r>
      <w:r w:rsidR="00487C66" w:rsidRPr="00524B85">
        <w:rPr>
          <w:sz w:val="24"/>
          <w:szCs w:val="24"/>
        </w:rPr>
        <w:t xml:space="preserve"> </w:t>
      </w:r>
      <w:r w:rsidR="00D5299C" w:rsidRPr="00524B85">
        <w:rPr>
          <w:sz w:val="24"/>
          <w:szCs w:val="24"/>
        </w:rPr>
        <w:t>kamer</w:t>
      </w:r>
      <w:r w:rsidR="00542EC6" w:rsidRPr="00524B85">
        <w:rPr>
          <w:sz w:val="24"/>
          <w:szCs w:val="24"/>
        </w:rPr>
        <w:t>a</w:t>
      </w:r>
      <w:r w:rsidR="00D5299C" w:rsidRPr="00524B85">
        <w:rPr>
          <w:sz w:val="24"/>
          <w:szCs w:val="24"/>
        </w:rPr>
        <w:t xml:space="preserve"> </w:t>
      </w:r>
      <w:proofErr w:type="spellStart"/>
      <w:r w:rsidR="002878B9" w:rsidRPr="00524B85">
        <w:rPr>
          <w:sz w:val="24"/>
          <w:szCs w:val="24"/>
        </w:rPr>
        <w:t>kopułkow</w:t>
      </w:r>
      <w:r w:rsidR="00A76ADB" w:rsidRPr="00524B85">
        <w:rPr>
          <w:sz w:val="24"/>
          <w:szCs w:val="24"/>
        </w:rPr>
        <w:t>a</w:t>
      </w:r>
      <w:proofErr w:type="spellEnd"/>
      <w:r w:rsidR="002878B9" w:rsidRPr="00524B85">
        <w:rPr>
          <w:sz w:val="24"/>
          <w:szCs w:val="24"/>
        </w:rPr>
        <w:t xml:space="preserve"> o</w:t>
      </w:r>
      <w:r w:rsidR="00D5299C" w:rsidRPr="00524B85">
        <w:rPr>
          <w:sz w:val="24"/>
          <w:szCs w:val="24"/>
        </w:rPr>
        <w:t xml:space="preserve"> parametrach nie niższych niż </w:t>
      </w:r>
      <w:r w:rsidR="002878B9" w:rsidRPr="00524B85">
        <w:rPr>
          <w:sz w:val="24"/>
          <w:szCs w:val="24"/>
        </w:rPr>
        <w:t xml:space="preserve">model Bosch </w:t>
      </w:r>
      <w:r w:rsidR="00542EC6" w:rsidRPr="00524B85">
        <w:rPr>
          <w:sz w:val="24"/>
          <w:szCs w:val="24"/>
        </w:rPr>
        <w:t>NDN-</w:t>
      </w:r>
      <w:r w:rsidR="00524CF2">
        <w:rPr>
          <w:sz w:val="24"/>
          <w:szCs w:val="24"/>
        </w:rPr>
        <w:t>9</w:t>
      </w:r>
      <w:r w:rsidR="00542EC6" w:rsidRPr="00524B85">
        <w:rPr>
          <w:sz w:val="24"/>
          <w:szCs w:val="24"/>
        </w:rPr>
        <w:t>32V09-IP</w:t>
      </w:r>
      <w:r w:rsidR="002878B9" w:rsidRPr="00524B85">
        <w:rPr>
          <w:sz w:val="24"/>
          <w:szCs w:val="24"/>
        </w:rPr>
        <w:t>,</w:t>
      </w:r>
      <w:r w:rsidRPr="00524B85">
        <w:rPr>
          <w:sz w:val="24"/>
          <w:szCs w:val="24"/>
        </w:rPr>
        <w:t xml:space="preserve"> </w:t>
      </w:r>
      <w:r w:rsidR="00DB0A79" w:rsidRPr="00524B85">
        <w:rPr>
          <w:sz w:val="24"/>
          <w:szCs w:val="24"/>
        </w:rPr>
        <w:br/>
      </w:r>
      <w:r w:rsidR="00714372" w:rsidRPr="00524B85">
        <w:rPr>
          <w:sz w:val="24"/>
          <w:szCs w:val="24"/>
        </w:rPr>
        <w:t xml:space="preserve">HD 1080p, </w:t>
      </w:r>
      <w:r w:rsidR="00A76ADB" w:rsidRPr="00524B85">
        <w:rPr>
          <w:sz w:val="24"/>
          <w:szCs w:val="24"/>
        </w:rPr>
        <w:t xml:space="preserve">z funkcją Inteligent Video </w:t>
      </w:r>
      <w:proofErr w:type="spellStart"/>
      <w:r w:rsidR="00A76ADB" w:rsidRPr="00524B85">
        <w:rPr>
          <w:sz w:val="24"/>
          <w:szCs w:val="24"/>
        </w:rPr>
        <w:t>Analytics</w:t>
      </w:r>
      <w:proofErr w:type="spellEnd"/>
      <w:r w:rsidR="00A76ADB" w:rsidRPr="00524B85">
        <w:rPr>
          <w:sz w:val="24"/>
          <w:szCs w:val="24"/>
        </w:rPr>
        <w:t xml:space="preserve">, </w:t>
      </w:r>
      <w:r w:rsidR="002878B9" w:rsidRPr="00524B85">
        <w:rPr>
          <w:sz w:val="24"/>
          <w:szCs w:val="24"/>
        </w:rPr>
        <w:t>w obudow</w:t>
      </w:r>
      <w:r w:rsidR="00A76ADB" w:rsidRPr="00524B85">
        <w:rPr>
          <w:sz w:val="24"/>
          <w:szCs w:val="24"/>
        </w:rPr>
        <w:t>ie</w:t>
      </w:r>
      <w:r w:rsidR="002878B9" w:rsidRPr="00524B85">
        <w:rPr>
          <w:sz w:val="24"/>
          <w:szCs w:val="24"/>
        </w:rPr>
        <w:t xml:space="preserve"> producenta ww. kamer</w:t>
      </w:r>
      <w:r w:rsidR="00A76ADB" w:rsidRPr="00524B85">
        <w:rPr>
          <w:sz w:val="24"/>
          <w:szCs w:val="24"/>
        </w:rPr>
        <w:t>y</w:t>
      </w:r>
      <w:r w:rsidR="002878B9" w:rsidRPr="00524B85">
        <w:rPr>
          <w:sz w:val="24"/>
          <w:szCs w:val="24"/>
        </w:rPr>
        <w:t xml:space="preserve"> przeznaczon</w:t>
      </w:r>
      <w:r w:rsidR="00A76ADB" w:rsidRPr="00524B85">
        <w:rPr>
          <w:sz w:val="24"/>
          <w:szCs w:val="24"/>
        </w:rPr>
        <w:t>ej</w:t>
      </w:r>
      <w:r w:rsidR="002878B9" w:rsidRPr="00524B85">
        <w:rPr>
          <w:sz w:val="24"/>
          <w:szCs w:val="24"/>
        </w:rPr>
        <w:t xml:space="preserve"> do użytku zewnętrznego w zmiennych warunkach atmosferycznych</w:t>
      </w:r>
      <w:r w:rsidRPr="00524B85">
        <w:rPr>
          <w:spacing w:val="-2"/>
          <w:sz w:val="24"/>
          <w:szCs w:val="24"/>
        </w:rPr>
        <w:t xml:space="preserve">, </w:t>
      </w:r>
      <w:r w:rsidR="00542EC6" w:rsidRPr="00524B85">
        <w:rPr>
          <w:spacing w:val="-2"/>
          <w:sz w:val="24"/>
          <w:szCs w:val="24"/>
        </w:rPr>
        <w:br/>
      </w:r>
      <w:r w:rsidRPr="00524B85">
        <w:rPr>
          <w:spacing w:val="-2"/>
          <w:sz w:val="24"/>
          <w:szCs w:val="24"/>
        </w:rPr>
        <w:t>z obiektyw</w:t>
      </w:r>
      <w:r w:rsidR="00A76ADB" w:rsidRPr="00524B85">
        <w:rPr>
          <w:spacing w:val="-2"/>
          <w:sz w:val="24"/>
          <w:szCs w:val="24"/>
        </w:rPr>
        <w:t>em</w:t>
      </w:r>
      <w:r w:rsidR="00542EC6" w:rsidRPr="00524B85">
        <w:rPr>
          <w:spacing w:val="-2"/>
          <w:sz w:val="24"/>
          <w:szCs w:val="24"/>
        </w:rPr>
        <w:t xml:space="preserve"> </w:t>
      </w:r>
      <w:r w:rsidR="00542EC6" w:rsidRPr="00524B85">
        <w:rPr>
          <w:sz w:val="24"/>
          <w:szCs w:val="24"/>
        </w:rPr>
        <w:t>9</w:t>
      </w:r>
      <w:r w:rsidR="00524B85">
        <w:rPr>
          <w:sz w:val="24"/>
          <w:szCs w:val="24"/>
        </w:rPr>
        <w:t xml:space="preserve"> – </w:t>
      </w:r>
      <w:r w:rsidR="00542EC6" w:rsidRPr="00524B85">
        <w:rPr>
          <w:sz w:val="24"/>
          <w:szCs w:val="24"/>
        </w:rPr>
        <w:t>40</w:t>
      </w:r>
      <w:r w:rsidR="00524B85">
        <w:rPr>
          <w:sz w:val="24"/>
          <w:szCs w:val="24"/>
        </w:rPr>
        <w:t xml:space="preserve"> </w:t>
      </w:r>
      <w:proofErr w:type="spellStart"/>
      <w:r w:rsidR="00542EC6" w:rsidRPr="00524B85">
        <w:rPr>
          <w:sz w:val="24"/>
          <w:szCs w:val="24"/>
        </w:rPr>
        <w:t>mm</w:t>
      </w:r>
      <w:proofErr w:type="spellEnd"/>
      <w:r w:rsidR="002878B9" w:rsidRPr="00524B85">
        <w:rPr>
          <w:sz w:val="24"/>
          <w:szCs w:val="24"/>
        </w:rPr>
        <w:t>.</w:t>
      </w:r>
      <w:r w:rsidR="00AE2AE2" w:rsidRPr="00524B85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AC4C39" w:rsidRPr="00524B85" w:rsidRDefault="00AC4C39" w:rsidP="00DB0A79">
      <w:pPr>
        <w:ind w:left="142" w:hanging="142"/>
        <w:jc w:val="both"/>
        <w:rPr>
          <w:sz w:val="24"/>
          <w:szCs w:val="24"/>
        </w:rPr>
      </w:pPr>
      <w:r w:rsidRPr="00524B85">
        <w:rPr>
          <w:sz w:val="24"/>
          <w:szCs w:val="24"/>
        </w:rPr>
        <w:t xml:space="preserve">-  1 kamera </w:t>
      </w:r>
      <w:proofErr w:type="spellStart"/>
      <w:r w:rsidRPr="00524B85">
        <w:rPr>
          <w:sz w:val="24"/>
          <w:szCs w:val="24"/>
        </w:rPr>
        <w:t>kopułkowa</w:t>
      </w:r>
      <w:proofErr w:type="spellEnd"/>
      <w:r w:rsidRPr="00524B85">
        <w:rPr>
          <w:sz w:val="24"/>
          <w:szCs w:val="24"/>
        </w:rPr>
        <w:t xml:space="preserve"> o parametrach nie niższych niż model Bosch NIN-73023-A3AS z serii </w:t>
      </w:r>
      <w:proofErr w:type="spellStart"/>
      <w:r w:rsidRPr="00524B85">
        <w:rPr>
          <w:sz w:val="24"/>
          <w:szCs w:val="24"/>
        </w:rPr>
        <w:t>flexidome</w:t>
      </w:r>
      <w:proofErr w:type="spellEnd"/>
      <w:r w:rsidRPr="00524B85">
        <w:rPr>
          <w:sz w:val="24"/>
          <w:szCs w:val="24"/>
        </w:rPr>
        <w:t xml:space="preserve"> IP </w:t>
      </w:r>
      <w:proofErr w:type="spellStart"/>
      <w:r w:rsidRPr="00524B85">
        <w:rPr>
          <w:sz w:val="24"/>
          <w:szCs w:val="24"/>
        </w:rPr>
        <w:t>starlight</w:t>
      </w:r>
      <w:proofErr w:type="spellEnd"/>
      <w:r w:rsidRPr="00524B85">
        <w:rPr>
          <w:sz w:val="24"/>
          <w:szCs w:val="24"/>
        </w:rPr>
        <w:t xml:space="preserve"> 7000 VR, HD 1080p, z funkcją Inteligent Video </w:t>
      </w:r>
      <w:proofErr w:type="spellStart"/>
      <w:r w:rsidRPr="00524B85">
        <w:rPr>
          <w:sz w:val="24"/>
          <w:szCs w:val="24"/>
        </w:rPr>
        <w:t>Analytics</w:t>
      </w:r>
      <w:proofErr w:type="spellEnd"/>
      <w:r w:rsidRPr="00524B85">
        <w:rPr>
          <w:sz w:val="24"/>
          <w:szCs w:val="24"/>
        </w:rPr>
        <w:t xml:space="preserve">, </w:t>
      </w:r>
      <w:r w:rsidR="00524B85">
        <w:rPr>
          <w:sz w:val="24"/>
          <w:szCs w:val="24"/>
        </w:rPr>
        <w:br/>
      </w:r>
      <w:r w:rsidRPr="00524B85">
        <w:rPr>
          <w:sz w:val="24"/>
          <w:szCs w:val="24"/>
        </w:rPr>
        <w:t>z obiektywem 3</w:t>
      </w:r>
      <w:r w:rsidR="00524B85">
        <w:rPr>
          <w:sz w:val="24"/>
          <w:szCs w:val="24"/>
        </w:rPr>
        <w:t xml:space="preserve"> – </w:t>
      </w:r>
      <w:r w:rsidRPr="00524B85">
        <w:rPr>
          <w:sz w:val="24"/>
          <w:szCs w:val="24"/>
        </w:rPr>
        <w:t>9</w:t>
      </w:r>
      <w:r w:rsidR="00524B85">
        <w:rPr>
          <w:sz w:val="24"/>
          <w:szCs w:val="24"/>
        </w:rPr>
        <w:t xml:space="preserve"> </w:t>
      </w:r>
      <w:r w:rsidRPr="00524B85">
        <w:rPr>
          <w:sz w:val="24"/>
          <w:szCs w:val="24"/>
        </w:rPr>
        <w:t>mm, w obudowie producenta ww. kamery przeznaczonej do użytku zewnętrznego w zmiennych warunkach atmosferycznych.</w:t>
      </w:r>
    </w:p>
    <w:p w:rsidR="00977A4B" w:rsidRPr="00524B85" w:rsidRDefault="00977A4B" w:rsidP="00DB0A79">
      <w:pPr>
        <w:ind w:left="142" w:hanging="142"/>
        <w:jc w:val="both"/>
        <w:rPr>
          <w:sz w:val="24"/>
          <w:szCs w:val="24"/>
        </w:rPr>
      </w:pPr>
      <w:r w:rsidRPr="00524B85">
        <w:rPr>
          <w:sz w:val="24"/>
          <w:szCs w:val="24"/>
        </w:rPr>
        <w:t xml:space="preserve">-  </w:t>
      </w:r>
      <w:r w:rsidR="007C01C2">
        <w:rPr>
          <w:sz w:val="24"/>
          <w:szCs w:val="24"/>
        </w:rPr>
        <w:t>2</w:t>
      </w:r>
      <w:r w:rsidRPr="00524B85">
        <w:rPr>
          <w:sz w:val="24"/>
          <w:szCs w:val="24"/>
        </w:rPr>
        <w:t xml:space="preserve"> kamer</w:t>
      </w:r>
      <w:r w:rsidR="007C01C2">
        <w:rPr>
          <w:sz w:val="24"/>
          <w:szCs w:val="24"/>
        </w:rPr>
        <w:t>y</w:t>
      </w:r>
      <w:r w:rsidRPr="00524B85">
        <w:rPr>
          <w:sz w:val="24"/>
          <w:szCs w:val="24"/>
        </w:rPr>
        <w:t xml:space="preserve"> </w:t>
      </w:r>
      <w:proofErr w:type="spellStart"/>
      <w:r w:rsidRPr="00524B85">
        <w:rPr>
          <w:sz w:val="24"/>
          <w:szCs w:val="24"/>
        </w:rPr>
        <w:t>kopułkow</w:t>
      </w:r>
      <w:r w:rsidR="007C01C2">
        <w:rPr>
          <w:sz w:val="24"/>
          <w:szCs w:val="24"/>
        </w:rPr>
        <w:t>e</w:t>
      </w:r>
      <w:proofErr w:type="spellEnd"/>
      <w:r w:rsidRPr="00524B85">
        <w:rPr>
          <w:sz w:val="24"/>
          <w:szCs w:val="24"/>
        </w:rPr>
        <w:t xml:space="preserve"> o parametrach nie niższych niż model Bosch NIN-73023-A10AS z serii </w:t>
      </w:r>
      <w:proofErr w:type="spellStart"/>
      <w:r w:rsidRPr="00524B85">
        <w:rPr>
          <w:sz w:val="24"/>
          <w:szCs w:val="24"/>
        </w:rPr>
        <w:t>flexidome</w:t>
      </w:r>
      <w:proofErr w:type="spellEnd"/>
      <w:r w:rsidRPr="00524B85">
        <w:rPr>
          <w:sz w:val="24"/>
          <w:szCs w:val="24"/>
        </w:rPr>
        <w:t xml:space="preserve"> IP </w:t>
      </w:r>
      <w:proofErr w:type="spellStart"/>
      <w:r w:rsidRPr="00524B85">
        <w:rPr>
          <w:sz w:val="24"/>
          <w:szCs w:val="24"/>
        </w:rPr>
        <w:t>starlight</w:t>
      </w:r>
      <w:proofErr w:type="spellEnd"/>
      <w:r w:rsidRPr="00524B85">
        <w:rPr>
          <w:sz w:val="24"/>
          <w:szCs w:val="24"/>
        </w:rPr>
        <w:t xml:space="preserve"> 7000 VR,</w:t>
      </w:r>
      <w:r w:rsidR="00A14F8F" w:rsidRPr="00524B85">
        <w:rPr>
          <w:sz w:val="24"/>
          <w:szCs w:val="24"/>
        </w:rPr>
        <w:t xml:space="preserve"> HD 1080p,</w:t>
      </w:r>
      <w:r w:rsidRPr="00524B85">
        <w:rPr>
          <w:sz w:val="24"/>
          <w:szCs w:val="24"/>
        </w:rPr>
        <w:t xml:space="preserve"> z funkcją Inteligent Video </w:t>
      </w:r>
      <w:proofErr w:type="spellStart"/>
      <w:r w:rsidRPr="00524B85">
        <w:rPr>
          <w:sz w:val="24"/>
          <w:szCs w:val="24"/>
        </w:rPr>
        <w:t>Analytics</w:t>
      </w:r>
      <w:proofErr w:type="spellEnd"/>
      <w:r w:rsidR="000922FA" w:rsidRPr="00524B85">
        <w:rPr>
          <w:sz w:val="24"/>
          <w:szCs w:val="24"/>
        </w:rPr>
        <w:t xml:space="preserve">, </w:t>
      </w:r>
      <w:r w:rsidR="00524B85">
        <w:rPr>
          <w:sz w:val="24"/>
          <w:szCs w:val="24"/>
        </w:rPr>
        <w:br/>
      </w:r>
      <w:r w:rsidR="000922FA" w:rsidRPr="00524B85">
        <w:rPr>
          <w:sz w:val="24"/>
          <w:szCs w:val="24"/>
        </w:rPr>
        <w:t>z obiektywem 10 – 23 mm, w obudowie producenta ww. kamery przeznaczonej do użytku zewnętrznego w zmiennych warunkach atmosferycznych.</w:t>
      </w:r>
    </w:p>
    <w:p w:rsidR="0015746E" w:rsidRPr="00524B85" w:rsidRDefault="0015746E" w:rsidP="00DB0A79">
      <w:pPr>
        <w:ind w:left="142" w:hanging="142"/>
        <w:jc w:val="both"/>
        <w:rPr>
          <w:rStyle w:val="st"/>
          <w:sz w:val="24"/>
          <w:szCs w:val="24"/>
        </w:rPr>
      </w:pPr>
      <w:r w:rsidRPr="00524B85">
        <w:rPr>
          <w:sz w:val="24"/>
          <w:szCs w:val="24"/>
        </w:rPr>
        <w:t xml:space="preserve">-  1 kamera typu </w:t>
      </w:r>
      <w:proofErr w:type="spellStart"/>
      <w:r w:rsidRPr="00524B85">
        <w:rPr>
          <w:sz w:val="24"/>
          <w:szCs w:val="24"/>
        </w:rPr>
        <w:t>bullet</w:t>
      </w:r>
      <w:proofErr w:type="spellEnd"/>
      <w:r w:rsidRPr="00524B85">
        <w:rPr>
          <w:sz w:val="24"/>
          <w:szCs w:val="24"/>
        </w:rPr>
        <w:t xml:space="preserve"> o parametrach nie niższych niż model Bosch NBN-80122-CA, z funkcją Inteligent Video </w:t>
      </w:r>
      <w:proofErr w:type="spellStart"/>
      <w:r w:rsidRPr="00524B85">
        <w:rPr>
          <w:sz w:val="24"/>
          <w:szCs w:val="24"/>
        </w:rPr>
        <w:t>Analytics</w:t>
      </w:r>
      <w:proofErr w:type="spellEnd"/>
      <w:r w:rsidRPr="00524B85">
        <w:rPr>
          <w:sz w:val="24"/>
          <w:szCs w:val="24"/>
        </w:rPr>
        <w:t xml:space="preserve">, </w:t>
      </w:r>
      <w:r w:rsidR="000922FA" w:rsidRPr="00524B85">
        <w:rPr>
          <w:sz w:val="24"/>
          <w:szCs w:val="24"/>
        </w:rPr>
        <w:t xml:space="preserve">z </w:t>
      </w:r>
      <w:r w:rsidRPr="00524B85">
        <w:rPr>
          <w:sz w:val="24"/>
          <w:szCs w:val="24"/>
        </w:rPr>
        <w:t>obiektyw</w:t>
      </w:r>
      <w:r w:rsidR="000922FA" w:rsidRPr="00524B85">
        <w:rPr>
          <w:sz w:val="24"/>
          <w:szCs w:val="24"/>
        </w:rPr>
        <w:t>em</w:t>
      </w:r>
      <w:r w:rsidR="00977A4B" w:rsidRPr="00524B85">
        <w:rPr>
          <w:sz w:val="24"/>
          <w:szCs w:val="24"/>
        </w:rPr>
        <w:t xml:space="preserve"> 50</w:t>
      </w:r>
      <w:r w:rsidR="00524B85">
        <w:rPr>
          <w:sz w:val="24"/>
          <w:szCs w:val="24"/>
        </w:rPr>
        <w:t xml:space="preserve"> </w:t>
      </w:r>
      <w:r w:rsidR="00977A4B" w:rsidRPr="00524B85">
        <w:rPr>
          <w:sz w:val="24"/>
          <w:szCs w:val="24"/>
        </w:rPr>
        <w:t>mm</w:t>
      </w:r>
      <w:r w:rsidRPr="00524B85">
        <w:rPr>
          <w:sz w:val="24"/>
          <w:szCs w:val="24"/>
        </w:rPr>
        <w:t xml:space="preserve"> </w:t>
      </w:r>
      <w:r w:rsidR="00977A4B" w:rsidRPr="00524B85">
        <w:rPr>
          <w:sz w:val="24"/>
          <w:szCs w:val="24"/>
        </w:rPr>
        <w:t>(</w:t>
      </w:r>
      <w:r w:rsidRPr="00524B85">
        <w:rPr>
          <w:sz w:val="24"/>
          <w:szCs w:val="24"/>
        </w:rPr>
        <w:t>LFF-8012C-D50</w:t>
      </w:r>
      <w:r w:rsidR="00977A4B" w:rsidRPr="00524B85">
        <w:rPr>
          <w:sz w:val="24"/>
          <w:szCs w:val="24"/>
        </w:rPr>
        <w:t>)</w:t>
      </w:r>
      <w:r w:rsidRPr="00524B85">
        <w:rPr>
          <w:sz w:val="24"/>
          <w:szCs w:val="24"/>
        </w:rPr>
        <w:t xml:space="preserve">, </w:t>
      </w:r>
      <w:r w:rsidR="000922FA" w:rsidRPr="00524B85">
        <w:rPr>
          <w:sz w:val="24"/>
          <w:szCs w:val="24"/>
        </w:rPr>
        <w:t xml:space="preserve">z </w:t>
      </w:r>
      <w:r w:rsidRPr="00524B85">
        <w:rPr>
          <w:sz w:val="24"/>
          <w:szCs w:val="24"/>
        </w:rPr>
        <w:t>obudow</w:t>
      </w:r>
      <w:r w:rsidR="000922FA" w:rsidRPr="00524B85">
        <w:rPr>
          <w:sz w:val="24"/>
          <w:szCs w:val="24"/>
        </w:rPr>
        <w:t>ą</w:t>
      </w:r>
      <w:r w:rsidRPr="00524B85">
        <w:rPr>
          <w:sz w:val="24"/>
          <w:szCs w:val="24"/>
        </w:rPr>
        <w:t xml:space="preserve"> zewnętrzn</w:t>
      </w:r>
      <w:r w:rsidR="000922FA" w:rsidRPr="00524B85">
        <w:rPr>
          <w:sz w:val="24"/>
          <w:szCs w:val="24"/>
        </w:rPr>
        <w:t>ą</w:t>
      </w:r>
      <w:r w:rsidRPr="00524B85">
        <w:rPr>
          <w:sz w:val="24"/>
          <w:szCs w:val="24"/>
        </w:rPr>
        <w:t xml:space="preserve"> </w:t>
      </w:r>
      <w:r w:rsidR="000922FA" w:rsidRPr="00524B85">
        <w:rPr>
          <w:sz w:val="24"/>
          <w:szCs w:val="24"/>
        </w:rPr>
        <w:br/>
      </w:r>
      <w:r w:rsidRPr="00524B85">
        <w:rPr>
          <w:sz w:val="24"/>
          <w:szCs w:val="24"/>
        </w:rPr>
        <w:t>UHO-POE-10 oraz z</w:t>
      </w:r>
      <w:r w:rsidRPr="00524B85">
        <w:rPr>
          <w:rStyle w:val="st"/>
          <w:sz w:val="24"/>
          <w:szCs w:val="24"/>
        </w:rPr>
        <w:t>asilacz</w:t>
      </w:r>
      <w:r w:rsidR="000922FA" w:rsidRPr="00524B85">
        <w:rPr>
          <w:rStyle w:val="st"/>
          <w:sz w:val="24"/>
          <w:szCs w:val="24"/>
        </w:rPr>
        <w:t>em</w:t>
      </w:r>
      <w:r w:rsidRPr="00524B85">
        <w:rPr>
          <w:rStyle w:val="st"/>
          <w:sz w:val="24"/>
          <w:szCs w:val="24"/>
        </w:rPr>
        <w:t xml:space="preserve"> </w:t>
      </w:r>
      <w:r w:rsidRPr="00524B85">
        <w:rPr>
          <w:rStyle w:val="Uwydatnienie"/>
          <w:i w:val="0"/>
          <w:sz w:val="24"/>
          <w:szCs w:val="24"/>
        </w:rPr>
        <w:t>NPD</w:t>
      </w:r>
      <w:r w:rsidRPr="00524B85">
        <w:rPr>
          <w:rStyle w:val="st"/>
          <w:i/>
          <w:sz w:val="24"/>
          <w:szCs w:val="24"/>
        </w:rPr>
        <w:t>-</w:t>
      </w:r>
      <w:r w:rsidRPr="00524B85">
        <w:rPr>
          <w:rStyle w:val="Uwydatnienie"/>
          <w:i w:val="0"/>
          <w:sz w:val="24"/>
          <w:szCs w:val="24"/>
        </w:rPr>
        <w:t>6001A</w:t>
      </w:r>
      <w:r w:rsidRPr="00524B85">
        <w:rPr>
          <w:rStyle w:val="st"/>
          <w:sz w:val="24"/>
          <w:szCs w:val="24"/>
        </w:rPr>
        <w:t xml:space="preserve"> </w:t>
      </w:r>
      <w:proofErr w:type="spellStart"/>
      <w:r w:rsidRPr="00524B85">
        <w:rPr>
          <w:rStyle w:val="st"/>
          <w:sz w:val="24"/>
          <w:szCs w:val="24"/>
        </w:rPr>
        <w:t>midspan</w:t>
      </w:r>
      <w:proofErr w:type="spellEnd"/>
      <w:r w:rsidRPr="00524B85">
        <w:rPr>
          <w:rStyle w:val="st"/>
          <w:sz w:val="24"/>
          <w:szCs w:val="24"/>
        </w:rPr>
        <w:t xml:space="preserve"> High </w:t>
      </w:r>
      <w:proofErr w:type="spellStart"/>
      <w:r w:rsidRPr="00524B85">
        <w:rPr>
          <w:rStyle w:val="st"/>
          <w:sz w:val="24"/>
          <w:szCs w:val="24"/>
        </w:rPr>
        <w:t>PoE</w:t>
      </w:r>
      <w:proofErr w:type="spellEnd"/>
      <w:r w:rsidRPr="00524B85">
        <w:rPr>
          <w:rStyle w:val="st"/>
          <w:sz w:val="24"/>
          <w:szCs w:val="24"/>
        </w:rPr>
        <w:t xml:space="preserve"> 60W.</w:t>
      </w:r>
    </w:p>
    <w:p w:rsidR="00524B85" w:rsidRDefault="00524B85" w:rsidP="00DB0A79">
      <w:pPr>
        <w:pStyle w:val="Tekstpodstawowy31"/>
        <w:tabs>
          <w:tab w:val="clear" w:pos="567"/>
          <w:tab w:val="num" w:pos="0"/>
        </w:tabs>
        <w:spacing w:before="120" w:line="240" w:lineRule="auto"/>
        <w:rPr>
          <w:rFonts w:asciiTheme="minorHAnsi" w:hAnsiTheme="minorHAnsi" w:cs="Arial"/>
          <w:b w:val="0"/>
          <w:sz w:val="24"/>
          <w:szCs w:val="24"/>
        </w:rPr>
      </w:pPr>
    </w:p>
    <w:p w:rsidR="00524B85" w:rsidRDefault="00524B85" w:rsidP="00DB0A79">
      <w:pPr>
        <w:pStyle w:val="Tekstpodstawowy31"/>
        <w:tabs>
          <w:tab w:val="clear" w:pos="567"/>
          <w:tab w:val="num" w:pos="0"/>
        </w:tabs>
        <w:spacing w:before="120" w:line="240" w:lineRule="auto"/>
        <w:rPr>
          <w:rFonts w:asciiTheme="minorHAnsi" w:hAnsiTheme="minorHAnsi" w:cs="Arial"/>
          <w:b w:val="0"/>
          <w:sz w:val="24"/>
          <w:szCs w:val="24"/>
        </w:rPr>
      </w:pPr>
    </w:p>
    <w:p w:rsidR="007C01C2" w:rsidRDefault="007C01C2" w:rsidP="00DB0A79">
      <w:pPr>
        <w:pStyle w:val="Tekstpodstawowy31"/>
        <w:tabs>
          <w:tab w:val="clear" w:pos="567"/>
          <w:tab w:val="num" w:pos="0"/>
        </w:tabs>
        <w:spacing w:before="120" w:line="240" w:lineRule="auto"/>
        <w:rPr>
          <w:rFonts w:asciiTheme="minorHAnsi" w:hAnsiTheme="minorHAnsi" w:cs="Arial"/>
          <w:b w:val="0"/>
          <w:sz w:val="24"/>
          <w:szCs w:val="24"/>
        </w:rPr>
      </w:pPr>
    </w:p>
    <w:p w:rsidR="007C01C2" w:rsidRDefault="007C01C2" w:rsidP="00DB0A79">
      <w:pPr>
        <w:pStyle w:val="Tekstpodstawowy31"/>
        <w:tabs>
          <w:tab w:val="clear" w:pos="567"/>
          <w:tab w:val="num" w:pos="0"/>
        </w:tabs>
        <w:spacing w:before="120" w:line="240" w:lineRule="auto"/>
        <w:rPr>
          <w:rFonts w:asciiTheme="minorHAnsi" w:hAnsiTheme="minorHAnsi" w:cs="Arial"/>
          <w:b w:val="0"/>
          <w:sz w:val="24"/>
          <w:szCs w:val="24"/>
        </w:rPr>
      </w:pPr>
    </w:p>
    <w:p w:rsidR="007C01C2" w:rsidRDefault="007C01C2" w:rsidP="00DB0A79">
      <w:pPr>
        <w:pStyle w:val="Tekstpodstawowy31"/>
        <w:tabs>
          <w:tab w:val="clear" w:pos="567"/>
          <w:tab w:val="num" w:pos="0"/>
        </w:tabs>
        <w:spacing w:before="120" w:line="240" w:lineRule="auto"/>
        <w:rPr>
          <w:rFonts w:asciiTheme="minorHAnsi" w:hAnsiTheme="minorHAnsi" w:cs="Arial"/>
          <w:b w:val="0"/>
          <w:sz w:val="24"/>
          <w:szCs w:val="24"/>
        </w:rPr>
      </w:pPr>
    </w:p>
    <w:p w:rsidR="007C01C2" w:rsidRDefault="007C01C2" w:rsidP="00DB0A79">
      <w:pPr>
        <w:pStyle w:val="Tekstpodstawowy31"/>
        <w:tabs>
          <w:tab w:val="clear" w:pos="567"/>
          <w:tab w:val="num" w:pos="0"/>
        </w:tabs>
        <w:spacing w:before="120" w:line="240" w:lineRule="auto"/>
        <w:rPr>
          <w:rFonts w:asciiTheme="minorHAnsi" w:hAnsiTheme="minorHAnsi" w:cs="Arial"/>
          <w:b w:val="0"/>
          <w:sz w:val="24"/>
          <w:szCs w:val="24"/>
        </w:rPr>
      </w:pPr>
    </w:p>
    <w:p w:rsidR="00524B85" w:rsidRPr="00524B85" w:rsidRDefault="00524B85" w:rsidP="00DB0A79">
      <w:pPr>
        <w:pStyle w:val="Tekstpodstawowy31"/>
        <w:tabs>
          <w:tab w:val="clear" w:pos="567"/>
          <w:tab w:val="num" w:pos="0"/>
        </w:tabs>
        <w:spacing w:before="120" w:line="240" w:lineRule="auto"/>
        <w:rPr>
          <w:rFonts w:asciiTheme="minorHAnsi" w:hAnsiTheme="minorHAnsi" w:cs="Arial"/>
          <w:b w:val="0"/>
          <w:sz w:val="24"/>
          <w:szCs w:val="24"/>
        </w:rPr>
      </w:pPr>
      <w:r w:rsidRPr="00524B85">
        <w:rPr>
          <w:rFonts w:asciiTheme="minorHAnsi" w:hAnsiTheme="minorHAnsi" w:cs="Arial"/>
          <w:b w:val="0"/>
          <w:sz w:val="24"/>
          <w:szCs w:val="24"/>
        </w:rPr>
        <w:lastRenderedPageBreak/>
        <w:t>Warunki do spełnienia:</w:t>
      </w:r>
    </w:p>
    <w:p w:rsidR="00524B85" w:rsidRPr="00524B85" w:rsidRDefault="00524B85" w:rsidP="00524B85">
      <w:pPr>
        <w:pStyle w:val="Tekstpodstawowy31"/>
        <w:tabs>
          <w:tab w:val="clear" w:pos="567"/>
          <w:tab w:val="num" w:pos="0"/>
        </w:tabs>
        <w:spacing w:line="200" w:lineRule="exact"/>
        <w:rPr>
          <w:rFonts w:asciiTheme="minorHAnsi" w:hAnsiTheme="minorHAnsi" w:cs="Arial"/>
          <w:b w:val="0"/>
          <w:sz w:val="24"/>
          <w:szCs w:val="24"/>
        </w:rPr>
      </w:pPr>
    </w:p>
    <w:p w:rsidR="00DB0A79" w:rsidRPr="00524B85" w:rsidRDefault="00DB0A79" w:rsidP="00524B85">
      <w:pPr>
        <w:pStyle w:val="Tekstpodstawowy31"/>
        <w:tabs>
          <w:tab w:val="clear" w:pos="567"/>
          <w:tab w:val="num" w:pos="0"/>
        </w:tabs>
        <w:spacing w:before="120" w:line="276" w:lineRule="auto"/>
        <w:rPr>
          <w:rFonts w:asciiTheme="minorHAnsi" w:hAnsiTheme="minorHAnsi" w:cs="Arial"/>
          <w:b w:val="0"/>
          <w:sz w:val="24"/>
          <w:szCs w:val="24"/>
        </w:rPr>
      </w:pPr>
      <w:r w:rsidRPr="00524B85">
        <w:rPr>
          <w:rFonts w:asciiTheme="minorHAnsi" w:hAnsiTheme="minorHAnsi" w:cs="Arial"/>
          <w:b w:val="0"/>
          <w:sz w:val="24"/>
          <w:szCs w:val="24"/>
        </w:rPr>
        <w:t xml:space="preserve">Każde z dostarczanych urządzeń musi być fabrycznie nowe i wyprodukowane nie wcześniej niż w ciągu 2017 roku. </w:t>
      </w:r>
    </w:p>
    <w:p w:rsidR="00DB0A79" w:rsidRPr="00524B85" w:rsidRDefault="00DB0A79" w:rsidP="00524B85">
      <w:pPr>
        <w:pStyle w:val="Tekstpodstawowy31"/>
        <w:tabs>
          <w:tab w:val="clear" w:pos="567"/>
          <w:tab w:val="num" w:pos="0"/>
        </w:tabs>
        <w:spacing w:before="120" w:line="276" w:lineRule="auto"/>
        <w:rPr>
          <w:rFonts w:asciiTheme="minorHAnsi" w:hAnsiTheme="minorHAnsi" w:cs="Arial"/>
          <w:b w:val="0"/>
          <w:sz w:val="24"/>
          <w:szCs w:val="24"/>
        </w:rPr>
      </w:pPr>
      <w:r w:rsidRPr="00524B85">
        <w:rPr>
          <w:rFonts w:asciiTheme="minorHAnsi" w:hAnsiTheme="minorHAnsi" w:cs="Arial"/>
          <w:b w:val="0"/>
          <w:sz w:val="24"/>
          <w:szCs w:val="24"/>
        </w:rPr>
        <w:t xml:space="preserve">Wykonawca przez okres </w:t>
      </w:r>
      <w:r w:rsidR="000922FA" w:rsidRPr="00524B85">
        <w:rPr>
          <w:rFonts w:asciiTheme="minorHAnsi" w:hAnsiTheme="minorHAnsi" w:cs="Arial"/>
          <w:b w:val="0"/>
          <w:sz w:val="24"/>
          <w:szCs w:val="24"/>
        </w:rPr>
        <w:t xml:space="preserve">trzech </w:t>
      </w:r>
      <w:r w:rsidRPr="00524B85">
        <w:rPr>
          <w:rFonts w:asciiTheme="minorHAnsi" w:hAnsiTheme="minorHAnsi" w:cs="Arial"/>
          <w:b w:val="0"/>
          <w:sz w:val="24"/>
          <w:szCs w:val="24"/>
        </w:rPr>
        <w:t>lat od dostawy będzie zobowiązany do zapewnienia ochrony gwarancyjne</w:t>
      </w:r>
      <w:r w:rsidR="000922FA" w:rsidRPr="00524B85">
        <w:rPr>
          <w:rFonts w:asciiTheme="minorHAnsi" w:hAnsiTheme="minorHAnsi" w:cs="Arial"/>
          <w:b w:val="0"/>
          <w:sz w:val="24"/>
          <w:szCs w:val="24"/>
        </w:rPr>
        <w:t>j każdego dostarczanego sprzętu z zastrz</w:t>
      </w:r>
      <w:r w:rsidR="000C2D75" w:rsidRPr="00524B85">
        <w:rPr>
          <w:rFonts w:asciiTheme="minorHAnsi" w:hAnsiTheme="minorHAnsi" w:cs="Arial"/>
          <w:b w:val="0"/>
          <w:sz w:val="24"/>
          <w:szCs w:val="24"/>
        </w:rPr>
        <w:t xml:space="preserve">eżeniem, że Wykonawca </w:t>
      </w:r>
      <w:r w:rsidR="00B4212D" w:rsidRPr="00524B85">
        <w:rPr>
          <w:rFonts w:asciiTheme="minorHAnsi" w:hAnsiTheme="minorHAnsi" w:cs="Arial"/>
          <w:b w:val="0"/>
          <w:sz w:val="24"/>
          <w:szCs w:val="24"/>
        </w:rPr>
        <w:t xml:space="preserve">w ciągu 7 dni następujących od dnia zgłoszenia awarii objętej gwarancją techniczną producenta </w:t>
      </w:r>
      <w:r w:rsidR="007254CE" w:rsidRPr="00524B85">
        <w:rPr>
          <w:rFonts w:asciiTheme="minorHAnsi" w:hAnsiTheme="minorHAnsi" w:cs="Arial"/>
          <w:b w:val="0"/>
          <w:sz w:val="24"/>
          <w:szCs w:val="24"/>
        </w:rPr>
        <w:t xml:space="preserve">naprawi lub </w:t>
      </w:r>
      <w:r w:rsidR="000C2D75" w:rsidRPr="00524B85">
        <w:rPr>
          <w:rFonts w:asciiTheme="minorHAnsi" w:hAnsiTheme="minorHAnsi" w:cs="Arial"/>
          <w:b w:val="0"/>
          <w:sz w:val="24"/>
          <w:szCs w:val="24"/>
        </w:rPr>
        <w:t>dokona wymiany na nowe urządzenia</w:t>
      </w:r>
      <w:r w:rsidR="007254CE" w:rsidRPr="00524B85">
        <w:rPr>
          <w:rFonts w:asciiTheme="minorHAnsi" w:hAnsiTheme="minorHAnsi" w:cs="Arial"/>
          <w:b w:val="0"/>
          <w:sz w:val="24"/>
          <w:szCs w:val="24"/>
        </w:rPr>
        <w:t>, lub</w:t>
      </w:r>
      <w:r w:rsidR="000C2D75" w:rsidRPr="00524B85">
        <w:rPr>
          <w:rFonts w:asciiTheme="minorHAnsi" w:hAnsiTheme="minorHAnsi" w:cs="Arial"/>
          <w:b w:val="0"/>
          <w:sz w:val="24"/>
          <w:szCs w:val="24"/>
        </w:rPr>
        <w:t xml:space="preserve"> zapewni kamery zastępcze o równoważnych </w:t>
      </w:r>
      <w:r w:rsidR="00B4212D" w:rsidRPr="00524B85">
        <w:rPr>
          <w:rFonts w:asciiTheme="minorHAnsi" w:hAnsiTheme="minorHAnsi" w:cs="Arial"/>
          <w:b w:val="0"/>
          <w:sz w:val="24"/>
          <w:szCs w:val="24"/>
        </w:rPr>
        <w:br/>
        <w:t>albo o</w:t>
      </w:r>
      <w:r w:rsidR="000C2D75" w:rsidRPr="00524B85">
        <w:rPr>
          <w:rFonts w:asciiTheme="minorHAnsi" w:hAnsiTheme="minorHAnsi" w:cs="Arial"/>
          <w:b w:val="0"/>
          <w:sz w:val="24"/>
          <w:szCs w:val="24"/>
        </w:rPr>
        <w:t xml:space="preserve"> wyższych parametrach na okres napraw gwarancyjnych.</w:t>
      </w:r>
    </w:p>
    <w:p w:rsidR="000C2D75" w:rsidRPr="00524B85" w:rsidRDefault="000C2D75" w:rsidP="00524B85">
      <w:pPr>
        <w:pStyle w:val="Tekstpodstawowy31"/>
        <w:tabs>
          <w:tab w:val="clear" w:pos="567"/>
          <w:tab w:val="num" w:pos="0"/>
        </w:tabs>
        <w:spacing w:before="120" w:line="276" w:lineRule="auto"/>
        <w:rPr>
          <w:rFonts w:asciiTheme="minorHAnsi" w:hAnsiTheme="minorHAnsi" w:cs="Arial"/>
          <w:b w:val="0"/>
          <w:sz w:val="24"/>
          <w:szCs w:val="24"/>
        </w:rPr>
      </w:pPr>
      <w:r w:rsidRPr="00524B85">
        <w:rPr>
          <w:rFonts w:asciiTheme="minorHAnsi" w:hAnsiTheme="minorHAnsi" w:cs="Arial"/>
          <w:b w:val="0"/>
          <w:sz w:val="24"/>
          <w:szCs w:val="24"/>
        </w:rPr>
        <w:t>W przypadku</w:t>
      </w:r>
      <w:r w:rsidR="007254CE" w:rsidRPr="00524B85">
        <w:rPr>
          <w:rFonts w:asciiTheme="minorHAnsi" w:hAnsiTheme="minorHAnsi" w:cs="Arial"/>
          <w:b w:val="0"/>
          <w:sz w:val="24"/>
          <w:szCs w:val="24"/>
        </w:rPr>
        <w:t xml:space="preserve"> nie wywiązania się z obowiązku naprawy lub wymiany, lub zapewnienia </w:t>
      </w:r>
      <w:r w:rsidR="00524B85">
        <w:rPr>
          <w:rFonts w:asciiTheme="minorHAnsi" w:hAnsiTheme="minorHAnsi" w:cs="Arial"/>
          <w:b w:val="0"/>
          <w:sz w:val="24"/>
          <w:szCs w:val="24"/>
        </w:rPr>
        <w:br/>
      </w:r>
      <w:r w:rsidR="007254CE" w:rsidRPr="00524B85">
        <w:rPr>
          <w:rFonts w:asciiTheme="minorHAnsi" w:hAnsiTheme="minorHAnsi" w:cs="Arial"/>
          <w:b w:val="0"/>
          <w:sz w:val="24"/>
          <w:szCs w:val="24"/>
        </w:rPr>
        <w:t xml:space="preserve">ww. kamer zastępczych o równoważnych lub wyższych parametrach na okres napraw gwarancyjnych w ciągu 7 dni następujących od dnia zgłoszenia awarii objętej gwarancją techniczną producenta, Zamawiający zastrzega sobie możliwość nałożenia kar w wysokości 250 zł za każdą rozpoczętą dobę zwłoki w dostarczeniu sprawnych urządzeń zastępczych </w:t>
      </w:r>
      <w:r w:rsidR="00524B85">
        <w:rPr>
          <w:rFonts w:asciiTheme="minorHAnsi" w:hAnsiTheme="minorHAnsi" w:cs="Arial"/>
          <w:b w:val="0"/>
          <w:sz w:val="24"/>
          <w:szCs w:val="24"/>
        </w:rPr>
        <w:br/>
      </w:r>
      <w:r w:rsidR="007254CE" w:rsidRPr="00524B85">
        <w:rPr>
          <w:rFonts w:asciiTheme="minorHAnsi" w:hAnsiTheme="minorHAnsi" w:cs="Arial"/>
          <w:b w:val="0"/>
          <w:sz w:val="24"/>
          <w:szCs w:val="24"/>
        </w:rPr>
        <w:t xml:space="preserve">lub nieskutecznej naprawy, lub wymiany na urządzenia niesprawne </w:t>
      </w:r>
      <w:r w:rsidR="00E16EF7" w:rsidRPr="00524B85">
        <w:rPr>
          <w:rFonts w:asciiTheme="minorHAnsi" w:hAnsiTheme="minorHAnsi" w:cs="Arial"/>
          <w:b w:val="0"/>
          <w:sz w:val="24"/>
          <w:szCs w:val="24"/>
        </w:rPr>
        <w:t>albo</w:t>
      </w:r>
      <w:r w:rsidR="007254CE" w:rsidRPr="00524B85">
        <w:rPr>
          <w:rFonts w:asciiTheme="minorHAnsi" w:hAnsiTheme="minorHAnsi" w:cs="Arial"/>
          <w:b w:val="0"/>
          <w:sz w:val="24"/>
          <w:szCs w:val="24"/>
        </w:rPr>
        <w:t xml:space="preserve"> o gorszych parametrach.</w:t>
      </w:r>
    </w:p>
    <w:sectPr w:rsidR="000C2D75" w:rsidRPr="00524B85" w:rsidSect="00524B85"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DC" w:rsidRDefault="001F43DC" w:rsidP="008E33E9">
      <w:pPr>
        <w:spacing w:after="0" w:line="240" w:lineRule="auto"/>
      </w:pPr>
      <w:r>
        <w:separator/>
      </w:r>
    </w:p>
  </w:endnote>
  <w:endnote w:type="continuationSeparator" w:id="0">
    <w:p w:rsidR="001F43DC" w:rsidRDefault="001F43DC" w:rsidP="008E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0832"/>
      <w:docPartObj>
        <w:docPartGallery w:val="Page Numbers (Bottom of Page)"/>
        <w:docPartUnique/>
      </w:docPartObj>
    </w:sdtPr>
    <w:sdtContent>
      <w:p w:rsidR="007C01C2" w:rsidRDefault="007C01C2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33E9" w:rsidRDefault="008E33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DC" w:rsidRDefault="001F43DC" w:rsidP="008E33E9">
      <w:pPr>
        <w:spacing w:after="0" w:line="240" w:lineRule="auto"/>
      </w:pPr>
      <w:r>
        <w:separator/>
      </w:r>
    </w:p>
  </w:footnote>
  <w:footnote w:type="continuationSeparator" w:id="0">
    <w:p w:rsidR="001F43DC" w:rsidRDefault="001F43DC" w:rsidP="008E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E00"/>
    <w:multiLevelType w:val="hybridMultilevel"/>
    <w:tmpl w:val="78F6E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33"/>
    <w:rsid w:val="000418F5"/>
    <w:rsid w:val="000922FA"/>
    <w:rsid w:val="000957CE"/>
    <w:rsid w:val="000C105B"/>
    <w:rsid w:val="000C2D75"/>
    <w:rsid w:val="000D23CA"/>
    <w:rsid w:val="000E7156"/>
    <w:rsid w:val="00111A0B"/>
    <w:rsid w:val="00111E6C"/>
    <w:rsid w:val="0015746E"/>
    <w:rsid w:val="00192333"/>
    <w:rsid w:val="001931C4"/>
    <w:rsid w:val="00196930"/>
    <w:rsid w:val="001A1B4C"/>
    <w:rsid w:val="001B76F6"/>
    <w:rsid w:val="001F0D45"/>
    <w:rsid w:val="001F43DC"/>
    <w:rsid w:val="00204B00"/>
    <w:rsid w:val="002878B9"/>
    <w:rsid w:val="002A64D5"/>
    <w:rsid w:val="002B0BB9"/>
    <w:rsid w:val="002C03C7"/>
    <w:rsid w:val="002E4E50"/>
    <w:rsid w:val="0035543E"/>
    <w:rsid w:val="003650BC"/>
    <w:rsid w:val="003910DF"/>
    <w:rsid w:val="003A7B8F"/>
    <w:rsid w:val="003C4533"/>
    <w:rsid w:val="003C6357"/>
    <w:rsid w:val="003C69FF"/>
    <w:rsid w:val="00432247"/>
    <w:rsid w:val="00433C3E"/>
    <w:rsid w:val="00467A4A"/>
    <w:rsid w:val="00487C66"/>
    <w:rsid w:val="0049111A"/>
    <w:rsid w:val="004925A0"/>
    <w:rsid w:val="00524B85"/>
    <w:rsid w:val="00524CF2"/>
    <w:rsid w:val="005322C7"/>
    <w:rsid w:val="00542EC6"/>
    <w:rsid w:val="0055309F"/>
    <w:rsid w:val="0056795A"/>
    <w:rsid w:val="0058536A"/>
    <w:rsid w:val="005969F9"/>
    <w:rsid w:val="005C6473"/>
    <w:rsid w:val="006604E3"/>
    <w:rsid w:val="0067592D"/>
    <w:rsid w:val="00685BF5"/>
    <w:rsid w:val="006A5C68"/>
    <w:rsid w:val="006C7BFD"/>
    <w:rsid w:val="006F41E0"/>
    <w:rsid w:val="00714372"/>
    <w:rsid w:val="00724C4F"/>
    <w:rsid w:val="007254CE"/>
    <w:rsid w:val="007C01C2"/>
    <w:rsid w:val="007E433D"/>
    <w:rsid w:val="00822CDB"/>
    <w:rsid w:val="0089407A"/>
    <w:rsid w:val="008A2E3C"/>
    <w:rsid w:val="008E1E51"/>
    <w:rsid w:val="008E33E9"/>
    <w:rsid w:val="008F51FC"/>
    <w:rsid w:val="00925D17"/>
    <w:rsid w:val="00940983"/>
    <w:rsid w:val="009431BD"/>
    <w:rsid w:val="00977A4B"/>
    <w:rsid w:val="009C5822"/>
    <w:rsid w:val="009C6842"/>
    <w:rsid w:val="00A14F8F"/>
    <w:rsid w:val="00A24C86"/>
    <w:rsid w:val="00A51A81"/>
    <w:rsid w:val="00A570A1"/>
    <w:rsid w:val="00A76ADB"/>
    <w:rsid w:val="00AA585F"/>
    <w:rsid w:val="00AB044B"/>
    <w:rsid w:val="00AB5AA9"/>
    <w:rsid w:val="00AB5C61"/>
    <w:rsid w:val="00AC4C39"/>
    <w:rsid w:val="00AC74D5"/>
    <w:rsid w:val="00AE181E"/>
    <w:rsid w:val="00AE2AE2"/>
    <w:rsid w:val="00B4212D"/>
    <w:rsid w:val="00B46E84"/>
    <w:rsid w:val="00B841EC"/>
    <w:rsid w:val="00BA2DE6"/>
    <w:rsid w:val="00BE0909"/>
    <w:rsid w:val="00BF3176"/>
    <w:rsid w:val="00C33A3F"/>
    <w:rsid w:val="00C60228"/>
    <w:rsid w:val="00C829DA"/>
    <w:rsid w:val="00CA3A47"/>
    <w:rsid w:val="00CE261E"/>
    <w:rsid w:val="00D5299C"/>
    <w:rsid w:val="00D54226"/>
    <w:rsid w:val="00D8633F"/>
    <w:rsid w:val="00DA2058"/>
    <w:rsid w:val="00DB0A79"/>
    <w:rsid w:val="00DC7075"/>
    <w:rsid w:val="00DC782D"/>
    <w:rsid w:val="00E0234F"/>
    <w:rsid w:val="00E03C11"/>
    <w:rsid w:val="00E04C14"/>
    <w:rsid w:val="00E15258"/>
    <w:rsid w:val="00E16EF7"/>
    <w:rsid w:val="00E43231"/>
    <w:rsid w:val="00E51E88"/>
    <w:rsid w:val="00E64CA9"/>
    <w:rsid w:val="00E77612"/>
    <w:rsid w:val="00EE6C1A"/>
    <w:rsid w:val="00F420E0"/>
    <w:rsid w:val="00F73E71"/>
    <w:rsid w:val="00F81179"/>
    <w:rsid w:val="00FA45D9"/>
    <w:rsid w:val="00FA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BFD"/>
  </w:style>
  <w:style w:type="paragraph" w:styleId="Nagwek1">
    <w:name w:val="heading 1"/>
    <w:basedOn w:val="Normalny"/>
    <w:link w:val="Nagwek1Znak"/>
    <w:uiPriority w:val="9"/>
    <w:qFormat/>
    <w:rsid w:val="009C6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C6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5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68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8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6842"/>
    <w:rPr>
      <w:color w:val="0000FF"/>
      <w:u w:val="single"/>
    </w:rPr>
  </w:style>
  <w:style w:type="character" w:customStyle="1" w:styleId="cena">
    <w:name w:val="cena"/>
    <w:basedOn w:val="Domylnaczcionkaakapitu"/>
    <w:rsid w:val="009C6842"/>
  </w:style>
  <w:style w:type="paragraph" w:customStyle="1" w:styleId="prodboxh">
    <w:name w:val="prodboxh"/>
    <w:basedOn w:val="Normalny"/>
    <w:rsid w:val="009C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84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4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55309F"/>
    <w:pPr>
      <w:tabs>
        <w:tab w:val="left" w:pos="567"/>
        <w:tab w:val="decimal" w:pos="5457"/>
        <w:tab w:val="left" w:pos="6520"/>
      </w:tabs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E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3E9"/>
  </w:style>
  <w:style w:type="paragraph" w:styleId="Stopka">
    <w:name w:val="footer"/>
    <w:basedOn w:val="Normalny"/>
    <w:link w:val="StopkaZnak"/>
    <w:uiPriority w:val="99"/>
    <w:unhideWhenUsed/>
    <w:rsid w:val="008E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3E9"/>
  </w:style>
  <w:style w:type="paragraph" w:styleId="Zwykytekst">
    <w:name w:val="Plain Text"/>
    <w:basedOn w:val="Normalny"/>
    <w:link w:val="ZwykytekstZnak"/>
    <w:uiPriority w:val="99"/>
    <w:semiHidden/>
    <w:unhideWhenUsed/>
    <w:rsid w:val="001923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2333"/>
    <w:rPr>
      <w:rFonts w:ascii="Consolas" w:hAnsi="Consolas"/>
      <w:sz w:val="21"/>
      <w:szCs w:val="21"/>
    </w:rPr>
  </w:style>
  <w:style w:type="character" w:customStyle="1" w:styleId="st">
    <w:name w:val="st"/>
    <w:basedOn w:val="Domylnaczcionkaakapitu"/>
    <w:rsid w:val="0015746E"/>
  </w:style>
  <w:style w:type="character" w:styleId="Uwydatnienie">
    <w:name w:val="Emphasis"/>
    <w:basedOn w:val="Domylnaczcionkaakapitu"/>
    <w:uiPriority w:val="20"/>
    <w:qFormat/>
    <w:rsid w:val="0015746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4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4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4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3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37</cp:revision>
  <cp:lastPrinted>2017-11-22T12:36:00Z</cp:lastPrinted>
  <dcterms:created xsi:type="dcterms:W3CDTF">2016-10-24T09:45:00Z</dcterms:created>
  <dcterms:modified xsi:type="dcterms:W3CDTF">2017-11-22T14:14:00Z</dcterms:modified>
</cp:coreProperties>
</file>