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B66B7" w14:textId="77777777" w:rsidR="006354F1" w:rsidRPr="00F02D25" w:rsidRDefault="00032F33" w:rsidP="000D54DC">
      <w:pPr>
        <w:jc w:val="both"/>
        <w:rPr>
          <w:rFonts w:ascii="Times New Roman" w:hAnsi="Times New Roman" w:cs="Times New Roman"/>
          <w:b/>
          <w:bCs/>
          <w:sz w:val="24"/>
          <w:szCs w:val="24"/>
          <w:u w:val="single"/>
        </w:rPr>
      </w:pPr>
      <w:r w:rsidRPr="00F02D25">
        <w:rPr>
          <w:rFonts w:ascii="Times New Roman" w:hAnsi="Times New Roman" w:cs="Times New Roman"/>
          <w:b/>
          <w:bCs/>
          <w:sz w:val="24"/>
          <w:szCs w:val="24"/>
          <w:u w:val="single"/>
        </w:rPr>
        <w:t>Opis przedmiotu zamówienia</w:t>
      </w:r>
    </w:p>
    <w:p w14:paraId="06FCC2EC" w14:textId="3072F69A" w:rsidR="0041753B" w:rsidRPr="00F02D25" w:rsidRDefault="00F25242" w:rsidP="000D54DC">
      <w:pPr>
        <w:autoSpaceDE w:val="0"/>
        <w:autoSpaceDN w:val="0"/>
        <w:adjustRightInd w:val="0"/>
        <w:spacing w:after="0" w:line="240" w:lineRule="auto"/>
        <w:jc w:val="both"/>
        <w:rPr>
          <w:rFonts w:ascii="Times New Roman" w:eastAsia="CIDFont+F5" w:hAnsi="Times New Roman" w:cs="Times New Roman"/>
          <w:color w:val="FF0000"/>
          <w:sz w:val="24"/>
          <w:szCs w:val="24"/>
        </w:rPr>
      </w:pPr>
      <w:r w:rsidRPr="00F02D25">
        <w:rPr>
          <w:rFonts w:ascii="Times New Roman" w:eastAsia="CIDFont+F5" w:hAnsi="Times New Roman" w:cs="Times New Roman"/>
          <w:sz w:val="24"/>
          <w:szCs w:val="24"/>
        </w:rPr>
        <w:t xml:space="preserve">Przedmiotem inwestycji jest budowa budynku świetlicy wiejskiej na działce o nr ew. </w:t>
      </w:r>
      <w:r w:rsidR="00F17CC1" w:rsidRPr="00F02D25">
        <w:rPr>
          <w:rFonts w:ascii="Times New Roman" w:eastAsia="CIDFont+F5" w:hAnsi="Times New Roman" w:cs="Times New Roman"/>
          <w:sz w:val="24"/>
          <w:szCs w:val="24"/>
        </w:rPr>
        <w:t>4/9</w:t>
      </w:r>
      <w:r w:rsidRPr="00F02D25">
        <w:rPr>
          <w:rFonts w:ascii="Times New Roman" w:eastAsia="CIDFont+F5" w:hAnsi="Times New Roman" w:cs="Times New Roman"/>
          <w:sz w:val="24"/>
          <w:szCs w:val="24"/>
        </w:rPr>
        <w:t xml:space="preserve"> w obrębie </w:t>
      </w:r>
      <w:r w:rsidR="00F17CC1" w:rsidRPr="00F02D25">
        <w:rPr>
          <w:rFonts w:ascii="Times New Roman" w:eastAsia="CIDFont+F5" w:hAnsi="Times New Roman" w:cs="Times New Roman"/>
          <w:sz w:val="24"/>
          <w:szCs w:val="24"/>
        </w:rPr>
        <w:t>Wysoka, miejscowość Powodowo</w:t>
      </w:r>
      <w:r w:rsidRPr="00F02D25">
        <w:rPr>
          <w:rFonts w:ascii="Times New Roman" w:eastAsia="CIDFont+F5" w:hAnsi="Times New Roman" w:cs="Times New Roman"/>
          <w:sz w:val="24"/>
          <w:szCs w:val="24"/>
        </w:rPr>
        <w:t xml:space="preserve">. Budynek przeznaczony będzie na cele spotkań kulturalno-społecznych. Planuje się utwardzenia terenu: dojazd do budynku, plac z kostki, opaska budynku, miejsca postojowe dla samochodów osobowych (2 stanowiska, w tym 1 dla osób niepełnosprawnych) oraz opracowanie niezbędnej infrastruktury technicznej – przyłącze wody, </w:t>
      </w:r>
      <w:r w:rsidR="00762E93" w:rsidRPr="00F02D25">
        <w:rPr>
          <w:rFonts w:ascii="Times New Roman" w:eastAsia="CIDFont+F5" w:hAnsi="Times New Roman" w:cs="Times New Roman"/>
          <w:sz w:val="24"/>
          <w:szCs w:val="24"/>
        </w:rPr>
        <w:t xml:space="preserve">kanalizacji, </w:t>
      </w:r>
      <w:r w:rsidRPr="00F02D25">
        <w:rPr>
          <w:rFonts w:ascii="Times New Roman" w:eastAsia="CIDFont+F5" w:hAnsi="Times New Roman" w:cs="Times New Roman"/>
          <w:sz w:val="24"/>
          <w:szCs w:val="24"/>
        </w:rPr>
        <w:t>energii elektrycznej</w:t>
      </w:r>
      <w:r w:rsidR="00762E93" w:rsidRPr="00F02D25">
        <w:rPr>
          <w:rFonts w:ascii="Times New Roman" w:eastAsia="CIDFont+F5" w:hAnsi="Times New Roman" w:cs="Times New Roman"/>
          <w:sz w:val="24"/>
          <w:szCs w:val="24"/>
        </w:rPr>
        <w:t xml:space="preserve">. </w:t>
      </w:r>
    </w:p>
    <w:p w14:paraId="1B670F64" w14:textId="77777777" w:rsidR="000D54DC" w:rsidRPr="00F02D25" w:rsidRDefault="000D54DC" w:rsidP="000D54DC">
      <w:pPr>
        <w:autoSpaceDE w:val="0"/>
        <w:autoSpaceDN w:val="0"/>
        <w:adjustRightInd w:val="0"/>
        <w:spacing w:after="0" w:line="240" w:lineRule="auto"/>
        <w:jc w:val="both"/>
        <w:rPr>
          <w:rFonts w:ascii="Times New Roman" w:eastAsia="CIDFont+F5" w:hAnsi="Times New Roman" w:cs="Times New Roman"/>
          <w:color w:val="FF0000"/>
          <w:sz w:val="24"/>
          <w:szCs w:val="24"/>
        </w:rPr>
      </w:pPr>
    </w:p>
    <w:p w14:paraId="632FC7F8" w14:textId="09D42623" w:rsidR="00C22F69" w:rsidRPr="00F02D25" w:rsidRDefault="00C22F69" w:rsidP="000D54DC">
      <w:pPr>
        <w:jc w:val="both"/>
        <w:rPr>
          <w:rFonts w:ascii="Times New Roman" w:hAnsi="Times New Roman" w:cs="Times New Roman"/>
          <w:b/>
          <w:bCs/>
          <w:sz w:val="24"/>
          <w:szCs w:val="24"/>
        </w:rPr>
      </w:pPr>
      <w:r w:rsidRPr="00F02D25">
        <w:rPr>
          <w:rFonts w:ascii="Times New Roman" w:hAnsi="Times New Roman" w:cs="Times New Roman"/>
          <w:b/>
          <w:bCs/>
          <w:sz w:val="24"/>
          <w:szCs w:val="24"/>
        </w:rPr>
        <w:t>Adres zadania:</w:t>
      </w:r>
    </w:p>
    <w:p w14:paraId="3B175993" w14:textId="01842B9D" w:rsidR="00C22F69" w:rsidRPr="00F02D25" w:rsidRDefault="00C22F69" w:rsidP="000D54DC">
      <w:pPr>
        <w:autoSpaceDE w:val="0"/>
        <w:autoSpaceDN w:val="0"/>
        <w:adjustRightInd w:val="0"/>
        <w:spacing w:after="0"/>
        <w:jc w:val="both"/>
        <w:rPr>
          <w:rFonts w:ascii="Times New Roman" w:hAnsi="Times New Roman" w:cs="Times New Roman"/>
          <w:sz w:val="24"/>
          <w:szCs w:val="24"/>
        </w:rPr>
      </w:pPr>
      <w:r w:rsidRPr="00F02D25">
        <w:rPr>
          <w:rFonts w:ascii="Times New Roman" w:hAnsi="Times New Roman" w:cs="Times New Roman"/>
          <w:sz w:val="24"/>
          <w:szCs w:val="24"/>
        </w:rPr>
        <w:t xml:space="preserve">Planowana budowa w całości znajduje się w obrębie działki nr </w:t>
      </w:r>
      <w:r w:rsidR="00762E93" w:rsidRPr="00F02D25">
        <w:rPr>
          <w:rFonts w:ascii="Times New Roman" w:hAnsi="Times New Roman" w:cs="Times New Roman"/>
          <w:sz w:val="24"/>
          <w:szCs w:val="24"/>
        </w:rPr>
        <w:t>4/9</w:t>
      </w:r>
      <w:r w:rsidRPr="00F02D25">
        <w:rPr>
          <w:rFonts w:ascii="Times New Roman" w:hAnsi="Times New Roman" w:cs="Times New Roman"/>
          <w:sz w:val="24"/>
          <w:szCs w:val="24"/>
        </w:rPr>
        <w:t xml:space="preserve"> obręb </w:t>
      </w:r>
      <w:r w:rsidR="00762E93" w:rsidRPr="00F02D25">
        <w:rPr>
          <w:rFonts w:ascii="Times New Roman" w:hAnsi="Times New Roman" w:cs="Times New Roman"/>
          <w:sz w:val="24"/>
          <w:szCs w:val="24"/>
        </w:rPr>
        <w:t>Wysoka w miejscowości Powodowo</w:t>
      </w:r>
      <w:r w:rsidRPr="00F02D25">
        <w:rPr>
          <w:rFonts w:ascii="Times New Roman" w:hAnsi="Times New Roman" w:cs="Times New Roman"/>
          <w:sz w:val="24"/>
          <w:szCs w:val="24"/>
        </w:rPr>
        <w:t>, stanowiącej własność Inwestora – Gminy Rychliki.</w:t>
      </w:r>
    </w:p>
    <w:p w14:paraId="5D7F4FFF" w14:textId="77777777" w:rsidR="000D54DC" w:rsidRPr="00F02D25" w:rsidRDefault="000D54DC" w:rsidP="000D54DC">
      <w:pPr>
        <w:autoSpaceDE w:val="0"/>
        <w:autoSpaceDN w:val="0"/>
        <w:adjustRightInd w:val="0"/>
        <w:spacing w:after="0"/>
        <w:jc w:val="both"/>
        <w:rPr>
          <w:rFonts w:ascii="Times New Roman" w:hAnsi="Times New Roman" w:cs="Times New Roman"/>
          <w:color w:val="FF0000"/>
          <w:sz w:val="24"/>
          <w:szCs w:val="24"/>
        </w:rPr>
      </w:pPr>
    </w:p>
    <w:p w14:paraId="2C53059C" w14:textId="623A47D3" w:rsidR="00C22F69" w:rsidRPr="00F02D25" w:rsidRDefault="00C22F69" w:rsidP="000D54DC">
      <w:pPr>
        <w:jc w:val="both"/>
        <w:rPr>
          <w:rFonts w:ascii="Times New Roman" w:hAnsi="Times New Roman" w:cs="Times New Roman"/>
          <w:b/>
          <w:bCs/>
          <w:sz w:val="24"/>
          <w:szCs w:val="24"/>
        </w:rPr>
      </w:pPr>
      <w:r w:rsidRPr="00F02D25">
        <w:rPr>
          <w:rFonts w:ascii="Times New Roman" w:hAnsi="Times New Roman" w:cs="Times New Roman"/>
          <w:b/>
          <w:bCs/>
          <w:sz w:val="24"/>
          <w:szCs w:val="24"/>
        </w:rPr>
        <w:t>Stan istniejący:</w:t>
      </w:r>
    </w:p>
    <w:p w14:paraId="1349832D" w14:textId="3775FD9B" w:rsidR="004C7355" w:rsidRPr="00F02D25" w:rsidRDefault="00F17CC1" w:rsidP="00F17CC1">
      <w:pPr>
        <w:autoSpaceDE w:val="0"/>
        <w:autoSpaceDN w:val="0"/>
        <w:adjustRightInd w:val="0"/>
        <w:spacing w:after="0" w:line="240" w:lineRule="auto"/>
        <w:jc w:val="both"/>
        <w:rPr>
          <w:rFonts w:ascii="Times New Roman" w:eastAsia="CIDFont+F4" w:hAnsi="Times New Roman" w:cs="Times New Roman"/>
          <w:sz w:val="24"/>
          <w:szCs w:val="24"/>
        </w:rPr>
      </w:pPr>
      <w:r w:rsidRPr="00F02D25">
        <w:rPr>
          <w:rFonts w:ascii="Times New Roman" w:eastAsia="CIDFont+F4" w:hAnsi="Times New Roman" w:cs="Times New Roman"/>
          <w:sz w:val="24"/>
          <w:szCs w:val="24"/>
        </w:rPr>
        <w:t>Teren przewidziany pod inwestycję, obejmujący działkę o numerze ewidencyjnym dz. nr 4/9, obręb 0015 Wysoka obecnie jest zabudowany. Na działce znajdują się budynki typu kontenery blaszane oraz wiaty drewniane oraz znajdują się urządzenia zabawowe przeznaczone do rozbiórki, porośnięta roślinnością. Przedmiotowy teren objęty jest warunkami zabudowy znak: 6733.3.7.2021 z dnia 30.11.2021r.</w:t>
      </w:r>
    </w:p>
    <w:p w14:paraId="7B127C97" w14:textId="77777777" w:rsidR="004C7355" w:rsidRPr="00F02D25" w:rsidRDefault="004C7355" w:rsidP="000D54DC">
      <w:pPr>
        <w:autoSpaceDE w:val="0"/>
        <w:autoSpaceDN w:val="0"/>
        <w:adjustRightInd w:val="0"/>
        <w:spacing w:after="0" w:line="240" w:lineRule="auto"/>
        <w:jc w:val="both"/>
        <w:rPr>
          <w:rFonts w:ascii="Times New Roman" w:eastAsia="CIDFont+F5" w:hAnsi="Times New Roman" w:cs="Times New Roman"/>
          <w:color w:val="FF0000"/>
          <w:sz w:val="24"/>
          <w:szCs w:val="24"/>
        </w:rPr>
      </w:pPr>
    </w:p>
    <w:p w14:paraId="0F1DFEE8" w14:textId="143EB83B" w:rsidR="00C22F69" w:rsidRPr="0081553A" w:rsidRDefault="00C22F69" w:rsidP="000D54DC">
      <w:pPr>
        <w:autoSpaceDE w:val="0"/>
        <w:autoSpaceDN w:val="0"/>
        <w:adjustRightInd w:val="0"/>
        <w:spacing w:after="0" w:line="240" w:lineRule="auto"/>
        <w:jc w:val="both"/>
        <w:rPr>
          <w:rFonts w:ascii="Times New Roman" w:eastAsia="CIDFont+F5" w:hAnsi="Times New Roman" w:cs="Times New Roman"/>
          <w:sz w:val="24"/>
          <w:szCs w:val="24"/>
        </w:rPr>
      </w:pPr>
      <w:r w:rsidRPr="0081553A">
        <w:rPr>
          <w:rFonts w:ascii="Times New Roman" w:eastAsia="CIDFont+F5" w:hAnsi="Times New Roman" w:cs="Times New Roman"/>
          <w:sz w:val="24"/>
          <w:szCs w:val="24"/>
        </w:rPr>
        <w:t>Działka jest uzbrojona w wodę oraz przyłącze energii</w:t>
      </w:r>
      <w:r w:rsidR="000D54DC" w:rsidRPr="0081553A">
        <w:rPr>
          <w:rFonts w:ascii="Times New Roman" w:eastAsia="CIDFont+F5" w:hAnsi="Times New Roman" w:cs="Times New Roman"/>
          <w:sz w:val="24"/>
          <w:szCs w:val="24"/>
        </w:rPr>
        <w:t xml:space="preserve"> </w:t>
      </w:r>
      <w:r w:rsidRPr="0081553A">
        <w:rPr>
          <w:rFonts w:ascii="Times New Roman" w:eastAsia="CIDFont+F5" w:hAnsi="Times New Roman" w:cs="Times New Roman"/>
          <w:sz w:val="24"/>
          <w:szCs w:val="24"/>
        </w:rPr>
        <w:t>elektrycznej.</w:t>
      </w:r>
    </w:p>
    <w:p w14:paraId="0946E909" w14:textId="77777777" w:rsidR="004C7355" w:rsidRPr="00885890" w:rsidRDefault="004C7355" w:rsidP="000D54DC">
      <w:pPr>
        <w:autoSpaceDE w:val="0"/>
        <w:autoSpaceDN w:val="0"/>
        <w:adjustRightInd w:val="0"/>
        <w:spacing w:after="0" w:line="240" w:lineRule="auto"/>
        <w:jc w:val="both"/>
        <w:rPr>
          <w:rFonts w:ascii="Times New Roman" w:eastAsia="CIDFont+F5" w:hAnsi="Times New Roman" w:cs="Times New Roman"/>
          <w:sz w:val="24"/>
          <w:szCs w:val="24"/>
        </w:rPr>
      </w:pPr>
    </w:p>
    <w:p w14:paraId="5EE747A2" w14:textId="4E39A368" w:rsidR="00C22F69" w:rsidRPr="00885890" w:rsidRDefault="00C22F69" w:rsidP="000D54DC">
      <w:pPr>
        <w:autoSpaceDE w:val="0"/>
        <w:autoSpaceDN w:val="0"/>
        <w:adjustRightInd w:val="0"/>
        <w:spacing w:after="0" w:line="240" w:lineRule="auto"/>
        <w:jc w:val="both"/>
        <w:rPr>
          <w:rFonts w:ascii="Times New Roman" w:eastAsia="CIDFont+F5" w:hAnsi="Times New Roman" w:cs="Times New Roman"/>
          <w:sz w:val="24"/>
          <w:szCs w:val="24"/>
        </w:rPr>
      </w:pPr>
      <w:r w:rsidRPr="00885890">
        <w:rPr>
          <w:rFonts w:ascii="Times New Roman" w:eastAsia="CIDFont+F5" w:hAnsi="Times New Roman" w:cs="Times New Roman"/>
          <w:sz w:val="24"/>
          <w:szCs w:val="24"/>
        </w:rPr>
        <w:t xml:space="preserve">Teren objęty opracowaniem porośnięty zielenią niską oraz drzewami </w:t>
      </w:r>
      <w:r w:rsidR="00885890" w:rsidRPr="00885890">
        <w:rPr>
          <w:rFonts w:ascii="Times New Roman" w:eastAsia="CIDFont+F5" w:hAnsi="Times New Roman" w:cs="Times New Roman"/>
          <w:sz w:val="24"/>
          <w:szCs w:val="24"/>
        </w:rPr>
        <w:t>owocowymi</w:t>
      </w:r>
      <w:r w:rsidRPr="00885890">
        <w:rPr>
          <w:rFonts w:ascii="Times New Roman" w:eastAsia="CIDFont+F5" w:hAnsi="Times New Roman" w:cs="Times New Roman"/>
          <w:sz w:val="24"/>
          <w:szCs w:val="24"/>
        </w:rPr>
        <w:t>. Istniejąca zieleń nie koliduje z projektowaną zabudową i zagospodarowaniem terenu.</w:t>
      </w:r>
      <w:r w:rsidR="00885890" w:rsidRPr="00885890">
        <w:rPr>
          <w:rFonts w:ascii="Times New Roman" w:eastAsia="CIDFont+F5" w:hAnsi="Times New Roman" w:cs="Times New Roman"/>
          <w:sz w:val="24"/>
          <w:szCs w:val="24"/>
        </w:rPr>
        <w:t xml:space="preserve"> </w:t>
      </w:r>
      <w:r w:rsidR="00885890">
        <w:rPr>
          <w:rFonts w:ascii="Times New Roman" w:eastAsia="CIDFont+F5" w:hAnsi="Times New Roman" w:cs="Times New Roman"/>
          <w:sz w:val="24"/>
          <w:szCs w:val="24"/>
        </w:rPr>
        <w:t>Na działce znajduje się plac zabaw z siłownią – do demontażu i przeniesienia.</w:t>
      </w:r>
    </w:p>
    <w:p w14:paraId="69B2936F" w14:textId="77777777" w:rsidR="000D54DC" w:rsidRPr="00885890" w:rsidRDefault="000D54DC" w:rsidP="000D54DC">
      <w:pPr>
        <w:autoSpaceDE w:val="0"/>
        <w:autoSpaceDN w:val="0"/>
        <w:adjustRightInd w:val="0"/>
        <w:spacing w:after="0" w:line="240" w:lineRule="auto"/>
        <w:jc w:val="both"/>
        <w:rPr>
          <w:rFonts w:ascii="Times New Roman" w:eastAsia="CIDFont+F5" w:hAnsi="Times New Roman" w:cs="Times New Roman"/>
          <w:sz w:val="24"/>
          <w:szCs w:val="24"/>
        </w:rPr>
      </w:pPr>
    </w:p>
    <w:p w14:paraId="0E20D26D" w14:textId="39E7CD26" w:rsidR="00C22F69" w:rsidRPr="00885890" w:rsidRDefault="00C22F69" w:rsidP="000D54DC">
      <w:pPr>
        <w:jc w:val="both"/>
        <w:rPr>
          <w:rFonts w:ascii="Times New Roman" w:eastAsia="CIDFont+F5" w:hAnsi="Times New Roman" w:cs="Times New Roman"/>
          <w:b/>
          <w:bCs/>
          <w:sz w:val="24"/>
          <w:szCs w:val="24"/>
        </w:rPr>
      </w:pPr>
      <w:r w:rsidRPr="00885890">
        <w:rPr>
          <w:rFonts w:ascii="Times New Roman" w:eastAsia="CIDFont+F5" w:hAnsi="Times New Roman" w:cs="Times New Roman"/>
          <w:b/>
          <w:bCs/>
          <w:sz w:val="24"/>
          <w:szCs w:val="24"/>
        </w:rPr>
        <w:t>Projektowane zagospodarowanie terenu:</w:t>
      </w:r>
    </w:p>
    <w:p w14:paraId="0CB6028D" w14:textId="6075CFC5" w:rsidR="00C22F69" w:rsidRPr="00F02D25" w:rsidRDefault="00C22F69" w:rsidP="004C7355">
      <w:pPr>
        <w:autoSpaceDE w:val="0"/>
        <w:autoSpaceDN w:val="0"/>
        <w:adjustRightInd w:val="0"/>
        <w:spacing w:after="0" w:line="240" w:lineRule="auto"/>
        <w:jc w:val="both"/>
        <w:rPr>
          <w:rFonts w:ascii="Times New Roman" w:eastAsia="CIDFont+F5" w:hAnsi="Times New Roman" w:cs="Times New Roman"/>
          <w:sz w:val="24"/>
          <w:szCs w:val="24"/>
        </w:rPr>
      </w:pPr>
      <w:r w:rsidRPr="00F02D25">
        <w:rPr>
          <w:rFonts w:ascii="Times New Roman" w:eastAsia="CIDFont+F5" w:hAnsi="Times New Roman" w:cs="Times New Roman"/>
          <w:sz w:val="24"/>
          <w:szCs w:val="24"/>
        </w:rPr>
        <w:t>Plan zagospodarowania przewiduje zlokalizowanie na terenie działki budynku świetlicy wiejskiej, podjazd</w:t>
      </w:r>
      <w:r w:rsidR="004C7355" w:rsidRPr="00F02D25">
        <w:rPr>
          <w:rFonts w:ascii="Times New Roman" w:eastAsia="CIDFont+F5" w:hAnsi="Times New Roman" w:cs="Times New Roman"/>
          <w:sz w:val="24"/>
          <w:szCs w:val="24"/>
        </w:rPr>
        <w:t xml:space="preserve"> </w:t>
      </w:r>
      <w:r w:rsidRPr="00F02D25">
        <w:rPr>
          <w:rFonts w:ascii="Times New Roman" w:eastAsia="CIDFont+F5" w:hAnsi="Times New Roman" w:cs="Times New Roman"/>
          <w:sz w:val="24"/>
          <w:szCs w:val="24"/>
        </w:rPr>
        <w:t>dla osób niepełnosprawnych, utwardzonego dojazdu i opaski wokół budynku, miejsca postojowe dla</w:t>
      </w:r>
      <w:r w:rsidR="004C7355" w:rsidRPr="00F02D25">
        <w:rPr>
          <w:rFonts w:ascii="Times New Roman" w:eastAsia="CIDFont+F5" w:hAnsi="Times New Roman" w:cs="Times New Roman"/>
          <w:sz w:val="24"/>
          <w:szCs w:val="24"/>
        </w:rPr>
        <w:t xml:space="preserve"> </w:t>
      </w:r>
      <w:r w:rsidRPr="00F02D25">
        <w:rPr>
          <w:rFonts w:ascii="Times New Roman" w:eastAsia="CIDFont+F5" w:hAnsi="Times New Roman" w:cs="Times New Roman"/>
          <w:sz w:val="24"/>
          <w:szCs w:val="24"/>
        </w:rPr>
        <w:t>samochodów osobowych (2 stanowiska, w tym 1 dla osób niepełnosprawnych) oraz opracowanie</w:t>
      </w:r>
      <w:r w:rsidR="004C7355" w:rsidRPr="00F02D25">
        <w:rPr>
          <w:rFonts w:ascii="Times New Roman" w:eastAsia="CIDFont+F5" w:hAnsi="Times New Roman" w:cs="Times New Roman"/>
          <w:sz w:val="24"/>
          <w:szCs w:val="24"/>
        </w:rPr>
        <w:t xml:space="preserve"> </w:t>
      </w:r>
      <w:r w:rsidRPr="00F02D25">
        <w:rPr>
          <w:rFonts w:ascii="Times New Roman" w:eastAsia="CIDFont+F5" w:hAnsi="Times New Roman" w:cs="Times New Roman"/>
          <w:sz w:val="24"/>
          <w:szCs w:val="24"/>
        </w:rPr>
        <w:t xml:space="preserve">niezbędnej infrastruktury technicznej – przyłącze wody, energii elektrycznej, </w:t>
      </w:r>
      <w:r w:rsidR="00730B54" w:rsidRPr="00F02D25">
        <w:rPr>
          <w:rFonts w:ascii="Times New Roman" w:eastAsia="CIDFont+F5" w:hAnsi="Times New Roman" w:cs="Times New Roman"/>
          <w:sz w:val="24"/>
          <w:szCs w:val="24"/>
        </w:rPr>
        <w:t>kanalizacji</w:t>
      </w:r>
      <w:r w:rsidRPr="00F02D25">
        <w:rPr>
          <w:rFonts w:ascii="Times New Roman" w:eastAsia="CIDFont+F5" w:hAnsi="Times New Roman" w:cs="Times New Roman"/>
          <w:sz w:val="24"/>
          <w:szCs w:val="24"/>
        </w:rPr>
        <w:t xml:space="preserve">. Główne wejście i wjazd na teren zlokalizowane z drogi </w:t>
      </w:r>
      <w:r w:rsidR="00730B54" w:rsidRPr="00F02D25">
        <w:rPr>
          <w:rFonts w:ascii="Times New Roman" w:eastAsia="CIDFont+F5" w:hAnsi="Times New Roman" w:cs="Times New Roman"/>
          <w:sz w:val="24"/>
          <w:szCs w:val="24"/>
        </w:rPr>
        <w:t>gminnej wewnętrznej</w:t>
      </w:r>
      <w:r w:rsidRPr="00F02D25">
        <w:rPr>
          <w:rFonts w:ascii="Times New Roman" w:eastAsia="CIDFont+F5" w:hAnsi="Times New Roman" w:cs="Times New Roman"/>
          <w:sz w:val="24"/>
          <w:szCs w:val="24"/>
        </w:rPr>
        <w:t xml:space="preserve"> </w:t>
      </w:r>
      <w:r w:rsidR="00730B54" w:rsidRPr="00F02D25">
        <w:rPr>
          <w:rFonts w:ascii="Times New Roman" w:eastAsia="CIDFont+F5" w:hAnsi="Times New Roman" w:cs="Times New Roman"/>
          <w:sz w:val="24"/>
          <w:szCs w:val="24"/>
        </w:rPr>
        <w:t>dz. nr 4/3 obręb Wysoka.</w:t>
      </w:r>
    </w:p>
    <w:p w14:paraId="716B2B19" w14:textId="77777777" w:rsidR="004C7355" w:rsidRPr="00F02D25" w:rsidRDefault="004C7355" w:rsidP="004C7355">
      <w:pPr>
        <w:autoSpaceDE w:val="0"/>
        <w:autoSpaceDN w:val="0"/>
        <w:adjustRightInd w:val="0"/>
        <w:spacing w:after="0" w:line="240" w:lineRule="auto"/>
        <w:jc w:val="both"/>
        <w:rPr>
          <w:rFonts w:ascii="Times New Roman" w:eastAsia="CIDFont+F5" w:hAnsi="Times New Roman" w:cs="Times New Roman"/>
          <w:color w:val="FF0000"/>
          <w:sz w:val="24"/>
          <w:szCs w:val="24"/>
        </w:rPr>
      </w:pPr>
    </w:p>
    <w:p w14:paraId="08D9E02E" w14:textId="0901EC62" w:rsidR="00C22F69" w:rsidRPr="00A57BD5" w:rsidRDefault="00C22F69" w:rsidP="000D54DC">
      <w:pPr>
        <w:jc w:val="both"/>
        <w:rPr>
          <w:rFonts w:ascii="Times New Roman" w:eastAsia="CIDFont+F5" w:hAnsi="Times New Roman" w:cs="Times New Roman"/>
          <w:sz w:val="24"/>
          <w:szCs w:val="24"/>
        </w:rPr>
      </w:pPr>
      <w:r w:rsidRPr="00A57BD5">
        <w:rPr>
          <w:rFonts w:ascii="Times New Roman" w:eastAsia="CIDFont+F5" w:hAnsi="Times New Roman" w:cs="Times New Roman"/>
          <w:sz w:val="24"/>
          <w:szCs w:val="24"/>
        </w:rPr>
        <w:t>Instalacje:</w:t>
      </w:r>
    </w:p>
    <w:p w14:paraId="271B2D55" w14:textId="74F2078E" w:rsidR="004C7355" w:rsidRPr="00A57BD5" w:rsidRDefault="000C4974" w:rsidP="001D1069">
      <w:pPr>
        <w:autoSpaceDE w:val="0"/>
        <w:autoSpaceDN w:val="0"/>
        <w:adjustRightInd w:val="0"/>
        <w:spacing w:after="0" w:line="240" w:lineRule="auto"/>
        <w:rPr>
          <w:rFonts w:ascii="Times New Roman" w:eastAsia="CIDFont+F4" w:hAnsi="Times New Roman" w:cs="Times New Roman"/>
          <w:sz w:val="24"/>
          <w:szCs w:val="24"/>
        </w:rPr>
      </w:pPr>
      <w:r w:rsidRPr="00A57BD5">
        <w:rPr>
          <w:rFonts w:ascii="Times New Roman" w:eastAsia="CIDFont+F4" w:hAnsi="Times New Roman" w:cs="Times New Roman"/>
          <w:sz w:val="24"/>
          <w:szCs w:val="24"/>
        </w:rPr>
        <w:t>Planuje się budowę przyłączy: wodociągowego, kanalizacyjnego i energetycznego. Przyłącze według odrębnego opracowania zgodnie z wydanymi warunkami gestora sieci</w:t>
      </w:r>
      <w:r w:rsidR="00A57BD5" w:rsidRPr="00A57BD5">
        <w:rPr>
          <w:rFonts w:ascii="Times New Roman" w:eastAsia="CIDFont+F4" w:hAnsi="Times New Roman" w:cs="Times New Roman"/>
          <w:sz w:val="24"/>
          <w:szCs w:val="24"/>
        </w:rPr>
        <w:t>.</w:t>
      </w:r>
    </w:p>
    <w:p w14:paraId="6AC381EC" w14:textId="77777777" w:rsidR="001D1069" w:rsidRPr="00A57BD5" w:rsidRDefault="001D1069" w:rsidP="001D1069">
      <w:pPr>
        <w:autoSpaceDE w:val="0"/>
        <w:autoSpaceDN w:val="0"/>
        <w:adjustRightInd w:val="0"/>
        <w:spacing w:after="0" w:line="240" w:lineRule="auto"/>
        <w:rPr>
          <w:rFonts w:ascii="Times New Roman" w:eastAsia="CIDFont+F4" w:hAnsi="Times New Roman" w:cs="Times New Roman"/>
          <w:sz w:val="24"/>
          <w:szCs w:val="24"/>
        </w:rPr>
      </w:pPr>
    </w:p>
    <w:p w14:paraId="53878643" w14:textId="3275E60D" w:rsidR="00C22F69" w:rsidRPr="00A57BD5" w:rsidRDefault="00C22F69" w:rsidP="004C7355">
      <w:pPr>
        <w:autoSpaceDE w:val="0"/>
        <w:autoSpaceDN w:val="0"/>
        <w:adjustRightInd w:val="0"/>
        <w:spacing w:after="0" w:line="240" w:lineRule="auto"/>
        <w:jc w:val="both"/>
        <w:rPr>
          <w:rFonts w:ascii="Times New Roman" w:eastAsia="CIDFont+F5" w:hAnsi="Times New Roman" w:cs="Times New Roman"/>
          <w:sz w:val="24"/>
          <w:szCs w:val="24"/>
        </w:rPr>
      </w:pPr>
      <w:r w:rsidRPr="00A57BD5">
        <w:rPr>
          <w:rFonts w:ascii="Times New Roman" w:eastAsia="CIDFont+F5" w:hAnsi="Times New Roman" w:cs="Times New Roman"/>
          <w:sz w:val="24"/>
          <w:szCs w:val="24"/>
        </w:rPr>
        <w:t>Kanalizacja deszczowa</w:t>
      </w:r>
      <w:r w:rsidR="004C7355" w:rsidRPr="00A57BD5">
        <w:rPr>
          <w:rFonts w:ascii="Times New Roman" w:eastAsia="CIDFont+F5" w:hAnsi="Times New Roman" w:cs="Times New Roman"/>
          <w:sz w:val="24"/>
          <w:szCs w:val="24"/>
        </w:rPr>
        <w:t xml:space="preserve"> </w:t>
      </w:r>
      <w:r w:rsidR="00A57BD5" w:rsidRPr="00A57BD5">
        <w:rPr>
          <w:rFonts w:ascii="Times New Roman" w:eastAsia="CIDFont+F5" w:hAnsi="Times New Roman" w:cs="Times New Roman"/>
          <w:sz w:val="24"/>
          <w:szCs w:val="24"/>
        </w:rPr>
        <w:t>–</w:t>
      </w:r>
      <w:r w:rsidR="004C7355" w:rsidRPr="00A57BD5">
        <w:rPr>
          <w:rFonts w:ascii="Times New Roman" w:eastAsia="CIDFont+F5" w:hAnsi="Times New Roman" w:cs="Times New Roman"/>
          <w:sz w:val="24"/>
          <w:szCs w:val="24"/>
        </w:rPr>
        <w:t xml:space="preserve"> </w:t>
      </w:r>
      <w:r w:rsidR="00A57BD5" w:rsidRPr="00A57BD5">
        <w:rPr>
          <w:rFonts w:ascii="Times New Roman" w:eastAsia="CIDFont+F5" w:hAnsi="Times New Roman" w:cs="Times New Roman"/>
          <w:sz w:val="24"/>
          <w:szCs w:val="24"/>
        </w:rPr>
        <w:t>do istniejącej kanalizacji deszczowej w dz. drogowej nr 4/3.</w:t>
      </w:r>
    </w:p>
    <w:p w14:paraId="0D08F509" w14:textId="77777777" w:rsidR="004C7355" w:rsidRPr="00F02D25" w:rsidRDefault="004C7355" w:rsidP="004C7355">
      <w:pPr>
        <w:autoSpaceDE w:val="0"/>
        <w:autoSpaceDN w:val="0"/>
        <w:adjustRightInd w:val="0"/>
        <w:spacing w:after="0" w:line="240" w:lineRule="auto"/>
        <w:jc w:val="both"/>
        <w:rPr>
          <w:rFonts w:ascii="Times New Roman" w:eastAsia="CIDFont+F5" w:hAnsi="Times New Roman" w:cs="Times New Roman"/>
          <w:color w:val="FF0000"/>
          <w:sz w:val="24"/>
          <w:szCs w:val="24"/>
        </w:rPr>
      </w:pPr>
    </w:p>
    <w:p w14:paraId="08A39DD1" w14:textId="16507BF7" w:rsidR="00C22F69" w:rsidRPr="00885890" w:rsidRDefault="00C22F69" w:rsidP="00301803">
      <w:pPr>
        <w:autoSpaceDE w:val="0"/>
        <w:autoSpaceDN w:val="0"/>
        <w:adjustRightInd w:val="0"/>
        <w:spacing w:after="0" w:line="240" w:lineRule="auto"/>
        <w:jc w:val="both"/>
        <w:rPr>
          <w:rFonts w:ascii="Times New Roman" w:eastAsia="CIDFont+F5" w:hAnsi="Times New Roman" w:cs="Times New Roman"/>
          <w:sz w:val="24"/>
          <w:szCs w:val="24"/>
        </w:rPr>
      </w:pPr>
      <w:r w:rsidRPr="00885890">
        <w:rPr>
          <w:rFonts w:ascii="Times New Roman" w:eastAsia="CIDFont+F5" w:hAnsi="Times New Roman" w:cs="Times New Roman"/>
          <w:sz w:val="24"/>
          <w:szCs w:val="24"/>
        </w:rPr>
        <w:t>Przyłącze elektroenergetyczne</w:t>
      </w:r>
      <w:r w:rsidR="004C7355" w:rsidRPr="00885890">
        <w:rPr>
          <w:rFonts w:ascii="Times New Roman" w:eastAsia="CIDFont+F5" w:hAnsi="Times New Roman" w:cs="Times New Roman"/>
          <w:sz w:val="24"/>
          <w:szCs w:val="24"/>
        </w:rPr>
        <w:t xml:space="preserve"> - </w:t>
      </w:r>
      <w:r w:rsidRPr="00885890">
        <w:rPr>
          <w:rFonts w:ascii="Times New Roman" w:eastAsia="CIDFont+F5" w:hAnsi="Times New Roman" w:cs="Times New Roman"/>
          <w:sz w:val="24"/>
          <w:szCs w:val="24"/>
        </w:rPr>
        <w:t>Zasilanie w energię elektryczną odbywać się będzie z istniejącego napowietrznego przyłącza</w:t>
      </w:r>
      <w:r w:rsidR="00301803" w:rsidRPr="00885890">
        <w:rPr>
          <w:rFonts w:ascii="Times New Roman" w:eastAsia="CIDFont+F5" w:hAnsi="Times New Roman" w:cs="Times New Roman"/>
          <w:sz w:val="24"/>
          <w:szCs w:val="24"/>
        </w:rPr>
        <w:t xml:space="preserve"> </w:t>
      </w:r>
      <w:r w:rsidRPr="00885890">
        <w:rPr>
          <w:rFonts w:ascii="Times New Roman" w:eastAsia="CIDFont+F5" w:hAnsi="Times New Roman" w:cs="Times New Roman"/>
          <w:sz w:val="24"/>
          <w:szCs w:val="24"/>
        </w:rPr>
        <w:t>elektroenergetycznego. Przyłącze jest wystarczające dla istniejącego budynku.</w:t>
      </w:r>
    </w:p>
    <w:p w14:paraId="28B07485" w14:textId="77777777" w:rsidR="00301803" w:rsidRPr="00F02D25" w:rsidRDefault="00301803" w:rsidP="00301803">
      <w:pPr>
        <w:autoSpaceDE w:val="0"/>
        <w:autoSpaceDN w:val="0"/>
        <w:adjustRightInd w:val="0"/>
        <w:spacing w:after="0" w:line="240" w:lineRule="auto"/>
        <w:jc w:val="both"/>
        <w:rPr>
          <w:rFonts w:ascii="Times New Roman" w:eastAsia="CIDFont+F5" w:hAnsi="Times New Roman" w:cs="Times New Roman"/>
          <w:color w:val="FF0000"/>
          <w:sz w:val="24"/>
          <w:szCs w:val="24"/>
        </w:rPr>
      </w:pPr>
    </w:p>
    <w:p w14:paraId="7F7A43BA" w14:textId="77777777" w:rsidR="00C22F69" w:rsidRPr="00E81D85" w:rsidRDefault="00C22F69" w:rsidP="000D54DC">
      <w:pPr>
        <w:autoSpaceDE w:val="0"/>
        <w:autoSpaceDN w:val="0"/>
        <w:adjustRightInd w:val="0"/>
        <w:spacing w:after="0" w:line="240" w:lineRule="auto"/>
        <w:jc w:val="both"/>
        <w:rPr>
          <w:rFonts w:ascii="Times New Roman" w:eastAsia="CIDFont+F5" w:hAnsi="Times New Roman" w:cs="Times New Roman"/>
          <w:sz w:val="24"/>
          <w:szCs w:val="24"/>
        </w:rPr>
      </w:pPr>
      <w:r w:rsidRPr="00E81D85">
        <w:rPr>
          <w:rFonts w:ascii="Times New Roman" w:eastAsia="CIDFont+F5" w:hAnsi="Times New Roman" w:cs="Times New Roman"/>
          <w:sz w:val="24"/>
          <w:szCs w:val="24"/>
        </w:rPr>
        <w:t>Wskaźniki liczbowe.</w:t>
      </w:r>
    </w:p>
    <w:p w14:paraId="621195FC" w14:textId="296E94B7" w:rsidR="00C22F69" w:rsidRPr="00E81D85" w:rsidRDefault="00301803" w:rsidP="000D54DC">
      <w:pPr>
        <w:autoSpaceDE w:val="0"/>
        <w:autoSpaceDN w:val="0"/>
        <w:adjustRightInd w:val="0"/>
        <w:spacing w:after="0" w:line="240" w:lineRule="auto"/>
        <w:jc w:val="both"/>
        <w:rPr>
          <w:rFonts w:ascii="Times New Roman" w:eastAsia="CIDFont+F4" w:hAnsi="Times New Roman" w:cs="Times New Roman"/>
          <w:sz w:val="24"/>
          <w:szCs w:val="24"/>
        </w:rPr>
      </w:pPr>
      <w:r w:rsidRPr="00E81D85">
        <w:rPr>
          <w:rFonts w:ascii="Times New Roman" w:eastAsia="CIDFont+F5" w:hAnsi="Times New Roman" w:cs="Times New Roman"/>
          <w:sz w:val="24"/>
          <w:szCs w:val="24"/>
        </w:rPr>
        <w:t xml:space="preserve">- </w:t>
      </w:r>
      <w:r w:rsidR="00C22F69" w:rsidRPr="00E81D85">
        <w:rPr>
          <w:rFonts w:ascii="Times New Roman" w:eastAsia="CIDFont+F5" w:hAnsi="Times New Roman" w:cs="Times New Roman"/>
          <w:sz w:val="24"/>
          <w:szCs w:val="24"/>
        </w:rPr>
        <w:t xml:space="preserve">Powierzchnia </w:t>
      </w:r>
      <w:r w:rsidR="00E81D85" w:rsidRPr="00E81D85">
        <w:rPr>
          <w:rFonts w:ascii="Times New Roman" w:eastAsia="CIDFont+F5" w:hAnsi="Times New Roman" w:cs="Times New Roman"/>
          <w:sz w:val="24"/>
          <w:szCs w:val="24"/>
        </w:rPr>
        <w:t>wewnętrzna</w:t>
      </w:r>
      <w:r w:rsidR="00C22F69" w:rsidRPr="00E81D85">
        <w:rPr>
          <w:rFonts w:ascii="Times New Roman" w:eastAsia="CIDFont+F5" w:hAnsi="Times New Roman" w:cs="Times New Roman"/>
          <w:sz w:val="24"/>
          <w:szCs w:val="24"/>
        </w:rPr>
        <w:t xml:space="preserve"> </w:t>
      </w:r>
      <w:r w:rsidR="00E81D85" w:rsidRPr="00E81D85">
        <w:rPr>
          <w:rFonts w:ascii="Times New Roman" w:eastAsia="CIDFont+F4" w:hAnsi="Times New Roman" w:cs="Times New Roman"/>
          <w:sz w:val="24"/>
          <w:szCs w:val="24"/>
        </w:rPr>
        <w:t>94,39</w:t>
      </w:r>
      <w:r w:rsidR="00C22F69" w:rsidRPr="00E81D85">
        <w:rPr>
          <w:rFonts w:ascii="Times New Roman" w:eastAsia="CIDFont+F4" w:hAnsi="Times New Roman" w:cs="Times New Roman"/>
          <w:sz w:val="24"/>
          <w:szCs w:val="24"/>
        </w:rPr>
        <w:t xml:space="preserve"> m2</w:t>
      </w:r>
    </w:p>
    <w:p w14:paraId="57B3CF65" w14:textId="0558F629" w:rsidR="00C22F69" w:rsidRPr="00E81D85" w:rsidRDefault="00301803" w:rsidP="000D54DC">
      <w:pPr>
        <w:autoSpaceDE w:val="0"/>
        <w:autoSpaceDN w:val="0"/>
        <w:adjustRightInd w:val="0"/>
        <w:spacing w:after="0" w:line="240" w:lineRule="auto"/>
        <w:jc w:val="both"/>
        <w:rPr>
          <w:rFonts w:ascii="Times New Roman" w:eastAsia="CIDFont+F4" w:hAnsi="Times New Roman" w:cs="Times New Roman"/>
          <w:sz w:val="24"/>
          <w:szCs w:val="24"/>
        </w:rPr>
      </w:pPr>
      <w:r w:rsidRPr="00E81D85">
        <w:rPr>
          <w:rFonts w:ascii="Times New Roman" w:eastAsia="CIDFont+F5" w:hAnsi="Times New Roman" w:cs="Times New Roman"/>
          <w:sz w:val="24"/>
          <w:szCs w:val="24"/>
        </w:rPr>
        <w:lastRenderedPageBreak/>
        <w:t xml:space="preserve">- </w:t>
      </w:r>
      <w:r w:rsidR="00C22F69" w:rsidRPr="00E81D85">
        <w:rPr>
          <w:rFonts w:ascii="Times New Roman" w:eastAsia="CIDFont+F5" w:hAnsi="Times New Roman" w:cs="Times New Roman"/>
          <w:sz w:val="24"/>
          <w:szCs w:val="24"/>
        </w:rPr>
        <w:t xml:space="preserve">Powierzchnia </w:t>
      </w:r>
      <w:r w:rsidR="00E81D85" w:rsidRPr="00E81D85">
        <w:rPr>
          <w:rFonts w:ascii="Times New Roman" w:eastAsia="CIDFont+F5" w:hAnsi="Times New Roman" w:cs="Times New Roman"/>
          <w:sz w:val="24"/>
          <w:szCs w:val="24"/>
        </w:rPr>
        <w:t>zabudowy</w:t>
      </w:r>
      <w:r w:rsidR="00C22F69" w:rsidRPr="00E81D85">
        <w:rPr>
          <w:rFonts w:ascii="Times New Roman" w:eastAsia="CIDFont+F5" w:hAnsi="Times New Roman" w:cs="Times New Roman"/>
          <w:sz w:val="24"/>
          <w:szCs w:val="24"/>
        </w:rPr>
        <w:t xml:space="preserve"> </w:t>
      </w:r>
      <w:r w:rsidR="00E81D85" w:rsidRPr="00E81D85">
        <w:rPr>
          <w:rFonts w:ascii="Times New Roman" w:eastAsia="CIDFont+F4" w:hAnsi="Times New Roman" w:cs="Times New Roman"/>
          <w:sz w:val="24"/>
          <w:szCs w:val="24"/>
        </w:rPr>
        <w:t>144,94</w:t>
      </w:r>
      <w:r w:rsidR="00C22F69" w:rsidRPr="00E81D85">
        <w:rPr>
          <w:rFonts w:ascii="Times New Roman" w:eastAsia="CIDFont+F4" w:hAnsi="Times New Roman" w:cs="Times New Roman"/>
          <w:sz w:val="24"/>
          <w:szCs w:val="24"/>
        </w:rPr>
        <w:t xml:space="preserve"> m2</w:t>
      </w:r>
    </w:p>
    <w:p w14:paraId="7453C921" w14:textId="497E0A4E" w:rsidR="00C22F69" w:rsidRPr="00E81D85" w:rsidRDefault="00301803" w:rsidP="000D54DC">
      <w:pPr>
        <w:jc w:val="both"/>
        <w:rPr>
          <w:rFonts w:ascii="Times New Roman" w:eastAsia="CIDFont+F4" w:hAnsi="Times New Roman" w:cs="Times New Roman"/>
          <w:sz w:val="24"/>
          <w:szCs w:val="24"/>
        </w:rPr>
      </w:pPr>
      <w:r w:rsidRPr="00E81D85">
        <w:rPr>
          <w:rFonts w:ascii="Times New Roman" w:eastAsia="CIDFont+F5" w:hAnsi="Times New Roman" w:cs="Times New Roman"/>
          <w:sz w:val="24"/>
          <w:szCs w:val="24"/>
        </w:rPr>
        <w:t xml:space="preserve">- </w:t>
      </w:r>
      <w:r w:rsidR="00C22F69" w:rsidRPr="00E81D85">
        <w:rPr>
          <w:rFonts w:ascii="Times New Roman" w:eastAsia="CIDFont+F5" w:hAnsi="Times New Roman" w:cs="Times New Roman"/>
          <w:sz w:val="24"/>
          <w:szCs w:val="24"/>
        </w:rPr>
        <w:t xml:space="preserve">Kubatura ~ </w:t>
      </w:r>
      <w:r w:rsidR="00E81D85" w:rsidRPr="00E81D85">
        <w:rPr>
          <w:rFonts w:ascii="Times New Roman" w:eastAsia="CIDFont+F4" w:hAnsi="Times New Roman" w:cs="Times New Roman"/>
          <w:sz w:val="24"/>
          <w:szCs w:val="24"/>
        </w:rPr>
        <w:t>563,92</w:t>
      </w:r>
      <w:r w:rsidR="00C22F69" w:rsidRPr="00E81D85">
        <w:rPr>
          <w:rFonts w:ascii="Times New Roman" w:eastAsia="CIDFont+F4" w:hAnsi="Times New Roman" w:cs="Times New Roman"/>
          <w:sz w:val="24"/>
          <w:szCs w:val="24"/>
        </w:rPr>
        <w:t xml:space="preserve"> m3</w:t>
      </w:r>
    </w:p>
    <w:p w14:paraId="5524A4AF" w14:textId="0992A9A0" w:rsidR="00C22F69" w:rsidRPr="00665DD3" w:rsidRDefault="00C22F69" w:rsidP="000D54DC">
      <w:pPr>
        <w:autoSpaceDE w:val="0"/>
        <w:autoSpaceDN w:val="0"/>
        <w:adjustRightInd w:val="0"/>
        <w:spacing w:after="0" w:line="240" w:lineRule="auto"/>
        <w:jc w:val="both"/>
        <w:rPr>
          <w:rFonts w:ascii="Times New Roman" w:eastAsia="CIDFont+F5" w:hAnsi="Times New Roman" w:cs="Times New Roman"/>
          <w:sz w:val="24"/>
          <w:szCs w:val="24"/>
        </w:rPr>
      </w:pPr>
      <w:r w:rsidRPr="00665DD3">
        <w:rPr>
          <w:rFonts w:ascii="Times New Roman" w:eastAsia="CIDFont+F5" w:hAnsi="Times New Roman" w:cs="Times New Roman"/>
          <w:sz w:val="24"/>
          <w:szCs w:val="24"/>
        </w:rPr>
        <w:t>Wymiary gabarytowe budynku świetlicy:</w:t>
      </w:r>
    </w:p>
    <w:p w14:paraId="79CEC3F5" w14:textId="2FDAABA0" w:rsidR="00C22F69" w:rsidRPr="00665DD3" w:rsidRDefault="00301803" w:rsidP="000D54DC">
      <w:pPr>
        <w:autoSpaceDE w:val="0"/>
        <w:autoSpaceDN w:val="0"/>
        <w:adjustRightInd w:val="0"/>
        <w:spacing w:after="0" w:line="240" w:lineRule="auto"/>
        <w:jc w:val="both"/>
        <w:rPr>
          <w:rFonts w:ascii="Times New Roman" w:eastAsia="CIDFont+F5" w:hAnsi="Times New Roman" w:cs="Times New Roman"/>
          <w:sz w:val="24"/>
          <w:szCs w:val="24"/>
        </w:rPr>
      </w:pPr>
      <w:r w:rsidRPr="00665DD3">
        <w:rPr>
          <w:rFonts w:ascii="Times New Roman" w:eastAsia="CIDFont+F6" w:hAnsi="Times New Roman" w:cs="Times New Roman"/>
          <w:sz w:val="24"/>
          <w:szCs w:val="24"/>
        </w:rPr>
        <w:t xml:space="preserve">- </w:t>
      </w:r>
      <w:r w:rsidR="00C22F69" w:rsidRPr="00665DD3">
        <w:rPr>
          <w:rFonts w:ascii="Times New Roman" w:eastAsia="CIDFont+F5" w:hAnsi="Times New Roman" w:cs="Times New Roman"/>
          <w:sz w:val="24"/>
          <w:szCs w:val="24"/>
        </w:rPr>
        <w:t xml:space="preserve">szerokość elewacji frontowej: </w:t>
      </w:r>
      <w:r w:rsidR="00665DD3" w:rsidRPr="00665DD3">
        <w:rPr>
          <w:rFonts w:ascii="Times New Roman" w:eastAsia="CIDFont+F5" w:hAnsi="Times New Roman" w:cs="Times New Roman"/>
          <w:sz w:val="24"/>
          <w:szCs w:val="24"/>
        </w:rPr>
        <w:t>15,66</w:t>
      </w:r>
      <w:r w:rsidR="00C22F69" w:rsidRPr="00665DD3">
        <w:rPr>
          <w:rFonts w:ascii="Times New Roman" w:eastAsia="CIDFont+F4" w:hAnsi="Times New Roman" w:cs="Times New Roman"/>
          <w:sz w:val="24"/>
          <w:szCs w:val="24"/>
        </w:rPr>
        <w:t xml:space="preserve"> m </w:t>
      </w:r>
    </w:p>
    <w:p w14:paraId="0FCA6FB2" w14:textId="43B25562" w:rsidR="00301803" w:rsidRPr="00AB4FB3" w:rsidRDefault="00301803" w:rsidP="000D54DC">
      <w:pPr>
        <w:autoSpaceDE w:val="0"/>
        <w:autoSpaceDN w:val="0"/>
        <w:adjustRightInd w:val="0"/>
        <w:spacing w:after="0" w:line="240" w:lineRule="auto"/>
        <w:jc w:val="both"/>
        <w:rPr>
          <w:rFonts w:ascii="Times New Roman" w:eastAsia="CIDFont+F5" w:hAnsi="Times New Roman" w:cs="Times New Roman"/>
          <w:sz w:val="24"/>
          <w:szCs w:val="24"/>
        </w:rPr>
      </w:pPr>
      <w:r w:rsidRPr="00665DD3">
        <w:rPr>
          <w:rFonts w:ascii="Times New Roman" w:eastAsia="CIDFont+F6" w:hAnsi="Times New Roman" w:cs="Times New Roman"/>
          <w:sz w:val="24"/>
          <w:szCs w:val="24"/>
        </w:rPr>
        <w:t xml:space="preserve">- </w:t>
      </w:r>
      <w:r w:rsidR="00C22F69" w:rsidRPr="00665DD3">
        <w:rPr>
          <w:rFonts w:ascii="Times New Roman" w:eastAsia="CIDFont+F5" w:hAnsi="Times New Roman" w:cs="Times New Roman"/>
          <w:sz w:val="24"/>
          <w:szCs w:val="24"/>
        </w:rPr>
        <w:t xml:space="preserve">długość elewacji: </w:t>
      </w:r>
      <w:r w:rsidR="00C22F69" w:rsidRPr="00665DD3">
        <w:rPr>
          <w:rFonts w:ascii="Times New Roman" w:eastAsia="CIDFont+F4" w:hAnsi="Times New Roman" w:cs="Times New Roman"/>
          <w:sz w:val="24"/>
          <w:szCs w:val="24"/>
        </w:rPr>
        <w:t xml:space="preserve">7,34 m </w:t>
      </w:r>
    </w:p>
    <w:p w14:paraId="06F58DCD" w14:textId="5A8206E9" w:rsidR="00C22F69" w:rsidRPr="00E81D85" w:rsidRDefault="00301803" w:rsidP="000D54DC">
      <w:pPr>
        <w:autoSpaceDE w:val="0"/>
        <w:autoSpaceDN w:val="0"/>
        <w:adjustRightInd w:val="0"/>
        <w:spacing w:after="0" w:line="240" w:lineRule="auto"/>
        <w:jc w:val="both"/>
        <w:rPr>
          <w:rFonts w:ascii="Times New Roman" w:eastAsia="CIDFont+F5" w:hAnsi="Times New Roman" w:cs="Times New Roman"/>
          <w:sz w:val="24"/>
          <w:szCs w:val="24"/>
        </w:rPr>
      </w:pPr>
      <w:r w:rsidRPr="00E81D85">
        <w:rPr>
          <w:rFonts w:ascii="Times New Roman" w:eastAsia="CIDFont+F5" w:hAnsi="Times New Roman" w:cs="Times New Roman"/>
          <w:sz w:val="24"/>
          <w:szCs w:val="24"/>
        </w:rPr>
        <w:t xml:space="preserve">- </w:t>
      </w:r>
      <w:r w:rsidR="00C22F69" w:rsidRPr="00E81D85">
        <w:rPr>
          <w:rFonts w:ascii="Times New Roman" w:eastAsia="CIDFont+F5" w:hAnsi="Times New Roman" w:cs="Times New Roman"/>
          <w:sz w:val="24"/>
          <w:szCs w:val="24"/>
        </w:rPr>
        <w:t xml:space="preserve">wysokość do kalenicy - </w:t>
      </w:r>
      <w:r w:rsidR="00C22F69" w:rsidRPr="00E81D85">
        <w:rPr>
          <w:rFonts w:ascii="Times New Roman" w:eastAsia="CIDFont+F4" w:hAnsi="Times New Roman" w:cs="Times New Roman"/>
          <w:sz w:val="24"/>
          <w:szCs w:val="24"/>
        </w:rPr>
        <w:t>5,</w:t>
      </w:r>
      <w:r w:rsidR="00E81D85" w:rsidRPr="00E81D85">
        <w:rPr>
          <w:rFonts w:ascii="Times New Roman" w:eastAsia="CIDFont+F4" w:hAnsi="Times New Roman" w:cs="Times New Roman"/>
          <w:sz w:val="24"/>
          <w:szCs w:val="24"/>
        </w:rPr>
        <w:t>8</w:t>
      </w:r>
      <w:r w:rsidR="00C22F69" w:rsidRPr="00E81D85">
        <w:rPr>
          <w:rFonts w:ascii="Times New Roman" w:eastAsia="CIDFont+F4" w:hAnsi="Times New Roman" w:cs="Times New Roman"/>
          <w:sz w:val="24"/>
          <w:szCs w:val="24"/>
        </w:rPr>
        <w:t xml:space="preserve"> m </w:t>
      </w:r>
    </w:p>
    <w:p w14:paraId="154D93B8" w14:textId="423FD6DF" w:rsidR="00C22F69" w:rsidRPr="00517004" w:rsidRDefault="00301803" w:rsidP="000D54DC">
      <w:pPr>
        <w:autoSpaceDE w:val="0"/>
        <w:autoSpaceDN w:val="0"/>
        <w:adjustRightInd w:val="0"/>
        <w:spacing w:after="0" w:line="240" w:lineRule="auto"/>
        <w:jc w:val="both"/>
        <w:rPr>
          <w:rFonts w:ascii="Times New Roman" w:eastAsia="CIDFont+F5" w:hAnsi="Times New Roman" w:cs="Times New Roman"/>
          <w:sz w:val="24"/>
          <w:szCs w:val="24"/>
        </w:rPr>
      </w:pPr>
      <w:r w:rsidRPr="00517004">
        <w:rPr>
          <w:rFonts w:ascii="Times New Roman" w:eastAsia="CIDFont+F6" w:hAnsi="Times New Roman" w:cs="Times New Roman"/>
          <w:sz w:val="24"/>
          <w:szCs w:val="24"/>
        </w:rPr>
        <w:t xml:space="preserve">- </w:t>
      </w:r>
      <w:r w:rsidR="00C22F69" w:rsidRPr="00517004">
        <w:rPr>
          <w:rFonts w:ascii="Times New Roman" w:eastAsia="CIDFont+F5" w:hAnsi="Times New Roman" w:cs="Times New Roman"/>
          <w:sz w:val="24"/>
          <w:szCs w:val="24"/>
        </w:rPr>
        <w:t xml:space="preserve">kąt głównej połaci dachowej: </w:t>
      </w:r>
      <w:r w:rsidR="00C22F69" w:rsidRPr="00517004">
        <w:rPr>
          <w:rFonts w:ascii="Times New Roman" w:eastAsia="CIDFont+F4" w:hAnsi="Times New Roman" w:cs="Times New Roman"/>
          <w:sz w:val="24"/>
          <w:szCs w:val="24"/>
        </w:rPr>
        <w:t xml:space="preserve">30º </w:t>
      </w:r>
    </w:p>
    <w:p w14:paraId="4B8B3E92" w14:textId="79931C0C" w:rsidR="00C22F69" w:rsidRPr="00F02D25" w:rsidRDefault="00301803" w:rsidP="00301803">
      <w:pPr>
        <w:autoSpaceDE w:val="0"/>
        <w:autoSpaceDN w:val="0"/>
        <w:adjustRightInd w:val="0"/>
        <w:spacing w:after="0" w:line="240" w:lineRule="auto"/>
        <w:jc w:val="both"/>
        <w:rPr>
          <w:rFonts w:ascii="Times New Roman" w:eastAsia="CIDFont+F5" w:hAnsi="Times New Roman" w:cs="Times New Roman"/>
          <w:color w:val="FF0000"/>
          <w:sz w:val="24"/>
          <w:szCs w:val="24"/>
        </w:rPr>
      </w:pPr>
      <w:r w:rsidRPr="004549C2">
        <w:rPr>
          <w:rFonts w:ascii="Times New Roman" w:eastAsia="CIDFont+F6" w:hAnsi="Times New Roman" w:cs="Times New Roman"/>
          <w:sz w:val="24"/>
          <w:szCs w:val="24"/>
        </w:rPr>
        <w:t xml:space="preserve">- </w:t>
      </w:r>
      <w:r w:rsidR="00C22F69" w:rsidRPr="004549C2">
        <w:rPr>
          <w:rFonts w:ascii="Times New Roman" w:eastAsia="CIDFont+F5" w:hAnsi="Times New Roman" w:cs="Times New Roman"/>
          <w:sz w:val="24"/>
          <w:szCs w:val="24"/>
        </w:rPr>
        <w:t xml:space="preserve">kształt dachu: </w:t>
      </w:r>
      <w:r w:rsidR="00C22F69" w:rsidRPr="004549C2">
        <w:rPr>
          <w:rFonts w:ascii="Times New Roman" w:eastAsia="CIDFont+F4" w:hAnsi="Times New Roman" w:cs="Times New Roman"/>
          <w:sz w:val="24"/>
          <w:szCs w:val="24"/>
        </w:rPr>
        <w:t xml:space="preserve">dwuspadowy symetryczny </w:t>
      </w:r>
    </w:p>
    <w:p w14:paraId="0A0573D3" w14:textId="12FDC069" w:rsidR="00C22F69" w:rsidRPr="003F3A8F" w:rsidRDefault="00301803" w:rsidP="000D54DC">
      <w:pPr>
        <w:autoSpaceDE w:val="0"/>
        <w:autoSpaceDN w:val="0"/>
        <w:adjustRightInd w:val="0"/>
        <w:spacing w:after="0" w:line="240" w:lineRule="auto"/>
        <w:jc w:val="both"/>
        <w:rPr>
          <w:rFonts w:ascii="Times New Roman" w:eastAsia="CIDFont+F4" w:hAnsi="Times New Roman" w:cs="Times New Roman"/>
          <w:sz w:val="24"/>
          <w:szCs w:val="24"/>
        </w:rPr>
      </w:pPr>
      <w:r w:rsidRPr="003F3A8F">
        <w:rPr>
          <w:rFonts w:ascii="Times New Roman" w:eastAsia="CIDFont+F5" w:hAnsi="Times New Roman" w:cs="Times New Roman"/>
          <w:sz w:val="24"/>
          <w:szCs w:val="24"/>
        </w:rPr>
        <w:t xml:space="preserve">- </w:t>
      </w:r>
      <w:r w:rsidR="00C22F69" w:rsidRPr="003F3A8F">
        <w:rPr>
          <w:rFonts w:ascii="Times New Roman" w:eastAsia="CIDFont+F5" w:hAnsi="Times New Roman" w:cs="Times New Roman"/>
          <w:sz w:val="24"/>
          <w:szCs w:val="24"/>
        </w:rPr>
        <w:t xml:space="preserve">pokrycie dachu: </w:t>
      </w:r>
      <w:r w:rsidR="00C22F69" w:rsidRPr="003F3A8F">
        <w:rPr>
          <w:rFonts w:ascii="Times New Roman" w:eastAsia="CIDFont+F4" w:hAnsi="Times New Roman" w:cs="Times New Roman"/>
          <w:sz w:val="24"/>
          <w:szCs w:val="24"/>
        </w:rPr>
        <w:t>dachówka ceramiczna w kolorze</w:t>
      </w:r>
      <w:r w:rsidRPr="003F3A8F">
        <w:rPr>
          <w:rFonts w:ascii="Times New Roman" w:eastAsia="CIDFont+F4" w:hAnsi="Times New Roman" w:cs="Times New Roman"/>
          <w:sz w:val="24"/>
          <w:szCs w:val="24"/>
        </w:rPr>
        <w:t xml:space="preserve"> </w:t>
      </w:r>
      <w:r w:rsidR="00C22F69" w:rsidRPr="003F3A8F">
        <w:rPr>
          <w:rFonts w:ascii="Times New Roman" w:eastAsia="CIDFont+F4" w:hAnsi="Times New Roman" w:cs="Times New Roman"/>
          <w:sz w:val="24"/>
          <w:szCs w:val="24"/>
        </w:rPr>
        <w:t>ceglast</w:t>
      </w:r>
      <w:r w:rsidR="003F3A8F" w:rsidRPr="003F3A8F">
        <w:rPr>
          <w:rFonts w:ascii="Times New Roman" w:eastAsia="CIDFont+F4" w:hAnsi="Times New Roman" w:cs="Times New Roman"/>
          <w:sz w:val="24"/>
          <w:szCs w:val="24"/>
        </w:rPr>
        <w:t>ym</w:t>
      </w:r>
    </w:p>
    <w:p w14:paraId="0E3925DF" w14:textId="1C0B014A" w:rsidR="00C22F69" w:rsidRPr="0070470A" w:rsidRDefault="00301803" w:rsidP="000D54DC">
      <w:pPr>
        <w:autoSpaceDE w:val="0"/>
        <w:autoSpaceDN w:val="0"/>
        <w:adjustRightInd w:val="0"/>
        <w:spacing w:after="0" w:line="240" w:lineRule="auto"/>
        <w:jc w:val="both"/>
        <w:rPr>
          <w:rFonts w:ascii="Times New Roman" w:eastAsia="CIDFont+F4" w:hAnsi="Times New Roman" w:cs="Times New Roman"/>
          <w:sz w:val="24"/>
          <w:szCs w:val="24"/>
        </w:rPr>
      </w:pPr>
      <w:r w:rsidRPr="0070470A">
        <w:rPr>
          <w:rFonts w:ascii="Times New Roman" w:eastAsia="CIDFont+F6" w:hAnsi="Times New Roman" w:cs="Times New Roman"/>
          <w:sz w:val="24"/>
          <w:szCs w:val="24"/>
        </w:rPr>
        <w:t xml:space="preserve">- </w:t>
      </w:r>
      <w:r w:rsidR="00C22F69" w:rsidRPr="0070470A">
        <w:rPr>
          <w:rFonts w:ascii="Times New Roman" w:eastAsia="CIDFont+F5" w:hAnsi="Times New Roman" w:cs="Times New Roman"/>
          <w:sz w:val="24"/>
          <w:szCs w:val="24"/>
        </w:rPr>
        <w:t xml:space="preserve">liczba kondygnacji podziemnych: </w:t>
      </w:r>
      <w:r w:rsidR="00C22F69" w:rsidRPr="0070470A">
        <w:rPr>
          <w:rFonts w:ascii="Times New Roman" w:eastAsia="CIDFont+F4" w:hAnsi="Times New Roman" w:cs="Times New Roman"/>
          <w:sz w:val="24"/>
          <w:szCs w:val="24"/>
        </w:rPr>
        <w:t>0</w:t>
      </w:r>
    </w:p>
    <w:p w14:paraId="416E82AD" w14:textId="003F86DA" w:rsidR="00C22F69" w:rsidRPr="0070470A" w:rsidRDefault="00301803" w:rsidP="000D54DC">
      <w:pPr>
        <w:autoSpaceDE w:val="0"/>
        <w:autoSpaceDN w:val="0"/>
        <w:adjustRightInd w:val="0"/>
        <w:spacing w:after="0" w:line="240" w:lineRule="auto"/>
        <w:jc w:val="both"/>
        <w:rPr>
          <w:rFonts w:ascii="Times New Roman" w:eastAsia="CIDFont+F5" w:hAnsi="Times New Roman" w:cs="Times New Roman"/>
          <w:sz w:val="24"/>
          <w:szCs w:val="24"/>
        </w:rPr>
      </w:pPr>
      <w:r w:rsidRPr="0070470A">
        <w:rPr>
          <w:rFonts w:ascii="Times New Roman" w:eastAsia="CIDFont+F6" w:hAnsi="Times New Roman" w:cs="Times New Roman"/>
          <w:sz w:val="24"/>
          <w:szCs w:val="24"/>
        </w:rPr>
        <w:t xml:space="preserve">- </w:t>
      </w:r>
      <w:r w:rsidR="00C22F69" w:rsidRPr="0070470A">
        <w:rPr>
          <w:rFonts w:ascii="Times New Roman" w:eastAsia="CIDFont+F5" w:hAnsi="Times New Roman" w:cs="Times New Roman"/>
          <w:sz w:val="24"/>
          <w:szCs w:val="24"/>
        </w:rPr>
        <w:t xml:space="preserve">liczba kondygnacji nadziemnych: </w:t>
      </w:r>
      <w:r w:rsidR="00C22F69" w:rsidRPr="0070470A">
        <w:rPr>
          <w:rFonts w:ascii="Times New Roman" w:eastAsia="CIDFont+F4" w:hAnsi="Times New Roman" w:cs="Times New Roman"/>
          <w:sz w:val="24"/>
          <w:szCs w:val="24"/>
        </w:rPr>
        <w:t>1</w:t>
      </w:r>
    </w:p>
    <w:p w14:paraId="1D8A8A9B" w14:textId="77777777" w:rsidR="00301803" w:rsidRPr="00F02D25" w:rsidRDefault="00301803" w:rsidP="000D54DC">
      <w:pPr>
        <w:autoSpaceDE w:val="0"/>
        <w:autoSpaceDN w:val="0"/>
        <w:adjustRightInd w:val="0"/>
        <w:spacing w:after="0" w:line="240" w:lineRule="auto"/>
        <w:jc w:val="both"/>
        <w:rPr>
          <w:rFonts w:ascii="Times New Roman" w:eastAsia="CIDFont+F5" w:hAnsi="Times New Roman" w:cs="Times New Roman"/>
          <w:color w:val="FF0000"/>
          <w:sz w:val="24"/>
          <w:szCs w:val="24"/>
        </w:rPr>
      </w:pPr>
    </w:p>
    <w:p w14:paraId="4797F632" w14:textId="77777777" w:rsidR="00C22F69" w:rsidRPr="0081553A" w:rsidRDefault="00C22F69" w:rsidP="000D54DC">
      <w:pPr>
        <w:autoSpaceDE w:val="0"/>
        <w:autoSpaceDN w:val="0"/>
        <w:adjustRightInd w:val="0"/>
        <w:spacing w:after="0" w:line="240" w:lineRule="auto"/>
        <w:jc w:val="both"/>
        <w:rPr>
          <w:rFonts w:ascii="Times New Roman" w:eastAsia="CIDFont+F5" w:hAnsi="Times New Roman" w:cs="Times New Roman"/>
          <w:sz w:val="24"/>
          <w:szCs w:val="24"/>
        </w:rPr>
      </w:pPr>
      <w:r w:rsidRPr="0081553A">
        <w:rPr>
          <w:rFonts w:ascii="Times New Roman" w:eastAsia="CIDFont+F5" w:hAnsi="Times New Roman" w:cs="Times New Roman"/>
          <w:sz w:val="24"/>
          <w:szCs w:val="24"/>
        </w:rPr>
        <w:t>Bilans terenu</w:t>
      </w:r>
    </w:p>
    <w:p w14:paraId="2BCCC3B7" w14:textId="0DA7A1EA" w:rsidR="00C22F69" w:rsidRPr="0081553A" w:rsidRDefault="00301803" w:rsidP="000D54DC">
      <w:pPr>
        <w:autoSpaceDE w:val="0"/>
        <w:autoSpaceDN w:val="0"/>
        <w:adjustRightInd w:val="0"/>
        <w:spacing w:after="0" w:line="240" w:lineRule="auto"/>
        <w:jc w:val="both"/>
        <w:rPr>
          <w:rFonts w:ascii="Times New Roman" w:eastAsia="CIDFont+F4" w:hAnsi="Times New Roman" w:cs="Times New Roman"/>
          <w:sz w:val="24"/>
          <w:szCs w:val="24"/>
        </w:rPr>
      </w:pPr>
      <w:r w:rsidRPr="0081553A">
        <w:rPr>
          <w:rFonts w:ascii="Times New Roman" w:eastAsia="CIDFont+F7" w:hAnsi="Times New Roman" w:cs="Times New Roman"/>
          <w:sz w:val="24"/>
          <w:szCs w:val="24"/>
        </w:rPr>
        <w:t xml:space="preserve">- </w:t>
      </w:r>
      <w:r w:rsidR="00C22F69" w:rsidRPr="0081553A">
        <w:rPr>
          <w:rFonts w:ascii="Times New Roman" w:eastAsia="CIDFont+F5" w:hAnsi="Times New Roman" w:cs="Times New Roman"/>
          <w:sz w:val="24"/>
          <w:szCs w:val="24"/>
        </w:rPr>
        <w:t xml:space="preserve">Pow. działki nr </w:t>
      </w:r>
      <w:r w:rsidR="00C12632" w:rsidRPr="0081553A">
        <w:rPr>
          <w:rFonts w:ascii="Times New Roman" w:eastAsia="CIDFont+F5" w:hAnsi="Times New Roman" w:cs="Times New Roman"/>
          <w:sz w:val="24"/>
          <w:szCs w:val="24"/>
        </w:rPr>
        <w:t>4/9</w:t>
      </w:r>
      <w:r w:rsidR="00C22F69" w:rsidRPr="0081553A">
        <w:rPr>
          <w:rFonts w:ascii="Times New Roman" w:eastAsia="CIDFont+F5" w:hAnsi="Times New Roman" w:cs="Times New Roman"/>
          <w:sz w:val="24"/>
          <w:szCs w:val="24"/>
        </w:rPr>
        <w:t xml:space="preserve"> - </w:t>
      </w:r>
      <w:r w:rsidR="00C12632" w:rsidRPr="0081553A">
        <w:rPr>
          <w:rFonts w:ascii="Times New Roman" w:eastAsia="CIDFont+F4" w:hAnsi="Times New Roman" w:cs="Times New Roman"/>
          <w:sz w:val="24"/>
          <w:szCs w:val="24"/>
        </w:rPr>
        <w:t>19279</w:t>
      </w:r>
      <w:r w:rsidR="00C22F69" w:rsidRPr="0081553A">
        <w:rPr>
          <w:rFonts w:ascii="Times New Roman" w:eastAsia="CIDFont+F4" w:hAnsi="Times New Roman" w:cs="Times New Roman"/>
          <w:sz w:val="24"/>
          <w:szCs w:val="24"/>
        </w:rPr>
        <w:t>,0 m2</w:t>
      </w:r>
    </w:p>
    <w:p w14:paraId="3962E0FD" w14:textId="7D89E8C4" w:rsidR="0061467F" w:rsidRPr="0081553A" w:rsidRDefault="0061467F" w:rsidP="0061467F">
      <w:pPr>
        <w:autoSpaceDE w:val="0"/>
        <w:autoSpaceDN w:val="0"/>
        <w:adjustRightInd w:val="0"/>
        <w:spacing w:after="0" w:line="240" w:lineRule="auto"/>
        <w:jc w:val="both"/>
        <w:rPr>
          <w:rFonts w:ascii="Times New Roman" w:eastAsia="CIDFont+F4" w:hAnsi="Times New Roman" w:cs="Times New Roman"/>
          <w:sz w:val="16"/>
          <w:szCs w:val="16"/>
        </w:rPr>
      </w:pPr>
      <w:r w:rsidRPr="0081553A">
        <w:rPr>
          <w:rFonts w:ascii="Times New Roman" w:eastAsia="CIDFont+F5" w:hAnsi="Times New Roman" w:cs="Times New Roman"/>
          <w:sz w:val="24"/>
          <w:szCs w:val="24"/>
        </w:rPr>
        <w:t xml:space="preserve">- </w:t>
      </w:r>
      <w:r w:rsidRPr="0081553A">
        <w:rPr>
          <w:rFonts w:ascii="Times New Roman" w:eastAsia="CIDFont+F4" w:hAnsi="Times New Roman" w:cs="Times New Roman"/>
          <w:sz w:val="24"/>
          <w:szCs w:val="24"/>
        </w:rPr>
        <w:t>powierzchnia zabudowy: 114,94 m</w:t>
      </w:r>
      <w:r w:rsidRPr="0081553A">
        <w:rPr>
          <w:rFonts w:ascii="Times New Roman" w:eastAsia="CIDFont+F4" w:hAnsi="Times New Roman" w:cs="Times New Roman"/>
          <w:sz w:val="16"/>
          <w:szCs w:val="16"/>
        </w:rPr>
        <w:t>2</w:t>
      </w:r>
    </w:p>
    <w:p w14:paraId="1B767481" w14:textId="77777777" w:rsidR="00C12632" w:rsidRPr="00F02D25" w:rsidRDefault="00C12632" w:rsidP="00C12632">
      <w:pPr>
        <w:autoSpaceDE w:val="0"/>
        <w:autoSpaceDN w:val="0"/>
        <w:adjustRightInd w:val="0"/>
        <w:spacing w:after="0" w:line="240" w:lineRule="auto"/>
        <w:jc w:val="both"/>
        <w:rPr>
          <w:rFonts w:ascii="Times New Roman" w:eastAsia="CIDFont+F4" w:hAnsi="Times New Roman" w:cs="Times New Roman"/>
          <w:sz w:val="16"/>
          <w:szCs w:val="16"/>
        </w:rPr>
      </w:pPr>
      <w:r w:rsidRPr="00F02D25">
        <w:rPr>
          <w:rFonts w:ascii="Times New Roman" w:eastAsia="CIDFont+F4" w:hAnsi="Times New Roman" w:cs="Times New Roman"/>
          <w:sz w:val="16"/>
          <w:szCs w:val="16"/>
        </w:rPr>
        <w:t xml:space="preserve">- </w:t>
      </w:r>
      <w:r w:rsidRPr="00F02D25">
        <w:rPr>
          <w:rFonts w:ascii="Times New Roman" w:eastAsia="CIDFont+F4" w:hAnsi="Times New Roman" w:cs="Times New Roman"/>
          <w:sz w:val="24"/>
          <w:szCs w:val="24"/>
        </w:rPr>
        <w:t>powierzchnia biologicznie czynna: 18926,39 m</w:t>
      </w:r>
      <w:r w:rsidRPr="00F02D25">
        <w:rPr>
          <w:rFonts w:ascii="Times New Roman" w:eastAsia="CIDFont+F4" w:hAnsi="Times New Roman" w:cs="Times New Roman"/>
          <w:sz w:val="16"/>
          <w:szCs w:val="16"/>
        </w:rPr>
        <w:t>2</w:t>
      </w:r>
    </w:p>
    <w:p w14:paraId="56A10DA8" w14:textId="77777777" w:rsidR="00C12632" w:rsidRPr="00F02D25" w:rsidRDefault="00C12632" w:rsidP="00C12632">
      <w:pPr>
        <w:autoSpaceDE w:val="0"/>
        <w:autoSpaceDN w:val="0"/>
        <w:adjustRightInd w:val="0"/>
        <w:spacing w:after="0" w:line="240" w:lineRule="auto"/>
        <w:jc w:val="both"/>
        <w:rPr>
          <w:rFonts w:ascii="Times New Roman" w:eastAsia="CIDFont+F4" w:hAnsi="Times New Roman" w:cs="Times New Roman"/>
          <w:sz w:val="16"/>
          <w:szCs w:val="16"/>
        </w:rPr>
      </w:pPr>
      <w:r w:rsidRPr="00F02D25">
        <w:rPr>
          <w:rFonts w:ascii="Times New Roman" w:eastAsia="CIDFont+F4" w:hAnsi="Times New Roman" w:cs="Times New Roman"/>
          <w:sz w:val="16"/>
          <w:szCs w:val="16"/>
        </w:rPr>
        <w:t xml:space="preserve">- </w:t>
      </w:r>
      <w:r w:rsidRPr="00F02D25">
        <w:rPr>
          <w:rFonts w:ascii="Times New Roman" w:eastAsia="CIDFont+F4" w:hAnsi="Times New Roman" w:cs="Times New Roman"/>
          <w:sz w:val="24"/>
          <w:szCs w:val="24"/>
        </w:rPr>
        <w:t>powierzchnia dróg, parkingów, placów i chodników: 155,08 m</w:t>
      </w:r>
      <w:r w:rsidRPr="00F02D25">
        <w:rPr>
          <w:rFonts w:ascii="Times New Roman" w:eastAsia="CIDFont+F4" w:hAnsi="Times New Roman" w:cs="Times New Roman"/>
          <w:sz w:val="16"/>
          <w:szCs w:val="16"/>
        </w:rPr>
        <w:t>2</w:t>
      </w:r>
    </w:p>
    <w:p w14:paraId="265F7567" w14:textId="77777777" w:rsidR="003E4A17" w:rsidRPr="00F02D25" w:rsidRDefault="003E4A17" w:rsidP="003E4A17">
      <w:pPr>
        <w:autoSpaceDE w:val="0"/>
        <w:autoSpaceDN w:val="0"/>
        <w:adjustRightInd w:val="0"/>
        <w:spacing w:after="0" w:line="240" w:lineRule="auto"/>
        <w:jc w:val="both"/>
        <w:rPr>
          <w:rFonts w:ascii="Times New Roman" w:eastAsia="CIDFont+F4" w:hAnsi="Times New Roman" w:cs="Times New Roman"/>
          <w:sz w:val="16"/>
          <w:szCs w:val="16"/>
        </w:rPr>
      </w:pPr>
      <w:r w:rsidRPr="00F02D25">
        <w:rPr>
          <w:rFonts w:ascii="Times New Roman" w:eastAsia="CIDFont+F4" w:hAnsi="Times New Roman" w:cs="Times New Roman"/>
          <w:sz w:val="16"/>
          <w:szCs w:val="16"/>
        </w:rPr>
        <w:t xml:space="preserve">- </w:t>
      </w:r>
      <w:r w:rsidRPr="00F02D25">
        <w:rPr>
          <w:rFonts w:ascii="Times New Roman" w:eastAsia="CIDFont+F4" w:hAnsi="Times New Roman" w:cs="Times New Roman"/>
          <w:sz w:val="24"/>
          <w:szCs w:val="24"/>
        </w:rPr>
        <w:t>powierzchnia pochylni i schodów: 13,18 m</w:t>
      </w:r>
      <w:r w:rsidRPr="00F02D25">
        <w:rPr>
          <w:rFonts w:ascii="Times New Roman" w:eastAsia="CIDFont+F4" w:hAnsi="Times New Roman" w:cs="Times New Roman"/>
          <w:sz w:val="16"/>
          <w:szCs w:val="16"/>
        </w:rPr>
        <w:t>2</w:t>
      </w:r>
    </w:p>
    <w:p w14:paraId="610C2B7E" w14:textId="720164F1" w:rsidR="0061467F" w:rsidRPr="00F02D25" w:rsidRDefault="00301803" w:rsidP="0061467F">
      <w:pPr>
        <w:autoSpaceDE w:val="0"/>
        <w:autoSpaceDN w:val="0"/>
        <w:adjustRightInd w:val="0"/>
        <w:spacing w:after="0" w:line="240" w:lineRule="auto"/>
        <w:rPr>
          <w:rFonts w:ascii="Times New Roman" w:eastAsia="CIDFont+F4" w:hAnsi="Times New Roman" w:cs="Times New Roman"/>
          <w:sz w:val="24"/>
          <w:szCs w:val="24"/>
        </w:rPr>
      </w:pPr>
      <w:r w:rsidRPr="00F02D25">
        <w:rPr>
          <w:rFonts w:ascii="Times New Roman" w:eastAsia="CIDFont+F7" w:hAnsi="Times New Roman" w:cs="Times New Roman"/>
          <w:color w:val="FF0000"/>
          <w:sz w:val="24"/>
          <w:szCs w:val="24"/>
        </w:rPr>
        <w:t xml:space="preserve">- </w:t>
      </w:r>
      <w:r w:rsidR="0061467F" w:rsidRPr="00F02D25">
        <w:rPr>
          <w:rFonts w:ascii="Times New Roman" w:eastAsia="CIDFont+F4" w:hAnsi="Times New Roman" w:cs="Times New Roman"/>
          <w:sz w:val="24"/>
          <w:szCs w:val="24"/>
        </w:rPr>
        <w:t>powierzchnia biologicznie czynna/powierzchnia działki): 18926,39/19279=98%</w:t>
      </w:r>
    </w:p>
    <w:p w14:paraId="0C61B955" w14:textId="77777777" w:rsidR="003E4A17" w:rsidRPr="00F02D25" w:rsidRDefault="003E4A17" w:rsidP="0061467F">
      <w:pPr>
        <w:jc w:val="both"/>
        <w:rPr>
          <w:rFonts w:ascii="Times New Roman" w:hAnsi="Times New Roman" w:cs="Times New Roman"/>
          <w:b/>
          <w:color w:val="FF0000"/>
          <w:sz w:val="24"/>
          <w:szCs w:val="24"/>
        </w:rPr>
      </w:pPr>
    </w:p>
    <w:p w14:paraId="2D564095" w14:textId="3727C949" w:rsidR="00607F90" w:rsidRPr="00F02D25" w:rsidRDefault="00607F90" w:rsidP="0061467F">
      <w:pPr>
        <w:jc w:val="both"/>
        <w:rPr>
          <w:rFonts w:ascii="Times New Roman" w:hAnsi="Times New Roman" w:cs="Times New Roman"/>
          <w:b/>
          <w:sz w:val="24"/>
          <w:szCs w:val="24"/>
        </w:rPr>
      </w:pPr>
      <w:r w:rsidRPr="00F02D25">
        <w:rPr>
          <w:rFonts w:ascii="Times New Roman" w:hAnsi="Times New Roman" w:cs="Times New Roman"/>
          <w:b/>
          <w:sz w:val="24"/>
          <w:szCs w:val="24"/>
        </w:rPr>
        <w:t>Inne istotne informacje:</w:t>
      </w:r>
    </w:p>
    <w:p w14:paraId="29B55F38" w14:textId="11CE32E3" w:rsidR="00C22F69" w:rsidRPr="00F02D25" w:rsidRDefault="00C22F69" w:rsidP="000D54DC">
      <w:pPr>
        <w:jc w:val="both"/>
        <w:rPr>
          <w:rFonts w:ascii="Times New Roman" w:eastAsia="CIDFont+F5" w:hAnsi="Times New Roman" w:cs="Times New Roman"/>
          <w:sz w:val="24"/>
          <w:szCs w:val="24"/>
        </w:rPr>
      </w:pPr>
      <w:r w:rsidRPr="00F02D25">
        <w:rPr>
          <w:rFonts w:ascii="Times New Roman" w:eastAsia="CIDFont+F5" w:hAnsi="Times New Roman" w:cs="Times New Roman"/>
          <w:sz w:val="24"/>
          <w:szCs w:val="24"/>
        </w:rPr>
        <w:t>Zapewniono dojście do obiektu dla osób niepełnosprawnych.</w:t>
      </w:r>
    </w:p>
    <w:p w14:paraId="1B72D4B4" w14:textId="7ACA28E9" w:rsidR="006F5D4F" w:rsidRPr="00F02D25" w:rsidRDefault="006F5D4F" w:rsidP="006F5D4F">
      <w:pPr>
        <w:autoSpaceDE w:val="0"/>
        <w:autoSpaceDN w:val="0"/>
        <w:adjustRightInd w:val="0"/>
        <w:spacing w:after="0" w:line="240" w:lineRule="auto"/>
        <w:jc w:val="both"/>
        <w:rPr>
          <w:rFonts w:ascii="Times New Roman" w:eastAsia="CIDFont+F4" w:hAnsi="Times New Roman" w:cs="Times New Roman"/>
          <w:sz w:val="24"/>
          <w:szCs w:val="24"/>
        </w:rPr>
      </w:pPr>
      <w:r w:rsidRPr="00F02D25">
        <w:rPr>
          <w:rFonts w:ascii="Times New Roman" w:eastAsia="CIDFont+F4" w:hAnsi="Times New Roman" w:cs="Times New Roman"/>
          <w:sz w:val="24"/>
          <w:szCs w:val="24"/>
        </w:rPr>
        <w:t>W/w działka nie jest obszarem ochrony konserwatorskiej „B”, a obiekty znajdujące się na działce nie są wpisane do rejestru zabytków.</w:t>
      </w:r>
    </w:p>
    <w:p w14:paraId="2E82E6BD" w14:textId="4C6A0C9E" w:rsidR="00C22F69" w:rsidRPr="00A61BDB" w:rsidRDefault="00C22F69" w:rsidP="006F5D4F">
      <w:pPr>
        <w:autoSpaceDE w:val="0"/>
        <w:autoSpaceDN w:val="0"/>
        <w:adjustRightInd w:val="0"/>
        <w:spacing w:after="0" w:line="240" w:lineRule="auto"/>
        <w:jc w:val="both"/>
        <w:rPr>
          <w:rFonts w:ascii="Times New Roman" w:eastAsia="CIDFont+F5" w:hAnsi="Times New Roman" w:cs="Times New Roman"/>
          <w:sz w:val="24"/>
          <w:szCs w:val="24"/>
        </w:rPr>
      </w:pPr>
      <w:r w:rsidRPr="00A61BDB">
        <w:rPr>
          <w:rFonts w:ascii="Times New Roman" w:eastAsia="CIDFont+F5" w:hAnsi="Times New Roman" w:cs="Times New Roman"/>
          <w:sz w:val="24"/>
          <w:szCs w:val="24"/>
        </w:rPr>
        <w:t>Teren nie stanowi</w:t>
      </w:r>
      <w:r w:rsidR="00301803" w:rsidRPr="00A61BDB">
        <w:rPr>
          <w:rFonts w:ascii="Times New Roman" w:eastAsia="CIDFont+F5" w:hAnsi="Times New Roman" w:cs="Times New Roman"/>
          <w:sz w:val="24"/>
          <w:szCs w:val="24"/>
        </w:rPr>
        <w:t xml:space="preserve"> </w:t>
      </w:r>
      <w:r w:rsidRPr="00A61BDB">
        <w:rPr>
          <w:rFonts w:ascii="Times New Roman" w:eastAsia="CIDFont+F5" w:hAnsi="Times New Roman" w:cs="Times New Roman"/>
          <w:sz w:val="24"/>
          <w:szCs w:val="24"/>
        </w:rPr>
        <w:t>stanowiska archeologicznego ani nie jest położony w strefie ochronnej takiego stanowiska.</w:t>
      </w:r>
    </w:p>
    <w:p w14:paraId="05E0F17B" w14:textId="54E3AFCD" w:rsidR="00F02D25" w:rsidRPr="00F02D25" w:rsidRDefault="00F02D25" w:rsidP="00F02D25">
      <w:pPr>
        <w:autoSpaceDE w:val="0"/>
        <w:autoSpaceDN w:val="0"/>
        <w:adjustRightInd w:val="0"/>
        <w:spacing w:after="0" w:line="240" w:lineRule="auto"/>
        <w:jc w:val="both"/>
        <w:rPr>
          <w:rFonts w:ascii="Times New Roman" w:eastAsia="CIDFont+F4" w:hAnsi="Times New Roman" w:cs="Times New Roman"/>
          <w:sz w:val="24"/>
          <w:szCs w:val="24"/>
        </w:rPr>
      </w:pPr>
      <w:r w:rsidRPr="00F02D25">
        <w:rPr>
          <w:rFonts w:ascii="Times New Roman" w:eastAsia="CIDFont+F4" w:hAnsi="Times New Roman" w:cs="Times New Roman"/>
          <w:sz w:val="24"/>
          <w:szCs w:val="24"/>
        </w:rPr>
        <w:t>Projektowana budowa budynku rekreacji indywidualnej nie zalicza się do inwestycji</w:t>
      </w:r>
      <w:r>
        <w:rPr>
          <w:rFonts w:ascii="Times New Roman" w:eastAsia="CIDFont+F4" w:hAnsi="Times New Roman" w:cs="Times New Roman"/>
          <w:sz w:val="24"/>
          <w:szCs w:val="24"/>
        </w:rPr>
        <w:t xml:space="preserve"> </w:t>
      </w:r>
      <w:r w:rsidRPr="00F02D25">
        <w:rPr>
          <w:rFonts w:ascii="Times New Roman" w:eastAsia="CIDFont+F4" w:hAnsi="Times New Roman" w:cs="Times New Roman"/>
          <w:sz w:val="24"/>
          <w:szCs w:val="24"/>
        </w:rPr>
        <w:t>mogących pogorszyć</w:t>
      </w:r>
      <w:r>
        <w:rPr>
          <w:rFonts w:ascii="Times New Roman" w:eastAsia="CIDFont+F4" w:hAnsi="Times New Roman" w:cs="Times New Roman"/>
          <w:sz w:val="24"/>
          <w:szCs w:val="24"/>
        </w:rPr>
        <w:t xml:space="preserve"> </w:t>
      </w:r>
      <w:r w:rsidRPr="00F02D25">
        <w:rPr>
          <w:rFonts w:ascii="Times New Roman" w:eastAsia="CIDFont+F4" w:hAnsi="Times New Roman" w:cs="Times New Roman"/>
          <w:sz w:val="24"/>
          <w:szCs w:val="24"/>
        </w:rPr>
        <w:t>stan środowiska. Ścieki sanitarne odprowadzane są do gminnej sieci kanalizacyjnej. Ścieki</w:t>
      </w:r>
      <w:r>
        <w:rPr>
          <w:rFonts w:ascii="Times New Roman" w:eastAsia="CIDFont+F4" w:hAnsi="Times New Roman" w:cs="Times New Roman"/>
          <w:sz w:val="24"/>
          <w:szCs w:val="24"/>
        </w:rPr>
        <w:t xml:space="preserve"> </w:t>
      </w:r>
      <w:r w:rsidRPr="00F02D25">
        <w:rPr>
          <w:rFonts w:ascii="Times New Roman" w:eastAsia="CIDFont+F4" w:hAnsi="Times New Roman" w:cs="Times New Roman"/>
          <w:sz w:val="24"/>
          <w:szCs w:val="24"/>
        </w:rPr>
        <w:t>technologiczne nie występują. Odpady stałe gromadzone są w pojemnikach na odpadki i wywożone</w:t>
      </w:r>
      <w:r>
        <w:rPr>
          <w:rFonts w:ascii="Times New Roman" w:eastAsia="CIDFont+F4" w:hAnsi="Times New Roman" w:cs="Times New Roman"/>
          <w:sz w:val="24"/>
          <w:szCs w:val="24"/>
        </w:rPr>
        <w:t xml:space="preserve"> </w:t>
      </w:r>
      <w:r w:rsidRPr="00F02D25">
        <w:rPr>
          <w:rFonts w:ascii="Times New Roman" w:eastAsia="CIDFont+F4" w:hAnsi="Times New Roman" w:cs="Times New Roman"/>
          <w:sz w:val="24"/>
          <w:szCs w:val="24"/>
        </w:rPr>
        <w:t>przez odpowiednie służby, odpowiedzialne za utrzymanie czystości.</w:t>
      </w:r>
    </w:p>
    <w:p w14:paraId="1354856E" w14:textId="06B92535" w:rsidR="00F02D25" w:rsidRPr="00F02D25" w:rsidRDefault="00F02D25" w:rsidP="00F02D25">
      <w:pPr>
        <w:autoSpaceDE w:val="0"/>
        <w:autoSpaceDN w:val="0"/>
        <w:adjustRightInd w:val="0"/>
        <w:spacing w:after="0" w:line="240" w:lineRule="auto"/>
        <w:jc w:val="both"/>
        <w:rPr>
          <w:rFonts w:ascii="Times New Roman" w:eastAsia="CIDFont+F4" w:hAnsi="Times New Roman" w:cs="Times New Roman"/>
          <w:sz w:val="24"/>
          <w:szCs w:val="24"/>
        </w:rPr>
      </w:pPr>
      <w:r w:rsidRPr="00F02D25">
        <w:rPr>
          <w:rFonts w:ascii="Times New Roman" w:eastAsia="CIDFont+F4" w:hAnsi="Times New Roman" w:cs="Times New Roman"/>
          <w:sz w:val="24"/>
          <w:szCs w:val="24"/>
        </w:rPr>
        <w:t>Czynnik grzewczy przygotowany jest za pomocą grzejników elektrycznych.</w:t>
      </w:r>
      <w:r>
        <w:rPr>
          <w:rFonts w:ascii="Times New Roman" w:eastAsia="CIDFont+F4" w:hAnsi="Times New Roman" w:cs="Times New Roman"/>
          <w:sz w:val="24"/>
          <w:szCs w:val="24"/>
        </w:rPr>
        <w:t xml:space="preserve"> </w:t>
      </w:r>
      <w:r w:rsidRPr="00F02D25">
        <w:rPr>
          <w:rFonts w:ascii="Times New Roman" w:eastAsia="CIDFont+F4" w:hAnsi="Times New Roman" w:cs="Times New Roman"/>
          <w:sz w:val="24"/>
          <w:szCs w:val="24"/>
        </w:rPr>
        <w:t>Emisja zanieczyszczeń nie przekracza wartości dopuszczalnych stężeń w powietrzu atmosferycznym.</w:t>
      </w:r>
    </w:p>
    <w:p w14:paraId="56A17F63" w14:textId="11623214" w:rsidR="00C22F69" w:rsidRPr="00F02D25" w:rsidRDefault="00F02D25" w:rsidP="00F02D25">
      <w:pPr>
        <w:autoSpaceDE w:val="0"/>
        <w:autoSpaceDN w:val="0"/>
        <w:adjustRightInd w:val="0"/>
        <w:spacing w:after="0" w:line="240" w:lineRule="auto"/>
        <w:jc w:val="both"/>
        <w:rPr>
          <w:rFonts w:ascii="Times New Roman" w:eastAsia="CIDFont+F4" w:hAnsi="Times New Roman" w:cs="Times New Roman"/>
          <w:sz w:val="24"/>
          <w:szCs w:val="24"/>
        </w:rPr>
      </w:pPr>
      <w:r w:rsidRPr="00F02D25">
        <w:rPr>
          <w:rFonts w:ascii="Times New Roman" w:eastAsia="CIDFont+F4" w:hAnsi="Times New Roman" w:cs="Times New Roman"/>
          <w:sz w:val="24"/>
          <w:szCs w:val="24"/>
        </w:rPr>
        <w:t>Dzięki zastosowanym rozwiązaniom projektowym: przestrzennym, funkcjonalnym i technicznym</w:t>
      </w:r>
      <w:r>
        <w:rPr>
          <w:rFonts w:ascii="Times New Roman" w:eastAsia="CIDFont+F4" w:hAnsi="Times New Roman" w:cs="Times New Roman"/>
          <w:sz w:val="24"/>
          <w:szCs w:val="24"/>
        </w:rPr>
        <w:t xml:space="preserve"> </w:t>
      </w:r>
      <w:r w:rsidRPr="00F02D25">
        <w:rPr>
          <w:rFonts w:ascii="Times New Roman" w:eastAsia="CIDFont+F4" w:hAnsi="Times New Roman" w:cs="Times New Roman"/>
          <w:sz w:val="24"/>
          <w:szCs w:val="24"/>
        </w:rPr>
        <w:t>inwestycja nie będzie wywierała ujemnego wpływu na zdrowie ludzi, inne obiekty budowlane oraz na</w:t>
      </w:r>
      <w:r>
        <w:rPr>
          <w:rFonts w:ascii="Times New Roman" w:eastAsia="CIDFont+F4" w:hAnsi="Times New Roman" w:cs="Times New Roman"/>
          <w:sz w:val="24"/>
          <w:szCs w:val="24"/>
        </w:rPr>
        <w:t xml:space="preserve"> </w:t>
      </w:r>
      <w:r w:rsidRPr="00F02D25">
        <w:rPr>
          <w:rFonts w:ascii="Times New Roman" w:eastAsia="CIDFont+F4" w:hAnsi="Times New Roman" w:cs="Times New Roman"/>
          <w:sz w:val="24"/>
          <w:szCs w:val="24"/>
        </w:rPr>
        <w:t>lokalne środowisko tj. wody powierzchniowe i podziemne, powietrze, hałas, powierzchnie ziemi, świat</w:t>
      </w:r>
      <w:r>
        <w:rPr>
          <w:rFonts w:ascii="Times New Roman" w:eastAsia="CIDFont+F4" w:hAnsi="Times New Roman" w:cs="Times New Roman"/>
          <w:sz w:val="24"/>
          <w:szCs w:val="24"/>
        </w:rPr>
        <w:t xml:space="preserve"> </w:t>
      </w:r>
      <w:r w:rsidRPr="00F02D25">
        <w:rPr>
          <w:rFonts w:ascii="Times New Roman" w:eastAsia="CIDFont+F4" w:hAnsi="Times New Roman" w:cs="Times New Roman"/>
          <w:sz w:val="24"/>
          <w:szCs w:val="24"/>
        </w:rPr>
        <w:t>roślinny i zwierzęcy oraz klimat.</w:t>
      </w:r>
    </w:p>
    <w:p w14:paraId="443E614A" w14:textId="77777777" w:rsidR="00301803" w:rsidRPr="00F02D25" w:rsidRDefault="00301803" w:rsidP="00301803">
      <w:pPr>
        <w:autoSpaceDE w:val="0"/>
        <w:autoSpaceDN w:val="0"/>
        <w:adjustRightInd w:val="0"/>
        <w:spacing w:after="0" w:line="240" w:lineRule="auto"/>
        <w:jc w:val="both"/>
        <w:rPr>
          <w:rFonts w:ascii="Times New Roman" w:eastAsia="CIDFont+F5" w:hAnsi="Times New Roman" w:cs="Times New Roman"/>
          <w:color w:val="FF0000"/>
          <w:sz w:val="24"/>
          <w:szCs w:val="24"/>
        </w:rPr>
      </w:pPr>
    </w:p>
    <w:p w14:paraId="60F86A25" w14:textId="77777777" w:rsidR="007C634C" w:rsidRPr="0081553A" w:rsidRDefault="00607F90" w:rsidP="000D54DC">
      <w:pPr>
        <w:jc w:val="both"/>
        <w:rPr>
          <w:rFonts w:ascii="Times New Roman" w:hAnsi="Times New Roman" w:cs="Times New Roman"/>
          <w:sz w:val="24"/>
          <w:szCs w:val="24"/>
        </w:rPr>
      </w:pPr>
      <w:r w:rsidRPr="0081553A">
        <w:rPr>
          <w:rFonts w:ascii="Times New Roman" w:hAnsi="Times New Roman" w:cs="Times New Roman"/>
          <w:sz w:val="24"/>
          <w:szCs w:val="24"/>
        </w:rPr>
        <w:t xml:space="preserve">Rozpoczęcie prac Wykonawca zgłosi (co najmniej </w:t>
      </w:r>
      <w:r w:rsidR="007C634C" w:rsidRPr="0081553A">
        <w:rPr>
          <w:rFonts w:ascii="Times New Roman" w:hAnsi="Times New Roman" w:cs="Times New Roman"/>
          <w:sz w:val="24"/>
          <w:szCs w:val="24"/>
        </w:rPr>
        <w:t>7</w:t>
      </w:r>
      <w:r w:rsidRPr="0081553A">
        <w:rPr>
          <w:rFonts w:ascii="Times New Roman" w:hAnsi="Times New Roman" w:cs="Times New Roman"/>
          <w:sz w:val="24"/>
          <w:szCs w:val="24"/>
        </w:rPr>
        <w:t xml:space="preserve"> dni przed terminem) w Rejonie Dystrybucji Energa Operator SA celem ustalenia bliższych szczegółów występujących kolizj</w:t>
      </w:r>
      <w:r w:rsidR="00E71C72" w:rsidRPr="0081553A">
        <w:rPr>
          <w:rFonts w:ascii="Times New Roman" w:hAnsi="Times New Roman" w:cs="Times New Roman"/>
          <w:sz w:val="24"/>
          <w:szCs w:val="24"/>
        </w:rPr>
        <w:t>i z urządzeniami energetycznymi</w:t>
      </w:r>
      <w:r w:rsidR="007C634C" w:rsidRPr="0081553A">
        <w:rPr>
          <w:rFonts w:ascii="Times New Roman" w:hAnsi="Times New Roman" w:cs="Times New Roman"/>
          <w:sz w:val="24"/>
          <w:szCs w:val="24"/>
        </w:rPr>
        <w:t>.</w:t>
      </w:r>
    </w:p>
    <w:p w14:paraId="350CFB5D" w14:textId="77777777" w:rsidR="007C634C" w:rsidRPr="0081553A" w:rsidRDefault="007C634C" w:rsidP="000D54DC">
      <w:pPr>
        <w:jc w:val="both"/>
        <w:rPr>
          <w:rFonts w:ascii="Times New Roman" w:hAnsi="Times New Roman" w:cs="Times New Roman"/>
          <w:sz w:val="24"/>
          <w:szCs w:val="24"/>
        </w:rPr>
      </w:pPr>
      <w:r w:rsidRPr="0081553A">
        <w:rPr>
          <w:rFonts w:ascii="Times New Roman" w:hAnsi="Times New Roman" w:cs="Times New Roman"/>
          <w:sz w:val="24"/>
          <w:szCs w:val="24"/>
        </w:rPr>
        <w:t xml:space="preserve">Przed planowanym rozpoczęciem robót Wykonawca wystąpi do Orange z wnioskiem o realizację nadzoru właścicielskiego wg. zasad pracy na infrastrukturze OPL podanych na stronie internetowej </w:t>
      </w:r>
      <w:hyperlink r:id="rId7" w:history="1">
        <w:r w:rsidR="00B4438C" w:rsidRPr="0081553A">
          <w:rPr>
            <w:rStyle w:val="Hipercze"/>
            <w:rFonts w:ascii="Times New Roman" w:hAnsi="Times New Roman" w:cs="Times New Roman"/>
            <w:color w:val="auto"/>
            <w:sz w:val="24"/>
            <w:szCs w:val="24"/>
          </w:rPr>
          <w:t>www.orange.pl/wniosekonadzor</w:t>
        </w:r>
      </w:hyperlink>
      <w:r w:rsidR="00B4438C" w:rsidRPr="0081553A">
        <w:rPr>
          <w:rFonts w:ascii="Times New Roman" w:hAnsi="Times New Roman" w:cs="Times New Roman"/>
          <w:sz w:val="24"/>
          <w:szCs w:val="24"/>
        </w:rPr>
        <w:t xml:space="preserve">. </w:t>
      </w:r>
    </w:p>
    <w:p w14:paraId="4E13E42B" w14:textId="77777777" w:rsidR="00B4438C" w:rsidRPr="0081553A" w:rsidRDefault="00B4438C" w:rsidP="000D54DC">
      <w:pPr>
        <w:jc w:val="both"/>
        <w:rPr>
          <w:rFonts w:ascii="Times New Roman" w:hAnsi="Times New Roman" w:cs="Times New Roman"/>
          <w:sz w:val="24"/>
          <w:szCs w:val="24"/>
        </w:rPr>
      </w:pPr>
      <w:r w:rsidRPr="0081553A">
        <w:rPr>
          <w:rFonts w:ascii="Times New Roman" w:hAnsi="Times New Roman" w:cs="Times New Roman"/>
          <w:sz w:val="24"/>
          <w:szCs w:val="24"/>
        </w:rPr>
        <w:lastRenderedPageBreak/>
        <w:t>Zamawiający wymaga, aby wszelkie zgłoszenia do gestorów sieci teletechnicznych lub instytucji, do wiadomości były kierowane również do Zamawiającego.</w:t>
      </w:r>
    </w:p>
    <w:p w14:paraId="6C25271A" w14:textId="163DA46E" w:rsidR="00607F90" w:rsidRPr="0081553A" w:rsidRDefault="00607F90" w:rsidP="000D54DC">
      <w:pPr>
        <w:jc w:val="both"/>
        <w:rPr>
          <w:rFonts w:ascii="Times New Roman" w:hAnsi="Times New Roman" w:cs="Times New Roman"/>
          <w:sz w:val="24"/>
          <w:szCs w:val="24"/>
        </w:rPr>
      </w:pPr>
      <w:r w:rsidRPr="0081553A">
        <w:rPr>
          <w:rFonts w:ascii="Times New Roman" w:hAnsi="Times New Roman" w:cs="Times New Roman"/>
          <w:sz w:val="24"/>
          <w:szCs w:val="24"/>
        </w:rPr>
        <w:t xml:space="preserve">Wykonawca ponosi pełną odpowiedzialność za szkody powstałe na gruntach na których będą prowadzone prace </w:t>
      </w:r>
      <w:r w:rsidR="00D54651" w:rsidRPr="0081553A">
        <w:rPr>
          <w:rFonts w:ascii="Times New Roman" w:hAnsi="Times New Roman" w:cs="Times New Roman"/>
          <w:sz w:val="24"/>
          <w:szCs w:val="24"/>
        </w:rPr>
        <w:t>ziemne</w:t>
      </w:r>
      <w:r w:rsidRPr="0081553A">
        <w:rPr>
          <w:rFonts w:ascii="Times New Roman" w:hAnsi="Times New Roman" w:cs="Times New Roman"/>
          <w:sz w:val="24"/>
          <w:szCs w:val="24"/>
        </w:rPr>
        <w:t>, które wychodzą poza zakres konieczny do wykonania prac (np. uszkodzenie budynków, drzew, ogrodzeń, dróg) przez cały okres gwarancyjny, o ile nie zostało to uwzględnione i przewidziane w przedmiarach.</w:t>
      </w:r>
    </w:p>
    <w:p w14:paraId="6859F658" w14:textId="10B5E580" w:rsidR="00607F90" w:rsidRPr="0081553A" w:rsidRDefault="00607F90" w:rsidP="000D54DC">
      <w:pPr>
        <w:pBdr>
          <w:bottom w:val="single" w:sz="6" w:space="1" w:color="auto"/>
        </w:pBdr>
        <w:jc w:val="both"/>
        <w:rPr>
          <w:rFonts w:ascii="Times New Roman" w:hAnsi="Times New Roman" w:cs="Times New Roman"/>
          <w:b/>
          <w:sz w:val="24"/>
          <w:szCs w:val="24"/>
          <w:u w:val="single"/>
        </w:rPr>
      </w:pPr>
      <w:r w:rsidRPr="0081553A">
        <w:rPr>
          <w:rFonts w:ascii="Times New Roman" w:hAnsi="Times New Roman" w:cs="Times New Roman"/>
          <w:b/>
          <w:sz w:val="24"/>
          <w:szCs w:val="24"/>
          <w:u w:val="single"/>
        </w:rPr>
        <w:t>Szczegółowe informacje i pełny opis przedmiotu zamówienia w dokumentacji projektowej i specyfikacji technicznej.</w:t>
      </w:r>
      <w:r w:rsidR="005D4A19" w:rsidRPr="0081553A">
        <w:rPr>
          <w:rFonts w:ascii="Times New Roman" w:hAnsi="Times New Roman" w:cs="Times New Roman"/>
          <w:b/>
          <w:sz w:val="24"/>
          <w:szCs w:val="24"/>
          <w:u w:val="single"/>
        </w:rPr>
        <w:t xml:space="preserve"> Wykonawca ma obowiązek zapoznania się z całością dokumentacji i wszystkimi uzgodnieniami w zakresie sposobów, terminów i zakresu prowadzenia prac</w:t>
      </w:r>
      <w:r w:rsidR="008D74E0" w:rsidRPr="0081553A">
        <w:rPr>
          <w:rFonts w:ascii="Times New Roman" w:hAnsi="Times New Roman" w:cs="Times New Roman"/>
          <w:b/>
          <w:sz w:val="24"/>
          <w:szCs w:val="24"/>
          <w:u w:val="single"/>
        </w:rPr>
        <w:t>, a w trakcie budowy informować Zamawiającego o planowanych lub wymaganych terminach zgłoszeń, zawiadomień, uzgodnień itd.</w:t>
      </w:r>
    </w:p>
    <w:sectPr w:rsidR="00607F90" w:rsidRPr="0081553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28B50" w14:textId="77777777" w:rsidR="00322D0C" w:rsidRDefault="00322D0C" w:rsidP="00032F33">
      <w:pPr>
        <w:spacing w:after="0" w:line="240" w:lineRule="auto"/>
      </w:pPr>
      <w:r>
        <w:separator/>
      </w:r>
    </w:p>
  </w:endnote>
  <w:endnote w:type="continuationSeparator" w:id="0">
    <w:p w14:paraId="137EDC7E" w14:textId="77777777" w:rsidR="00322D0C" w:rsidRDefault="00322D0C" w:rsidP="00032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IDFont+F5">
    <w:altName w:val="Yu Gothic"/>
    <w:panose1 w:val="00000000000000000000"/>
    <w:charset w:val="80"/>
    <w:family w:val="auto"/>
    <w:notTrueType/>
    <w:pitch w:val="default"/>
    <w:sig w:usb0="00000001" w:usb1="08070000" w:usb2="00000010" w:usb3="00000000" w:csb0="00020000" w:csb1="00000000"/>
  </w:font>
  <w:font w:name="CIDFont+F4">
    <w:altName w:val="Yu Gothic"/>
    <w:panose1 w:val="00000000000000000000"/>
    <w:charset w:val="80"/>
    <w:family w:val="auto"/>
    <w:notTrueType/>
    <w:pitch w:val="default"/>
    <w:sig w:usb0="00000001" w:usb1="08070000" w:usb2="00000010" w:usb3="00000000" w:csb0="00020000" w:csb1="00000000"/>
  </w:font>
  <w:font w:name="CIDFont+F6">
    <w:altName w:val="Microsoft JhengHei"/>
    <w:panose1 w:val="00000000000000000000"/>
    <w:charset w:val="88"/>
    <w:family w:val="auto"/>
    <w:notTrueType/>
    <w:pitch w:val="default"/>
    <w:sig w:usb0="00000001" w:usb1="08080000" w:usb2="00000010" w:usb3="00000000" w:csb0="00100000" w:csb1="00000000"/>
  </w:font>
  <w:font w:name="CIDFont+F7">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D614C" w14:textId="77777777" w:rsidR="00322D0C" w:rsidRDefault="00322D0C" w:rsidP="00032F33">
      <w:pPr>
        <w:spacing w:after="0" w:line="240" w:lineRule="auto"/>
      </w:pPr>
      <w:r>
        <w:separator/>
      </w:r>
    </w:p>
  </w:footnote>
  <w:footnote w:type="continuationSeparator" w:id="0">
    <w:p w14:paraId="651C5308" w14:textId="77777777" w:rsidR="00322D0C" w:rsidRDefault="00322D0C" w:rsidP="00032F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AB05BC"/>
    <w:multiLevelType w:val="hybridMultilevel"/>
    <w:tmpl w:val="4630F7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64614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A4A"/>
    <w:rsid w:val="00017DEB"/>
    <w:rsid w:val="0002107A"/>
    <w:rsid w:val="00032F33"/>
    <w:rsid w:val="000B78A6"/>
    <w:rsid w:val="000C4974"/>
    <w:rsid w:val="000D54DC"/>
    <w:rsid w:val="001950D8"/>
    <w:rsid w:val="001C4353"/>
    <w:rsid w:val="001D1069"/>
    <w:rsid w:val="002902B3"/>
    <w:rsid w:val="002A5B63"/>
    <w:rsid w:val="00301803"/>
    <w:rsid w:val="00322D0C"/>
    <w:rsid w:val="003653DB"/>
    <w:rsid w:val="003768A8"/>
    <w:rsid w:val="003E4A17"/>
    <w:rsid w:val="003F03ED"/>
    <w:rsid w:val="003F3A8F"/>
    <w:rsid w:val="0041753B"/>
    <w:rsid w:val="004549C2"/>
    <w:rsid w:val="004645BF"/>
    <w:rsid w:val="004C7355"/>
    <w:rsid w:val="00517004"/>
    <w:rsid w:val="00532358"/>
    <w:rsid w:val="00557B24"/>
    <w:rsid w:val="005B112B"/>
    <w:rsid w:val="005B23AB"/>
    <w:rsid w:val="005D4A19"/>
    <w:rsid w:val="00607F90"/>
    <w:rsid w:val="0061467F"/>
    <w:rsid w:val="006354F1"/>
    <w:rsid w:val="00644A4A"/>
    <w:rsid w:val="00662F2E"/>
    <w:rsid w:val="00665DD3"/>
    <w:rsid w:val="006C594D"/>
    <w:rsid w:val="006E2562"/>
    <w:rsid w:val="006F5D4F"/>
    <w:rsid w:val="0070470A"/>
    <w:rsid w:val="00715640"/>
    <w:rsid w:val="00730B54"/>
    <w:rsid w:val="00762E93"/>
    <w:rsid w:val="00774DE9"/>
    <w:rsid w:val="007C634C"/>
    <w:rsid w:val="0081553A"/>
    <w:rsid w:val="0083662F"/>
    <w:rsid w:val="00885890"/>
    <w:rsid w:val="008D390D"/>
    <w:rsid w:val="008D74E0"/>
    <w:rsid w:val="00914C0C"/>
    <w:rsid w:val="009657AB"/>
    <w:rsid w:val="009A4EA8"/>
    <w:rsid w:val="009B19F0"/>
    <w:rsid w:val="009D4271"/>
    <w:rsid w:val="009E2A92"/>
    <w:rsid w:val="00A33FFC"/>
    <w:rsid w:val="00A57BD5"/>
    <w:rsid w:val="00A61BDB"/>
    <w:rsid w:val="00A73E4A"/>
    <w:rsid w:val="00AB4FB3"/>
    <w:rsid w:val="00B4438C"/>
    <w:rsid w:val="00BB1B52"/>
    <w:rsid w:val="00C12632"/>
    <w:rsid w:val="00C22F69"/>
    <w:rsid w:val="00C2744F"/>
    <w:rsid w:val="00C4755F"/>
    <w:rsid w:val="00C67967"/>
    <w:rsid w:val="00C86494"/>
    <w:rsid w:val="00D0071D"/>
    <w:rsid w:val="00D06735"/>
    <w:rsid w:val="00D54651"/>
    <w:rsid w:val="00D6799E"/>
    <w:rsid w:val="00DA2B56"/>
    <w:rsid w:val="00E1437C"/>
    <w:rsid w:val="00E439FC"/>
    <w:rsid w:val="00E71C72"/>
    <w:rsid w:val="00E81D85"/>
    <w:rsid w:val="00F02D25"/>
    <w:rsid w:val="00F17CC1"/>
    <w:rsid w:val="00F238C2"/>
    <w:rsid w:val="00F25242"/>
    <w:rsid w:val="00F35DAE"/>
    <w:rsid w:val="00F72A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0296F"/>
  <w15:docId w15:val="{F3A18BF5-8C62-49BC-83AD-904CCB56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950D8"/>
    <w:pPr>
      <w:ind w:left="720"/>
      <w:contextualSpacing/>
    </w:pPr>
  </w:style>
  <w:style w:type="character" w:styleId="Hipercze">
    <w:name w:val="Hyperlink"/>
    <w:basedOn w:val="Domylnaczcionkaakapitu"/>
    <w:uiPriority w:val="99"/>
    <w:unhideWhenUsed/>
    <w:rsid w:val="00662F2E"/>
    <w:rPr>
      <w:color w:val="0000FF" w:themeColor="hyperlink"/>
      <w:u w:val="single"/>
    </w:rPr>
  </w:style>
  <w:style w:type="paragraph" w:customStyle="1" w:styleId="Default">
    <w:name w:val="Default"/>
    <w:rsid w:val="00774DE9"/>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032F3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32F33"/>
    <w:rPr>
      <w:sz w:val="20"/>
      <w:szCs w:val="20"/>
    </w:rPr>
  </w:style>
  <w:style w:type="character" w:styleId="Odwoanieprzypisukocowego">
    <w:name w:val="endnote reference"/>
    <w:basedOn w:val="Domylnaczcionkaakapitu"/>
    <w:uiPriority w:val="99"/>
    <w:semiHidden/>
    <w:unhideWhenUsed/>
    <w:rsid w:val="00032F33"/>
    <w:rPr>
      <w:vertAlign w:val="superscript"/>
    </w:rPr>
  </w:style>
  <w:style w:type="character" w:styleId="Nierozpoznanawzmianka">
    <w:name w:val="Unresolved Mention"/>
    <w:basedOn w:val="Domylnaczcionkaakapitu"/>
    <w:uiPriority w:val="99"/>
    <w:semiHidden/>
    <w:unhideWhenUsed/>
    <w:rsid w:val="002902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57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range.pl/wniosekonadz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802</Words>
  <Characters>4816</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Komputer2</cp:lastModifiedBy>
  <cp:revision>2</cp:revision>
  <dcterms:created xsi:type="dcterms:W3CDTF">2023-04-04T07:50:00Z</dcterms:created>
  <dcterms:modified xsi:type="dcterms:W3CDTF">2023-04-04T07:50:00Z</dcterms:modified>
</cp:coreProperties>
</file>