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  <w:br/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Zagospodarowanie wód opadowych i roztopowych poprzez budowę zbiornika retencyjnego wraz z budową kanalizacji deszczowej w miejscowości Siemianice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ZP.271.1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.2025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-635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LibreOffice/7.2.6.2$Windows_X86_64 LibreOffice_project/b0ec3a565991f7569a5a7f5d24fed7f52653d754</Application>
  <AppVersion>15.0000</AppVersion>
  <Pages>2</Pages>
  <Words>228</Words>
  <Characters>2506</Characters>
  <CharactersWithSpaces>2710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2022-04-13T11:51:24Z</cp:lastPrinted>
  <dcterms:modified xsi:type="dcterms:W3CDTF">2025-04-01T10:27:52Z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