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2E1466" w:rsidRPr="002E1466">
        <w:rPr>
          <w:rFonts w:asciiTheme="minorHAnsi" w:eastAsia="Verdana,Bold" w:hAnsiTheme="minorHAnsi"/>
          <w:bCs/>
        </w:rPr>
        <w:t>Modernizacja/przebudowa drogi lokalnej - Nr BN 89 – ul. Południowa miasto Sulejów</w:t>
      </w:r>
      <w:bookmarkStart w:id="0" w:name="_GoBack"/>
      <w:bookmarkEnd w:id="0"/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F772-60E9-4A35-8A10-77B16324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6</cp:revision>
  <cp:lastPrinted>2021-11-05T12:17:00Z</cp:lastPrinted>
  <dcterms:created xsi:type="dcterms:W3CDTF">2022-04-29T11:44:00Z</dcterms:created>
  <dcterms:modified xsi:type="dcterms:W3CDTF">2022-07-06T12:48:00Z</dcterms:modified>
</cp:coreProperties>
</file>