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249CF0" w14:textId="399C0584" w:rsidR="008F5BD0" w:rsidRPr="0002346A" w:rsidRDefault="008F5BD0" w:rsidP="008F5BD0">
      <w:pPr>
        <w:spacing w:after="160" w:line="360" w:lineRule="auto"/>
        <w:ind w:left="360"/>
        <w:jc w:val="center"/>
        <w:outlineLvl w:val="0"/>
        <w:rPr>
          <w:rFonts w:ascii="Times New Roman" w:eastAsia="Calibri" w:hAnsi="Times New Roman" w:cs="Times New Roman"/>
          <w:b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b/>
          <w:color w:val="auto"/>
          <w:lang w:val="pl-PL"/>
        </w:rPr>
        <w:t xml:space="preserve">KLAUZULA INFORMACYJNA </w:t>
      </w:r>
      <w:r w:rsidRPr="0002346A">
        <w:rPr>
          <w:rFonts w:ascii="Times New Roman" w:eastAsia="Calibri" w:hAnsi="Times New Roman" w:cs="Times New Roman"/>
          <w:b/>
          <w:color w:val="auto"/>
          <w:lang w:val="pl-PL"/>
        </w:rPr>
        <w:br/>
        <w:t xml:space="preserve">DOTYCZĄCA PRZETWARZANIA DANYCH OSOBOWYCH </w:t>
      </w:r>
      <w:r w:rsidRPr="0002346A">
        <w:rPr>
          <w:rFonts w:ascii="Times New Roman" w:eastAsia="Calibri" w:hAnsi="Times New Roman" w:cs="Times New Roman"/>
          <w:b/>
          <w:color w:val="auto"/>
          <w:lang w:val="pl-PL"/>
        </w:rPr>
        <w:br/>
      </w:r>
      <w:r>
        <w:rPr>
          <w:rFonts w:ascii="Times New Roman" w:eastAsia="Calibri" w:hAnsi="Times New Roman" w:cs="Times New Roman"/>
          <w:b/>
          <w:color w:val="auto"/>
          <w:lang w:val="pl-PL"/>
        </w:rPr>
        <w:t>OSOBY WYZNACZONEJ DO KONTAKTU LUB WYKONANIA UMOWY</w:t>
      </w:r>
    </w:p>
    <w:p w14:paraId="3DA59574" w14:textId="77777777" w:rsidR="008F5BD0" w:rsidRPr="0002346A" w:rsidRDefault="008F5BD0" w:rsidP="008F5BD0">
      <w:pPr>
        <w:spacing w:after="0"/>
        <w:jc w:val="center"/>
        <w:rPr>
          <w:rFonts w:ascii="Times New Roman" w:eastAsia="Calibri" w:hAnsi="Times New Roman" w:cs="Times New Roman"/>
          <w:b/>
          <w:bCs/>
          <w:color w:val="auto"/>
          <w:lang w:val="pl-PL"/>
        </w:rPr>
      </w:pPr>
    </w:p>
    <w:p w14:paraId="14635D0F" w14:textId="4C3E6DA5" w:rsidR="008F5BD0" w:rsidRPr="0002346A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bCs/>
          <w:color w:val="auto"/>
          <w:lang w:val="pl-PL"/>
        </w:rPr>
        <w:t>Zgodnie z art. 1</w:t>
      </w:r>
      <w:r>
        <w:rPr>
          <w:rFonts w:ascii="Times New Roman" w:eastAsia="Calibri" w:hAnsi="Times New Roman" w:cs="Times New Roman"/>
          <w:bCs/>
          <w:color w:val="auto"/>
          <w:lang w:val="pl-PL"/>
        </w:rPr>
        <w:t>4</w:t>
      </w:r>
      <w:r w:rsidRPr="0002346A">
        <w:rPr>
          <w:rFonts w:ascii="Times New Roman" w:eastAsia="Calibri" w:hAnsi="Times New Roman" w:cs="Times New Roman"/>
          <w:bCs/>
          <w:color w:val="auto"/>
          <w:lang w:val="pl-PL"/>
        </w:rPr>
        <w:t xml:space="preserve">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L. z 2016 r. Nr 119, str. 1) („RODO”) chcielibyśmy poinformować o zasadach przetwarzania Pana/i danych osobowych w przypadku</w:t>
      </w:r>
      <w:r>
        <w:rPr>
          <w:rFonts w:ascii="Times New Roman" w:eastAsia="Calibri" w:hAnsi="Times New Roman" w:cs="Times New Roman"/>
          <w:bCs/>
          <w:color w:val="auto"/>
          <w:lang w:val="pl-PL"/>
        </w:rPr>
        <w:t xml:space="preserve"> </w:t>
      </w:r>
      <w:r w:rsidR="00123D7C">
        <w:rPr>
          <w:rFonts w:ascii="Times New Roman" w:eastAsia="Calibri" w:hAnsi="Times New Roman" w:cs="Times New Roman"/>
          <w:bCs/>
          <w:color w:val="auto"/>
          <w:lang w:val="pl-PL"/>
        </w:rPr>
        <w:t>wyznaczenia Pana/i do kontaktu lub wykonania umowy</w:t>
      </w:r>
      <w:r>
        <w:rPr>
          <w:rFonts w:ascii="Times New Roman" w:eastAsia="Calibri" w:hAnsi="Times New Roman" w:cs="Times New Roman"/>
          <w:bCs/>
          <w:color w:val="auto"/>
          <w:lang w:val="pl-PL"/>
        </w:rPr>
        <w:t>, które</w:t>
      </w:r>
      <w:r w:rsidR="00123D7C">
        <w:rPr>
          <w:rFonts w:ascii="Times New Roman" w:eastAsia="Calibri" w:hAnsi="Times New Roman" w:cs="Times New Roman"/>
          <w:bCs/>
          <w:color w:val="auto"/>
          <w:lang w:val="pl-PL"/>
        </w:rPr>
        <w:t>j</w:t>
      </w:r>
      <w:r>
        <w:rPr>
          <w:rFonts w:ascii="Times New Roman" w:eastAsia="Calibri" w:hAnsi="Times New Roman" w:cs="Times New Roman"/>
          <w:bCs/>
          <w:color w:val="auto"/>
          <w:lang w:val="pl-PL"/>
        </w:rPr>
        <w:t xml:space="preserve"> </w:t>
      </w:r>
      <w:r w:rsidR="00123D7C">
        <w:rPr>
          <w:rFonts w:ascii="Times New Roman" w:eastAsia="Calibri" w:hAnsi="Times New Roman" w:cs="Times New Roman"/>
          <w:bCs/>
          <w:color w:val="auto"/>
          <w:lang w:val="pl-PL"/>
        </w:rPr>
        <w:t xml:space="preserve">stroną </w:t>
      </w:r>
      <w:r>
        <w:rPr>
          <w:rFonts w:ascii="Times New Roman" w:eastAsia="Calibri" w:hAnsi="Times New Roman" w:cs="Times New Roman"/>
          <w:bCs/>
          <w:color w:val="auto"/>
          <w:lang w:val="pl-PL"/>
        </w:rPr>
        <w:t>pozostaje</w:t>
      </w:r>
      <w:r w:rsidRPr="0002346A">
        <w:rPr>
          <w:rFonts w:ascii="Times New Roman" w:eastAsia="Calibri" w:hAnsi="Times New Roman" w:cs="Times New Roman"/>
          <w:bCs/>
          <w:color w:val="auto"/>
          <w:lang w:val="pl-PL"/>
        </w:rPr>
        <w:t xml:space="preserve"> Narodowy Instyt</w:t>
      </w:r>
      <w:r>
        <w:rPr>
          <w:rFonts w:ascii="Times New Roman" w:eastAsia="Calibri" w:hAnsi="Times New Roman" w:cs="Times New Roman"/>
          <w:bCs/>
          <w:color w:val="auto"/>
          <w:lang w:val="pl-PL"/>
        </w:rPr>
        <w:t>ut</w:t>
      </w:r>
      <w:r w:rsidRPr="0002346A">
        <w:rPr>
          <w:rFonts w:ascii="Times New Roman" w:eastAsia="Calibri" w:hAnsi="Times New Roman" w:cs="Times New Roman"/>
          <w:bCs/>
          <w:color w:val="auto"/>
          <w:lang w:val="pl-PL"/>
        </w:rPr>
        <w:t xml:space="preserve"> </w:t>
      </w:r>
      <w:r w:rsidRPr="0002346A">
        <w:rPr>
          <w:rFonts w:ascii="Times New Roman" w:eastAsia="Calibri" w:hAnsi="Times New Roman" w:cs="Times New Roman"/>
          <w:color w:val="auto"/>
          <w:lang w:val="pl-PL"/>
        </w:rPr>
        <w:t xml:space="preserve">Geriatrii, Reumatologii i Rehabilitacji im. prof. dr hab. Eleonory Reicher z siedzibą w Warszawie. </w:t>
      </w:r>
    </w:p>
    <w:p w14:paraId="42F5BABA" w14:textId="77777777" w:rsidR="008F5BD0" w:rsidRPr="00C2534D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C2534D">
        <w:rPr>
          <w:rFonts w:ascii="Times New Roman" w:eastAsia="Calibri" w:hAnsi="Times New Roman" w:cs="Times New Roman"/>
          <w:b/>
          <w:bCs/>
          <w:color w:val="auto"/>
          <w:lang w:val="pl-PL"/>
        </w:rPr>
        <w:t>Kto jest administratorem moich danych osobowych?</w:t>
      </w:r>
    </w:p>
    <w:p w14:paraId="680946D6" w14:textId="77777777" w:rsidR="008F5BD0" w:rsidRPr="0002346A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>Administratorem Pana/i danych osobowych jest Narodowy Instytut Geriatrii, Reumatologii i Rehabilitacji im. prof. dr hab. Eleonory Reicher z siedzibą w Warszawie, adres: ul. Spartańska 1, 02-637 Warszawa, wpisany do rejestru przedsiębiorców prowadzonego przez Sąd Rejonowy dla m.st. Warszawy XIII Wydział Gospodarczy Krajowego Rejestru Sądowego pod numerem: 0000066382, NIP: 5250011042, Regon: 000288567 („Instytut”).</w:t>
      </w:r>
    </w:p>
    <w:p w14:paraId="46EF74B5" w14:textId="77777777" w:rsidR="008F5BD0" w:rsidRPr="0002346A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b/>
          <w:bCs/>
          <w:color w:val="auto"/>
          <w:lang w:val="pl-PL"/>
        </w:rPr>
        <w:t>W jaki sposób mogę kontaktować się z Administratorem?</w:t>
      </w:r>
    </w:p>
    <w:p w14:paraId="6B5D0BFC" w14:textId="77777777" w:rsidR="008F5BD0" w:rsidRPr="0002346A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 xml:space="preserve">Instytut wyznaczył Inspektora Ochrony Danych („IOD”), z którym może się Pan/i kontaktować w sprawach przetwarzania Pana/i danych osobowych. </w:t>
      </w:r>
    </w:p>
    <w:p w14:paraId="6BA1A048" w14:textId="77777777" w:rsidR="008F5BD0" w:rsidRPr="0002346A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 xml:space="preserve">Kontakt z IOD jest możliwy za pośrednictwem poczty </w:t>
      </w:r>
      <w:r w:rsidRPr="00DF7345">
        <w:rPr>
          <w:rFonts w:ascii="Times New Roman" w:eastAsia="Calibri" w:hAnsi="Times New Roman" w:cs="Times New Roman"/>
          <w:color w:val="auto"/>
          <w:lang w:val="pl-PL"/>
        </w:rPr>
        <w:t xml:space="preserve">elektronicznej pod adresem: </w:t>
      </w:r>
      <w:hyperlink r:id="rId8" w:history="1">
        <w:r w:rsidRPr="00DF7345">
          <w:rPr>
            <w:rFonts w:ascii="Times New Roman" w:eastAsia="Calibri" w:hAnsi="Times New Roman" w:cs="Times New Roman"/>
            <w:color w:val="0563C1"/>
            <w:u w:val="single"/>
            <w:lang w:val="pl-PL"/>
          </w:rPr>
          <w:t>iod@spartanska.pl</w:t>
        </w:r>
      </w:hyperlink>
      <w:r w:rsidRPr="00DF7345">
        <w:rPr>
          <w:rFonts w:ascii="Times New Roman" w:eastAsia="Calibri" w:hAnsi="Times New Roman" w:cs="Times New Roman"/>
          <w:color w:val="auto"/>
          <w:lang w:val="pl-PL"/>
        </w:rPr>
        <w:t xml:space="preserve"> lub</w:t>
      </w:r>
      <w:r w:rsidRPr="0002346A">
        <w:rPr>
          <w:rFonts w:ascii="Times New Roman" w:eastAsia="Calibri" w:hAnsi="Times New Roman" w:cs="Times New Roman"/>
          <w:color w:val="auto"/>
          <w:lang w:val="pl-PL"/>
        </w:rPr>
        <w:t xml:space="preserve"> pisemnie na adres siedziby Instytutu. </w:t>
      </w:r>
    </w:p>
    <w:p w14:paraId="328ECCFD" w14:textId="77777777" w:rsidR="008F5BD0" w:rsidRPr="00C2534D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jc w:val="both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C2534D">
        <w:rPr>
          <w:rFonts w:ascii="Times New Roman" w:eastAsia="Calibri" w:hAnsi="Times New Roman" w:cs="Times New Roman"/>
          <w:b/>
          <w:bCs/>
          <w:color w:val="auto"/>
          <w:lang w:val="pl-PL"/>
        </w:rPr>
        <w:t>Skąd mamy Pana/i dane osobowe?</w:t>
      </w:r>
    </w:p>
    <w:p w14:paraId="4130C2E2" w14:textId="325EFA55" w:rsidR="009A67B5" w:rsidRDefault="009A67B5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9A67B5">
        <w:rPr>
          <w:rFonts w:ascii="Times New Roman" w:eastAsia="Calibri" w:hAnsi="Times New Roman" w:cs="Times New Roman"/>
          <w:color w:val="auto"/>
          <w:lang w:val="pl-PL"/>
        </w:rPr>
        <w:t xml:space="preserve">Pana/i dane osobowe Administrator uzyskał od osób będących osobami uprawnionymi do reprezentacji </w:t>
      </w:r>
      <w:r w:rsidR="001F70D3">
        <w:rPr>
          <w:rFonts w:ascii="Times New Roman" w:eastAsia="Calibri" w:hAnsi="Times New Roman" w:cs="Times New Roman"/>
          <w:color w:val="auto"/>
          <w:lang w:val="pl-PL"/>
        </w:rPr>
        <w:t>kontrahenta</w:t>
      </w:r>
      <w:r w:rsidRPr="009A67B5">
        <w:rPr>
          <w:rFonts w:ascii="Times New Roman" w:eastAsia="Calibri" w:hAnsi="Times New Roman" w:cs="Times New Roman"/>
          <w:color w:val="auto"/>
          <w:lang w:val="pl-PL"/>
        </w:rPr>
        <w:t xml:space="preserve"> lub pracownikami/współpracownikami </w:t>
      </w:r>
      <w:r w:rsidR="001F70D3">
        <w:rPr>
          <w:rFonts w:ascii="Times New Roman" w:eastAsia="Calibri" w:hAnsi="Times New Roman" w:cs="Times New Roman"/>
          <w:color w:val="auto"/>
          <w:lang w:val="pl-PL"/>
        </w:rPr>
        <w:t>kontrahenta</w:t>
      </w:r>
      <w:r w:rsidRPr="009A67B5">
        <w:rPr>
          <w:rFonts w:ascii="Times New Roman" w:eastAsia="Calibri" w:hAnsi="Times New Roman" w:cs="Times New Roman"/>
          <w:color w:val="auto"/>
          <w:lang w:val="pl-PL"/>
        </w:rPr>
        <w:t>, które podejmowały działania prowadzące do zawarcia umowy</w:t>
      </w:r>
      <w:r>
        <w:rPr>
          <w:rFonts w:ascii="Times New Roman" w:eastAsia="Calibri" w:hAnsi="Times New Roman" w:cs="Times New Roman"/>
          <w:color w:val="auto"/>
          <w:lang w:val="pl-PL"/>
        </w:rPr>
        <w:t xml:space="preserve">, w której wskazany został/a Pan/i do kontaktu lub wykonanie tej umowy. </w:t>
      </w:r>
    </w:p>
    <w:p w14:paraId="18084A06" w14:textId="115562AF" w:rsidR="008F5BD0" w:rsidRPr="009A67B5" w:rsidRDefault="009A67B5" w:rsidP="009A67B5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9A67B5">
        <w:rPr>
          <w:rFonts w:ascii="Times New Roman" w:eastAsia="Calibri" w:hAnsi="Times New Roman" w:cs="Times New Roman"/>
          <w:color w:val="auto"/>
          <w:lang w:val="pl-PL"/>
        </w:rPr>
        <w:t>Administrator będzie przetwarzał Pana/i następujące dane osobowe: imię i nazwisko, stanowisko/pełnione funkcje w organach osób prawnych, adres e-mail, nr telefonu</w:t>
      </w:r>
      <w:r w:rsidR="008F5BD0" w:rsidRPr="009A67B5">
        <w:rPr>
          <w:rFonts w:ascii="Times New Roman" w:eastAsia="Calibri" w:hAnsi="Times New Roman" w:cs="Times New Roman"/>
          <w:color w:val="auto"/>
          <w:lang w:val="pl-PL"/>
        </w:rPr>
        <w:t>.</w:t>
      </w:r>
    </w:p>
    <w:p w14:paraId="110C98A8" w14:textId="77777777" w:rsidR="008F5BD0" w:rsidRPr="003036A7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5" w:hanging="425"/>
        <w:contextualSpacing w:val="0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3036A7">
        <w:rPr>
          <w:rFonts w:ascii="Times New Roman" w:eastAsia="Calibri" w:hAnsi="Times New Roman" w:cs="Times New Roman"/>
          <w:b/>
          <w:bCs/>
          <w:color w:val="auto"/>
          <w:lang w:val="pl-PL"/>
        </w:rPr>
        <w:t>W jakich celach i na jakiej podstawie będą przetwarzane moje dane osobowe?</w:t>
      </w:r>
    </w:p>
    <w:p w14:paraId="2B491BA8" w14:textId="6F9CEE10" w:rsidR="008F5BD0" w:rsidRPr="0002346A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>Instytut będzie przetwarzał Pana/i dane osobowe w następujących celach:</w:t>
      </w:r>
    </w:p>
    <w:tbl>
      <w:tblPr>
        <w:tblStyle w:val="Tabelasiatki4akcent6"/>
        <w:tblW w:w="9498" w:type="dxa"/>
        <w:jc w:val="center"/>
        <w:tblLook w:val="04A0" w:firstRow="1" w:lastRow="0" w:firstColumn="1" w:lastColumn="0" w:noHBand="0" w:noVBand="1"/>
      </w:tblPr>
      <w:tblGrid>
        <w:gridCol w:w="562"/>
        <w:gridCol w:w="6379"/>
        <w:gridCol w:w="2557"/>
      </w:tblGrid>
      <w:tr w:rsidR="008F5BD0" w14:paraId="7780F453" w14:textId="77777777" w:rsidTr="00637B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EB6BF78" w14:textId="77777777" w:rsidR="008F5BD0" w:rsidRDefault="008F5BD0" w:rsidP="00637B26">
            <w:pPr>
              <w:spacing w:before="40" w:after="40" w:line="288" w:lineRule="auto"/>
              <w:jc w:val="center"/>
              <w:rPr>
                <w:rFonts w:ascii="Times New Roman" w:eastAsia="Calibri" w:hAnsi="Times New Roman" w:cs="Times New Roman"/>
                <w:color w:val="auto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pl-PL"/>
              </w:rPr>
              <w:t>Lp.</w:t>
            </w:r>
          </w:p>
        </w:tc>
        <w:tc>
          <w:tcPr>
            <w:tcW w:w="6379" w:type="dxa"/>
            <w:vAlign w:val="center"/>
          </w:tcPr>
          <w:p w14:paraId="33DC245A" w14:textId="77777777" w:rsidR="008F5BD0" w:rsidRDefault="008F5BD0" w:rsidP="00637B26">
            <w:pPr>
              <w:spacing w:before="40" w:after="4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pl-PL"/>
              </w:rPr>
              <w:t>Cele przetwarzania</w:t>
            </w:r>
          </w:p>
        </w:tc>
        <w:tc>
          <w:tcPr>
            <w:tcW w:w="2557" w:type="dxa"/>
            <w:vAlign w:val="center"/>
          </w:tcPr>
          <w:p w14:paraId="1F6B6EA8" w14:textId="77777777" w:rsidR="008F5BD0" w:rsidRDefault="008F5BD0" w:rsidP="00637B26">
            <w:pPr>
              <w:spacing w:before="40" w:after="40"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lang w:val="pl-PL"/>
              </w:rPr>
            </w:pPr>
            <w:r>
              <w:rPr>
                <w:rFonts w:ascii="Times New Roman" w:eastAsia="Calibri" w:hAnsi="Times New Roman" w:cs="Times New Roman"/>
                <w:color w:val="auto"/>
                <w:lang w:val="pl-PL"/>
              </w:rPr>
              <w:t>Podstawa prawna przetwarzania</w:t>
            </w:r>
          </w:p>
        </w:tc>
      </w:tr>
      <w:tr w:rsidR="008F5BD0" w:rsidRPr="00EA6C2F" w14:paraId="162091B2" w14:textId="77777777" w:rsidTr="00712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92A176E" w14:textId="77777777" w:rsidR="008F5BD0" w:rsidRPr="00C2534D" w:rsidRDefault="008F5BD0" w:rsidP="008F5BD0">
            <w:pPr>
              <w:pStyle w:val="Akapitzlist"/>
              <w:numPr>
                <w:ilvl w:val="1"/>
                <w:numId w:val="8"/>
              </w:numPr>
              <w:spacing w:before="40" w:after="40" w:line="288" w:lineRule="auto"/>
              <w:ind w:left="317" w:hanging="284"/>
              <w:contextualSpacing w:val="0"/>
              <w:jc w:val="center"/>
              <w:rPr>
                <w:rFonts w:ascii="Times New Roman" w:eastAsia="Calibri" w:hAnsi="Times New Roman" w:cs="Times New Roman"/>
                <w:color w:val="auto"/>
                <w:lang w:val="pl-PL"/>
              </w:rPr>
            </w:pPr>
          </w:p>
        </w:tc>
        <w:tc>
          <w:tcPr>
            <w:tcW w:w="6379" w:type="dxa"/>
            <w:vAlign w:val="center"/>
          </w:tcPr>
          <w:p w14:paraId="4ED1936D" w14:textId="2154627C" w:rsidR="008F5BD0" w:rsidRPr="009A67B5" w:rsidRDefault="009A67B5" w:rsidP="009A67B5">
            <w:pPr>
              <w:spacing w:before="40" w:after="40" w:line="288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3C3D38"/>
                <w:lang w:val="pl-PL"/>
              </w:rPr>
            </w:pPr>
            <w:r w:rsidRPr="009A67B5">
              <w:rPr>
                <w:rFonts w:ascii="Times New Roman" w:eastAsia="Calibri" w:hAnsi="Times New Roman" w:cs="Times New Roman"/>
                <w:color w:val="3C3D38"/>
                <w:lang w:val="pl-PL"/>
              </w:rPr>
              <w:t xml:space="preserve">prawidłowa realizacja umowy, tj. kontaktowanie się w zakresie realizacji umowy, odbioru prac, prowadzenia korespondencji, </w:t>
            </w:r>
            <w:r w:rsidR="0062128A">
              <w:rPr>
                <w:rFonts w:ascii="Times New Roman" w:eastAsia="Calibri" w:hAnsi="Times New Roman" w:cs="Times New Roman"/>
                <w:color w:val="3C3D38"/>
                <w:lang w:val="pl-PL"/>
              </w:rPr>
              <w:t xml:space="preserve">prowadzenie dokumentacji medycznej </w:t>
            </w:r>
            <w:r w:rsidRPr="009A67B5">
              <w:rPr>
                <w:rFonts w:ascii="Times New Roman" w:eastAsia="Calibri" w:hAnsi="Times New Roman" w:cs="Times New Roman"/>
                <w:color w:val="3C3D38"/>
                <w:lang w:val="pl-PL"/>
              </w:rPr>
              <w:t xml:space="preserve">itp. </w:t>
            </w:r>
            <w:r w:rsidRPr="00C2534D">
              <w:rPr>
                <w:rFonts w:ascii="Times New Roman" w:eastAsia="Calibri" w:hAnsi="Times New Roman" w:cs="Times New Roman"/>
                <w:color w:val="3C3D38"/>
                <w:lang w:val="pl-PL"/>
              </w:rPr>
              <w:t>(cel wynikający z prawnie uzasadnionych interesów realizowanych przez Administratora)</w:t>
            </w:r>
          </w:p>
        </w:tc>
        <w:tc>
          <w:tcPr>
            <w:tcW w:w="2557" w:type="dxa"/>
            <w:vAlign w:val="center"/>
          </w:tcPr>
          <w:p w14:paraId="5911ACD7" w14:textId="6B437D33" w:rsidR="008F5BD0" w:rsidRPr="00C2534D" w:rsidRDefault="008F5BD0" w:rsidP="00C2534D">
            <w:pPr>
              <w:spacing w:before="40" w:after="4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</w:rPr>
            </w:pPr>
            <w:r w:rsidRPr="00C2534D">
              <w:rPr>
                <w:rFonts w:ascii="Times New Roman" w:eastAsia="Calibri" w:hAnsi="Times New Roman" w:cs="Times New Roman"/>
                <w:color w:val="auto"/>
              </w:rPr>
              <w:t xml:space="preserve">art. 6 ust. 1 lit. </w:t>
            </w:r>
            <w:r w:rsidR="009A67B5">
              <w:rPr>
                <w:rFonts w:ascii="Times New Roman" w:eastAsia="Calibri" w:hAnsi="Times New Roman" w:cs="Times New Roman"/>
                <w:color w:val="auto"/>
              </w:rPr>
              <w:t>f</w:t>
            </w:r>
            <w:r w:rsidRPr="00C2534D">
              <w:rPr>
                <w:rFonts w:ascii="Times New Roman" w:eastAsia="Calibri" w:hAnsi="Times New Roman" w:cs="Times New Roman"/>
                <w:color w:val="auto"/>
              </w:rPr>
              <w:t xml:space="preserve"> R</w:t>
            </w:r>
            <w:r w:rsidRPr="00B76811">
              <w:rPr>
                <w:rFonts w:ascii="Times New Roman" w:eastAsia="Calibri" w:hAnsi="Times New Roman" w:cs="Times New Roman"/>
                <w:color w:val="auto"/>
              </w:rPr>
              <w:t>ODO</w:t>
            </w:r>
          </w:p>
        </w:tc>
      </w:tr>
      <w:tr w:rsidR="008F5BD0" w:rsidRPr="00EA6C2F" w14:paraId="62F67DB5" w14:textId="77777777" w:rsidTr="0071246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08053F8" w14:textId="77777777" w:rsidR="008F5BD0" w:rsidRPr="002C27D8" w:rsidRDefault="008F5BD0" w:rsidP="008F5BD0">
            <w:pPr>
              <w:pStyle w:val="Akapitzlist"/>
              <w:numPr>
                <w:ilvl w:val="1"/>
                <w:numId w:val="8"/>
              </w:numPr>
              <w:spacing w:before="40" w:after="40" w:line="288" w:lineRule="auto"/>
              <w:ind w:left="317" w:hanging="284"/>
              <w:contextualSpacing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6379" w:type="dxa"/>
            <w:vAlign w:val="center"/>
          </w:tcPr>
          <w:p w14:paraId="16221FD9" w14:textId="77777777" w:rsidR="008F5BD0" w:rsidRPr="00B76811" w:rsidRDefault="008F5BD0" w:rsidP="00C2534D">
            <w:pPr>
              <w:spacing w:before="40" w:after="40" w:line="288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lang w:val="pl-PL"/>
              </w:rPr>
            </w:pPr>
            <w:r w:rsidRPr="00C2534D">
              <w:rPr>
                <w:rFonts w:ascii="Times New Roman" w:eastAsia="Calibri" w:hAnsi="Times New Roman" w:cs="Times New Roman"/>
                <w:color w:val="3C3D38"/>
                <w:lang w:val="pl-PL"/>
              </w:rPr>
              <w:t>ustalenie, dochodzenie lub obrona roszczeń w związku z prowadzoną działalnością (cel wynikający z prawnie uzasadnionych interesów realizowanych przez Administratora)</w:t>
            </w:r>
          </w:p>
        </w:tc>
        <w:tc>
          <w:tcPr>
            <w:tcW w:w="2557" w:type="dxa"/>
            <w:vAlign w:val="center"/>
          </w:tcPr>
          <w:p w14:paraId="362C77A3" w14:textId="77777777" w:rsidR="008F5BD0" w:rsidRPr="00C2534D" w:rsidRDefault="008F5BD0" w:rsidP="00C2534D">
            <w:pPr>
              <w:spacing w:before="40" w:after="40"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</w:rPr>
            </w:pPr>
            <w:r w:rsidRPr="00C2534D">
              <w:rPr>
                <w:rFonts w:ascii="Times New Roman" w:eastAsia="Calibri" w:hAnsi="Times New Roman" w:cs="Times New Roman"/>
                <w:color w:val="3C3D38"/>
              </w:rPr>
              <w:t xml:space="preserve">art. 6 ust. 1 lit. f RODO </w:t>
            </w:r>
          </w:p>
        </w:tc>
      </w:tr>
      <w:tr w:rsidR="008F5BD0" w:rsidRPr="00EA6C2F" w14:paraId="323752BA" w14:textId="77777777" w:rsidTr="00712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5416C43" w14:textId="77777777" w:rsidR="008F5BD0" w:rsidRPr="00C2534D" w:rsidRDefault="008F5BD0" w:rsidP="008F5BD0">
            <w:pPr>
              <w:pStyle w:val="Akapitzlist"/>
              <w:numPr>
                <w:ilvl w:val="1"/>
                <w:numId w:val="8"/>
              </w:numPr>
              <w:spacing w:before="40" w:after="40" w:line="288" w:lineRule="auto"/>
              <w:ind w:left="317" w:hanging="284"/>
              <w:contextualSpacing w:val="0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6379" w:type="dxa"/>
            <w:vAlign w:val="center"/>
          </w:tcPr>
          <w:p w14:paraId="59E30235" w14:textId="77777777" w:rsidR="008F5BD0" w:rsidRPr="00B76811" w:rsidRDefault="008F5BD0" w:rsidP="00C2534D">
            <w:pPr>
              <w:spacing w:before="40" w:after="40" w:line="288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  <w:lang w:val="pl-PL"/>
              </w:rPr>
            </w:pPr>
            <w:r w:rsidRPr="00C2534D">
              <w:rPr>
                <w:rFonts w:ascii="Times New Roman" w:eastAsia="Calibri" w:hAnsi="Times New Roman" w:cs="Times New Roman"/>
                <w:color w:val="3C3D38"/>
                <w:lang w:val="pl-PL"/>
              </w:rPr>
              <w:t>archiwizacja danych osobowych (cel wynikający z prawnie uzasadnionych interesów realizowanych przez Administratora)</w:t>
            </w:r>
          </w:p>
        </w:tc>
        <w:tc>
          <w:tcPr>
            <w:tcW w:w="2557" w:type="dxa"/>
            <w:vAlign w:val="center"/>
          </w:tcPr>
          <w:p w14:paraId="74D88A1C" w14:textId="77777777" w:rsidR="008F5BD0" w:rsidRPr="00C2534D" w:rsidRDefault="008F5BD0" w:rsidP="00C2534D">
            <w:pPr>
              <w:spacing w:before="40" w:after="40" w:line="288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color w:val="auto"/>
              </w:rPr>
            </w:pPr>
            <w:r w:rsidRPr="00C2534D">
              <w:rPr>
                <w:rFonts w:ascii="Times New Roman" w:eastAsia="Calibri" w:hAnsi="Times New Roman" w:cs="Times New Roman"/>
                <w:color w:val="3C3D38"/>
              </w:rPr>
              <w:t>art. 6 ust. 1 lit. f RODO</w:t>
            </w:r>
          </w:p>
        </w:tc>
      </w:tr>
    </w:tbl>
    <w:p w14:paraId="0F6D7B78" w14:textId="77777777" w:rsidR="008F5BD0" w:rsidRPr="00C2534D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</w:rPr>
      </w:pPr>
    </w:p>
    <w:p w14:paraId="76267286" w14:textId="77777777" w:rsidR="008F5BD0" w:rsidRPr="0002346A" w:rsidRDefault="008F5BD0" w:rsidP="008F5BD0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lastRenderedPageBreak/>
        <w:t>Instytut nie będzie podejmował decyzji, w tym decyzji będących wynikiem profilowania w rozumieniu RODO, w sposób zautomatyzowany w oparciu o Pana/i dane osobowe.</w:t>
      </w:r>
    </w:p>
    <w:p w14:paraId="3C0466E8" w14:textId="77777777" w:rsidR="008F5BD0" w:rsidRPr="0002346A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b/>
          <w:bCs/>
          <w:color w:val="auto"/>
          <w:lang w:val="pl-PL"/>
        </w:rPr>
        <w:t>Jak długo będą przetwarzane moje dane?</w:t>
      </w:r>
    </w:p>
    <w:p w14:paraId="12F18E6B" w14:textId="77777777" w:rsidR="00A562B7" w:rsidRPr="00A562B7" w:rsidRDefault="00A562B7" w:rsidP="00A562B7">
      <w:pPr>
        <w:spacing w:after="16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A562B7">
        <w:rPr>
          <w:rFonts w:ascii="Times New Roman" w:eastAsia="Calibri" w:hAnsi="Times New Roman" w:cs="Times New Roman"/>
          <w:color w:val="auto"/>
          <w:lang w:val="pl-PL"/>
        </w:rPr>
        <w:t>Okres przechowywania Pana/i danych osobowych wynosi:</w:t>
      </w:r>
    </w:p>
    <w:p w14:paraId="57F16647" w14:textId="2DF241AA" w:rsidR="00A562B7" w:rsidRDefault="00A562B7" w:rsidP="00A562B7">
      <w:pPr>
        <w:pStyle w:val="Akapitzlist"/>
        <w:numPr>
          <w:ilvl w:val="0"/>
          <w:numId w:val="9"/>
        </w:numPr>
        <w:spacing w:after="160"/>
        <w:ind w:left="709" w:hanging="283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A562B7">
        <w:rPr>
          <w:rFonts w:ascii="Times New Roman" w:eastAsia="Calibri" w:hAnsi="Times New Roman" w:cs="Times New Roman"/>
          <w:color w:val="auto"/>
          <w:lang w:val="pl-PL"/>
        </w:rPr>
        <w:t>w związku z dochodzeniem roszczeń i obroną przed roszczeniami z nią związanymi - przez okres obowiązywania Umowy, a po jej zakończeniu przez okres, w którym mogą ujawnić się roszczenia związane z tą Umową, czyli przez okres przedawnienia wynikający z Kodeksu Cywilnego</w:t>
      </w:r>
      <w:r w:rsidR="00F91027">
        <w:rPr>
          <w:rFonts w:ascii="Times New Roman" w:eastAsia="Calibri" w:hAnsi="Times New Roman" w:cs="Times New Roman"/>
          <w:color w:val="auto"/>
          <w:lang w:val="pl-PL"/>
        </w:rPr>
        <w:t xml:space="preserve">, a ponadto przez okres </w:t>
      </w:r>
      <w:r w:rsidRPr="00A562B7">
        <w:rPr>
          <w:rFonts w:ascii="Times New Roman" w:eastAsia="Calibri" w:hAnsi="Times New Roman" w:cs="Times New Roman"/>
          <w:color w:val="auto"/>
          <w:lang w:val="pl-PL"/>
        </w:rPr>
        <w:t>rok</w:t>
      </w:r>
      <w:r w:rsidR="00F91027">
        <w:rPr>
          <w:rFonts w:ascii="Times New Roman" w:eastAsia="Calibri" w:hAnsi="Times New Roman" w:cs="Times New Roman"/>
          <w:color w:val="auto"/>
          <w:lang w:val="pl-PL"/>
        </w:rPr>
        <w:t>u</w:t>
      </w:r>
      <w:r w:rsidRPr="00A562B7">
        <w:rPr>
          <w:rFonts w:ascii="Times New Roman" w:eastAsia="Calibri" w:hAnsi="Times New Roman" w:cs="Times New Roman"/>
          <w:color w:val="auto"/>
          <w:lang w:val="pl-PL"/>
        </w:rPr>
        <w:t xml:space="preserve"> od końca roku, w którym upłynął okres przedawnienia</w:t>
      </w:r>
      <w:r w:rsidR="00F91027">
        <w:rPr>
          <w:rFonts w:ascii="Times New Roman" w:eastAsia="Calibri" w:hAnsi="Times New Roman" w:cs="Times New Roman"/>
          <w:color w:val="auto"/>
          <w:lang w:val="pl-PL"/>
        </w:rPr>
        <w:t xml:space="preserve"> (</w:t>
      </w:r>
      <w:r w:rsidRPr="00A562B7">
        <w:rPr>
          <w:rFonts w:ascii="Times New Roman" w:eastAsia="Calibri" w:hAnsi="Times New Roman" w:cs="Times New Roman"/>
          <w:color w:val="auto"/>
          <w:lang w:val="pl-PL"/>
        </w:rPr>
        <w:t>na wypadek roszczeń zgłoszonych w ostatniej chwili i ewentualnych problemów z doręczeniem</w:t>
      </w:r>
      <w:r w:rsidR="00F91027">
        <w:rPr>
          <w:rFonts w:ascii="Times New Roman" w:eastAsia="Calibri" w:hAnsi="Times New Roman" w:cs="Times New Roman"/>
          <w:color w:val="auto"/>
          <w:lang w:val="pl-PL"/>
        </w:rPr>
        <w:t>);</w:t>
      </w:r>
    </w:p>
    <w:p w14:paraId="5B33AB30" w14:textId="2A85EC1A" w:rsidR="00F91027" w:rsidRPr="00F91027" w:rsidRDefault="00A562B7" w:rsidP="00F91027">
      <w:pPr>
        <w:pStyle w:val="Akapitzlist"/>
        <w:numPr>
          <w:ilvl w:val="0"/>
          <w:numId w:val="9"/>
        </w:numPr>
        <w:spacing w:after="160"/>
        <w:ind w:left="709" w:hanging="284"/>
        <w:contextualSpacing w:val="0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A562B7">
        <w:rPr>
          <w:rFonts w:ascii="Times New Roman" w:eastAsia="Calibri" w:hAnsi="Times New Roman" w:cs="Times New Roman"/>
          <w:color w:val="auto"/>
          <w:lang w:val="pl-PL"/>
        </w:rPr>
        <w:t>w odniesieniu do danych osobowych, które Administrator przetwarza ze względu na swoje inne prawnie uzasadnione interesy - do czasu skutecznego wniesienia sprzeciwu lub osiągnięcia celu przetwarzania</w:t>
      </w:r>
      <w:r w:rsidR="00F91027">
        <w:rPr>
          <w:rFonts w:ascii="Times New Roman" w:eastAsia="Calibri" w:hAnsi="Times New Roman" w:cs="Times New Roman"/>
          <w:color w:val="auto"/>
          <w:lang w:val="pl-PL"/>
        </w:rPr>
        <w:t>.</w:t>
      </w:r>
    </w:p>
    <w:p w14:paraId="008C6F06" w14:textId="03628028" w:rsidR="008F5BD0" w:rsidRPr="0002346A" w:rsidRDefault="008F5BD0" w:rsidP="00A562B7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b/>
          <w:bCs/>
          <w:color w:val="auto"/>
          <w:lang w:val="pl-PL"/>
        </w:rPr>
        <w:t>Komu będą przekazywane moje dane?</w:t>
      </w:r>
    </w:p>
    <w:p w14:paraId="268BED55" w14:textId="77777777" w:rsidR="008F5BD0" w:rsidRPr="0002346A" w:rsidRDefault="008F5BD0" w:rsidP="008F5BD0">
      <w:pPr>
        <w:spacing w:after="160" w:line="259" w:lineRule="auto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>Pana/i dane osobowe będą przekazywane podmiotom współpracującym z Instytutem na podstawie odpowiedniej umowy i po zastosowaniu odpowiednich środków organizacyjnych i technicznych służących ich zabezpieczeniu, w szczególności będą to:</w:t>
      </w:r>
    </w:p>
    <w:p w14:paraId="213B294D" w14:textId="77777777" w:rsidR="008F5BD0" w:rsidRPr="0002346A" w:rsidRDefault="008F5BD0" w:rsidP="008F5BD0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>podmioty świadczące usługi: doradztwa prawnego, audytu, kurierskie lub pocztowe</w:t>
      </w:r>
      <w:r>
        <w:rPr>
          <w:rFonts w:ascii="Times New Roman" w:eastAsia="Calibri" w:hAnsi="Times New Roman" w:cs="Times New Roman"/>
          <w:color w:val="auto"/>
          <w:lang w:val="pl-PL"/>
        </w:rPr>
        <w:t>, księgowo-rozliczeniowe</w:t>
      </w:r>
      <w:r w:rsidRPr="0002346A">
        <w:rPr>
          <w:rFonts w:ascii="Times New Roman" w:eastAsia="Calibri" w:hAnsi="Times New Roman" w:cs="Times New Roman"/>
          <w:color w:val="auto"/>
          <w:lang w:val="pl-PL"/>
        </w:rPr>
        <w:t xml:space="preserve">; </w:t>
      </w:r>
    </w:p>
    <w:p w14:paraId="75AC28D0" w14:textId="671B938D" w:rsidR="008F5BD0" w:rsidRDefault="008F5BD0" w:rsidP="008F5BD0">
      <w:pPr>
        <w:numPr>
          <w:ilvl w:val="0"/>
          <w:numId w:val="4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lang w:val="pl-PL"/>
        </w:rPr>
      </w:pPr>
      <w:r>
        <w:rPr>
          <w:rFonts w:ascii="Times New Roman" w:eastAsia="Calibri" w:hAnsi="Times New Roman" w:cs="Times New Roman"/>
          <w:color w:val="auto"/>
          <w:lang w:val="pl-PL"/>
        </w:rPr>
        <w:t xml:space="preserve">podmioty </w:t>
      </w:r>
      <w:r w:rsidRPr="0002346A">
        <w:rPr>
          <w:rFonts w:ascii="Times New Roman" w:eastAsia="Calibri" w:hAnsi="Times New Roman" w:cs="Times New Roman"/>
          <w:color w:val="auto"/>
          <w:lang w:val="pl-PL"/>
        </w:rPr>
        <w:t>będące dostawcami oprogramowania używanego do przetwarzania Pana/i danych osobowych</w:t>
      </w:r>
      <w:r w:rsidR="00F91027">
        <w:rPr>
          <w:rFonts w:ascii="Times New Roman" w:eastAsia="Calibri" w:hAnsi="Times New Roman" w:cs="Times New Roman"/>
          <w:color w:val="auto"/>
          <w:lang w:val="pl-PL"/>
        </w:rPr>
        <w:t>.</w:t>
      </w:r>
    </w:p>
    <w:p w14:paraId="5F98A8F2" w14:textId="77777777" w:rsidR="008F5BD0" w:rsidRPr="0002346A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b/>
          <w:bCs/>
          <w:color w:val="auto"/>
          <w:lang w:val="pl-PL"/>
        </w:rPr>
        <w:t>Gdzie moje dane będą przekazywane?</w:t>
      </w:r>
    </w:p>
    <w:p w14:paraId="7E9640F3" w14:textId="77777777" w:rsidR="008F5BD0" w:rsidRPr="0002346A" w:rsidRDefault="008F5BD0" w:rsidP="008F5BD0">
      <w:pPr>
        <w:spacing w:after="160" w:line="259" w:lineRule="auto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 xml:space="preserve">Pana/i dane osobowe, w ramach współpracy z innymi podmiotami, o której mowa wyżej, będą przekazywane wyłącznie na terytorium państw członkowskich Unii Europejskiej (zgodnie z RODO). Instytut nie zamierza przekazywać Pana/i danych osobowych do państw trzecich, tj. poza obszar Europejskiego Obszaru Gospodarczego, czy też do jakichkolwiek organizacji międzynarodowych, chyba że będzie to wymagane obowiązującymi przepisami prawa. </w:t>
      </w:r>
    </w:p>
    <w:p w14:paraId="65469FD6" w14:textId="77777777" w:rsidR="008F5BD0" w:rsidRPr="0002346A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b/>
          <w:bCs/>
          <w:color w:val="auto"/>
          <w:lang w:val="pl-PL"/>
        </w:rPr>
        <w:t>Jakie przysługują mi prawa?</w:t>
      </w:r>
    </w:p>
    <w:p w14:paraId="616ED4CB" w14:textId="77777777" w:rsidR="008F5BD0" w:rsidRPr="0002346A" w:rsidRDefault="008F5BD0" w:rsidP="008F5BD0">
      <w:pPr>
        <w:spacing w:after="160" w:line="259" w:lineRule="auto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>Przysługuje Panu/i prawo do:</w:t>
      </w:r>
    </w:p>
    <w:p w14:paraId="73E659D7" w14:textId="77777777" w:rsidR="008F5BD0" w:rsidRPr="00710F0D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710F0D">
        <w:rPr>
          <w:rFonts w:ascii="Times New Roman" w:eastAsia="Calibri" w:hAnsi="Times New Roman" w:cs="Times New Roman"/>
          <w:color w:val="auto"/>
          <w:lang w:val="pl-PL"/>
        </w:rPr>
        <w:t>dostępu do Pana/i danych osobowych;</w:t>
      </w:r>
    </w:p>
    <w:p w14:paraId="45FE3861" w14:textId="77777777" w:rsidR="008F5BD0" w:rsidRPr="00710F0D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710F0D">
        <w:rPr>
          <w:rFonts w:ascii="Times New Roman" w:eastAsia="Calibri" w:hAnsi="Times New Roman" w:cs="Times New Roman"/>
          <w:color w:val="auto"/>
          <w:lang w:val="pl-PL"/>
        </w:rPr>
        <w:t>sprostowania danych osobowych;</w:t>
      </w:r>
    </w:p>
    <w:p w14:paraId="71225A60" w14:textId="77777777" w:rsidR="008F5BD0" w:rsidRPr="00710F0D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710F0D">
        <w:rPr>
          <w:rFonts w:ascii="Times New Roman" w:eastAsia="Calibri" w:hAnsi="Times New Roman" w:cs="Times New Roman"/>
          <w:color w:val="auto"/>
          <w:lang w:val="pl-PL"/>
        </w:rPr>
        <w:t>usunięcia danych („prawo do bycia zapomnianym”);</w:t>
      </w:r>
    </w:p>
    <w:p w14:paraId="577EFBB5" w14:textId="77777777" w:rsidR="008F5BD0" w:rsidRPr="00710F0D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710F0D">
        <w:rPr>
          <w:rFonts w:ascii="Times New Roman" w:eastAsia="Calibri" w:hAnsi="Times New Roman" w:cs="Times New Roman"/>
          <w:color w:val="auto"/>
          <w:lang w:val="pl-PL"/>
        </w:rPr>
        <w:t>ograniczenia przetwarzania;</w:t>
      </w:r>
    </w:p>
    <w:p w14:paraId="665F81E2" w14:textId="77777777" w:rsidR="008F5BD0" w:rsidRPr="00710F0D" w:rsidRDefault="008F5BD0" w:rsidP="008F5BD0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710F0D">
        <w:rPr>
          <w:rFonts w:ascii="Times New Roman" w:eastAsia="Calibri" w:hAnsi="Times New Roman" w:cs="Times New Roman"/>
          <w:color w:val="auto"/>
          <w:lang w:val="pl-PL"/>
        </w:rPr>
        <w:t>sprzeciwu wobec przetwarzania Pana/i danych.</w:t>
      </w:r>
    </w:p>
    <w:p w14:paraId="79069F0E" w14:textId="77777777" w:rsidR="008F5BD0" w:rsidRPr="0074193F" w:rsidRDefault="008F5BD0" w:rsidP="008F5BD0">
      <w:pPr>
        <w:spacing w:after="160" w:line="259" w:lineRule="auto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C2534D">
        <w:rPr>
          <w:rFonts w:ascii="Times New Roman" w:hAnsi="Times New Roman" w:cs="Times New Roman"/>
          <w:lang w:val="pl-PL"/>
        </w:rPr>
        <w:t>Ma Pan/i prawo w dowolnym momencie wnieść sprzeciw - z przyczyn związanych z Pana/i szczególną sytuacją - wobec przetwarzania swoich danych osobowych opartego na art. 6 ust. 1 lit. f RODO. Instytutowi nie wolno będzie już przetwarzać tych danych osobowych, chyba że wykaże on istnienie ważnych prawnie uzasadnionych podstaw do przetwarzania, nadrzędnych wobec Pana/i interesów, praw i wolności, lub podstaw do ustalenia, dochodzenia lub obrony roszczeń</w:t>
      </w:r>
    </w:p>
    <w:p w14:paraId="238E978E" w14:textId="77777777" w:rsidR="008F5BD0" w:rsidRPr="0002346A" w:rsidRDefault="008F5BD0" w:rsidP="008F5BD0">
      <w:pPr>
        <w:pStyle w:val="Akapitzlist"/>
        <w:numPr>
          <w:ilvl w:val="2"/>
          <w:numId w:val="3"/>
        </w:numPr>
        <w:tabs>
          <w:tab w:val="clear" w:pos="2099"/>
        </w:tabs>
        <w:spacing w:after="160" w:line="259" w:lineRule="auto"/>
        <w:ind w:left="426" w:hanging="426"/>
        <w:outlineLvl w:val="1"/>
        <w:rPr>
          <w:rFonts w:ascii="Times New Roman" w:eastAsia="Calibri" w:hAnsi="Times New Roman" w:cs="Times New Roman"/>
          <w:b/>
          <w:bCs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b/>
          <w:bCs/>
          <w:color w:val="auto"/>
          <w:lang w:val="pl-PL"/>
        </w:rPr>
        <w:t>Gdzie mogę zgłosić skargę na przetwarzanie moich danych?</w:t>
      </w:r>
    </w:p>
    <w:p w14:paraId="443BB46A" w14:textId="5BBD5832" w:rsidR="00E52AB3" w:rsidRPr="00026285" w:rsidRDefault="008F5BD0" w:rsidP="00026285">
      <w:pPr>
        <w:spacing w:after="160" w:line="259" w:lineRule="auto"/>
        <w:jc w:val="both"/>
        <w:rPr>
          <w:rFonts w:ascii="Times New Roman" w:eastAsia="Calibri" w:hAnsi="Times New Roman" w:cs="Times New Roman"/>
          <w:color w:val="auto"/>
          <w:lang w:val="pl-PL"/>
        </w:rPr>
      </w:pPr>
      <w:r w:rsidRPr="0002346A">
        <w:rPr>
          <w:rFonts w:ascii="Times New Roman" w:eastAsia="Calibri" w:hAnsi="Times New Roman" w:cs="Times New Roman"/>
          <w:color w:val="auto"/>
          <w:lang w:val="pl-PL"/>
        </w:rPr>
        <w:t>Jeśli uważa Pan/i, że dane osobowe nie są przetwarzane zgodnie z obowiązującymi przepisami, może Pan/i złożyć skargę do właściwego organu nadzorczego</w:t>
      </w:r>
      <w:r w:rsidR="00F91027">
        <w:rPr>
          <w:rFonts w:ascii="Times New Roman" w:eastAsia="Calibri" w:hAnsi="Times New Roman" w:cs="Times New Roman"/>
          <w:color w:val="auto"/>
          <w:lang w:val="pl-PL"/>
        </w:rPr>
        <w:t>, którym jest Prezes Urzędu Ochrony Danych Osobowych (ul. Stawki 2, 00-193 Warszawa)</w:t>
      </w:r>
      <w:r>
        <w:rPr>
          <w:rFonts w:ascii="Times New Roman" w:eastAsia="Calibri" w:hAnsi="Times New Roman" w:cs="Times New Roman"/>
          <w:color w:val="auto"/>
          <w:lang w:val="pl-PL"/>
        </w:rPr>
        <w:t>.</w:t>
      </w:r>
    </w:p>
    <w:sectPr w:rsidR="00E52AB3" w:rsidRPr="00026285" w:rsidSect="00D303E9">
      <w:footerReference w:type="default" r:id="rId9"/>
      <w:pgSz w:w="11906" w:h="16838"/>
      <w:pgMar w:top="1134" w:right="1077" w:bottom="1134" w:left="1077" w:header="142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0584F" w14:textId="77777777" w:rsidR="00D303E9" w:rsidRDefault="00D303E9" w:rsidP="008F5BD0">
      <w:pPr>
        <w:spacing w:after="0" w:line="240" w:lineRule="auto"/>
      </w:pPr>
      <w:r>
        <w:separator/>
      </w:r>
    </w:p>
  </w:endnote>
  <w:endnote w:type="continuationSeparator" w:id="0">
    <w:p w14:paraId="5D12D048" w14:textId="77777777" w:rsidR="00D303E9" w:rsidRDefault="00D303E9" w:rsidP="008F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i/>
        <w:iCs/>
      </w:rPr>
      <w:id w:val="124190555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iCs/>
          </w:rPr>
          <w:id w:val="1728636285"/>
          <w:docPartObj>
            <w:docPartGallery w:val="Page Numbers (Top of Page)"/>
            <w:docPartUnique/>
          </w:docPartObj>
        </w:sdtPr>
        <w:sdtContent>
          <w:p w14:paraId="4C2F5497" w14:textId="4565C8D7" w:rsidR="00026285" w:rsidRPr="00026285" w:rsidRDefault="00026285" w:rsidP="00026285">
            <w:pPr>
              <w:pStyle w:val="Stopka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026285">
              <w:rPr>
                <w:rFonts w:ascii="Times New Roman" w:hAnsi="Times New Roman" w:cs="Times New Roman"/>
                <w:i/>
                <w:iCs/>
                <w:lang w:val="pl-PL"/>
              </w:rPr>
              <w:t xml:space="preserve">Strona </w: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begin"/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</w:rPr>
              <w:instrText>PAGE</w:instrTex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separate"/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lang w:val="pl-PL"/>
              </w:rPr>
              <w:t>2</w: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end"/>
            </w:r>
            <w:r w:rsidRPr="00026285">
              <w:rPr>
                <w:rFonts w:ascii="Times New Roman" w:hAnsi="Times New Roman" w:cs="Times New Roman"/>
                <w:i/>
                <w:iCs/>
                <w:lang w:val="pl-PL"/>
              </w:rPr>
              <w:t xml:space="preserve"> z </w: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begin"/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</w:rPr>
              <w:instrText>NUMPAGES</w:instrTex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separate"/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lang w:val="pl-PL"/>
              </w:rPr>
              <w:t>2</w:t>
            </w:r>
            <w:r w:rsidRPr="0002628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B5E90" w14:textId="77777777" w:rsidR="00D303E9" w:rsidRDefault="00D303E9" w:rsidP="008F5BD0">
      <w:pPr>
        <w:spacing w:after="0" w:line="240" w:lineRule="auto"/>
      </w:pPr>
      <w:r>
        <w:separator/>
      </w:r>
    </w:p>
  </w:footnote>
  <w:footnote w:type="continuationSeparator" w:id="0">
    <w:p w14:paraId="13322C7E" w14:textId="77777777" w:rsidR="00D303E9" w:rsidRDefault="00D303E9" w:rsidP="008F5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06DBC"/>
    <w:multiLevelType w:val="hybridMultilevel"/>
    <w:tmpl w:val="8732F8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D5B"/>
    <w:multiLevelType w:val="multilevel"/>
    <w:tmpl w:val="3C644DD8"/>
    <w:lvl w:ilvl="0">
      <w:start w:val="1"/>
      <w:numFmt w:val="lowerLetter"/>
      <w:lvlText w:val="%1)"/>
      <w:lvlJc w:val="left"/>
      <w:pPr>
        <w:tabs>
          <w:tab w:val="num" w:pos="5"/>
        </w:tabs>
        <w:ind w:left="725" w:hanging="360"/>
      </w:pPr>
      <w:rPr>
        <w:b w:val="0"/>
        <w:bCs/>
        <w:color w:val="00000A"/>
        <w:sz w:val="22"/>
        <w:szCs w:val="22"/>
        <w:lang w:eastAsia="en-US"/>
      </w:rPr>
    </w:lvl>
    <w:lvl w:ilvl="1">
      <w:start w:val="1"/>
      <w:numFmt w:val="decimal"/>
      <w:lvlText w:val="%2)"/>
      <w:lvlJc w:val="left"/>
      <w:pPr>
        <w:ind w:left="1379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2099"/>
        </w:tabs>
        <w:ind w:left="209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19"/>
        </w:tabs>
        <w:ind w:left="281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539"/>
        </w:tabs>
        <w:ind w:left="353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259"/>
        </w:tabs>
        <w:ind w:left="425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79"/>
        </w:tabs>
        <w:ind w:left="497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699"/>
        </w:tabs>
        <w:ind w:left="569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19"/>
        </w:tabs>
        <w:ind w:left="6419" w:hanging="360"/>
      </w:pPr>
      <w:rPr>
        <w:rFonts w:cs="Times New Roman"/>
      </w:rPr>
    </w:lvl>
  </w:abstractNum>
  <w:abstractNum w:abstractNumId="2" w15:restartNumberingAfterBreak="0">
    <w:nsid w:val="18203AC3"/>
    <w:multiLevelType w:val="hybridMultilevel"/>
    <w:tmpl w:val="3A5067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C52DDA"/>
    <w:multiLevelType w:val="multilevel"/>
    <w:tmpl w:val="1CCE5F12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00000A"/>
        <w:sz w:val="22"/>
        <w:szCs w:val="22"/>
        <w:lang w:eastAsia="en-US"/>
      </w:rPr>
    </w:lvl>
    <w:lvl w:ilvl="1">
      <w:start w:val="1"/>
      <w:numFmt w:val="decimal"/>
      <w:lvlText w:val="%2)"/>
      <w:lvlJc w:val="left"/>
      <w:pPr>
        <w:ind w:left="1019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739"/>
        </w:tabs>
        <w:ind w:left="173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9"/>
        </w:tabs>
        <w:ind w:left="245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179"/>
        </w:tabs>
        <w:ind w:left="317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899"/>
        </w:tabs>
        <w:ind w:left="389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9"/>
        </w:tabs>
        <w:ind w:left="461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339"/>
        </w:tabs>
        <w:ind w:left="533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059"/>
        </w:tabs>
        <w:ind w:left="6059" w:hanging="360"/>
      </w:pPr>
      <w:rPr>
        <w:rFonts w:cs="Times New Roman"/>
      </w:rPr>
    </w:lvl>
  </w:abstractNum>
  <w:abstractNum w:abstractNumId="4" w15:restartNumberingAfterBreak="0">
    <w:nsid w:val="2FE514B7"/>
    <w:multiLevelType w:val="hybridMultilevel"/>
    <w:tmpl w:val="F25E88EE"/>
    <w:lvl w:ilvl="0" w:tplc="305CC2A0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423A0"/>
    <w:multiLevelType w:val="hybridMultilevel"/>
    <w:tmpl w:val="356036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136E2"/>
    <w:multiLevelType w:val="multilevel"/>
    <w:tmpl w:val="B0982BB6"/>
    <w:styleLink w:val="Legislacyjny"/>
    <w:lvl w:ilvl="0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)"/>
      <w:lvlJc w:val="left"/>
      <w:pPr>
        <w:ind w:left="680" w:hanging="340"/>
      </w:pPr>
      <w:rPr>
        <w:rFonts w:ascii="Times New Roman" w:hAnsi="Times New Roman" w:hint="default"/>
        <w:sz w:val="22"/>
      </w:rPr>
    </w:lvl>
    <w:lvl w:ilvl="2">
      <w:start w:val="1"/>
      <w:numFmt w:val="lowerLetter"/>
      <w:lvlText w:val="%3)"/>
      <w:lvlJc w:val="left"/>
      <w:pPr>
        <w:ind w:left="1021" w:hanging="341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none"/>
      <w:lvlText w:val="-"/>
      <w:lvlJc w:val="left"/>
      <w:pPr>
        <w:ind w:left="1361" w:hanging="34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none"/>
      <w:lvlText w:val="--"/>
      <w:lvlJc w:val="left"/>
      <w:pPr>
        <w:ind w:left="1701" w:hanging="34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none"/>
      <w:lvlText w:val="---"/>
      <w:lvlJc w:val="left"/>
      <w:pPr>
        <w:ind w:left="2155" w:hanging="454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ind w:left="7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600" w:hanging="360"/>
      </w:pPr>
      <w:rPr>
        <w:rFonts w:hint="default"/>
      </w:rPr>
    </w:lvl>
  </w:abstractNum>
  <w:abstractNum w:abstractNumId="7" w15:restartNumberingAfterBreak="0">
    <w:nsid w:val="5EAA63B5"/>
    <w:multiLevelType w:val="hybridMultilevel"/>
    <w:tmpl w:val="942E45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992DDC"/>
    <w:multiLevelType w:val="multilevel"/>
    <w:tmpl w:val="1CCE5F12"/>
    <w:lvl w:ilvl="0">
      <w:start w:val="1"/>
      <w:numFmt w:val="decimal"/>
      <w:lvlText w:val="%1)"/>
      <w:lvlJc w:val="left"/>
      <w:pPr>
        <w:ind w:left="360" w:hanging="360"/>
      </w:pPr>
      <w:rPr>
        <w:b w:val="0"/>
        <w:bCs/>
        <w:color w:val="00000A"/>
        <w:sz w:val="22"/>
        <w:szCs w:val="22"/>
        <w:lang w:eastAsia="en-US"/>
      </w:rPr>
    </w:lvl>
    <w:lvl w:ilvl="1">
      <w:start w:val="1"/>
      <w:numFmt w:val="decimal"/>
      <w:lvlText w:val="%2)"/>
      <w:lvlJc w:val="left"/>
      <w:pPr>
        <w:ind w:left="1019" w:hanging="360"/>
      </w:pPr>
      <w:rPr>
        <w:rFonts w:cs="Arial"/>
      </w:rPr>
    </w:lvl>
    <w:lvl w:ilvl="2">
      <w:start w:val="1"/>
      <w:numFmt w:val="decimal"/>
      <w:lvlText w:val="%3."/>
      <w:lvlJc w:val="left"/>
      <w:pPr>
        <w:tabs>
          <w:tab w:val="num" w:pos="1739"/>
        </w:tabs>
        <w:ind w:left="173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59"/>
        </w:tabs>
        <w:ind w:left="245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179"/>
        </w:tabs>
        <w:ind w:left="317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899"/>
        </w:tabs>
        <w:ind w:left="389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19"/>
        </w:tabs>
        <w:ind w:left="461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339"/>
        </w:tabs>
        <w:ind w:left="533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059"/>
        </w:tabs>
        <w:ind w:left="6059" w:hanging="360"/>
      </w:pPr>
      <w:rPr>
        <w:rFonts w:cs="Times New Roman"/>
      </w:rPr>
    </w:lvl>
  </w:abstractNum>
  <w:abstractNum w:abstractNumId="9" w15:restartNumberingAfterBreak="0">
    <w:nsid w:val="683F0C22"/>
    <w:multiLevelType w:val="hybridMultilevel"/>
    <w:tmpl w:val="3A506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829789">
    <w:abstractNumId w:val="6"/>
  </w:num>
  <w:num w:numId="2" w16cid:durableId="390276017">
    <w:abstractNumId w:val="8"/>
  </w:num>
  <w:num w:numId="3" w16cid:durableId="1956667358">
    <w:abstractNumId w:val="1"/>
  </w:num>
  <w:num w:numId="4" w16cid:durableId="376318930">
    <w:abstractNumId w:val="0"/>
  </w:num>
  <w:num w:numId="5" w16cid:durableId="1481456378">
    <w:abstractNumId w:val="7"/>
  </w:num>
  <w:num w:numId="6" w16cid:durableId="693463579">
    <w:abstractNumId w:val="9"/>
  </w:num>
  <w:num w:numId="7" w16cid:durableId="306055897">
    <w:abstractNumId w:val="2"/>
  </w:num>
  <w:num w:numId="8" w16cid:durableId="947082666">
    <w:abstractNumId w:val="3"/>
  </w:num>
  <w:num w:numId="9" w16cid:durableId="1779983437">
    <w:abstractNumId w:val="5"/>
  </w:num>
  <w:num w:numId="10" w16cid:durableId="615480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9A9"/>
    <w:rsid w:val="00026285"/>
    <w:rsid w:val="00123D7C"/>
    <w:rsid w:val="001F70D3"/>
    <w:rsid w:val="002C27D8"/>
    <w:rsid w:val="002D6B36"/>
    <w:rsid w:val="003E2A79"/>
    <w:rsid w:val="005D749A"/>
    <w:rsid w:val="00604657"/>
    <w:rsid w:val="0062128A"/>
    <w:rsid w:val="00637B26"/>
    <w:rsid w:val="006A6984"/>
    <w:rsid w:val="00710F0D"/>
    <w:rsid w:val="00712462"/>
    <w:rsid w:val="008429A9"/>
    <w:rsid w:val="008A00A7"/>
    <w:rsid w:val="008F5BD0"/>
    <w:rsid w:val="009A67B5"/>
    <w:rsid w:val="00A562B7"/>
    <w:rsid w:val="00AF28B5"/>
    <w:rsid w:val="00C705EC"/>
    <w:rsid w:val="00D303E9"/>
    <w:rsid w:val="00DE27D7"/>
    <w:rsid w:val="00DE6C29"/>
    <w:rsid w:val="00DF7345"/>
    <w:rsid w:val="00E52AB3"/>
    <w:rsid w:val="00F9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A6853"/>
  <w15:chartTrackingRefBased/>
  <w15:docId w15:val="{3298F4FD-9279-494E-B54D-78F29388C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20" w:line="312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5BD0"/>
    <w:pPr>
      <w:spacing w:after="200" w:line="276" w:lineRule="auto"/>
      <w:ind w:firstLine="0"/>
      <w:jc w:val="left"/>
    </w:pPr>
    <w:rPr>
      <w:rFonts w:asciiTheme="minorHAnsi" w:hAnsiTheme="minorHAnsi"/>
      <w:color w:val="00000A"/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29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29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29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29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29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29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29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29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29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adacza">
    <w:name w:val="Badacza"/>
    <w:basedOn w:val="Normalny"/>
    <w:link w:val="BadaczaZnak"/>
    <w:autoRedefine/>
    <w:qFormat/>
    <w:rsid w:val="00AF28B5"/>
    <w:pPr>
      <w:tabs>
        <w:tab w:val="left" w:pos="-720"/>
      </w:tabs>
      <w:spacing w:after="0" w:line="240" w:lineRule="auto"/>
    </w:pPr>
    <w:rPr>
      <w:i/>
      <w:lang w:eastAsia="de-DE"/>
    </w:rPr>
  </w:style>
  <w:style w:type="character" w:customStyle="1" w:styleId="BadaczaZnak">
    <w:name w:val="Badacza Znak"/>
    <w:basedOn w:val="Domylnaczcionkaakapitu"/>
    <w:link w:val="Badacza"/>
    <w:rsid w:val="00AF28B5"/>
    <w:rPr>
      <w:rFonts w:asciiTheme="minorHAnsi" w:hAnsiTheme="minorHAnsi"/>
      <w:i/>
      <w:lang w:val="en-US" w:eastAsia="de-DE"/>
    </w:rPr>
  </w:style>
  <w:style w:type="character" w:customStyle="1" w:styleId="Sd">
    <w:name w:val="Sąd"/>
    <w:basedOn w:val="Domylnaczcionkaakapitu"/>
    <w:uiPriority w:val="1"/>
    <w:rsid w:val="00AF28B5"/>
    <w:rPr>
      <w:rFonts w:ascii="Times New Roman" w:hAnsi="Times New Roman"/>
      <w:b/>
      <w:sz w:val="22"/>
    </w:rPr>
  </w:style>
  <w:style w:type="character" w:customStyle="1" w:styleId="Normalnydoszablonu">
    <w:name w:val="Normalny do szablonu"/>
    <w:basedOn w:val="Domylnaczcionkaakapitu"/>
    <w:uiPriority w:val="1"/>
    <w:rsid w:val="00AF28B5"/>
    <w:rPr>
      <w:rFonts w:ascii="Times New Roman" w:hAnsi="Times New Roman"/>
      <w:color w:val="auto"/>
      <w:sz w:val="22"/>
    </w:rPr>
  </w:style>
  <w:style w:type="numbering" w:customStyle="1" w:styleId="Legislacyjny">
    <w:name w:val="Legislacyjny"/>
    <w:uiPriority w:val="99"/>
    <w:rsid w:val="00604657"/>
    <w:pPr>
      <w:numPr>
        <w:numId w:val="1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8429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29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29A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29A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29A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29A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29A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29A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29A9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29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29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29A9"/>
    <w:pPr>
      <w:numPr>
        <w:ilvl w:val="1"/>
      </w:numPr>
      <w:spacing w:after="160"/>
      <w:ind w:firstLine="567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29A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29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29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29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29A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29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29A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29A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8F5BD0"/>
    <w:pPr>
      <w:spacing w:after="0" w:line="240" w:lineRule="auto"/>
      <w:ind w:firstLine="0"/>
      <w:jc w:val="left"/>
    </w:pPr>
    <w:rPr>
      <w:rFonts w:ascii="Garamond" w:eastAsia="Calibri" w:hAnsi="Garamond" w:cs="Garamond"/>
      <w:color w:val="000000"/>
      <w:kern w:val="0"/>
      <w:sz w:val="24"/>
      <w:szCs w:val="24"/>
      <w14:ligatures w14:val="none"/>
    </w:rPr>
  </w:style>
  <w:style w:type="table" w:styleId="Tabelasiatki4akcent6">
    <w:name w:val="Grid Table 4 Accent 6"/>
    <w:basedOn w:val="Standardowy"/>
    <w:uiPriority w:val="49"/>
    <w:rsid w:val="008F5BD0"/>
    <w:pPr>
      <w:spacing w:after="0" w:line="240" w:lineRule="auto"/>
      <w:ind w:firstLine="0"/>
      <w:jc w:val="left"/>
    </w:pPr>
    <w:rPr>
      <w:rFonts w:asciiTheme="minorHAnsi" w:hAnsiTheme="minorHAnsi"/>
      <w:kern w:val="0"/>
      <w:sz w:val="20"/>
      <w14:ligatures w14:val="none"/>
    </w:rPr>
    <w:tblPr>
      <w:tblStyleRowBandSize w:val="1"/>
      <w:tblStyleColBandSize w:val="1"/>
      <w:tblBorders>
        <w:top w:val="single" w:sz="4" w:space="0" w:color="8DD873" w:themeColor="accent6" w:themeTint="99"/>
        <w:left w:val="single" w:sz="4" w:space="0" w:color="8DD873" w:themeColor="accent6" w:themeTint="99"/>
        <w:bottom w:val="single" w:sz="4" w:space="0" w:color="8DD873" w:themeColor="accent6" w:themeTint="99"/>
        <w:right w:val="single" w:sz="4" w:space="0" w:color="8DD873" w:themeColor="accent6" w:themeTint="99"/>
        <w:insideH w:val="single" w:sz="4" w:space="0" w:color="8DD873" w:themeColor="accent6" w:themeTint="99"/>
        <w:insideV w:val="single" w:sz="4" w:space="0" w:color="8DD87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  <w:insideH w:val="nil"/>
          <w:insideV w:val="nil"/>
        </w:tcBorders>
        <w:shd w:val="clear" w:color="auto" w:fill="4EA72E" w:themeFill="accent6"/>
      </w:tcPr>
    </w:tblStylePr>
    <w:tblStylePr w:type="lastRow">
      <w:rPr>
        <w:b/>
        <w:bCs/>
      </w:rPr>
      <w:tblPr/>
      <w:tcPr>
        <w:tcBorders>
          <w:top w:val="double" w:sz="4" w:space="0" w:color="4EA72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2D0" w:themeFill="accent6" w:themeFillTint="33"/>
      </w:tcPr>
    </w:tblStylePr>
    <w:tblStylePr w:type="band1Horz">
      <w:tblPr/>
      <w:tcPr>
        <w:shd w:val="clear" w:color="auto" w:fill="D9F2D0" w:themeFill="accent6" w:themeFillTint="33"/>
      </w:tcPr>
    </w:tblStylePr>
  </w:style>
  <w:style w:type="paragraph" w:styleId="Nagwek">
    <w:name w:val="header"/>
    <w:basedOn w:val="Normalny"/>
    <w:link w:val="NagwekZnak"/>
    <w:uiPriority w:val="99"/>
    <w:unhideWhenUsed/>
    <w:rsid w:val="008F5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5BD0"/>
    <w:rPr>
      <w:rFonts w:asciiTheme="minorHAnsi" w:hAnsiTheme="minorHAnsi"/>
      <w:color w:val="00000A"/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F5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5BD0"/>
    <w:rPr>
      <w:rFonts w:asciiTheme="minorHAnsi" w:hAnsiTheme="minorHAnsi"/>
      <w:color w:val="00000A"/>
      <w:kern w:val="0"/>
      <w:lang w:val="en-US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67B5"/>
    <w:pPr>
      <w:spacing w:after="0" w:line="240" w:lineRule="auto"/>
      <w:jc w:val="both"/>
    </w:pPr>
    <w:rPr>
      <w:rFonts w:ascii="Cambria" w:hAnsi="Cambria"/>
      <w:color w:val="auto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67B5"/>
    <w:rPr>
      <w:rFonts w:ascii="Cambria" w:hAnsi="Cambria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67B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0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partansk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80FD8-B0C4-4D54-BB18-1928E6F70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818</Words>
  <Characters>4913</Characters>
  <Application>Microsoft Office Word</Application>
  <DocSecurity>0</DocSecurity>
  <Lines>40</Lines>
  <Paragraphs>11</Paragraphs>
  <ScaleCrop>false</ScaleCrop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dc:description/>
  <cp:lastModifiedBy>KRP Baka&amp;Pękalski</cp:lastModifiedBy>
  <cp:revision>18</cp:revision>
  <dcterms:created xsi:type="dcterms:W3CDTF">2024-02-27T11:44:00Z</dcterms:created>
  <dcterms:modified xsi:type="dcterms:W3CDTF">2024-04-30T13:12:00Z</dcterms:modified>
</cp:coreProperties>
</file>