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A199C3D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244434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0635E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0CF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7376B8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44434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651BB916" w:rsidR="00A96AB2" w:rsidRPr="00DE0F47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bookmarkStart w:id="0" w:name="_Hlk114034391"/>
      <w:r w:rsidR="00DE0F47" w:rsidRPr="00DE0F47">
        <w:rPr>
          <w:rStyle w:val="UMwyrniony"/>
          <w:rFonts w:asciiTheme="minorHAnsi" w:eastAsia="ArialMT" w:hAnsiTheme="minorHAnsi" w:cs="Times New Roman"/>
          <w:lang w:eastAsia="ar-SA"/>
        </w:rPr>
        <w:t>s</w:t>
      </w:r>
      <w:r w:rsidR="00244434" w:rsidRPr="00DE0F47">
        <w:rPr>
          <w:rFonts w:asciiTheme="minorHAnsi" w:hAnsiTheme="minorHAnsi" w:cs="Tahoma"/>
          <w:b/>
          <w:bCs/>
        </w:rPr>
        <w:t>ukcesywną dostawę oleju napędowego B-0 w ilości 80 000 l.</w:t>
      </w:r>
      <w:bookmarkEnd w:id="0"/>
      <w:r w:rsidR="00244434" w:rsidRPr="00DE0F47">
        <w:rPr>
          <w:rFonts w:asciiTheme="minorHAnsi" w:hAnsiTheme="minorHAnsi"/>
          <w:b/>
          <w:bCs/>
          <w:lang w:eastAsia="en-US" w:bidi="en-US"/>
        </w:rPr>
        <w:t>,</w:t>
      </w:r>
      <w:r w:rsidR="00244434" w:rsidRPr="00DE0F47">
        <w:rPr>
          <w:rFonts w:asciiTheme="minorHAnsi" w:hAnsiTheme="minorHAnsi"/>
          <w:lang w:eastAsia="lt-LT" w:bidi="en-US"/>
        </w:rPr>
        <w:t xml:space="preserve"> 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Znak: INS/BPR –</w:t>
      </w:r>
      <w:r w:rsidR="000635ED">
        <w:rPr>
          <w:rFonts w:asciiTheme="minorHAnsi" w:hAnsiTheme="minorHAnsi"/>
          <w:b/>
          <w:color w:val="00000A"/>
          <w:lang w:eastAsia="en-US" w:bidi="en-US"/>
        </w:rPr>
        <w:t>3</w:t>
      </w:r>
      <w:bookmarkStart w:id="1" w:name="_GoBack"/>
      <w:bookmarkEnd w:id="1"/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/202</w:t>
      </w:r>
      <w:r w:rsidR="00600CF3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699689-A172-4808-A6E1-0CF7C9AB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2021-07-26T05:44:00Z</cp:lastPrinted>
  <dcterms:created xsi:type="dcterms:W3CDTF">2023-01-30T09:32:00Z</dcterms:created>
  <dcterms:modified xsi:type="dcterms:W3CDTF">2023-02-14T11:08:00Z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